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D2D3B" w14:textId="0B68DADA" w:rsidR="00CE42A8" w:rsidRPr="00F5550B" w:rsidRDefault="00CE42A8" w:rsidP="00C00704">
      <w:pPr>
        <w:spacing w:line="360" w:lineRule="auto"/>
        <w:jc w:val="right"/>
        <w:rPr>
          <w:b/>
          <w:bCs/>
          <w:sz w:val="40"/>
          <w:szCs w:val="40"/>
        </w:rPr>
      </w:pPr>
      <w:bookmarkStart w:id="0" w:name="_Toc520049694"/>
      <w:bookmarkStart w:id="1" w:name="_Toc4522392"/>
      <w:bookmarkStart w:id="2" w:name="_Hlk5899989"/>
      <w:bookmarkStart w:id="3" w:name="_Toc519274726"/>
    </w:p>
    <w:p w14:paraId="6650469C" w14:textId="77777777" w:rsidR="00017104" w:rsidRPr="00F5550B" w:rsidRDefault="00017104" w:rsidP="00C00704">
      <w:pPr>
        <w:spacing w:line="360" w:lineRule="auto"/>
        <w:jc w:val="right"/>
        <w:rPr>
          <w:b/>
          <w:bCs/>
          <w:sz w:val="40"/>
          <w:szCs w:val="40"/>
        </w:rPr>
      </w:pPr>
      <w:bookmarkStart w:id="4" w:name="_Hlk518556600"/>
      <w:bookmarkEnd w:id="4"/>
    </w:p>
    <w:p w14:paraId="03BDFDE2" w14:textId="77777777" w:rsidR="00017104" w:rsidRPr="00F5550B" w:rsidRDefault="00017104" w:rsidP="00C00704">
      <w:pPr>
        <w:spacing w:line="360" w:lineRule="auto"/>
        <w:jc w:val="right"/>
        <w:rPr>
          <w:b/>
          <w:bCs/>
          <w:sz w:val="40"/>
          <w:szCs w:val="40"/>
        </w:rPr>
      </w:pPr>
    </w:p>
    <w:p w14:paraId="484D297C" w14:textId="43FA7DF3" w:rsidR="00C00704" w:rsidRPr="00F5550B" w:rsidRDefault="00C00704" w:rsidP="00C00704">
      <w:pPr>
        <w:spacing w:line="360" w:lineRule="auto"/>
        <w:jc w:val="right"/>
        <w:rPr>
          <w:rFonts w:eastAsia="Arial" w:cs="Arial"/>
          <w:b/>
          <w:bCs/>
          <w:color w:val="4471C4"/>
          <w:sz w:val="40"/>
          <w:szCs w:val="40"/>
        </w:rPr>
      </w:pPr>
      <w:r w:rsidRPr="00F5550B">
        <w:rPr>
          <w:b/>
          <w:bCs/>
          <w:color w:val="4471C4"/>
          <w:sz w:val="40"/>
          <w:szCs w:val="40"/>
          <w:lang w:val="en-GB"/>
        </w:rPr>
        <w:t>PMS Interface Description</w:t>
      </w:r>
    </w:p>
    <w:p w14:paraId="533D480C" w14:textId="63513D07" w:rsidR="00C00704" w:rsidRPr="00F5550B" w:rsidRDefault="00C00704" w:rsidP="00C00704">
      <w:pPr>
        <w:spacing w:line="360" w:lineRule="auto"/>
        <w:jc w:val="right"/>
        <w:rPr>
          <w:rFonts w:eastAsia="Arial" w:cs="Arial"/>
          <w:sz w:val="28"/>
          <w:szCs w:val="28"/>
        </w:rPr>
      </w:pPr>
      <w:bookmarkStart w:id="5" w:name="_Toc512247514"/>
      <w:bookmarkStart w:id="6" w:name="_Toc512240443"/>
      <w:r w:rsidRPr="00F5550B">
        <w:rPr>
          <w:sz w:val="28"/>
          <w:szCs w:val="28"/>
          <w:lang w:val="en-GB"/>
        </w:rPr>
        <w:t xml:space="preserve">Version </w:t>
      </w:r>
      <w:bookmarkEnd w:id="5"/>
      <w:bookmarkEnd w:id="6"/>
      <w:r w:rsidRPr="00F5550B">
        <w:rPr>
          <w:sz w:val="28"/>
          <w:szCs w:val="28"/>
          <w:lang w:val="en-GB"/>
        </w:rPr>
        <w:t>9.07</w:t>
      </w:r>
    </w:p>
    <w:p w14:paraId="7101D191" w14:textId="77777777" w:rsidR="00C00704" w:rsidRPr="00F5550B" w:rsidRDefault="00C00704" w:rsidP="00C00704">
      <w:pPr>
        <w:spacing w:line="360" w:lineRule="auto"/>
        <w:jc w:val="right"/>
        <w:rPr>
          <w:rFonts w:eastAsia="Arial" w:cs="Arial"/>
          <w:sz w:val="24"/>
          <w:szCs w:val="24"/>
        </w:rPr>
      </w:pPr>
    </w:p>
    <w:p w14:paraId="6DD1A661" w14:textId="4179B234" w:rsidR="00C00704" w:rsidRPr="00F5550B" w:rsidRDefault="00C00704" w:rsidP="00C00704">
      <w:pPr>
        <w:spacing w:line="360" w:lineRule="auto"/>
        <w:jc w:val="right"/>
        <w:rPr>
          <w:rFonts w:eastAsia="Arial" w:cs="Arial"/>
          <w:b/>
          <w:bCs/>
          <w:sz w:val="56"/>
          <w:szCs w:val="56"/>
        </w:rPr>
      </w:pPr>
      <w:bookmarkStart w:id="7" w:name="_Toc512240444"/>
      <w:bookmarkStart w:id="8" w:name="_Toc512247515"/>
      <w:r w:rsidRPr="00F5550B">
        <w:rPr>
          <w:sz w:val="56"/>
          <w:szCs w:val="56"/>
          <w:lang w:val="en-GB"/>
        </w:rPr>
        <w:t>National Tourism Data</w:t>
      </w:r>
      <w:bookmarkEnd w:id="7"/>
      <w:bookmarkEnd w:id="8"/>
    </w:p>
    <w:p w14:paraId="1EE8B713" w14:textId="25AA0297" w:rsidR="00C00704" w:rsidRPr="00F5550B" w:rsidRDefault="00C00704" w:rsidP="00C00704">
      <w:pPr>
        <w:spacing w:line="360" w:lineRule="auto"/>
        <w:jc w:val="right"/>
        <w:rPr>
          <w:rFonts w:eastAsia="Arial" w:cs="Arial"/>
          <w:b/>
          <w:bCs/>
          <w:sz w:val="56"/>
          <w:szCs w:val="56"/>
        </w:rPr>
      </w:pPr>
      <w:bookmarkStart w:id="9" w:name="_Toc512240445"/>
      <w:bookmarkStart w:id="10" w:name="_Toc512247516"/>
      <w:r w:rsidRPr="00F5550B">
        <w:rPr>
          <w:sz w:val="56"/>
          <w:szCs w:val="56"/>
          <w:lang w:val="en-GB"/>
        </w:rPr>
        <w:t>Supply Centre</w:t>
      </w:r>
      <w:r w:rsidRPr="00F5550B">
        <w:rPr>
          <w:b/>
          <w:bCs/>
          <w:sz w:val="56"/>
          <w:szCs w:val="56"/>
          <w:lang w:val="en-GB"/>
        </w:rPr>
        <w:t xml:space="preserve"> </w:t>
      </w:r>
      <w:bookmarkEnd w:id="9"/>
      <w:bookmarkEnd w:id="10"/>
    </w:p>
    <w:p w14:paraId="5D3350B3" w14:textId="77777777" w:rsidR="00C00704" w:rsidRPr="00F5550B" w:rsidRDefault="00C00704" w:rsidP="00C00704">
      <w:pPr>
        <w:spacing w:line="360" w:lineRule="auto"/>
        <w:jc w:val="right"/>
        <w:rPr>
          <w:rFonts w:eastAsia="Arial" w:cs="Arial"/>
          <w:sz w:val="28"/>
          <w:szCs w:val="28"/>
        </w:rPr>
      </w:pPr>
    </w:p>
    <w:p w14:paraId="14ABCB1B" w14:textId="77777777" w:rsidR="00C00704" w:rsidRPr="00F5550B" w:rsidRDefault="00C00704" w:rsidP="00C00704">
      <w:pPr>
        <w:spacing w:line="360" w:lineRule="auto"/>
        <w:jc w:val="right"/>
        <w:rPr>
          <w:rFonts w:eastAsia="Arial" w:cs="Arial"/>
          <w:sz w:val="28"/>
          <w:szCs w:val="28"/>
        </w:rPr>
      </w:pPr>
    </w:p>
    <w:p w14:paraId="1D9B89C0" w14:textId="77777777" w:rsidR="00C00704" w:rsidRPr="00F5550B" w:rsidRDefault="00C00704" w:rsidP="00C00704">
      <w:pPr>
        <w:spacing w:line="360" w:lineRule="auto"/>
        <w:jc w:val="right"/>
        <w:rPr>
          <w:rFonts w:eastAsia="Arial" w:cs="Arial"/>
          <w:sz w:val="28"/>
          <w:szCs w:val="28"/>
        </w:rPr>
      </w:pPr>
    </w:p>
    <w:p w14:paraId="6EB2E276" w14:textId="1EF92EF6" w:rsidR="00C00704" w:rsidRPr="00F5550B" w:rsidRDefault="00C00704" w:rsidP="00C00704">
      <w:pPr>
        <w:spacing w:line="360" w:lineRule="auto"/>
        <w:jc w:val="right"/>
        <w:rPr>
          <w:rFonts w:eastAsia="Arial" w:cs="Arial"/>
          <w:sz w:val="24"/>
          <w:szCs w:val="24"/>
        </w:rPr>
      </w:pPr>
    </w:p>
    <w:p w14:paraId="588B48A4" w14:textId="77777777" w:rsidR="00CE42A8" w:rsidRPr="00F5550B" w:rsidRDefault="00CE42A8" w:rsidP="00C00704">
      <w:pPr>
        <w:spacing w:line="360" w:lineRule="auto"/>
        <w:jc w:val="right"/>
        <w:rPr>
          <w:rFonts w:eastAsia="Arial" w:cs="Arial"/>
          <w:sz w:val="24"/>
          <w:szCs w:val="24"/>
        </w:rPr>
      </w:pPr>
    </w:p>
    <w:p w14:paraId="42271DE1" w14:textId="33DF5054" w:rsidR="00CE42A8" w:rsidRPr="00F5550B" w:rsidRDefault="00CE42A8" w:rsidP="00C00704">
      <w:pPr>
        <w:spacing w:line="360" w:lineRule="auto"/>
        <w:jc w:val="right"/>
        <w:rPr>
          <w:sz w:val="28"/>
          <w:szCs w:val="28"/>
        </w:rPr>
      </w:pPr>
      <w:r w:rsidRPr="00F5550B">
        <w:rPr>
          <w:sz w:val="28"/>
          <w:szCs w:val="28"/>
          <w:lang w:val="en-GB"/>
        </w:rPr>
        <w:t>28-11-2025</w:t>
      </w:r>
    </w:p>
    <w:p w14:paraId="1908B315" w14:textId="5A9CCDF4" w:rsidR="004E5566" w:rsidRPr="00F5550B" w:rsidRDefault="004E5566" w:rsidP="004E5566">
      <w:pPr>
        <w:pStyle w:val="Cmsor1"/>
      </w:pPr>
      <w:bookmarkStart w:id="11" w:name="_Toc510086021"/>
      <w:bookmarkStart w:id="12" w:name="_Toc510085132"/>
      <w:bookmarkStart w:id="13" w:name="_Toc50106354"/>
      <w:bookmarkStart w:id="14" w:name="_Toc50104744"/>
      <w:bookmarkStart w:id="15" w:name="_Toc50104610"/>
      <w:bookmarkStart w:id="16" w:name="_Toc50104483"/>
      <w:bookmarkStart w:id="17" w:name="_Toc21078689"/>
      <w:bookmarkStart w:id="18" w:name="_Toc519597793"/>
      <w:bookmarkStart w:id="19" w:name="_Toc520049689"/>
      <w:bookmarkStart w:id="20" w:name="_Toc519577207"/>
      <w:bookmarkStart w:id="21" w:name="_Toc519576813"/>
      <w:bookmarkStart w:id="22" w:name="_Toc519534930"/>
      <w:bookmarkStart w:id="23" w:name="_Toc519530902"/>
      <w:bookmarkStart w:id="24" w:name="_Toc519533028"/>
      <w:bookmarkStart w:id="25" w:name="_Toc519535968"/>
      <w:bookmarkStart w:id="26" w:name="_Toc519529085"/>
      <w:bookmarkStart w:id="27" w:name="_Toc519546124"/>
      <w:bookmarkStart w:id="28" w:name="_Toc519534380"/>
      <w:bookmarkStart w:id="29" w:name="_Toc519528763"/>
      <w:bookmarkStart w:id="30" w:name="_Toc519521624"/>
      <w:bookmarkStart w:id="31" w:name="_Toc519524541"/>
      <w:bookmarkStart w:id="32" w:name="_Toc519521099"/>
      <w:bookmarkStart w:id="33" w:name="_Toc519515078"/>
      <w:bookmarkStart w:id="34" w:name="_Toc519514091"/>
      <w:bookmarkStart w:id="35" w:name="_Toc519511315"/>
      <w:bookmarkStart w:id="36" w:name="_Toc519510135"/>
      <w:bookmarkStart w:id="37" w:name="_Toc519506779"/>
      <w:bookmarkStart w:id="38" w:name="_Toc519503655"/>
      <w:bookmarkStart w:id="39" w:name="_Toc519283280"/>
      <w:bookmarkStart w:id="40" w:name="_Toc519274630"/>
      <w:bookmarkStart w:id="41" w:name="_Toc519271285"/>
      <w:bookmarkStart w:id="42" w:name="_Toc519271101"/>
      <w:bookmarkStart w:id="43" w:name="_Toc519261514"/>
      <w:bookmarkStart w:id="44" w:name="_Toc519164164"/>
      <w:bookmarkStart w:id="45" w:name="_Toc519161364"/>
      <w:bookmarkStart w:id="46" w:name="_Toc519157906"/>
      <w:bookmarkStart w:id="47" w:name="_Toc519157108"/>
      <w:bookmarkStart w:id="48" w:name="_Toc519154295"/>
      <w:bookmarkStart w:id="49" w:name="_Toc519086344"/>
      <w:bookmarkStart w:id="50" w:name="_Toc519088644"/>
      <w:bookmarkStart w:id="51" w:name="_Toc519076211"/>
      <w:bookmarkStart w:id="52" w:name="_Toc519075215"/>
      <w:bookmarkStart w:id="53" w:name="_Toc519064294"/>
      <w:bookmarkStart w:id="54" w:name="_Toc518997805"/>
      <w:bookmarkStart w:id="55" w:name="_Toc518909367"/>
      <w:bookmarkStart w:id="56" w:name="_Toc518907559"/>
      <w:bookmarkStart w:id="57" w:name="_Toc518393997"/>
      <w:bookmarkStart w:id="58" w:name="_Toc518393704"/>
      <w:bookmarkStart w:id="59" w:name="_Toc518393188"/>
      <w:bookmarkStart w:id="60" w:name="_Toc518390576"/>
      <w:bookmarkStart w:id="61" w:name="_Toc518389992"/>
      <w:bookmarkStart w:id="62" w:name="_Toc518386416"/>
      <w:bookmarkStart w:id="63" w:name="_Toc518384524"/>
      <w:bookmarkStart w:id="64" w:name="_Toc517857667"/>
      <w:bookmarkStart w:id="65" w:name="_Toc517856300"/>
      <w:bookmarkStart w:id="66" w:name="_Toc517854253"/>
      <w:bookmarkStart w:id="67" w:name="_Toc512519714"/>
      <w:bookmarkStart w:id="68" w:name="_Toc512518927"/>
      <w:bookmarkStart w:id="69" w:name="_Toc512247519"/>
      <w:bookmarkStart w:id="70" w:name="_Toc512240448"/>
      <w:bookmarkStart w:id="71" w:name="_Toc511469668"/>
      <w:bookmarkStart w:id="72" w:name="_Toc511432157"/>
      <w:bookmarkStart w:id="73" w:name="_Toc511407916"/>
      <w:bookmarkStart w:id="74" w:name="_Toc511402406"/>
      <w:bookmarkStart w:id="75" w:name="_Toc511402062"/>
      <w:bookmarkStart w:id="76" w:name="_Toc511399300"/>
      <w:bookmarkStart w:id="77" w:name="_Toc511399218"/>
      <w:bookmarkStart w:id="78" w:name="_Toc511398948"/>
      <w:bookmarkStart w:id="79" w:name="_Toc511398274"/>
      <w:bookmarkStart w:id="80" w:name="_Toc511398524"/>
      <w:bookmarkStart w:id="81" w:name="_Toc511394575"/>
      <w:bookmarkStart w:id="82" w:name="_Toc511393923"/>
      <w:bookmarkStart w:id="83" w:name="_Toc511346648"/>
      <w:bookmarkStart w:id="84" w:name="_Toc511321340"/>
      <w:bookmarkStart w:id="85" w:name="_Toc511318528"/>
      <w:bookmarkStart w:id="86" w:name="_Toc511315245"/>
      <w:bookmarkStart w:id="87" w:name="_Toc511313580"/>
      <w:bookmarkStart w:id="88" w:name="_Toc511312471"/>
      <w:bookmarkStart w:id="89" w:name="_Toc511312110"/>
      <w:bookmarkStart w:id="90" w:name="_Toc511299979"/>
      <w:bookmarkStart w:id="91" w:name="_Toc511299522"/>
      <w:bookmarkStart w:id="92" w:name="_Toc511289754"/>
      <w:bookmarkStart w:id="93" w:name="_Toc511253692"/>
      <w:bookmarkStart w:id="94" w:name="_Toc511253078"/>
      <w:bookmarkStart w:id="95" w:name="_Toc511250305"/>
      <w:bookmarkStart w:id="96" w:name="_Toc511232824"/>
      <w:bookmarkStart w:id="97" w:name="_Toc511230976"/>
      <w:bookmarkStart w:id="98" w:name="_Toc511230218"/>
      <w:bookmarkStart w:id="99" w:name="_Toc511228240"/>
      <w:bookmarkStart w:id="100" w:name="_Toc511131314"/>
      <w:bookmarkStart w:id="101" w:name="_Toc511123374"/>
      <w:bookmarkStart w:id="102" w:name="_Toc511123405"/>
      <w:bookmarkStart w:id="103" w:name="_Toc511119793"/>
      <w:bookmarkStart w:id="104" w:name="_Toc510799329"/>
      <w:bookmarkStart w:id="105" w:name="_Toc510798789"/>
      <w:bookmarkStart w:id="106" w:name="_Toc510593217"/>
      <w:bookmarkStart w:id="107" w:name="_Toc50106355"/>
      <w:bookmarkStart w:id="108" w:name="_Ref177926922"/>
      <w:bookmarkStart w:id="109" w:name="_Toc159857582"/>
      <w:bookmarkStart w:id="110" w:name="_Toc220512813"/>
      <w:bookmarkEnd w:id="11"/>
      <w:bookmarkEnd w:id="12"/>
      <w:bookmarkEnd w:id="13"/>
      <w:bookmarkEnd w:id="14"/>
      <w:bookmarkEnd w:id="15"/>
      <w:bookmarkEnd w:id="16"/>
      <w:r w:rsidRPr="00F5550B">
        <w:rPr>
          <w:lang w:val="en-GB"/>
        </w:rPr>
        <w:lastRenderedPageBreak/>
        <w:t xml:space="preserve">Document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F5550B">
        <w:rPr>
          <w:lang w:val="en-GB"/>
        </w:rPr>
        <w:t>Control</w:t>
      </w:r>
      <w:bookmarkEnd w:id="108"/>
      <w:bookmarkEnd w:id="109"/>
      <w:bookmarkEnd w:id="110"/>
    </w:p>
    <w:p w14:paraId="7DCAF621" w14:textId="77777777" w:rsidR="004E5566" w:rsidRPr="00F5550B" w:rsidRDefault="004E5566" w:rsidP="004E5566">
      <w:pPr>
        <w:pStyle w:val="Masodikcimsor"/>
        <w:rPr>
          <w:color w:val="auto"/>
        </w:rPr>
      </w:pPr>
      <w:bookmarkStart w:id="111" w:name="_Toc50106356"/>
      <w:bookmarkStart w:id="112" w:name="_Toc519576814"/>
      <w:bookmarkStart w:id="113" w:name="_Toc519577208"/>
      <w:bookmarkStart w:id="114" w:name="_Toc520049690"/>
      <w:bookmarkStart w:id="115" w:name="_Toc519597794"/>
      <w:bookmarkStart w:id="116" w:name="_Toc21078690"/>
      <w:bookmarkStart w:id="117" w:name="_Toc159857583"/>
      <w:bookmarkStart w:id="118" w:name="_Toc220512814"/>
      <w:r w:rsidRPr="00F5550B">
        <w:rPr>
          <w:color w:val="auto"/>
          <w:lang w:val="en-GB"/>
        </w:rPr>
        <w:t>Document data</w:t>
      </w:r>
      <w:bookmarkEnd w:id="111"/>
      <w:bookmarkEnd w:id="112"/>
      <w:bookmarkEnd w:id="113"/>
      <w:bookmarkEnd w:id="114"/>
      <w:bookmarkEnd w:id="115"/>
      <w:bookmarkEnd w:id="116"/>
      <w:bookmarkEnd w:id="117"/>
      <w:bookmarkEnd w:id="118"/>
    </w:p>
    <w:tbl>
      <w:tblPr>
        <w:tblW w:w="9906" w:type="dxa"/>
        <w:tblLook w:val="04A0" w:firstRow="1" w:lastRow="0" w:firstColumn="1" w:lastColumn="0" w:noHBand="0" w:noVBand="1"/>
      </w:tblPr>
      <w:tblGrid>
        <w:gridCol w:w="3539"/>
        <w:gridCol w:w="6367"/>
      </w:tblGrid>
      <w:tr w:rsidR="00CE2741" w:rsidRPr="00F5550B" w14:paraId="0E1DCFD2" w14:textId="77777777" w:rsidTr="00841DCA">
        <w:tc>
          <w:tcPr>
            <w:tcW w:w="3539" w:type="dxa"/>
            <w:tcBorders>
              <w:top w:val="single" w:sz="4" w:space="0" w:color="auto"/>
              <w:left w:val="single" w:sz="4" w:space="0" w:color="auto"/>
              <w:bottom w:val="single" w:sz="4" w:space="0" w:color="auto"/>
              <w:right w:val="single" w:sz="4" w:space="0" w:color="auto"/>
            </w:tcBorders>
            <w:vAlign w:val="center"/>
            <w:hideMark/>
          </w:tcPr>
          <w:p w14:paraId="6E515775" w14:textId="77777777" w:rsidR="004E5566" w:rsidRPr="00F5550B" w:rsidRDefault="004E5566" w:rsidP="002E49F9">
            <w:pPr>
              <w:spacing w:line="360" w:lineRule="auto"/>
              <w:rPr>
                <w:rFonts w:eastAsia="Arial" w:cs="Arial"/>
                <w:b/>
                <w:bCs/>
              </w:rPr>
            </w:pPr>
            <w:r w:rsidRPr="00F5550B">
              <w:rPr>
                <w:b/>
                <w:bCs/>
                <w:lang w:val="en-GB"/>
              </w:rPr>
              <w:t>Document Title</w:t>
            </w:r>
          </w:p>
        </w:tc>
        <w:tc>
          <w:tcPr>
            <w:tcW w:w="6367" w:type="dxa"/>
            <w:tcBorders>
              <w:top w:val="single" w:sz="4" w:space="0" w:color="auto"/>
              <w:left w:val="single" w:sz="4" w:space="0" w:color="auto"/>
              <w:bottom w:val="single" w:sz="4" w:space="0" w:color="auto"/>
              <w:right w:val="single" w:sz="4" w:space="0" w:color="auto"/>
            </w:tcBorders>
            <w:hideMark/>
          </w:tcPr>
          <w:p w14:paraId="41950CEE" w14:textId="77777777" w:rsidR="004E5566" w:rsidRPr="00F5550B" w:rsidRDefault="004E5566" w:rsidP="002E49F9">
            <w:pPr>
              <w:spacing w:line="360" w:lineRule="auto"/>
              <w:rPr>
                <w:rFonts w:eastAsia="Arial" w:cs="Arial"/>
              </w:rPr>
            </w:pPr>
            <w:r w:rsidRPr="00F5550B">
              <w:rPr>
                <w:lang w:val="en-GB"/>
              </w:rPr>
              <w:t>Technical system design</w:t>
            </w:r>
          </w:p>
        </w:tc>
      </w:tr>
      <w:tr w:rsidR="00CE2741" w:rsidRPr="00F5550B" w14:paraId="19E0D880" w14:textId="77777777" w:rsidTr="00841DCA">
        <w:tc>
          <w:tcPr>
            <w:tcW w:w="3539" w:type="dxa"/>
            <w:tcBorders>
              <w:top w:val="single" w:sz="4" w:space="0" w:color="auto"/>
              <w:left w:val="single" w:sz="4" w:space="0" w:color="auto"/>
              <w:bottom w:val="single" w:sz="4" w:space="0" w:color="auto"/>
              <w:right w:val="single" w:sz="4" w:space="0" w:color="auto"/>
            </w:tcBorders>
            <w:vAlign w:val="center"/>
            <w:hideMark/>
          </w:tcPr>
          <w:p w14:paraId="28BA5819" w14:textId="77777777" w:rsidR="004E5566" w:rsidRPr="00F5550B" w:rsidRDefault="004E5566" w:rsidP="002E49F9">
            <w:pPr>
              <w:spacing w:line="360" w:lineRule="auto"/>
              <w:rPr>
                <w:rFonts w:eastAsia="Arial" w:cs="Arial"/>
                <w:b/>
                <w:bCs/>
              </w:rPr>
            </w:pPr>
            <w:r w:rsidRPr="00F5550B">
              <w:rPr>
                <w:b/>
                <w:bCs/>
                <w:lang w:val="en-GB"/>
              </w:rPr>
              <w:t>Project Name</w:t>
            </w:r>
          </w:p>
        </w:tc>
        <w:tc>
          <w:tcPr>
            <w:tcW w:w="6367" w:type="dxa"/>
            <w:tcBorders>
              <w:top w:val="single" w:sz="4" w:space="0" w:color="auto"/>
              <w:left w:val="single" w:sz="4" w:space="0" w:color="auto"/>
              <w:bottom w:val="single" w:sz="4" w:space="0" w:color="auto"/>
              <w:right w:val="single" w:sz="4" w:space="0" w:color="auto"/>
            </w:tcBorders>
            <w:hideMark/>
          </w:tcPr>
          <w:p w14:paraId="0FD28263" w14:textId="4C95F6E3" w:rsidR="004E5566" w:rsidRPr="00F5550B" w:rsidRDefault="004E5566" w:rsidP="002E49F9">
            <w:pPr>
              <w:spacing w:line="360" w:lineRule="auto"/>
              <w:rPr>
                <w:rFonts w:eastAsia="Arial" w:cs="Arial"/>
              </w:rPr>
            </w:pPr>
            <w:r w:rsidRPr="00F5550B">
              <w:rPr>
                <w:lang w:val="en-GB"/>
              </w:rPr>
              <w:t xml:space="preserve">National Tourism Data Supply Centre </w:t>
            </w:r>
          </w:p>
        </w:tc>
      </w:tr>
      <w:tr w:rsidR="00CE2741" w:rsidRPr="00F5550B" w14:paraId="010DD9B0" w14:textId="77777777" w:rsidTr="00841DCA">
        <w:tc>
          <w:tcPr>
            <w:tcW w:w="3539" w:type="dxa"/>
            <w:tcBorders>
              <w:top w:val="single" w:sz="4" w:space="0" w:color="auto"/>
              <w:left w:val="single" w:sz="4" w:space="0" w:color="auto"/>
              <w:bottom w:val="single" w:sz="4" w:space="0" w:color="auto"/>
              <w:right w:val="single" w:sz="4" w:space="0" w:color="auto"/>
            </w:tcBorders>
            <w:vAlign w:val="center"/>
            <w:hideMark/>
          </w:tcPr>
          <w:p w14:paraId="34A2BBA4" w14:textId="77777777" w:rsidR="004E5566" w:rsidRPr="00F5550B" w:rsidRDefault="004E5566" w:rsidP="002E49F9">
            <w:pPr>
              <w:spacing w:line="360" w:lineRule="auto"/>
              <w:rPr>
                <w:rFonts w:eastAsia="Arial" w:cs="Arial"/>
                <w:b/>
                <w:bCs/>
              </w:rPr>
            </w:pPr>
            <w:r w:rsidRPr="00F5550B">
              <w:rPr>
                <w:b/>
                <w:bCs/>
                <w:lang w:val="en-GB"/>
              </w:rPr>
              <w:t>Responsible Person</w:t>
            </w:r>
          </w:p>
        </w:tc>
        <w:tc>
          <w:tcPr>
            <w:tcW w:w="6367" w:type="dxa"/>
            <w:tcBorders>
              <w:top w:val="single" w:sz="4" w:space="0" w:color="auto"/>
              <w:left w:val="single" w:sz="4" w:space="0" w:color="auto"/>
              <w:bottom w:val="single" w:sz="4" w:space="0" w:color="auto"/>
              <w:right w:val="single" w:sz="4" w:space="0" w:color="auto"/>
            </w:tcBorders>
            <w:hideMark/>
          </w:tcPr>
          <w:p w14:paraId="62055153" w14:textId="14CDB46E" w:rsidR="004E5566" w:rsidRPr="00F5550B" w:rsidRDefault="00621CF3" w:rsidP="002E49F9">
            <w:pPr>
              <w:spacing w:line="360" w:lineRule="auto"/>
              <w:rPr>
                <w:rFonts w:eastAsia="Arial" w:cs="Arial"/>
              </w:rPr>
            </w:pPr>
            <w:r w:rsidRPr="00F5550B">
              <w:rPr>
                <w:lang w:val="en-GB"/>
              </w:rPr>
              <w:t>Visit Hungary</w:t>
            </w:r>
          </w:p>
        </w:tc>
      </w:tr>
      <w:tr w:rsidR="00CE2741" w:rsidRPr="00F5550B" w14:paraId="70BB1AA2" w14:textId="77777777" w:rsidTr="00841DCA">
        <w:tc>
          <w:tcPr>
            <w:tcW w:w="3539" w:type="dxa"/>
            <w:tcBorders>
              <w:top w:val="single" w:sz="4" w:space="0" w:color="auto"/>
              <w:left w:val="single" w:sz="4" w:space="0" w:color="auto"/>
              <w:bottom w:val="single" w:sz="4" w:space="0" w:color="auto"/>
              <w:right w:val="single" w:sz="4" w:space="0" w:color="auto"/>
            </w:tcBorders>
            <w:vAlign w:val="center"/>
            <w:hideMark/>
          </w:tcPr>
          <w:p w14:paraId="2E85A619" w14:textId="77777777" w:rsidR="004E5566" w:rsidRPr="00F5550B" w:rsidRDefault="004E5566" w:rsidP="002E49F9">
            <w:pPr>
              <w:spacing w:line="360" w:lineRule="auto"/>
              <w:rPr>
                <w:rFonts w:eastAsia="Arial" w:cs="Arial"/>
                <w:b/>
                <w:bCs/>
                <w:sz w:val="24"/>
                <w:szCs w:val="24"/>
              </w:rPr>
            </w:pPr>
            <w:r w:rsidRPr="00F5550B">
              <w:rPr>
                <w:b/>
                <w:bCs/>
                <w:lang w:val="en-GB"/>
              </w:rPr>
              <w:t>Electronic File Name</w:t>
            </w:r>
          </w:p>
        </w:tc>
        <w:tc>
          <w:tcPr>
            <w:tcW w:w="6367" w:type="dxa"/>
            <w:tcBorders>
              <w:top w:val="single" w:sz="4" w:space="0" w:color="auto"/>
              <w:left w:val="single" w:sz="4" w:space="0" w:color="auto"/>
              <w:bottom w:val="single" w:sz="4" w:space="0" w:color="auto"/>
              <w:right w:val="single" w:sz="4" w:space="0" w:color="auto"/>
            </w:tcBorders>
            <w:hideMark/>
          </w:tcPr>
          <w:p w14:paraId="5841D5FC" w14:textId="51ABC1CF" w:rsidR="004E5566" w:rsidRPr="00F5550B" w:rsidRDefault="004E5566" w:rsidP="002E49F9">
            <w:pPr>
              <w:spacing w:line="360" w:lineRule="auto"/>
            </w:pPr>
            <w:r w:rsidRPr="00F5550B">
              <w:rPr>
                <w:noProof/>
                <w:lang w:val="en-GB"/>
              </w:rPr>
              <w:fldChar w:fldCharType="begin"/>
            </w:r>
            <w:r w:rsidRPr="00CA7C75">
              <w:rPr>
                <w:noProof/>
                <w:lang w:val="fr-FR"/>
              </w:rPr>
              <w:instrText xml:space="preserve"> FILENAME   \* MERGEFORMAT </w:instrText>
            </w:r>
            <w:r w:rsidRPr="00F5550B">
              <w:rPr>
                <w:noProof/>
                <w:lang w:val="en-GB"/>
              </w:rPr>
              <w:fldChar w:fldCharType="separate"/>
            </w:r>
            <w:r w:rsidR="00CA7C75" w:rsidRPr="00CA7C75">
              <w:rPr>
                <w:noProof/>
                <w:lang w:val="fr-FR"/>
              </w:rPr>
              <w:t>NTAK_PMS_Interface_v9.07_EN</w:t>
            </w:r>
            <w:r w:rsidRPr="00F5550B">
              <w:rPr>
                <w:noProof/>
                <w:lang w:val="en-GB"/>
              </w:rPr>
              <w:fldChar w:fldCharType="end"/>
            </w:r>
          </w:p>
        </w:tc>
      </w:tr>
      <w:tr w:rsidR="00CE2741" w:rsidRPr="00F5550B" w14:paraId="4B8F87D9" w14:textId="77777777" w:rsidTr="00841DCA">
        <w:tc>
          <w:tcPr>
            <w:tcW w:w="3539" w:type="dxa"/>
            <w:tcBorders>
              <w:top w:val="single" w:sz="4" w:space="0" w:color="auto"/>
              <w:left w:val="single" w:sz="4" w:space="0" w:color="auto"/>
              <w:bottom w:val="single" w:sz="4" w:space="0" w:color="auto"/>
              <w:right w:val="single" w:sz="4" w:space="0" w:color="auto"/>
            </w:tcBorders>
            <w:vAlign w:val="center"/>
            <w:hideMark/>
          </w:tcPr>
          <w:p w14:paraId="54F99CE1" w14:textId="77777777" w:rsidR="004E5566" w:rsidRPr="00F5550B" w:rsidRDefault="004E5566" w:rsidP="002E49F9">
            <w:pPr>
              <w:spacing w:line="360" w:lineRule="auto"/>
              <w:rPr>
                <w:rFonts w:eastAsia="Arial" w:cs="Arial"/>
                <w:b/>
                <w:bCs/>
              </w:rPr>
            </w:pPr>
            <w:r w:rsidRPr="00F5550B">
              <w:rPr>
                <w:b/>
                <w:bCs/>
                <w:lang w:val="en-GB"/>
              </w:rPr>
              <w:t>Document Version</w:t>
            </w:r>
          </w:p>
        </w:tc>
        <w:tc>
          <w:tcPr>
            <w:tcW w:w="6367" w:type="dxa"/>
            <w:tcBorders>
              <w:top w:val="single" w:sz="4" w:space="0" w:color="auto"/>
              <w:left w:val="single" w:sz="4" w:space="0" w:color="auto"/>
              <w:bottom w:val="single" w:sz="4" w:space="0" w:color="auto"/>
              <w:right w:val="single" w:sz="4" w:space="0" w:color="auto"/>
            </w:tcBorders>
            <w:hideMark/>
          </w:tcPr>
          <w:p w14:paraId="07045077" w14:textId="54ABCA67" w:rsidR="004E5566" w:rsidRPr="00F5550B" w:rsidRDefault="000A0493" w:rsidP="002E49F9">
            <w:pPr>
              <w:spacing w:line="360" w:lineRule="auto"/>
              <w:rPr>
                <w:rFonts w:eastAsia="Arial" w:cs="Arial"/>
              </w:rPr>
            </w:pPr>
            <w:r w:rsidRPr="00F5550B">
              <w:rPr>
                <w:rFonts w:eastAsia="Arial" w:cs="Arial"/>
                <w:lang w:val="en-GB"/>
              </w:rPr>
              <w:t>v9.07</w:t>
            </w:r>
          </w:p>
        </w:tc>
      </w:tr>
      <w:tr w:rsidR="00CE2741" w:rsidRPr="00F5550B" w14:paraId="72652183" w14:textId="77777777" w:rsidTr="00841DCA">
        <w:tc>
          <w:tcPr>
            <w:tcW w:w="3539" w:type="dxa"/>
            <w:tcBorders>
              <w:top w:val="single" w:sz="4" w:space="0" w:color="auto"/>
              <w:left w:val="single" w:sz="4" w:space="0" w:color="auto"/>
              <w:bottom w:val="single" w:sz="4" w:space="0" w:color="auto"/>
              <w:right w:val="single" w:sz="4" w:space="0" w:color="auto"/>
            </w:tcBorders>
            <w:vAlign w:val="center"/>
            <w:hideMark/>
          </w:tcPr>
          <w:p w14:paraId="5C5B6686" w14:textId="77777777" w:rsidR="004E5566" w:rsidRPr="00F5550B" w:rsidRDefault="004E5566" w:rsidP="002E49F9">
            <w:pPr>
              <w:spacing w:line="360" w:lineRule="auto"/>
              <w:rPr>
                <w:rFonts w:eastAsia="Arial" w:cs="Arial"/>
                <w:b/>
                <w:bCs/>
              </w:rPr>
            </w:pPr>
            <w:r w:rsidRPr="00F5550B">
              <w:rPr>
                <w:b/>
                <w:bCs/>
                <w:lang w:val="en-GB"/>
              </w:rPr>
              <w:t>Number of Pages</w:t>
            </w:r>
          </w:p>
        </w:tc>
        <w:tc>
          <w:tcPr>
            <w:tcW w:w="6367" w:type="dxa"/>
            <w:tcBorders>
              <w:top w:val="single" w:sz="4" w:space="0" w:color="auto"/>
              <w:left w:val="single" w:sz="4" w:space="0" w:color="auto"/>
              <w:bottom w:val="single" w:sz="4" w:space="0" w:color="auto"/>
              <w:right w:val="single" w:sz="4" w:space="0" w:color="auto"/>
            </w:tcBorders>
          </w:tcPr>
          <w:p w14:paraId="39790297" w14:textId="7A763830" w:rsidR="004E5566" w:rsidRPr="00F5550B" w:rsidRDefault="0093183B" w:rsidP="002E49F9">
            <w:pPr>
              <w:spacing w:line="360" w:lineRule="auto"/>
              <w:rPr>
                <w:rFonts w:eastAsia="Arial" w:cs="Arial"/>
              </w:rPr>
            </w:pPr>
            <w:r w:rsidRPr="00F5550B">
              <w:rPr>
                <w:rFonts w:eastAsia="Arial" w:cs="Arial"/>
                <w:lang w:val="en-GB"/>
              </w:rPr>
              <w:fldChar w:fldCharType="begin"/>
            </w:r>
            <w:r w:rsidRPr="00F5550B">
              <w:rPr>
                <w:rFonts w:eastAsia="Arial" w:cs="Arial"/>
                <w:lang w:val="en-GB"/>
              </w:rPr>
              <w:instrText xml:space="preserve"> NUMPAGES   \* MERGEFORMAT </w:instrText>
            </w:r>
            <w:r w:rsidRPr="00F5550B">
              <w:rPr>
                <w:rFonts w:eastAsia="Arial" w:cs="Arial"/>
                <w:lang w:val="en-GB"/>
              </w:rPr>
              <w:fldChar w:fldCharType="separate"/>
            </w:r>
            <w:r w:rsidR="003F48E7">
              <w:rPr>
                <w:rFonts w:eastAsia="Arial" w:cs="Arial"/>
                <w:noProof/>
                <w:lang w:val="en-GB"/>
              </w:rPr>
              <w:t>261</w:t>
            </w:r>
            <w:r w:rsidRPr="00F5550B">
              <w:rPr>
                <w:rFonts w:eastAsia="Arial" w:cs="Arial"/>
                <w:lang w:val="en-GB"/>
              </w:rPr>
              <w:fldChar w:fldCharType="end"/>
            </w:r>
            <w:r w:rsidRPr="00F5550B">
              <w:rPr>
                <w:rFonts w:eastAsia="Arial" w:cs="Arial"/>
                <w:lang w:val="en-GB"/>
              </w:rPr>
              <w:fldChar w:fldCharType="begin"/>
            </w:r>
            <w:r w:rsidRPr="00F5550B">
              <w:rPr>
                <w:rFonts w:eastAsia="Arial" w:cs="Arial"/>
                <w:lang w:val="en-GB"/>
              </w:rPr>
              <w:instrText xml:space="preserve"> NUMPAGES   \* MERGEFORMAT </w:instrText>
            </w:r>
            <w:r w:rsidRPr="00F5550B">
              <w:rPr>
                <w:rFonts w:eastAsia="Arial" w:cs="Arial"/>
                <w:lang w:val="en-GB"/>
              </w:rPr>
              <w:fldChar w:fldCharType="separate"/>
            </w:r>
            <w:r w:rsidRPr="00F5550B">
              <w:rPr>
                <w:rFonts w:eastAsia="Arial" w:cs="Arial"/>
                <w:lang w:val="en-GB"/>
              </w:rPr>
              <w:fldChar w:fldCharType="end"/>
            </w:r>
            <w:r w:rsidRPr="00F5550B">
              <w:rPr>
                <w:rFonts w:eastAsia="Arial" w:cs="Arial"/>
                <w:lang w:val="en-GB"/>
              </w:rPr>
              <w:fldChar w:fldCharType="begin"/>
            </w:r>
            <w:r w:rsidRPr="00F5550B">
              <w:rPr>
                <w:rFonts w:eastAsia="Arial" w:cs="Arial"/>
                <w:lang w:val="en-GB"/>
              </w:rPr>
              <w:instrText xml:space="preserve"> NUMPAGES   \* MERGEFORMAT </w:instrText>
            </w:r>
            <w:r w:rsidRPr="00F5550B">
              <w:rPr>
                <w:rFonts w:eastAsia="Arial" w:cs="Arial"/>
                <w:lang w:val="en-GB"/>
              </w:rPr>
              <w:fldChar w:fldCharType="separate"/>
            </w:r>
            <w:r w:rsidRPr="00F5550B">
              <w:rPr>
                <w:rFonts w:eastAsia="Arial" w:cs="Arial"/>
                <w:lang w:val="en-GB"/>
              </w:rPr>
              <w:fldChar w:fldCharType="end"/>
            </w:r>
            <w:r w:rsidRPr="00F5550B">
              <w:rPr>
                <w:rFonts w:eastAsia="Arial" w:cs="Arial"/>
                <w:lang w:val="en-GB"/>
              </w:rPr>
              <w:fldChar w:fldCharType="begin"/>
            </w:r>
            <w:r w:rsidRPr="00F5550B">
              <w:rPr>
                <w:rFonts w:eastAsia="Arial" w:cs="Arial"/>
                <w:lang w:val="en-GB"/>
              </w:rPr>
              <w:instrText xml:space="preserve"> NUMPAGES   \* MERGEFORMAT </w:instrText>
            </w:r>
            <w:r w:rsidRPr="00F5550B">
              <w:rPr>
                <w:rFonts w:eastAsia="Arial" w:cs="Arial"/>
                <w:lang w:val="en-GB"/>
              </w:rPr>
              <w:fldChar w:fldCharType="separate"/>
            </w:r>
            <w:r w:rsidRPr="00F5550B">
              <w:rPr>
                <w:rFonts w:eastAsia="Arial" w:cs="Arial"/>
                <w:lang w:val="en-GB"/>
              </w:rPr>
              <w:fldChar w:fldCharType="end"/>
            </w:r>
          </w:p>
        </w:tc>
      </w:tr>
      <w:tr w:rsidR="00CE2741" w:rsidRPr="00F5550B" w14:paraId="1DBDDEEA" w14:textId="77777777" w:rsidTr="00841DCA">
        <w:tc>
          <w:tcPr>
            <w:tcW w:w="3539" w:type="dxa"/>
            <w:tcBorders>
              <w:top w:val="single" w:sz="4" w:space="0" w:color="auto"/>
              <w:left w:val="single" w:sz="4" w:space="0" w:color="auto"/>
              <w:bottom w:val="single" w:sz="4" w:space="0" w:color="auto"/>
              <w:right w:val="single" w:sz="4" w:space="0" w:color="auto"/>
            </w:tcBorders>
            <w:vAlign w:val="center"/>
            <w:hideMark/>
          </w:tcPr>
          <w:p w14:paraId="2CC38372" w14:textId="77777777" w:rsidR="004E5566" w:rsidRPr="00F5550B" w:rsidRDefault="004E5566" w:rsidP="002E49F9">
            <w:pPr>
              <w:spacing w:line="360" w:lineRule="auto"/>
              <w:rPr>
                <w:rFonts w:eastAsia="Arial" w:cs="Arial"/>
                <w:b/>
                <w:bCs/>
              </w:rPr>
            </w:pPr>
            <w:r w:rsidRPr="00F5550B">
              <w:rPr>
                <w:b/>
                <w:bCs/>
                <w:lang w:val="en-GB"/>
              </w:rPr>
              <w:t>Status</w:t>
            </w:r>
          </w:p>
        </w:tc>
        <w:tc>
          <w:tcPr>
            <w:tcW w:w="6367" w:type="dxa"/>
            <w:tcBorders>
              <w:top w:val="single" w:sz="4" w:space="0" w:color="auto"/>
              <w:left w:val="single" w:sz="4" w:space="0" w:color="auto"/>
              <w:bottom w:val="single" w:sz="4" w:space="0" w:color="auto"/>
              <w:right w:val="single" w:sz="4" w:space="0" w:color="auto"/>
            </w:tcBorders>
            <w:hideMark/>
          </w:tcPr>
          <w:p w14:paraId="639672C5" w14:textId="62F186A7" w:rsidR="004E5566" w:rsidRPr="00F5550B" w:rsidRDefault="00447713" w:rsidP="002E49F9">
            <w:pPr>
              <w:spacing w:line="360" w:lineRule="auto"/>
              <w:rPr>
                <w:rFonts w:eastAsia="Arial" w:cs="Arial"/>
              </w:rPr>
            </w:pPr>
            <w:r w:rsidRPr="00F5550B">
              <w:rPr>
                <w:lang w:val="en-GB"/>
              </w:rPr>
              <w:t>Request for comment</w:t>
            </w:r>
          </w:p>
        </w:tc>
      </w:tr>
    </w:tbl>
    <w:p w14:paraId="181D6757" w14:textId="77777777" w:rsidR="004E5566" w:rsidRPr="00F5550B" w:rsidRDefault="004E5566" w:rsidP="004E5566">
      <w:pPr>
        <w:rPr>
          <w:rFonts w:eastAsia="Arial" w:cs="Arial"/>
        </w:rPr>
      </w:pPr>
    </w:p>
    <w:p w14:paraId="2F7930EA" w14:textId="77777777" w:rsidR="004E5566" w:rsidRPr="00F5550B" w:rsidRDefault="004E5566">
      <w:pPr>
        <w:jc w:val="left"/>
        <w:rPr>
          <w:rFonts w:eastAsia="Arial" w:cs="Arial"/>
          <w:sz w:val="28"/>
          <w:szCs w:val="32"/>
        </w:rPr>
      </w:pPr>
      <w:r w:rsidRPr="00F5550B">
        <w:rPr>
          <w:lang w:val="en-GB"/>
        </w:rPr>
        <w:br w:type="page"/>
      </w:r>
      <w:bookmarkStart w:id="119" w:name="_Toc511119797"/>
      <w:bookmarkStart w:id="120" w:name="_Toc510799332"/>
      <w:bookmarkStart w:id="121" w:name="_Toc510798792"/>
      <w:bookmarkStart w:id="122" w:name="_Toc510593220"/>
    </w:p>
    <w:p w14:paraId="515807CC" w14:textId="36865174" w:rsidR="004E5566" w:rsidRPr="00F5550B" w:rsidRDefault="004E5566" w:rsidP="00841DCA">
      <w:pPr>
        <w:pStyle w:val="Masodikcimsor"/>
        <w:ind w:left="994"/>
        <w:rPr>
          <w:color w:val="auto"/>
        </w:rPr>
      </w:pPr>
      <w:bookmarkStart w:id="123" w:name="_Toc50106357"/>
      <w:bookmarkStart w:id="124" w:name="_Toc511469671"/>
      <w:bookmarkStart w:id="125" w:name="_Toc511432160"/>
      <w:bookmarkStart w:id="126" w:name="_Toc511407919"/>
      <w:bookmarkStart w:id="127" w:name="_Toc511402409"/>
      <w:bookmarkStart w:id="128" w:name="_Toc511402065"/>
      <w:bookmarkStart w:id="129" w:name="_Toc511399303"/>
      <w:bookmarkStart w:id="130" w:name="_Toc511399221"/>
      <w:bookmarkStart w:id="131" w:name="_Toc511398951"/>
      <w:bookmarkStart w:id="132" w:name="_Toc511398277"/>
      <w:bookmarkStart w:id="133" w:name="_Toc511398527"/>
      <w:bookmarkStart w:id="134" w:name="_Toc511394578"/>
      <w:bookmarkStart w:id="135" w:name="_Toc511393926"/>
      <w:bookmarkStart w:id="136" w:name="_Toc511346651"/>
      <w:bookmarkStart w:id="137" w:name="_Toc511321344"/>
      <w:bookmarkStart w:id="138" w:name="_Toc511318532"/>
      <w:bookmarkStart w:id="139" w:name="_Toc511315249"/>
      <w:bookmarkStart w:id="140" w:name="_Toc511313584"/>
      <w:bookmarkStart w:id="141" w:name="_Toc511312475"/>
      <w:bookmarkStart w:id="142" w:name="_Toc511312114"/>
      <w:bookmarkStart w:id="143" w:name="_Toc511299983"/>
      <w:bookmarkStart w:id="144" w:name="_Toc511299526"/>
      <w:bookmarkStart w:id="145" w:name="_Toc511289758"/>
      <w:bookmarkStart w:id="146" w:name="_Toc511253696"/>
      <w:bookmarkStart w:id="147" w:name="_Toc511253082"/>
      <w:bookmarkStart w:id="148" w:name="_Toc511250309"/>
      <w:bookmarkStart w:id="149" w:name="_Toc511232828"/>
      <w:bookmarkStart w:id="150" w:name="_Toc511230980"/>
      <w:bookmarkStart w:id="151" w:name="_Toc511230222"/>
      <w:bookmarkStart w:id="152" w:name="_Toc511228244"/>
      <w:bookmarkStart w:id="153" w:name="_Toc512240451"/>
      <w:bookmarkStart w:id="154" w:name="_Toc512247522"/>
      <w:bookmarkStart w:id="155" w:name="_Toc512518930"/>
      <w:bookmarkStart w:id="156" w:name="_Toc512519754"/>
      <w:bookmarkStart w:id="157" w:name="_Toc517854256"/>
      <w:bookmarkStart w:id="158" w:name="_Toc517856303"/>
      <w:bookmarkStart w:id="159" w:name="_Toc517857670"/>
      <w:bookmarkStart w:id="160" w:name="_Toc518384527"/>
      <w:bookmarkStart w:id="161" w:name="_Toc518386419"/>
      <w:bookmarkStart w:id="162" w:name="_Toc518389995"/>
      <w:bookmarkStart w:id="163" w:name="_Toc518390579"/>
      <w:bookmarkStart w:id="164" w:name="_Toc518393191"/>
      <w:bookmarkStart w:id="165" w:name="_Toc518393707"/>
      <w:bookmarkStart w:id="166" w:name="_Toc518394000"/>
      <w:bookmarkStart w:id="167" w:name="_Toc518907562"/>
      <w:bookmarkStart w:id="168" w:name="_Toc518909370"/>
      <w:bookmarkStart w:id="169" w:name="_Toc518997808"/>
      <w:bookmarkStart w:id="170" w:name="_Toc519064297"/>
      <w:bookmarkStart w:id="171" w:name="_Toc519075218"/>
      <w:bookmarkStart w:id="172" w:name="_Toc519076214"/>
      <w:bookmarkStart w:id="173" w:name="_Toc519088647"/>
      <w:bookmarkStart w:id="174" w:name="_Toc519086347"/>
      <w:bookmarkStart w:id="175" w:name="_Toc519154298"/>
      <w:bookmarkStart w:id="176" w:name="_Toc519157111"/>
      <w:bookmarkStart w:id="177" w:name="_Toc519157909"/>
      <w:bookmarkStart w:id="178" w:name="_Toc519161367"/>
      <w:bookmarkStart w:id="179" w:name="_Toc519164167"/>
      <w:bookmarkStart w:id="180" w:name="_Toc519261517"/>
      <w:bookmarkStart w:id="181" w:name="_Toc519271104"/>
      <w:bookmarkStart w:id="182" w:name="_Toc519271288"/>
      <w:bookmarkStart w:id="183" w:name="_Toc519274633"/>
      <w:bookmarkStart w:id="184" w:name="_Toc519283283"/>
      <w:bookmarkStart w:id="185" w:name="_Toc519503658"/>
      <w:bookmarkStart w:id="186" w:name="_Toc519506782"/>
      <w:bookmarkStart w:id="187" w:name="_Toc519510139"/>
      <w:bookmarkStart w:id="188" w:name="_Toc519511318"/>
      <w:bookmarkStart w:id="189" w:name="_Toc519514094"/>
      <w:bookmarkStart w:id="190" w:name="_Toc519515081"/>
      <w:bookmarkStart w:id="191" w:name="_Toc519521102"/>
      <w:bookmarkStart w:id="192" w:name="_Toc519524544"/>
      <w:bookmarkStart w:id="193" w:name="_Toc519521627"/>
      <w:bookmarkStart w:id="194" w:name="_Toc519528766"/>
      <w:bookmarkStart w:id="195" w:name="_Toc519534383"/>
      <w:bookmarkStart w:id="196" w:name="_Toc519546127"/>
      <w:bookmarkStart w:id="197" w:name="_Toc519529088"/>
      <w:bookmarkStart w:id="198" w:name="_Toc519535971"/>
      <w:bookmarkStart w:id="199" w:name="_Toc519533031"/>
      <w:bookmarkStart w:id="200" w:name="_Toc519530905"/>
      <w:bookmarkStart w:id="201" w:name="_Toc519534933"/>
      <w:bookmarkStart w:id="202" w:name="_Toc519576815"/>
      <w:bookmarkStart w:id="203" w:name="_Toc519577209"/>
      <w:bookmarkStart w:id="204" w:name="_Toc520049691"/>
      <w:bookmarkStart w:id="205" w:name="_Toc519597795"/>
      <w:bookmarkStart w:id="206" w:name="_Toc21078691"/>
      <w:bookmarkStart w:id="207" w:name="_Toc159857584"/>
      <w:bookmarkStart w:id="208" w:name="_Toc220512815"/>
      <w:r w:rsidRPr="00F5550B">
        <w:rPr>
          <w:color w:val="auto"/>
          <w:lang w:val="en-GB"/>
        </w:rPr>
        <w:lastRenderedPageBreak/>
        <w:t>Version history</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tbl>
      <w:tblPr>
        <w:tblW w:w="9923" w:type="dxa"/>
        <w:tblInd w:w="-147" w:type="dxa"/>
        <w:tblLayout w:type="fixed"/>
        <w:tblLook w:val="04A0" w:firstRow="1" w:lastRow="0" w:firstColumn="1" w:lastColumn="0" w:noHBand="0" w:noVBand="1"/>
      </w:tblPr>
      <w:tblGrid>
        <w:gridCol w:w="1497"/>
        <w:gridCol w:w="2084"/>
        <w:gridCol w:w="1515"/>
        <w:gridCol w:w="1379"/>
        <w:gridCol w:w="3448"/>
      </w:tblGrid>
      <w:tr w:rsidR="000F5ADF" w:rsidRPr="00F5550B" w14:paraId="0ECAF939"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40BEDCD8" w14:textId="77777777" w:rsidR="003647A5" w:rsidRPr="00F5550B" w:rsidRDefault="003647A5">
            <w:pPr>
              <w:spacing w:line="360" w:lineRule="auto"/>
            </w:pPr>
            <w:r w:rsidRPr="00F5550B">
              <w:rPr>
                <w:lang w:val="en-GB"/>
              </w:rPr>
              <w:t>Version</w:t>
            </w:r>
          </w:p>
        </w:tc>
        <w:tc>
          <w:tcPr>
            <w:tcW w:w="2084" w:type="dxa"/>
            <w:tcBorders>
              <w:top w:val="single" w:sz="4" w:space="0" w:color="999999"/>
              <w:left w:val="single" w:sz="4" w:space="0" w:color="999999"/>
              <w:bottom w:val="single" w:sz="4" w:space="0" w:color="999999"/>
              <w:right w:val="single" w:sz="4" w:space="0" w:color="999999"/>
            </w:tcBorders>
            <w:hideMark/>
          </w:tcPr>
          <w:p w14:paraId="752B2115" w14:textId="77777777" w:rsidR="003647A5" w:rsidRPr="00F5550B" w:rsidRDefault="003647A5">
            <w:pPr>
              <w:spacing w:line="360" w:lineRule="auto"/>
            </w:pPr>
            <w:r w:rsidRPr="00F5550B">
              <w:rPr>
                <w:lang w:val="en-GB"/>
              </w:rPr>
              <w:t>Phase</w:t>
            </w:r>
          </w:p>
        </w:tc>
        <w:tc>
          <w:tcPr>
            <w:tcW w:w="1515" w:type="dxa"/>
            <w:tcBorders>
              <w:top w:val="single" w:sz="4" w:space="0" w:color="999999"/>
              <w:left w:val="single" w:sz="4" w:space="0" w:color="999999"/>
              <w:bottom w:val="single" w:sz="4" w:space="0" w:color="999999"/>
              <w:right w:val="single" w:sz="4" w:space="0" w:color="999999"/>
            </w:tcBorders>
            <w:hideMark/>
          </w:tcPr>
          <w:p w14:paraId="12A121EF" w14:textId="77777777" w:rsidR="003647A5" w:rsidRPr="00F5550B" w:rsidRDefault="003647A5">
            <w:pPr>
              <w:spacing w:line="360" w:lineRule="auto"/>
            </w:pPr>
            <w:r w:rsidRPr="00F5550B">
              <w:rPr>
                <w:lang w:val="en-GB"/>
              </w:rPr>
              <w:t>Date</w:t>
            </w:r>
          </w:p>
        </w:tc>
        <w:tc>
          <w:tcPr>
            <w:tcW w:w="1379" w:type="dxa"/>
            <w:tcBorders>
              <w:top w:val="single" w:sz="4" w:space="0" w:color="999999"/>
              <w:left w:val="single" w:sz="4" w:space="0" w:color="999999"/>
              <w:bottom w:val="single" w:sz="4" w:space="0" w:color="999999"/>
              <w:right w:val="single" w:sz="4" w:space="0" w:color="999999"/>
            </w:tcBorders>
            <w:hideMark/>
          </w:tcPr>
          <w:p w14:paraId="4A9F98AD" w14:textId="77777777" w:rsidR="003647A5" w:rsidRPr="00F5550B" w:rsidRDefault="003647A5">
            <w:pPr>
              <w:spacing w:line="360" w:lineRule="auto"/>
            </w:pPr>
            <w:r w:rsidRPr="00F5550B">
              <w:rPr>
                <w:lang w:val="en-GB"/>
              </w:rPr>
              <w:t>Responsible Person</w:t>
            </w:r>
          </w:p>
        </w:tc>
        <w:tc>
          <w:tcPr>
            <w:tcW w:w="3448" w:type="dxa"/>
            <w:tcBorders>
              <w:top w:val="single" w:sz="4" w:space="0" w:color="999999"/>
              <w:left w:val="single" w:sz="4" w:space="0" w:color="999999"/>
              <w:bottom w:val="single" w:sz="4" w:space="0" w:color="999999"/>
              <w:right w:val="single" w:sz="4" w:space="0" w:color="999999"/>
            </w:tcBorders>
            <w:hideMark/>
          </w:tcPr>
          <w:p w14:paraId="67B1104B" w14:textId="77777777" w:rsidR="003647A5" w:rsidRPr="00F5550B" w:rsidRDefault="003647A5">
            <w:pPr>
              <w:spacing w:line="360" w:lineRule="auto"/>
            </w:pPr>
            <w:r w:rsidRPr="00F5550B">
              <w:rPr>
                <w:lang w:val="en-GB"/>
              </w:rPr>
              <w:t>Reason for change</w:t>
            </w:r>
          </w:p>
        </w:tc>
      </w:tr>
      <w:tr w:rsidR="000F5ADF" w:rsidRPr="00F5550B" w14:paraId="69711EC5"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1BC7A95F" w14:textId="77777777" w:rsidR="003647A5" w:rsidRPr="00F5550B" w:rsidRDefault="003647A5">
            <w:pPr>
              <w:spacing w:line="360" w:lineRule="auto"/>
            </w:pPr>
            <w:r w:rsidRPr="00F5550B">
              <w:rPr>
                <w:lang w:val="en-GB"/>
              </w:rPr>
              <w:t>v1.10</w:t>
            </w:r>
          </w:p>
        </w:tc>
        <w:tc>
          <w:tcPr>
            <w:tcW w:w="2084" w:type="dxa"/>
            <w:tcBorders>
              <w:top w:val="single" w:sz="4" w:space="0" w:color="999999"/>
              <w:left w:val="single" w:sz="4" w:space="0" w:color="999999"/>
              <w:bottom w:val="single" w:sz="4" w:space="0" w:color="999999"/>
              <w:right w:val="single" w:sz="4" w:space="0" w:color="999999"/>
            </w:tcBorders>
            <w:hideMark/>
          </w:tcPr>
          <w:p w14:paraId="55B954B0" w14:textId="77777777" w:rsidR="003647A5" w:rsidRPr="00F5550B" w:rsidRDefault="003647A5">
            <w:pPr>
              <w:spacing w:line="360" w:lineRule="auto"/>
            </w:pPr>
            <w:r w:rsidRPr="00F5550B">
              <w:rPr>
                <w:lang w:val="en-GB"/>
              </w:rPr>
              <w:t>Request for comment</w:t>
            </w:r>
          </w:p>
        </w:tc>
        <w:tc>
          <w:tcPr>
            <w:tcW w:w="1515" w:type="dxa"/>
            <w:tcBorders>
              <w:top w:val="single" w:sz="4" w:space="0" w:color="999999"/>
              <w:left w:val="single" w:sz="4" w:space="0" w:color="999999"/>
              <w:bottom w:val="single" w:sz="4" w:space="0" w:color="999999"/>
              <w:right w:val="single" w:sz="4" w:space="0" w:color="999999"/>
            </w:tcBorders>
            <w:hideMark/>
          </w:tcPr>
          <w:p w14:paraId="41F2C019" w14:textId="77777777" w:rsidR="003647A5" w:rsidRPr="00F5550B" w:rsidRDefault="003647A5">
            <w:pPr>
              <w:spacing w:line="360" w:lineRule="auto"/>
            </w:pPr>
            <w:r w:rsidRPr="00F5550B">
              <w:rPr>
                <w:lang w:val="en-GB"/>
              </w:rPr>
              <w:t>03-07-2018</w:t>
            </w:r>
          </w:p>
        </w:tc>
        <w:tc>
          <w:tcPr>
            <w:tcW w:w="1379" w:type="dxa"/>
            <w:tcBorders>
              <w:top w:val="single" w:sz="4" w:space="0" w:color="999999"/>
              <w:left w:val="single" w:sz="4" w:space="0" w:color="999999"/>
              <w:bottom w:val="single" w:sz="4" w:space="0" w:color="999999"/>
              <w:right w:val="single" w:sz="4" w:space="0" w:color="999999"/>
            </w:tcBorders>
            <w:hideMark/>
          </w:tcPr>
          <w:p w14:paraId="18C068F5" w14:textId="77777777" w:rsidR="003647A5" w:rsidRPr="00F5550B" w:rsidRDefault="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28874BBB" w14:textId="77777777" w:rsidR="003647A5" w:rsidRPr="00F5550B" w:rsidRDefault="003647A5">
            <w:pPr>
              <w:spacing w:line="360" w:lineRule="auto"/>
            </w:pPr>
            <w:r w:rsidRPr="00F5550B">
              <w:rPr>
                <w:lang w:val="en-GB"/>
              </w:rPr>
              <w:t>First version</w:t>
            </w:r>
          </w:p>
        </w:tc>
      </w:tr>
      <w:tr w:rsidR="000F5ADF" w:rsidRPr="00F5550B" w14:paraId="25BDE995"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33B6639A" w14:textId="77777777" w:rsidR="003647A5" w:rsidRPr="00F5550B" w:rsidRDefault="003647A5">
            <w:pPr>
              <w:spacing w:line="360" w:lineRule="auto"/>
            </w:pPr>
            <w:r w:rsidRPr="00F5550B">
              <w:rPr>
                <w:lang w:val="en-GB"/>
              </w:rPr>
              <w:t>v1.20</w:t>
            </w:r>
          </w:p>
        </w:tc>
        <w:tc>
          <w:tcPr>
            <w:tcW w:w="2084" w:type="dxa"/>
            <w:tcBorders>
              <w:top w:val="single" w:sz="4" w:space="0" w:color="999999"/>
              <w:left w:val="single" w:sz="4" w:space="0" w:color="999999"/>
              <w:bottom w:val="single" w:sz="4" w:space="0" w:color="999999"/>
              <w:right w:val="single" w:sz="4" w:space="0" w:color="999999"/>
            </w:tcBorders>
            <w:hideMark/>
          </w:tcPr>
          <w:p w14:paraId="7717E455" w14:textId="77777777" w:rsidR="003647A5" w:rsidRPr="00F5550B" w:rsidRDefault="003647A5">
            <w:pPr>
              <w:spacing w:line="360" w:lineRule="auto"/>
            </w:pPr>
            <w:r w:rsidRPr="00F5550B">
              <w:rPr>
                <w:lang w:val="en-GB"/>
              </w:rPr>
              <w:t>Request for comment</w:t>
            </w:r>
          </w:p>
        </w:tc>
        <w:tc>
          <w:tcPr>
            <w:tcW w:w="1515" w:type="dxa"/>
            <w:tcBorders>
              <w:top w:val="single" w:sz="4" w:space="0" w:color="999999"/>
              <w:left w:val="single" w:sz="4" w:space="0" w:color="999999"/>
              <w:bottom w:val="single" w:sz="4" w:space="0" w:color="999999"/>
              <w:right w:val="single" w:sz="4" w:space="0" w:color="999999"/>
            </w:tcBorders>
            <w:hideMark/>
          </w:tcPr>
          <w:p w14:paraId="6A9F8577" w14:textId="77777777" w:rsidR="003647A5" w:rsidRPr="00F5550B" w:rsidRDefault="003647A5">
            <w:pPr>
              <w:spacing w:line="360" w:lineRule="auto"/>
            </w:pPr>
            <w:r w:rsidRPr="00F5550B">
              <w:rPr>
                <w:lang w:val="en-GB"/>
              </w:rPr>
              <w:t>06-11-2018</w:t>
            </w:r>
          </w:p>
        </w:tc>
        <w:tc>
          <w:tcPr>
            <w:tcW w:w="1379" w:type="dxa"/>
            <w:tcBorders>
              <w:top w:val="single" w:sz="4" w:space="0" w:color="999999"/>
              <w:left w:val="single" w:sz="4" w:space="0" w:color="999999"/>
              <w:bottom w:val="single" w:sz="4" w:space="0" w:color="999999"/>
              <w:right w:val="single" w:sz="4" w:space="0" w:color="999999"/>
            </w:tcBorders>
            <w:hideMark/>
          </w:tcPr>
          <w:p w14:paraId="04D0185A" w14:textId="77777777" w:rsidR="003647A5" w:rsidRPr="00F5550B" w:rsidRDefault="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3E42DA4F" w14:textId="77777777" w:rsidR="003647A5" w:rsidRPr="00F5550B" w:rsidRDefault="003647A5">
            <w:pPr>
              <w:spacing w:line="360" w:lineRule="auto"/>
            </w:pPr>
            <w:r w:rsidRPr="00F5550B">
              <w:rPr>
                <w:lang w:val="en-GB"/>
              </w:rPr>
              <w:t>Modified version based on comments received</w:t>
            </w:r>
          </w:p>
        </w:tc>
      </w:tr>
      <w:tr w:rsidR="000F5ADF" w:rsidRPr="00F5550B" w14:paraId="3D2FD2AD"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01B6CDA7" w14:textId="77777777" w:rsidR="003647A5" w:rsidRPr="00F5550B" w:rsidRDefault="003647A5">
            <w:pPr>
              <w:spacing w:line="360" w:lineRule="auto"/>
            </w:pPr>
            <w:r w:rsidRPr="00F5550B">
              <w:rPr>
                <w:lang w:val="en-GB"/>
              </w:rPr>
              <w:t>v2.00</w:t>
            </w:r>
          </w:p>
        </w:tc>
        <w:tc>
          <w:tcPr>
            <w:tcW w:w="2084" w:type="dxa"/>
            <w:tcBorders>
              <w:top w:val="single" w:sz="4" w:space="0" w:color="999999"/>
              <w:left w:val="single" w:sz="4" w:space="0" w:color="999999"/>
              <w:bottom w:val="single" w:sz="4" w:space="0" w:color="999999"/>
              <w:right w:val="single" w:sz="4" w:space="0" w:color="999999"/>
            </w:tcBorders>
            <w:hideMark/>
          </w:tcPr>
          <w:p w14:paraId="5CFC2EF2" w14:textId="77777777" w:rsidR="003647A5" w:rsidRPr="00F5550B" w:rsidRDefault="003647A5">
            <w:pPr>
              <w:spacing w:line="360" w:lineRule="auto"/>
            </w:pPr>
            <w:r w:rsidRPr="00F5550B">
              <w:rPr>
                <w:lang w:val="en-GB"/>
              </w:rPr>
              <w:t>Accepted version</w:t>
            </w:r>
          </w:p>
        </w:tc>
        <w:tc>
          <w:tcPr>
            <w:tcW w:w="1515" w:type="dxa"/>
            <w:tcBorders>
              <w:top w:val="single" w:sz="4" w:space="0" w:color="999999"/>
              <w:left w:val="single" w:sz="4" w:space="0" w:color="999999"/>
              <w:bottom w:val="single" w:sz="4" w:space="0" w:color="999999"/>
              <w:right w:val="single" w:sz="4" w:space="0" w:color="999999"/>
            </w:tcBorders>
            <w:hideMark/>
          </w:tcPr>
          <w:p w14:paraId="51A1EB5B" w14:textId="77777777" w:rsidR="003647A5" w:rsidRPr="00F5550B" w:rsidRDefault="003647A5">
            <w:pPr>
              <w:spacing w:line="360" w:lineRule="auto"/>
            </w:pPr>
            <w:r w:rsidRPr="00F5550B">
              <w:rPr>
                <w:lang w:val="en-GB"/>
              </w:rPr>
              <w:t>09-11-2018</w:t>
            </w:r>
          </w:p>
        </w:tc>
        <w:tc>
          <w:tcPr>
            <w:tcW w:w="1379" w:type="dxa"/>
            <w:tcBorders>
              <w:top w:val="single" w:sz="4" w:space="0" w:color="999999"/>
              <w:left w:val="single" w:sz="4" w:space="0" w:color="999999"/>
              <w:bottom w:val="single" w:sz="4" w:space="0" w:color="999999"/>
              <w:right w:val="single" w:sz="4" w:space="0" w:color="999999"/>
            </w:tcBorders>
            <w:hideMark/>
          </w:tcPr>
          <w:p w14:paraId="4BCEF30D" w14:textId="77777777" w:rsidR="003647A5" w:rsidRPr="00F5550B" w:rsidRDefault="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5D4F1043" w14:textId="77777777" w:rsidR="003647A5" w:rsidRPr="00F5550B" w:rsidRDefault="003647A5">
            <w:pPr>
              <w:spacing w:line="360" w:lineRule="auto"/>
            </w:pPr>
            <w:r w:rsidRPr="00F5550B">
              <w:rPr>
                <w:lang w:val="en-GB"/>
              </w:rPr>
              <w:t>Accepted version</w:t>
            </w:r>
          </w:p>
        </w:tc>
      </w:tr>
      <w:tr w:rsidR="000F5ADF" w:rsidRPr="00F5550B" w14:paraId="626012E1"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6EB205BF" w14:textId="77777777" w:rsidR="003647A5" w:rsidRPr="00F5550B" w:rsidRDefault="003647A5" w:rsidP="003647A5">
            <w:pPr>
              <w:spacing w:line="360" w:lineRule="auto"/>
            </w:pPr>
            <w:r w:rsidRPr="00F5550B">
              <w:rPr>
                <w:lang w:val="en-GB"/>
              </w:rPr>
              <w:t>v2.10</w:t>
            </w:r>
          </w:p>
        </w:tc>
        <w:tc>
          <w:tcPr>
            <w:tcW w:w="2084" w:type="dxa"/>
            <w:tcBorders>
              <w:top w:val="single" w:sz="4" w:space="0" w:color="999999"/>
              <w:left w:val="single" w:sz="4" w:space="0" w:color="999999"/>
              <w:bottom w:val="single" w:sz="4" w:space="0" w:color="999999"/>
              <w:right w:val="single" w:sz="4" w:space="0" w:color="999999"/>
            </w:tcBorders>
            <w:hideMark/>
          </w:tcPr>
          <w:p w14:paraId="3E93547E" w14:textId="77777777" w:rsidR="003647A5" w:rsidRPr="00F5550B" w:rsidRDefault="003647A5" w:rsidP="003647A5">
            <w:pPr>
              <w:spacing w:line="360" w:lineRule="auto"/>
            </w:pPr>
            <w:r w:rsidRPr="00F5550B">
              <w:rPr>
                <w:lang w:val="en-GB"/>
              </w:rPr>
              <w:t>Request for comment</w:t>
            </w:r>
          </w:p>
        </w:tc>
        <w:tc>
          <w:tcPr>
            <w:tcW w:w="1515" w:type="dxa"/>
            <w:tcBorders>
              <w:top w:val="single" w:sz="4" w:space="0" w:color="999999"/>
              <w:left w:val="single" w:sz="4" w:space="0" w:color="999999"/>
              <w:bottom w:val="single" w:sz="4" w:space="0" w:color="999999"/>
              <w:right w:val="single" w:sz="4" w:space="0" w:color="999999"/>
            </w:tcBorders>
            <w:hideMark/>
          </w:tcPr>
          <w:p w14:paraId="351D3307" w14:textId="77777777" w:rsidR="003647A5" w:rsidRPr="00F5550B" w:rsidRDefault="003647A5" w:rsidP="003647A5">
            <w:pPr>
              <w:spacing w:line="360" w:lineRule="auto"/>
            </w:pPr>
            <w:r w:rsidRPr="00F5550B">
              <w:rPr>
                <w:lang w:val="en-GB"/>
              </w:rPr>
              <w:t>06-12-2018</w:t>
            </w:r>
          </w:p>
        </w:tc>
        <w:tc>
          <w:tcPr>
            <w:tcW w:w="1379" w:type="dxa"/>
            <w:tcBorders>
              <w:top w:val="single" w:sz="4" w:space="0" w:color="999999"/>
              <w:left w:val="single" w:sz="4" w:space="0" w:color="999999"/>
              <w:bottom w:val="single" w:sz="4" w:space="0" w:color="999999"/>
              <w:right w:val="single" w:sz="4" w:space="0" w:color="999999"/>
            </w:tcBorders>
            <w:hideMark/>
          </w:tcPr>
          <w:p w14:paraId="3C3B516F"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4AAFEA83" w14:textId="77777777" w:rsidR="003647A5" w:rsidRPr="00F5550B" w:rsidRDefault="003647A5" w:rsidP="003647A5">
            <w:pPr>
              <w:spacing w:line="360" w:lineRule="auto"/>
            </w:pPr>
            <w:r w:rsidRPr="00F5550B">
              <w:rPr>
                <w:lang w:val="en-GB"/>
              </w:rPr>
              <w:t>Description of steps for connecting the PMS software (Section 4), and description of steps for messaging (Section 5)</w:t>
            </w:r>
          </w:p>
          <w:p w14:paraId="59C47F9A" w14:textId="77777777" w:rsidR="003647A5" w:rsidRPr="00F5550B" w:rsidRDefault="003647A5" w:rsidP="003647A5">
            <w:pPr>
              <w:spacing w:line="360" w:lineRule="auto"/>
            </w:pPr>
            <w:r w:rsidRPr="00F5550B">
              <w:rPr>
                <w:lang w:val="en-GB"/>
              </w:rPr>
              <w:t>Collating XSD files from the documentation into an appendix. Updating the digital signature of messages (Section 7.3)</w:t>
            </w:r>
          </w:p>
        </w:tc>
      </w:tr>
      <w:tr w:rsidR="000F5ADF" w:rsidRPr="00F5550B" w14:paraId="1AA77B2D"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1AC13D13" w14:textId="77777777" w:rsidR="003647A5" w:rsidRPr="00F5550B" w:rsidRDefault="003647A5" w:rsidP="003647A5">
            <w:pPr>
              <w:spacing w:line="360" w:lineRule="auto"/>
            </w:pPr>
            <w:r w:rsidRPr="00F5550B">
              <w:rPr>
                <w:lang w:val="en-GB"/>
              </w:rPr>
              <w:t>v2.20</w:t>
            </w:r>
          </w:p>
        </w:tc>
        <w:tc>
          <w:tcPr>
            <w:tcW w:w="2084" w:type="dxa"/>
            <w:tcBorders>
              <w:top w:val="single" w:sz="4" w:space="0" w:color="999999"/>
              <w:left w:val="single" w:sz="4" w:space="0" w:color="999999"/>
              <w:bottom w:val="single" w:sz="4" w:space="0" w:color="999999"/>
              <w:right w:val="single" w:sz="4" w:space="0" w:color="999999"/>
            </w:tcBorders>
            <w:hideMark/>
          </w:tcPr>
          <w:p w14:paraId="0250B4A2" w14:textId="77777777" w:rsidR="003647A5" w:rsidRPr="00F5550B" w:rsidRDefault="003647A5" w:rsidP="003647A5">
            <w:pPr>
              <w:spacing w:line="360" w:lineRule="auto"/>
            </w:pPr>
            <w:r w:rsidRPr="00F5550B">
              <w:rPr>
                <w:lang w:val="en-GB"/>
              </w:rPr>
              <w:t>Request for comment</w:t>
            </w:r>
          </w:p>
        </w:tc>
        <w:tc>
          <w:tcPr>
            <w:tcW w:w="1515" w:type="dxa"/>
            <w:tcBorders>
              <w:top w:val="single" w:sz="4" w:space="0" w:color="999999"/>
              <w:left w:val="single" w:sz="4" w:space="0" w:color="999999"/>
              <w:bottom w:val="single" w:sz="4" w:space="0" w:color="999999"/>
              <w:right w:val="single" w:sz="4" w:space="0" w:color="999999"/>
            </w:tcBorders>
            <w:hideMark/>
          </w:tcPr>
          <w:p w14:paraId="6D2E5D33" w14:textId="77777777" w:rsidR="003647A5" w:rsidRPr="00F5550B" w:rsidRDefault="003647A5" w:rsidP="003647A5">
            <w:pPr>
              <w:spacing w:line="360" w:lineRule="auto"/>
            </w:pPr>
            <w:r w:rsidRPr="00F5550B">
              <w:rPr>
                <w:lang w:val="en-GB"/>
              </w:rPr>
              <w:t>10-12-2018</w:t>
            </w:r>
          </w:p>
        </w:tc>
        <w:tc>
          <w:tcPr>
            <w:tcW w:w="1379" w:type="dxa"/>
            <w:tcBorders>
              <w:top w:val="single" w:sz="4" w:space="0" w:color="999999"/>
              <w:left w:val="single" w:sz="4" w:space="0" w:color="999999"/>
              <w:bottom w:val="single" w:sz="4" w:space="0" w:color="999999"/>
              <w:right w:val="single" w:sz="4" w:space="0" w:color="999999"/>
            </w:tcBorders>
            <w:hideMark/>
          </w:tcPr>
          <w:p w14:paraId="26BA7022"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596C8378" w14:textId="77777777" w:rsidR="003647A5" w:rsidRPr="00F5550B" w:rsidRDefault="003647A5" w:rsidP="003647A5">
            <w:pPr>
              <w:spacing w:line="360" w:lineRule="auto"/>
            </w:pPr>
            <w:r w:rsidRPr="00F5550B">
              <w:rPr>
                <w:lang w:val="en-GB"/>
              </w:rPr>
              <w:t>Detailed description of the messaging elements of the PMS interface</w:t>
            </w:r>
          </w:p>
          <w:p w14:paraId="32FC787F" w14:textId="77777777" w:rsidR="003647A5" w:rsidRPr="00F5550B" w:rsidRDefault="003647A5" w:rsidP="003647A5">
            <w:pPr>
              <w:spacing w:line="360" w:lineRule="auto"/>
            </w:pPr>
          </w:p>
        </w:tc>
      </w:tr>
      <w:tr w:rsidR="000F5ADF" w:rsidRPr="00F5550B" w14:paraId="704C23C1"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262D3B6D" w14:textId="77777777" w:rsidR="003647A5" w:rsidRPr="00F5550B" w:rsidRDefault="003647A5" w:rsidP="003647A5">
            <w:pPr>
              <w:spacing w:line="360" w:lineRule="auto"/>
            </w:pPr>
            <w:r w:rsidRPr="00F5550B">
              <w:rPr>
                <w:lang w:val="en-GB"/>
              </w:rPr>
              <w:t>v2.30</w:t>
            </w:r>
          </w:p>
        </w:tc>
        <w:tc>
          <w:tcPr>
            <w:tcW w:w="2084" w:type="dxa"/>
            <w:tcBorders>
              <w:top w:val="single" w:sz="4" w:space="0" w:color="999999"/>
              <w:left w:val="single" w:sz="4" w:space="0" w:color="999999"/>
              <w:bottom w:val="single" w:sz="4" w:space="0" w:color="999999"/>
              <w:right w:val="single" w:sz="4" w:space="0" w:color="999999"/>
            </w:tcBorders>
            <w:hideMark/>
          </w:tcPr>
          <w:p w14:paraId="304D826A" w14:textId="77777777" w:rsidR="003647A5" w:rsidRPr="00F5550B" w:rsidRDefault="003647A5" w:rsidP="003647A5">
            <w:pPr>
              <w:spacing w:line="360" w:lineRule="auto"/>
            </w:pPr>
            <w:r w:rsidRPr="00F5550B">
              <w:rPr>
                <w:lang w:val="en-GB"/>
              </w:rPr>
              <w:t>Request for comment</w:t>
            </w:r>
          </w:p>
        </w:tc>
        <w:tc>
          <w:tcPr>
            <w:tcW w:w="1515" w:type="dxa"/>
            <w:tcBorders>
              <w:top w:val="single" w:sz="4" w:space="0" w:color="999999"/>
              <w:left w:val="single" w:sz="4" w:space="0" w:color="999999"/>
              <w:bottom w:val="single" w:sz="4" w:space="0" w:color="999999"/>
              <w:right w:val="single" w:sz="4" w:space="0" w:color="999999"/>
            </w:tcBorders>
            <w:hideMark/>
          </w:tcPr>
          <w:p w14:paraId="2890F0BB" w14:textId="77777777" w:rsidR="003647A5" w:rsidRPr="00F5550B" w:rsidRDefault="003647A5" w:rsidP="003647A5">
            <w:pPr>
              <w:spacing w:line="360" w:lineRule="auto"/>
            </w:pPr>
            <w:r w:rsidRPr="00F5550B">
              <w:rPr>
                <w:lang w:val="en-GB"/>
              </w:rPr>
              <w:t>18-12-2018</w:t>
            </w:r>
          </w:p>
        </w:tc>
        <w:tc>
          <w:tcPr>
            <w:tcW w:w="1379" w:type="dxa"/>
            <w:tcBorders>
              <w:top w:val="single" w:sz="4" w:space="0" w:color="999999"/>
              <w:left w:val="single" w:sz="4" w:space="0" w:color="999999"/>
              <w:bottom w:val="single" w:sz="4" w:space="0" w:color="999999"/>
              <w:right w:val="single" w:sz="4" w:space="0" w:color="999999"/>
            </w:tcBorders>
            <w:hideMark/>
          </w:tcPr>
          <w:p w14:paraId="5B6FEFB4"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704BA7F3" w14:textId="77777777" w:rsidR="003647A5" w:rsidRPr="00F5550B" w:rsidRDefault="003647A5" w:rsidP="003647A5">
            <w:pPr>
              <w:spacing w:line="360" w:lineRule="auto"/>
            </w:pPr>
            <w:r w:rsidRPr="00F5550B">
              <w:rPr>
                <w:lang w:val="en-GB"/>
              </w:rPr>
              <w:t>Details of requesting NTAK certification, elaborating on field layout, elaborating on feedback.</w:t>
            </w:r>
          </w:p>
          <w:p w14:paraId="21771422" w14:textId="77777777" w:rsidR="003647A5" w:rsidRPr="00F5550B" w:rsidRDefault="003647A5" w:rsidP="003647A5">
            <w:pPr>
              <w:spacing w:line="360" w:lineRule="auto"/>
            </w:pPr>
          </w:p>
        </w:tc>
      </w:tr>
      <w:tr w:rsidR="000F5ADF" w:rsidRPr="00F5550B" w14:paraId="38793EEC"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3404A74A" w14:textId="77777777" w:rsidR="003647A5" w:rsidRPr="00F5550B" w:rsidRDefault="003647A5" w:rsidP="003647A5">
            <w:pPr>
              <w:spacing w:line="360" w:lineRule="auto"/>
            </w:pPr>
            <w:r w:rsidRPr="00F5550B">
              <w:rPr>
                <w:lang w:val="en-GB"/>
              </w:rPr>
              <w:t>v2.40</w:t>
            </w:r>
          </w:p>
        </w:tc>
        <w:tc>
          <w:tcPr>
            <w:tcW w:w="2084" w:type="dxa"/>
            <w:tcBorders>
              <w:top w:val="single" w:sz="4" w:space="0" w:color="999999"/>
              <w:left w:val="single" w:sz="4" w:space="0" w:color="999999"/>
              <w:bottom w:val="single" w:sz="4" w:space="0" w:color="999999"/>
              <w:right w:val="single" w:sz="4" w:space="0" w:color="999999"/>
            </w:tcBorders>
            <w:hideMark/>
          </w:tcPr>
          <w:p w14:paraId="3192853F" w14:textId="77777777" w:rsidR="003647A5" w:rsidRPr="00F5550B" w:rsidRDefault="003647A5" w:rsidP="003647A5">
            <w:pPr>
              <w:spacing w:line="360" w:lineRule="auto"/>
            </w:pPr>
            <w:r w:rsidRPr="00F5550B">
              <w:rPr>
                <w:lang w:val="en-GB"/>
              </w:rPr>
              <w:t>Request for comment</w:t>
            </w:r>
          </w:p>
        </w:tc>
        <w:tc>
          <w:tcPr>
            <w:tcW w:w="1515" w:type="dxa"/>
            <w:tcBorders>
              <w:top w:val="single" w:sz="4" w:space="0" w:color="999999"/>
              <w:left w:val="single" w:sz="4" w:space="0" w:color="999999"/>
              <w:bottom w:val="single" w:sz="4" w:space="0" w:color="999999"/>
              <w:right w:val="single" w:sz="4" w:space="0" w:color="999999"/>
            </w:tcBorders>
            <w:hideMark/>
          </w:tcPr>
          <w:p w14:paraId="5D0E80AD" w14:textId="77777777" w:rsidR="003647A5" w:rsidRPr="00F5550B" w:rsidRDefault="003647A5" w:rsidP="003647A5">
            <w:pPr>
              <w:spacing w:line="360" w:lineRule="auto"/>
            </w:pPr>
            <w:r w:rsidRPr="00F5550B">
              <w:rPr>
                <w:lang w:val="en-GB"/>
              </w:rPr>
              <w:t>24-01-2019</w:t>
            </w:r>
          </w:p>
          <w:p w14:paraId="106B4EEF" w14:textId="77777777" w:rsidR="003647A5" w:rsidRPr="00F5550B" w:rsidRDefault="003647A5" w:rsidP="003647A5">
            <w:pPr>
              <w:spacing w:line="360" w:lineRule="auto"/>
            </w:pPr>
          </w:p>
        </w:tc>
        <w:tc>
          <w:tcPr>
            <w:tcW w:w="1379" w:type="dxa"/>
            <w:tcBorders>
              <w:top w:val="single" w:sz="4" w:space="0" w:color="999999"/>
              <w:left w:val="single" w:sz="4" w:space="0" w:color="999999"/>
              <w:bottom w:val="single" w:sz="4" w:space="0" w:color="999999"/>
              <w:right w:val="single" w:sz="4" w:space="0" w:color="999999"/>
            </w:tcBorders>
            <w:hideMark/>
          </w:tcPr>
          <w:p w14:paraId="7FBFD161"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7CD07D08" w14:textId="77777777" w:rsidR="003647A5" w:rsidRPr="00F5550B" w:rsidRDefault="003647A5" w:rsidP="003647A5">
            <w:pPr>
              <w:spacing w:line="360" w:lineRule="auto"/>
            </w:pPr>
            <w:r w:rsidRPr="00F5550B">
              <w:rPr>
                <w:lang w:val="en-GB"/>
              </w:rPr>
              <w:t>Additions of accuracy based on the registration process and feedback, wsdl and example message amendments.</w:t>
            </w:r>
          </w:p>
          <w:p w14:paraId="6559936A" w14:textId="77777777" w:rsidR="003647A5" w:rsidRPr="00F5550B" w:rsidRDefault="003647A5" w:rsidP="003647A5">
            <w:pPr>
              <w:spacing w:line="360" w:lineRule="auto"/>
            </w:pPr>
          </w:p>
        </w:tc>
      </w:tr>
      <w:tr w:rsidR="000F5ADF" w:rsidRPr="00F5550B" w14:paraId="31D6DE27"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1E6FAF6A" w14:textId="77777777" w:rsidR="003647A5" w:rsidRPr="00F5550B" w:rsidRDefault="003647A5" w:rsidP="003647A5">
            <w:pPr>
              <w:spacing w:line="360" w:lineRule="auto"/>
            </w:pPr>
            <w:r w:rsidRPr="00F5550B">
              <w:rPr>
                <w:lang w:val="en-GB"/>
              </w:rPr>
              <w:lastRenderedPageBreak/>
              <w:t>v2.50</w:t>
            </w:r>
          </w:p>
        </w:tc>
        <w:tc>
          <w:tcPr>
            <w:tcW w:w="2084" w:type="dxa"/>
            <w:tcBorders>
              <w:top w:val="single" w:sz="4" w:space="0" w:color="999999"/>
              <w:left w:val="single" w:sz="4" w:space="0" w:color="999999"/>
              <w:bottom w:val="single" w:sz="4" w:space="0" w:color="999999"/>
              <w:right w:val="single" w:sz="4" w:space="0" w:color="999999"/>
            </w:tcBorders>
            <w:hideMark/>
          </w:tcPr>
          <w:p w14:paraId="3DA93A84" w14:textId="77777777" w:rsidR="003647A5" w:rsidRPr="00F5550B" w:rsidRDefault="003647A5" w:rsidP="003647A5">
            <w:pPr>
              <w:spacing w:line="360" w:lineRule="auto"/>
            </w:pPr>
            <w:r w:rsidRPr="00F5550B">
              <w:rPr>
                <w:lang w:val="en-GB"/>
              </w:rPr>
              <w:t>Request for comment</w:t>
            </w:r>
          </w:p>
        </w:tc>
        <w:tc>
          <w:tcPr>
            <w:tcW w:w="1515" w:type="dxa"/>
            <w:tcBorders>
              <w:top w:val="single" w:sz="4" w:space="0" w:color="999999"/>
              <w:left w:val="single" w:sz="4" w:space="0" w:color="999999"/>
              <w:bottom w:val="single" w:sz="4" w:space="0" w:color="999999"/>
              <w:right w:val="single" w:sz="4" w:space="0" w:color="999999"/>
            </w:tcBorders>
            <w:hideMark/>
          </w:tcPr>
          <w:p w14:paraId="2036BEF5" w14:textId="77777777" w:rsidR="003647A5" w:rsidRPr="00F5550B" w:rsidRDefault="003647A5" w:rsidP="003647A5">
            <w:pPr>
              <w:spacing w:line="360" w:lineRule="auto"/>
            </w:pPr>
            <w:r w:rsidRPr="00F5550B">
              <w:rPr>
                <w:lang w:val="en-GB"/>
              </w:rPr>
              <w:t>05-02-2019</w:t>
            </w:r>
          </w:p>
          <w:p w14:paraId="6F489125" w14:textId="77777777" w:rsidR="003647A5" w:rsidRPr="00F5550B" w:rsidRDefault="003647A5" w:rsidP="003647A5">
            <w:pPr>
              <w:spacing w:line="360" w:lineRule="auto"/>
            </w:pPr>
          </w:p>
        </w:tc>
        <w:tc>
          <w:tcPr>
            <w:tcW w:w="1379" w:type="dxa"/>
            <w:tcBorders>
              <w:top w:val="single" w:sz="4" w:space="0" w:color="999999"/>
              <w:left w:val="single" w:sz="4" w:space="0" w:color="999999"/>
              <w:bottom w:val="single" w:sz="4" w:space="0" w:color="999999"/>
              <w:right w:val="single" w:sz="4" w:space="0" w:color="999999"/>
            </w:tcBorders>
            <w:hideMark/>
          </w:tcPr>
          <w:p w14:paraId="4DF537F8"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537104ED" w14:textId="77777777" w:rsidR="003647A5" w:rsidRPr="00F5550B" w:rsidRDefault="003647A5" w:rsidP="003647A5">
            <w:pPr>
              <w:spacing w:line="360" w:lineRule="auto"/>
            </w:pPr>
            <w:r w:rsidRPr="00F5550B">
              <w:rPr>
                <w:lang w:val="en-GB"/>
              </w:rPr>
              <w:t>Detailed description of requesting NTDSC certificate.</w:t>
            </w:r>
          </w:p>
        </w:tc>
      </w:tr>
      <w:tr w:rsidR="000F5ADF" w:rsidRPr="00F5550B" w14:paraId="6E53908F"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1B1540C8" w14:textId="77777777" w:rsidR="003647A5" w:rsidRPr="00F5550B" w:rsidRDefault="003647A5" w:rsidP="003647A5">
            <w:pPr>
              <w:spacing w:line="360" w:lineRule="auto"/>
            </w:pPr>
            <w:r w:rsidRPr="00F5550B">
              <w:rPr>
                <w:lang w:val="en-GB"/>
              </w:rPr>
              <w:t>V3.00</w:t>
            </w:r>
          </w:p>
        </w:tc>
        <w:tc>
          <w:tcPr>
            <w:tcW w:w="2084" w:type="dxa"/>
            <w:tcBorders>
              <w:top w:val="single" w:sz="4" w:space="0" w:color="999999"/>
              <w:left w:val="single" w:sz="4" w:space="0" w:color="999999"/>
              <w:bottom w:val="single" w:sz="4" w:space="0" w:color="999999"/>
              <w:right w:val="single" w:sz="4" w:space="0" w:color="999999"/>
            </w:tcBorders>
            <w:hideMark/>
          </w:tcPr>
          <w:p w14:paraId="1962FE7E" w14:textId="77777777" w:rsidR="003647A5" w:rsidRPr="00F5550B" w:rsidRDefault="003647A5" w:rsidP="003647A5">
            <w:pPr>
              <w:spacing w:line="360" w:lineRule="auto"/>
            </w:pPr>
            <w:r w:rsidRPr="00F5550B">
              <w:rPr>
                <w:lang w:val="en-GB"/>
              </w:rPr>
              <w:t>Accepted version</w:t>
            </w:r>
          </w:p>
        </w:tc>
        <w:tc>
          <w:tcPr>
            <w:tcW w:w="1515" w:type="dxa"/>
            <w:tcBorders>
              <w:top w:val="single" w:sz="4" w:space="0" w:color="999999"/>
              <w:left w:val="single" w:sz="4" w:space="0" w:color="999999"/>
              <w:bottom w:val="single" w:sz="4" w:space="0" w:color="999999"/>
              <w:right w:val="single" w:sz="4" w:space="0" w:color="999999"/>
            </w:tcBorders>
            <w:hideMark/>
          </w:tcPr>
          <w:p w14:paraId="05C9E658" w14:textId="77777777" w:rsidR="003647A5" w:rsidRPr="00F5550B" w:rsidRDefault="003647A5" w:rsidP="003647A5">
            <w:pPr>
              <w:spacing w:line="360" w:lineRule="auto"/>
            </w:pPr>
            <w:r w:rsidRPr="00F5550B">
              <w:rPr>
                <w:lang w:val="en-GB"/>
              </w:rPr>
              <w:t>06-02-2019</w:t>
            </w:r>
          </w:p>
          <w:p w14:paraId="2D9664C8" w14:textId="77777777" w:rsidR="003647A5" w:rsidRPr="00F5550B" w:rsidRDefault="003647A5" w:rsidP="003647A5">
            <w:pPr>
              <w:spacing w:line="360" w:lineRule="auto"/>
            </w:pPr>
          </w:p>
        </w:tc>
        <w:tc>
          <w:tcPr>
            <w:tcW w:w="1379" w:type="dxa"/>
            <w:tcBorders>
              <w:top w:val="single" w:sz="4" w:space="0" w:color="999999"/>
              <w:left w:val="single" w:sz="4" w:space="0" w:color="999999"/>
              <w:bottom w:val="single" w:sz="4" w:space="0" w:color="999999"/>
              <w:right w:val="single" w:sz="4" w:space="0" w:color="999999"/>
            </w:tcBorders>
            <w:hideMark/>
          </w:tcPr>
          <w:p w14:paraId="7DA529F0"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4446E1DC" w14:textId="77777777" w:rsidR="003647A5" w:rsidRPr="00F5550B" w:rsidRDefault="003647A5" w:rsidP="003647A5">
            <w:pPr>
              <w:spacing w:line="360" w:lineRule="auto"/>
            </w:pPr>
            <w:r w:rsidRPr="00F5550B">
              <w:rPr>
                <w:lang w:val="en-GB"/>
              </w:rPr>
              <w:t>Accepted version.</w:t>
            </w:r>
          </w:p>
        </w:tc>
      </w:tr>
      <w:tr w:rsidR="000F5ADF" w:rsidRPr="00F5550B" w14:paraId="7C7D1BBB"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16DD9D69" w14:textId="77777777" w:rsidR="003647A5" w:rsidRPr="00F5550B" w:rsidRDefault="003647A5" w:rsidP="003647A5">
            <w:pPr>
              <w:spacing w:line="360" w:lineRule="auto"/>
            </w:pPr>
            <w:r w:rsidRPr="00F5550B">
              <w:rPr>
                <w:lang w:val="en-GB"/>
              </w:rPr>
              <w:t>v4.20</w:t>
            </w:r>
          </w:p>
        </w:tc>
        <w:tc>
          <w:tcPr>
            <w:tcW w:w="2084" w:type="dxa"/>
            <w:tcBorders>
              <w:top w:val="single" w:sz="4" w:space="0" w:color="999999"/>
              <w:left w:val="single" w:sz="4" w:space="0" w:color="999999"/>
              <w:bottom w:val="single" w:sz="4" w:space="0" w:color="999999"/>
              <w:right w:val="single" w:sz="4" w:space="0" w:color="999999"/>
            </w:tcBorders>
            <w:hideMark/>
          </w:tcPr>
          <w:p w14:paraId="4EEC8881" w14:textId="77777777" w:rsidR="003647A5" w:rsidRPr="00F5550B" w:rsidRDefault="003647A5" w:rsidP="003647A5">
            <w:pPr>
              <w:spacing w:line="360" w:lineRule="auto"/>
            </w:pPr>
            <w:r w:rsidRPr="00F5550B">
              <w:rPr>
                <w:lang w:val="en-GB"/>
              </w:rPr>
              <w:t>Request for comment</w:t>
            </w:r>
          </w:p>
        </w:tc>
        <w:tc>
          <w:tcPr>
            <w:tcW w:w="1515" w:type="dxa"/>
            <w:tcBorders>
              <w:top w:val="single" w:sz="4" w:space="0" w:color="999999"/>
              <w:left w:val="single" w:sz="4" w:space="0" w:color="999999"/>
              <w:bottom w:val="single" w:sz="4" w:space="0" w:color="999999"/>
              <w:right w:val="single" w:sz="4" w:space="0" w:color="999999"/>
            </w:tcBorders>
            <w:hideMark/>
          </w:tcPr>
          <w:p w14:paraId="633DA204" w14:textId="77777777" w:rsidR="003647A5" w:rsidRPr="00F5550B" w:rsidRDefault="003647A5" w:rsidP="003647A5">
            <w:pPr>
              <w:spacing w:line="360" w:lineRule="auto"/>
            </w:pPr>
            <w:r w:rsidRPr="00F5550B">
              <w:rPr>
                <w:lang w:val="en-GB"/>
              </w:rPr>
              <w:t>11-04-2019</w:t>
            </w:r>
          </w:p>
        </w:tc>
        <w:tc>
          <w:tcPr>
            <w:tcW w:w="1379" w:type="dxa"/>
            <w:tcBorders>
              <w:top w:val="single" w:sz="4" w:space="0" w:color="999999"/>
              <w:left w:val="single" w:sz="4" w:space="0" w:color="999999"/>
              <w:bottom w:val="single" w:sz="4" w:space="0" w:color="999999"/>
              <w:right w:val="single" w:sz="4" w:space="0" w:color="999999"/>
            </w:tcBorders>
            <w:hideMark/>
          </w:tcPr>
          <w:p w14:paraId="4E7D5589"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394739B1" w14:textId="77777777" w:rsidR="003647A5" w:rsidRPr="00F5550B" w:rsidRDefault="003647A5" w:rsidP="003647A5">
            <w:pPr>
              <w:spacing w:line="360" w:lineRule="auto"/>
            </w:pPr>
            <w:r w:rsidRPr="00F5550B">
              <w:rPr>
                <w:lang w:val="en-GB"/>
              </w:rPr>
              <w:t>Information derived from responses to interconnectivity-related questions transferred to the document, transfer of advance booking, insertion of message versions.</w:t>
            </w:r>
          </w:p>
        </w:tc>
      </w:tr>
      <w:tr w:rsidR="000F5ADF" w:rsidRPr="00F5550B" w14:paraId="7D4F1517"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669DCC5E" w14:textId="77777777" w:rsidR="003647A5" w:rsidRPr="00F5550B" w:rsidRDefault="003647A5" w:rsidP="003647A5">
            <w:pPr>
              <w:spacing w:line="360" w:lineRule="auto"/>
            </w:pPr>
            <w:r w:rsidRPr="00F5550B">
              <w:rPr>
                <w:lang w:val="en-GB"/>
              </w:rPr>
              <w:t>v4.30</w:t>
            </w:r>
          </w:p>
        </w:tc>
        <w:tc>
          <w:tcPr>
            <w:tcW w:w="2084" w:type="dxa"/>
            <w:tcBorders>
              <w:top w:val="single" w:sz="4" w:space="0" w:color="999999"/>
              <w:left w:val="single" w:sz="4" w:space="0" w:color="999999"/>
              <w:bottom w:val="single" w:sz="4" w:space="0" w:color="999999"/>
              <w:right w:val="single" w:sz="4" w:space="0" w:color="999999"/>
            </w:tcBorders>
            <w:hideMark/>
          </w:tcPr>
          <w:p w14:paraId="4EB620AB" w14:textId="77777777" w:rsidR="003647A5" w:rsidRPr="00F5550B" w:rsidRDefault="003647A5" w:rsidP="003647A5">
            <w:pPr>
              <w:spacing w:line="360" w:lineRule="auto"/>
            </w:pPr>
            <w:r w:rsidRPr="00F5550B">
              <w:rPr>
                <w:lang w:val="en-GB"/>
              </w:rPr>
              <w:t>Request for comment</w:t>
            </w:r>
          </w:p>
        </w:tc>
        <w:tc>
          <w:tcPr>
            <w:tcW w:w="1515" w:type="dxa"/>
            <w:tcBorders>
              <w:top w:val="single" w:sz="4" w:space="0" w:color="999999"/>
              <w:left w:val="single" w:sz="4" w:space="0" w:color="999999"/>
              <w:bottom w:val="single" w:sz="4" w:space="0" w:color="999999"/>
              <w:right w:val="single" w:sz="4" w:space="0" w:color="999999"/>
            </w:tcBorders>
            <w:hideMark/>
          </w:tcPr>
          <w:p w14:paraId="3C1016E3" w14:textId="77777777" w:rsidR="003647A5" w:rsidRPr="00F5550B" w:rsidRDefault="003647A5" w:rsidP="003647A5">
            <w:pPr>
              <w:spacing w:line="360" w:lineRule="auto"/>
            </w:pPr>
            <w:r w:rsidRPr="00F5550B">
              <w:rPr>
                <w:lang w:val="en-GB"/>
              </w:rPr>
              <w:t>11-04-2019</w:t>
            </w:r>
          </w:p>
        </w:tc>
        <w:tc>
          <w:tcPr>
            <w:tcW w:w="1379" w:type="dxa"/>
            <w:tcBorders>
              <w:top w:val="single" w:sz="4" w:space="0" w:color="999999"/>
              <w:left w:val="single" w:sz="4" w:space="0" w:color="999999"/>
              <w:bottom w:val="single" w:sz="4" w:space="0" w:color="999999"/>
              <w:right w:val="single" w:sz="4" w:space="0" w:color="999999"/>
            </w:tcBorders>
            <w:hideMark/>
          </w:tcPr>
          <w:p w14:paraId="504AE957"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64E69781" w14:textId="77777777" w:rsidR="003647A5" w:rsidRPr="00F5550B" w:rsidRDefault="003647A5" w:rsidP="003647A5">
            <w:pPr>
              <w:spacing w:line="360" w:lineRule="auto"/>
            </w:pPr>
            <w:r w:rsidRPr="00F5550B">
              <w:rPr>
                <w:lang w:val="en-GB"/>
              </w:rPr>
              <w:t>Checked version supplemented with a glossary of terms, prepared for sending to developers.</w:t>
            </w:r>
          </w:p>
        </w:tc>
      </w:tr>
      <w:tr w:rsidR="000F5ADF" w:rsidRPr="00F5550B" w14:paraId="3C87E0FC"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5DE8FC67" w14:textId="77777777" w:rsidR="003647A5" w:rsidRPr="00F5550B" w:rsidRDefault="003647A5" w:rsidP="003647A5">
            <w:pPr>
              <w:spacing w:line="360" w:lineRule="auto"/>
            </w:pPr>
            <w:r w:rsidRPr="00F5550B">
              <w:rPr>
                <w:lang w:val="en-GB"/>
              </w:rPr>
              <w:t>v5.00</w:t>
            </w:r>
          </w:p>
        </w:tc>
        <w:tc>
          <w:tcPr>
            <w:tcW w:w="2084" w:type="dxa"/>
            <w:tcBorders>
              <w:top w:val="single" w:sz="4" w:space="0" w:color="999999"/>
              <w:left w:val="single" w:sz="4" w:space="0" w:color="999999"/>
              <w:bottom w:val="single" w:sz="4" w:space="0" w:color="999999"/>
              <w:right w:val="single" w:sz="4" w:space="0" w:color="999999"/>
            </w:tcBorders>
            <w:hideMark/>
          </w:tcPr>
          <w:p w14:paraId="4E27EEBB" w14:textId="77777777" w:rsidR="003647A5" w:rsidRPr="00F5550B" w:rsidRDefault="003647A5" w:rsidP="003647A5">
            <w:pPr>
              <w:spacing w:line="360" w:lineRule="auto"/>
            </w:pPr>
            <w:r w:rsidRPr="00F5550B">
              <w:rPr>
                <w:lang w:val="en-GB"/>
              </w:rPr>
              <w:t>Accepted version</w:t>
            </w:r>
          </w:p>
        </w:tc>
        <w:tc>
          <w:tcPr>
            <w:tcW w:w="1515" w:type="dxa"/>
            <w:tcBorders>
              <w:top w:val="single" w:sz="4" w:space="0" w:color="999999"/>
              <w:left w:val="single" w:sz="4" w:space="0" w:color="999999"/>
              <w:bottom w:val="single" w:sz="4" w:space="0" w:color="999999"/>
              <w:right w:val="single" w:sz="4" w:space="0" w:color="999999"/>
            </w:tcBorders>
            <w:hideMark/>
          </w:tcPr>
          <w:p w14:paraId="6CFE6AAD" w14:textId="77777777" w:rsidR="003647A5" w:rsidRPr="00F5550B" w:rsidRDefault="003647A5" w:rsidP="003647A5">
            <w:pPr>
              <w:spacing w:line="360" w:lineRule="auto"/>
            </w:pPr>
            <w:r w:rsidRPr="00F5550B">
              <w:rPr>
                <w:lang w:val="en-GB"/>
              </w:rPr>
              <w:t>11-04-2019</w:t>
            </w:r>
          </w:p>
        </w:tc>
        <w:tc>
          <w:tcPr>
            <w:tcW w:w="1379" w:type="dxa"/>
            <w:tcBorders>
              <w:top w:val="single" w:sz="4" w:space="0" w:color="999999"/>
              <w:left w:val="single" w:sz="4" w:space="0" w:color="999999"/>
              <w:bottom w:val="single" w:sz="4" w:space="0" w:color="999999"/>
              <w:right w:val="single" w:sz="4" w:space="0" w:color="999999"/>
            </w:tcBorders>
            <w:hideMark/>
          </w:tcPr>
          <w:p w14:paraId="774F5A84"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3A507AE8" w14:textId="77777777" w:rsidR="003647A5" w:rsidRPr="00F5550B" w:rsidRDefault="003647A5" w:rsidP="003647A5">
            <w:pPr>
              <w:spacing w:line="360" w:lineRule="auto"/>
            </w:pPr>
            <w:r w:rsidRPr="00F5550B">
              <w:rPr>
                <w:lang w:val="en-GB"/>
              </w:rPr>
              <w:t>Accepted version.</w:t>
            </w:r>
          </w:p>
        </w:tc>
      </w:tr>
      <w:tr w:rsidR="000F5ADF" w:rsidRPr="00F5550B" w14:paraId="0533E8A7"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43CF010F" w14:textId="77777777" w:rsidR="003647A5" w:rsidRPr="00F5550B" w:rsidRDefault="003647A5" w:rsidP="003647A5">
            <w:pPr>
              <w:spacing w:line="360" w:lineRule="auto"/>
            </w:pPr>
            <w:r w:rsidRPr="00F5550B">
              <w:rPr>
                <w:lang w:val="en-GB"/>
              </w:rPr>
              <w:t>v5.50</w:t>
            </w:r>
          </w:p>
        </w:tc>
        <w:tc>
          <w:tcPr>
            <w:tcW w:w="2084" w:type="dxa"/>
            <w:tcBorders>
              <w:top w:val="single" w:sz="4" w:space="0" w:color="999999"/>
              <w:left w:val="single" w:sz="4" w:space="0" w:color="999999"/>
              <w:bottom w:val="single" w:sz="4" w:space="0" w:color="999999"/>
              <w:right w:val="single" w:sz="4" w:space="0" w:color="999999"/>
            </w:tcBorders>
            <w:hideMark/>
          </w:tcPr>
          <w:p w14:paraId="77686A4C" w14:textId="77777777" w:rsidR="003647A5" w:rsidRPr="00F5550B" w:rsidRDefault="003647A5" w:rsidP="003647A5">
            <w:pPr>
              <w:spacing w:line="360" w:lineRule="auto"/>
            </w:pPr>
            <w:r w:rsidRPr="00F5550B">
              <w:rPr>
                <w:lang w:val="en-GB"/>
              </w:rPr>
              <w:t>Request for comment</w:t>
            </w:r>
          </w:p>
        </w:tc>
        <w:tc>
          <w:tcPr>
            <w:tcW w:w="1515" w:type="dxa"/>
            <w:tcBorders>
              <w:top w:val="single" w:sz="4" w:space="0" w:color="999999"/>
              <w:left w:val="single" w:sz="4" w:space="0" w:color="999999"/>
              <w:bottom w:val="single" w:sz="4" w:space="0" w:color="999999"/>
              <w:right w:val="single" w:sz="4" w:space="0" w:color="999999"/>
            </w:tcBorders>
            <w:hideMark/>
          </w:tcPr>
          <w:p w14:paraId="7BC2DB3E" w14:textId="77777777" w:rsidR="003647A5" w:rsidRPr="00F5550B" w:rsidRDefault="003647A5" w:rsidP="003647A5">
            <w:pPr>
              <w:spacing w:line="360" w:lineRule="auto"/>
            </w:pPr>
            <w:r w:rsidRPr="00F5550B">
              <w:rPr>
                <w:lang w:val="en-GB"/>
              </w:rPr>
              <w:t>30-04-2019</w:t>
            </w:r>
          </w:p>
        </w:tc>
        <w:tc>
          <w:tcPr>
            <w:tcW w:w="1379" w:type="dxa"/>
            <w:tcBorders>
              <w:top w:val="single" w:sz="4" w:space="0" w:color="999999"/>
              <w:left w:val="single" w:sz="4" w:space="0" w:color="999999"/>
              <w:bottom w:val="single" w:sz="4" w:space="0" w:color="999999"/>
              <w:right w:val="single" w:sz="4" w:space="0" w:color="999999"/>
            </w:tcBorders>
            <w:hideMark/>
          </w:tcPr>
          <w:p w14:paraId="7D61E09E"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2EF2FA6C" w14:textId="77777777" w:rsidR="003647A5" w:rsidRPr="00F5550B" w:rsidRDefault="003647A5" w:rsidP="003647A5">
            <w:pPr>
              <w:spacing w:line="360" w:lineRule="auto"/>
            </w:pPr>
            <w:r w:rsidRPr="00F5550B">
              <w:rPr>
                <w:lang w:val="en-GB"/>
              </w:rPr>
              <w:t>Modified for accuracy based on comments received</w:t>
            </w:r>
          </w:p>
          <w:p w14:paraId="3A7DBFCD" w14:textId="77777777" w:rsidR="003647A5" w:rsidRPr="00F5550B" w:rsidRDefault="003647A5" w:rsidP="003647A5">
            <w:pPr>
              <w:spacing w:line="360" w:lineRule="auto"/>
            </w:pPr>
          </w:p>
        </w:tc>
      </w:tr>
      <w:tr w:rsidR="000F5ADF" w:rsidRPr="00F5550B" w14:paraId="571422F4"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33710597" w14:textId="77777777" w:rsidR="003647A5" w:rsidRPr="00F5550B" w:rsidRDefault="003647A5" w:rsidP="003647A5">
            <w:pPr>
              <w:spacing w:line="360" w:lineRule="auto"/>
            </w:pPr>
            <w:r w:rsidRPr="00F5550B">
              <w:rPr>
                <w:lang w:val="en-GB"/>
              </w:rPr>
              <w:t>v5.91</w:t>
            </w:r>
          </w:p>
        </w:tc>
        <w:tc>
          <w:tcPr>
            <w:tcW w:w="2084" w:type="dxa"/>
            <w:tcBorders>
              <w:top w:val="single" w:sz="4" w:space="0" w:color="999999"/>
              <w:left w:val="single" w:sz="4" w:space="0" w:color="999999"/>
              <w:bottom w:val="single" w:sz="4" w:space="0" w:color="999999"/>
              <w:right w:val="single" w:sz="4" w:space="0" w:color="999999"/>
            </w:tcBorders>
            <w:hideMark/>
          </w:tcPr>
          <w:p w14:paraId="11F0512B" w14:textId="77777777" w:rsidR="003647A5" w:rsidRPr="00F5550B" w:rsidRDefault="003647A5" w:rsidP="003647A5">
            <w:pPr>
              <w:spacing w:line="360" w:lineRule="auto"/>
            </w:pPr>
            <w:r w:rsidRPr="00F5550B">
              <w:rPr>
                <w:lang w:val="en-GB"/>
              </w:rPr>
              <w:t>Request for comment</w:t>
            </w:r>
          </w:p>
        </w:tc>
        <w:tc>
          <w:tcPr>
            <w:tcW w:w="1515" w:type="dxa"/>
            <w:tcBorders>
              <w:top w:val="single" w:sz="4" w:space="0" w:color="999999"/>
              <w:left w:val="single" w:sz="4" w:space="0" w:color="999999"/>
              <w:bottom w:val="single" w:sz="4" w:space="0" w:color="999999"/>
              <w:right w:val="single" w:sz="4" w:space="0" w:color="999999"/>
            </w:tcBorders>
            <w:hideMark/>
          </w:tcPr>
          <w:p w14:paraId="4B6693E5" w14:textId="77777777" w:rsidR="003647A5" w:rsidRPr="00F5550B" w:rsidRDefault="003647A5" w:rsidP="003647A5">
            <w:pPr>
              <w:spacing w:line="360" w:lineRule="auto"/>
            </w:pPr>
            <w:r w:rsidRPr="00F5550B">
              <w:rPr>
                <w:lang w:val="en-GB"/>
              </w:rPr>
              <w:t>13-05-2019</w:t>
            </w:r>
          </w:p>
        </w:tc>
        <w:tc>
          <w:tcPr>
            <w:tcW w:w="1379" w:type="dxa"/>
            <w:tcBorders>
              <w:top w:val="single" w:sz="4" w:space="0" w:color="999999"/>
              <w:left w:val="single" w:sz="4" w:space="0" w:color="999999"/>
              <w:bottom w:val="single" w:sz="4" w:space="0" w:color="999999"/>
              <w:right w:val="single" w:sz="4" w:space="0" w:color="999999"/>
            </w:tcBorders>
            <w:hideMark/>
          </w:tcPr>
          <w:p w14:paraId="394497A7"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177AA4E2" w14:textId="77777777" w:rsidR="003647A5" w:rsidRPr="00F5550B" w:rsidRDefault="003647A5" w:rsidP="003647A5">
            <w:pPr>
              <w:spacing w:line="360" w:lineRule="auto"/>
            </w:pPr>
            <w:r w:rsidRPr="00F5550B">
              <w:rPr>
                <w:lang w:val="en-GB"/>
              </w:rPr>
              <w:t>Value set modifications and event-driven data transmission validations developed</w:t>
            </w:r>
          </w:p>
        </w:tc>
      </w:tr>
      <w:tr w:rsidR="000F5ADF" w:rsidRPr="00F5550B" w14:paraId="1BA71830"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3A8DD4F7" w14:textId="77777777" w:rsidR="003647A5" w:rsidRPr="00F5550B" w:rsidRDefault="003647A5" w:rsidP="003647A5">
            <w:pPr>
              <w:spacing w:line="360" w:lineRule="auto"/>
            </w:pPr>
            <w:r w:rsidRPr="00F5550B">
              <w:rPr>
                <w:lang w:val="en-GB"/>
              </w:rPr>
              <w:t>v6.00</w:t>
            </w:r>
          </w:p>
        </w:tc>
        <w:tc>
          <w:tcPr>
            <w:tcW w:w="2084" w:type="dxa"/>
            <w:tcBorders>
              <w:top w:val="single" w:sz="4" w:space="0" w:color="999999"/>
              <w:left w:val="single" w:sz="4" w:space="0" w:color="999999"/>
              <w:bottom w:val="single" w:sz="4" w:space="0" w:color="999999"/>
              <w:right w:val="single" w:sz="4" w:space="0" w:color="999999"/>
            </w:tcBorders>
            <w:hideMark/>
          </w:tcPr>
          <w:p w14:paraId="6E2FD7E7" w14:textId="77777777" w:rsidR="003647A5" w:rsidRPr="00F5550B" w:rsidRDefault="003647A5" w:rsidP="003647A5">
            <w:pPr>
              <w:spacing w:line="360" w:lineRule="auto"/>
            </w:pPr>
            <w:r w:rsidRPr="00F5550B">
              <w:rPr>
                <w:lang w:val="en-GB"/>
              </w:rPr>
              <w:t>Accepted version</w:t>
            </w:r>
          </w:p>
        </w:tc>
        <w:tc>
          <w:tcPr>
            <w:tcW w:w="1515" w:type="dxa"/>
            <w:tcBorders>
              <w:top w:val="single" w:sz="4" w:space="0" w:color="999999"/>
              <w:left w:val="single" w:sz="4" w:space="0" w:color="999999"/>
              <w:bottom w:val="single" w:sz="4" w:space="0" w:color="999999"/>
              <w:right w:val="single" w:sz="4" w:space="0" w:color="999999"/>
            </w:tcBorders>
            <w:hideMark/>
          </w:tcPr>
          <w:p w14:paraId="3C7AA065" w14:textId="77777777" w:rsidR="003647A5" w:rsidRPr="00F5550B" w:rsidRDefault="003647A5" w:rsidP="003647A5">
            <w:pPr>
              <w:spacing w:line="360" w:lineRule="auto"/>
            </w:pPr>
            <w:r w:rsidRPr="00F5550B">
              <w:rPr>
                <w:lang w:val="en-GB"/>
              </w:rPr>
              <w:t>15-05-2019</w:t>
            </w:r>
          </w:p>
        </w:tc>
        <w:tc>
          <w:tcPr>
            <w:tcW w:w="1379" w:type="dxa"/>
            <w:tcBorders>
              <w:top w:val="single" w:sz="4" w:space="0" w:color="999999"/>
              <w:left w:val="single" w:sz="4" w:space="0" w:color="999999"/>
              <w:bottom w:val="single" w:sz="4" w:space="0" w:color="999999"/>
              <w:right w:val="single" w:sz="4" w:space="0" w:color="999999"/>
            </w:tcBorders>
            <w:hideMark/>
          </w:tcPr>
          <w:p w14:paraId="476816B0"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7F3B2929" w14:textId="77777777" w:rsidR="003647A5" w:rsidRPr="00F5550B" w:rsidRDefault="003647A5" w:rsidP="003647A5">
            <w:pPr>
              <w:spacing w:line="360" w:lineRule="auto"/>
            </w:pPr>
            <w:r w:rsidRPr="00F5550B">
              <w:rPr>
                <w:lang w:val="en-GB"/>
              </w:rPr>
              <w:t>Accepted version</w:t>
            </w:r>
          </w:p>
        </w:tc>
      </w:tr>
      <w:tr w:rsidR="000F5ADF" w:rsidRPr="00F5550B" w14:paraId="601E04C3"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74579A83" w14:textId="77777777" w:rsidR="003647A5" w:rsidRPr="00F5550B" w:rsidRDefault="003647A5" w:rsidP="003647A5">
            <w:pPr>
              <w:spacing w:line="360" w:lineRule="auto"/>
            </w:pPr>
            <w:r w:rsidRPr="00F5550B">
              <w:rPr>
                <w:lang w:val="en-GB"/>
              </w:rPr>
              <w:t>v6.10</w:t>
            </w:r>
          </w:p>
        </w:tc>
        <w:tc>
          <w:tcPr>
            <w:tcW w:w="2084" w:type="dxa"/>
            <w:tcBorders>
              <w:top w:val="single" w:sz="4" w:space="0" w:color="999999"/>
              <w:left w:val="single" w:sz="4" w:space="0" w:color="999999"/>
              <w:bottom w:val="single" w:sz="4" w:space="0" w:color="999999"/>
              <w:right w:val="single" w:sz="4" w:space="0" w:color="999999"/>
            </w:tcBorders>
            <w:hideMark/>
          </w:tcPr>
          <w:p w14:paraId="5FCF92D1" w14:textId="77777777" w:rsidR="003647A5" w:rsidRPr="00F5550B" w:rsidRDefault="003647A5" w:rsidP="003647A5">
            <w:pPr>
              <w:spacing w:line="360" w:lineRule="auto"/>
            </w:pPr>
            <w:r w:rsidRPr="00F5550B">
              <w:rPr>
                <w:lang w:val="en-GB"/>
              </w:rPr>
              <w:t>Request for comment</w:t>
            </w:r>
          </w:p>
        </w:tc>
        <w:tc>
          <w:tcPr>
            <w:tcW w:w="1515" w:type="dxa"/>
            <w:tcBorders>
              <w:top w:val="single" w:sz="4" w:space="0" w:color="999999"/>
              <w:left w:val="single" w:sz="4" w:space="0" w:color="999999"/>
              <w:bottom w:val="single" w:sz="4" w:space="0" w:color="999999"/>
              <w:right w:val="single" w:sz="4" w:space="0" w:color="999999"/>
            </w:tcBorders>
            <w:hideMark/>
          </w:tcPr>
          <w:p w14:paraId="39404640" w14:textId="77777777" w:rsidR="003647A5" w:rsidRPr="00F5550B" w:rsidRDefault="003647A5" w:rsidP="003647A5">
            <w:pPr>
              <w:spacing w:line="360" w:lineRule="auto"/>
            </w:pPr>
            <w:r w:rsidRPr="00F5550B">
              <w:rPr>
                <w:lang w:val="en-GB"/>
              </w:rPr>
              <w:t>12-06-2019</w:t>
            </w:r>
          </w:p>
        </w:tc>
        <w:tc>
          <w:tcPr>
            <w:tcW w:w="1379" w:type="dxa"/>
            <w:tcBorders>
              <w:top w:val="single" w:sz="4" w:space="0" w:color="999999"/>
              <w:left w:val="single" w:sz="4" w:space="0" w:color="999999"/>
              <w:bottom w:val="single" w:sz="4" w:space="0" w:color="999999"/>
              <w:right w:val="single" w:sz="4" w:space="0" w:color="999999"/>
            </w:tcBorders>
            <w:hideMark/>
          </w:tcPr>
          <w:p w14:paraId="71D3D56C"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66AF77B5" w14:textId="77777777" w:rsidR="003647A5" w:rsidRPr="00F5550B" w:rsidRDefault="003647A5" w:rsidP="003647A5">
            <w:pPr>
              <w:spacing w:line="360" w:lineRule="auto"/>
            </w:pPr>
            <w:r w:rsidRPr="00F5550B">
              <w:rPr>
                <w:lang w:val="en-GB"/>
              </w:rPr>
              <w:t>Specifications of advance-booking data transmission, example message updated with message versions, and WSDL files of pre-booking have been added to the appendices.</w:t>
            </w:r>
          </w:p>
          <w:p w14:paraId="7490551C" w14:textId="77777777" w:rsidR="003647A5" w:rsidRPr="00F5550B" w:rsidRDefault="003647A5" w:rsidP="003647A5">
            <w:pPr>
              <w:spacing w:line="360" w:lineRule="auto"/>
            </w:pPr>
            <w:r w:rsidRPr="00F5550B">
              <w:rPr>
                <w:lang w:val="en-GB"/>
              </w:rPr>
              <w:lastRenderedPageBreak/>
              <w:t>Expanded error messages</w:t>
            </w:r>
          </w:p>
        </w:tc>
      </w:tr>
      <w:tr w:rsidR="000F5ADF" w:rsidRPr="00F5550B" w14:paraId="552B2EE8"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7AA994C3" w14:textId="77777777" w:rsidR="003647A5" w:rsidRPr="00F5550B" w:rsidRDefault="003647A5" w:rsidP="003647A5">
            <w:pPr>
              <w:spacing w:line="360" w:lineRule="auto"/>
            </w:pPr>
            <w:r w:rsidRPr="00F5550B">
              <w:rPr>
                <w:lang w:val="en-GB"/>
              </w:rPr>
              <w:lastRenderedPageBreak/>
              <w:t>v7.00</w:t>
            </w:r>
          </w:p>
        </w:tc>
        <w:tc>
          <w:tcPr>
            <w:tcW w:w="2084" w:type="dxa"/>
            <w:tcBorders>
              <w:top w:val="single" w:sz="4" w:space="0" w:color="999999"/>
              <w:left w:val="single" w:sz="4" w:space="0" w:color="999999"/>
              <w:bottom w:val="single" w:sz="4" w:space="0" w:color="999999"/>
              <w:right w:val="single" w:sz="4" w:space="0" w:color="999999"/>
            </w:tcBorders>
            <w:hideMark/>
          </w:tcPr>
          <w:p w14:paraId="56BCFA92" w14:textId="77777777" w:rsidR="003647A5" w:rsidRPr="00F5550B" w:rsidDel="005B185A" w:rsidRDefault="003647A5" w:rsidP="003647A5">
            <w:pPr>
              <w:spacing w:line="360" w:lineRule="auto"/>
            </w:pPr>
            <w:r w:rsidRPr="00F5550B">
              <w:rPr>
                <w:lang w:val="en-GB"/>
              </w:rPr>
              <w:t>Accepted version</w:t>
            </w:r>
          </w:p>
        </w:tc>
        <w:tc>
          <w:tcPr>
            <w:tcW w:w="1515" w:type="dxa"/>
            <w:tcBorders>
              <w:top w:val="single" w:sz="4" w:space="0" w:color="999999"/>
              <w:left w:val="single" w:sz="4" w:space="0" w:color="999999"/>
              <w:bottom w:val="single" w:sz="4" w:space="0" w:color="999999"/>
              <w:right w:val="single" w:sz="4" w:space="0" w:color="999999"/>
            </w:tcBorders>
            <w:hideMark/>
          </w:tcPr>
          <w:p w14:paraId="2AE58516" w14:textId="77777777" w:rsidR="003647A5" w:rsidRPr="00F5550B" w:rsidRDefault="003647A5" w:rsidP="003647A5">
            <w:pPr>
              <w:spacing w:line="360" w:lineRule="auto"/>
            </w:pPr>
            <w:r w:rsidRPr="00F5550B">
              <w:rPr>
                <w:lang w:val="en-GB"/>
              </w:rPr>
              <w:t>15-06-2019</w:t>
            </w:r>
          </w:p>
        </w:tc>
        <w:tc>
          <w:tcPr>
            <w:tcW w:w="1379" w:type="dxa"/>
            <w:tcBorders>
              <w:top w:val="single" w:sz="4" w:space="0" w:color="999999"/>
              <w:left w:val="single" w:sz="4" w:space="0" w:color="999999"/>
              <w:bottom w:val="single" w:sz="4" w:space="0" w:color="999999"/>
              <w:right w:val="single" w:sz="4" w:space="0" w:color="999999"/>
            </w:tcBorders>
            <w:hideMark/>
          </w:tcPr>
          <w:p w14:paraId="422F72DC"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315641E8" w14:textId="77777777" w:rsidR="003647A5" w:rsidRPr="00F5550B" w:rsidRDefault="003647A5" w:rsidP="003647A5">
            <w:pPr>
              <w:spacing w:line="360" w:lineRule="auto"/>
            </w:pPr>
            <w:r w:rsidRPr="00F5550B">
              <w:rPr>
                <w:lang w:val="en-GB"/>
              </w:rPr>
              <w:t>Accepted version</w:t>
            </w:r>
          </w:p>
        </w:tc>
      </w:tr>
      <w:tr w:rsidR="000F5ADF" w:rsidRPr="00F5550B" w14:paraId="30924581"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74B35B03" w14:textId="77777777" w:rsidR="003647A5" w:rsidRPr="00F5550B" w:rsidRDefault="003647A5" w:rsidP="003647A5">
            <w:pPr>
              <w:spacing w:line="360" w:lineRule="auto"/>
            </w:pPr>
            <w:r w:rsidRPr="00F5550B">
              <w:rPr>
                <w:lang w:val="en-GB"/>
              </w:rPr>
              <w:t>v7.09</w:t>
            </w:r>
          </w:p>
        </w:tc>
        <w:tc>
          <w:tcPr>
            <w:tcW w:w="2084" w:type="dxa"/>
            <w:tcBorders>
              <w:top w:val="single" w:sz="4" w:space="0" w:color="999999"/>
              <w:left w:val="single" w:sz="4" w:space="0" w:color="999999"/>
              <w:bottom w:val="single" w:sz="4" w:space="0" w:color="999999"/>
              <w:right w:val="single" w:sz="4" w:space="0" w:color="999999"/>
            </w:tcBorders>
            <w:hideMark/>
          </w:tcPr>
          <w:p w14:paraId="1FB76F0A" w14:textId="77777777" w:rsidR="003647A5" w:rsidRPr="00F5550B" w:rsidRDefault="003647A5" w:rsidP="003647A5">
            <w:pPr>
              <w:spacing w:line="360" w:lineRule="auto"/>
            </w:pPr>
            <w:r w:rsidRPr="00F5550B">
              <w:rPr>
                <w:lang w:val="en-GB"/>
              </w:rPr>
              <w:t>Request for comment</w:t>
            </w:r>
          </w:p>
        </w:tc>
        <w:tc>
          <w:tcPr>
            <w:tcW w:w="1515" w:type="dxa"/>
            <w:tcBorders>
              <w:top w:val="single" w:sz="4" w:space="0" w:color="999999"/>
              <w:left w:val="single" w:sz="4" w:space="0" w:color="999999"/>
              <w:bottom w:val="single" w:sz="4" w:space="0" w:color="999999"/>
              <w:right w:val="single" w:sz="4" w:space="0" w:color="999999"/>
            </w:tcBorders>
            <w:hideMark/>
          </w:tcPr>
          <w:p w14:paraId="5B2B8A4E" w14:textId="77777777" w:rsidR="003647A5" w:rsidRPr="00F5550B" w:rsidRDefault="003647A5" w:rsidP="003647A5">
            <w:pPr>
              <w:spacing w:line="360" w:lineRule="auto"/>
            </w:pPr>
            <w:r w:rsidRPr="00F5550B">
              <w:rPr>
                <w:lang w:val="en-GB"/>
              </w:rPr>
              <w:t>01-08-2019</w:t>
            </w:r>
          </w:p>
        </w:tc>
        <w:tc>
          <w:tcPr>
            <w:tcW w:w="1379" w:type="dxa"/>
            <w:tcBorders>
              <w:top w:val="single" w:sz="4" w:space="0" w:color="999999"/>
              <w:left w:val="single" w:sz="4" w:space="0" w:color="999999"/>
              <w:bottom w:val="single" w:sz="4" w:space="0" w:color="999999"/>
              <w:right w:val="single" w:sz="4" w:space="0" w:color="999999"/>
            </w:tcBorders>
            <w:hideMark/>
          </w:tcPr>
          <w:p w14:paraId="3065AA9A"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474EAEBC" w14:textId="77777777" w:rsidR="003647A5" w:rsidRPr="00F5550B" w:rsidRDefault="003647A5" w:rsidP="003647A5">
            <w:pPr>
              <w:spacing w:line="360" w:lineRule="auto"/>
            </w:pPr>
            <w:r w:rsidRPr="00F5550B">
              <w:rPr>
                <w:lang w:val="en-GB"/>
              </w:rPr>
              <w:t>Specifying and separating sample applications into a separate document,</w:t>
            </w:r>
            <w:r w:rsidRPr="00F5550B">
              <w:rPr>
                <w:lang w:val="en-GB"/>
              </w:rPr>
              <w:br/>
              <w:t>other clarifications</w:t>
            </w:r>
          </w:p>
        </w:tc>
      </w:tr>
      <w:tr w:rsidR="000F5ADF" w:rsidRPr="00F5550B" w14:paraId="7CE0CB5F"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76812C38" w14:textId="77777777" w:rsidR="003647A5" w:rsidRPr="00F5550B" w:rsidRDefault="003647A5" w:rsidP="003647A5">
            <w:pPr>
              <w:spacing w:line="360" w:lineRule="auto"/>
            </w:pPr>
            <w:r w:rsidRPr="00F5550B">
              <w:rPr>
                <w:lang w:val="en-GB"/>
              </w:rPr>
              <w:t>v7.10</w:t>
            </w:r>
          </w:p>
        </w:tc>
        <w:tc>
          <w:tcPr>
            <w:tcW w:w="2084" w:type="dxa"/>
            <w:tcBorders>
              <w:top w:val="single" w:sz="4" w:space="0" w:color="999999"/>
              <w:left w:val="single" w:sz="4" w:space="0" w:color="999999"/>
              <w:bottom w:val="single" w:sz="4" w:space="0" w:color="999999"/>
              <w:right w:val="single" w:sz="4" w:space="0" w:color="999999"/>
            </w:tcBorders>
            <w:hideMark/>
          </w:tcPr>
          <w:p w14:paraId="548A4FB0" w14:textId="77777777" w:rsidR="003647A5" w:rsidRPr="00F5550B" w:rsidRDefault="003647A5" w:rsidP="003647A5">
            <w:pPr>
              <w:spacing w:line="360" w:lineRule="auto"/>
            </w:pPr>
            <w:r w:rsidRPr="00F5550B">
              <w:rPr>
                <w:lang w:val="en-GB"/>
              </w:rPr>
              <w:t>Accepted version</w:t>
            </w:r>
          </w:p>
        </w:tc>
        <w:tc>
          <w:tcPr>
            <w:tcW w:w="1515" w:type="dxa"/>
            <w:tcBorders>
              <w:top w:val="single" w:sz="4" w:space="0" w:color="999999"/>
              <w:left w:val="single" w:sz="4" w:space="0" w:color="999999"/>
              <w:bottom w:val="single" w:sz="4" w:space="0" w:color="999999"/>
              <w:right w:val="single" w:sz="4" w:space="0" w:color="999999"/>
            </w:tcBorders>
            <w:hideMark/>
          </w:tcPr>
          <w:p w14:paraId="591FE9C7" w14:textId="77777777" w:rsidR="003647A5" w:rsidRPr="00F5550B" w:rsidRDefault="003647A5" w:rsidP="003647A5">
            <w:pPr>
              <w:spacing w:line="360" w:lineRule="auto"/>
            </w:pPr>
            <w:r w:rsidRPr="00F5550B">
              <w:rPr>
                <w:lang w:val="en-GB"/>
              </w:rPr>
              <w:t>02-08-2019</w:t>
            </w:r>
          </w:p>
        </w:tc>
        <w:tc>
          <w:tcPr>
            <w:tcW w:w="1379" w:type="dxa"/>
            <w:tcBorders>
              <w:top w:val="single" w:sz="4" w:space="0" w:color="999999"/>
              <w:left w:val="single" w:sz="4" w:space="0" w:color="999999"/>
              <w:bottom w:val="single" w:sz="4" w:space="0" w:color="999999"/>
              <w:right w:val="single" w:sz="4" w:space="0" w:color="999999"/>
            </w:tcBorders>
            <w:hideMark/>
          </w:tcPr>
          <w:p w14:paraId="38586523"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322CD47F" w14:textId="77777777" w:rsidR="003647A5" w:rsidRPr="00F5550B" w:rsidRDefault="003647A5" w:rsidP="003647A5">
            <w:pPr>
              <w:spacing w:line="360" w:lineRule="auto"/>
            </w:pPr>
            <w:r w:rsidRPr="00F5550B">
              <w:rPr>
                <w:lang w:val="en-GB"/>
              </w:rPr>
              <w:t>Accepted version</w:t>
            </w:r>
          </w:p>
        </w:tc>
      </w:tr>
      <w:tr w:rsidR="000F5ADF" w:rsidRPr="00F5550B" w14:paraId="00EDD222"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56E70767" w14:textId="77777777" w:rsidR="003647A5" w:rsidRPr="00F5550B" w:rsidRDefault="003647A5" w:rsidP="003647A5">
            <w:pPr>
              <w:spacing w:line="360" w:lineRule="auto"/>
            </w:pPr>
            <w:r w:rsidRPr="00F5550B">
              <w:rPr>
                <w:lang w:val="en-GB"/>
              </w:rPr>
              <w:t>v7.19</w:t>
            </w:r>
          </w:p>
        </w:tc>
        <w:tc>
          <w:tcPr>
            <w:tcW w:w="2084" w:type="dxa"/>
            <w:tcBorders>
              <w:top w:val="single" w:sz="4" w:space="0" w:color="999999"/>
              <w:left w:val="single" w:sz="4" w:space="0" w:color="999999"/>
              <w:bottom w:val="single" w:sz="4" w:space="0" w:color="999999"/>
              <w:right w:val="single" w:sz="4" w:space="0" w:color="999999"/>
            </w:tcBorders>
            <w:hideMark/>
          </w:tcPr>
          <w:p w14:paraId="7813D90D" w14:textId="77777777" w:rsidR="003647A5" w:rsidRPr="00F5550B" w:rsidRDefault="003647A5" w:rsidP="003647A5">
            <w:pPr>
              <w:spacing w:line="360" w:lineRule="auto"/>
            </w:pPr>
            <w:r w:rsidRPr="00F5550B">
              <w:rPr>
                <w:lang w:val="en-GB"/>
              </w:rPr>
              <w:t>Request for comment</w:t>
            </w:r>
          </w:p>
        </w:tc>
        <w:tc>
          <w:tcPr>
            <w:tcW w:w="1515" w:type="dxa"/>
            <w:tcBorders>
              <w:top w:val="single" w:sz="4" w:space="0" w:color="999999"/>
              <w:left w:val="single" w:sz="4" w:space="0" w:color="999999"/>
              <w:bottom w:val="single" w:sz="4" w:space="0" w:color="999999"/>
              <w:right w:val="single" w:sz="4" w:space="0" w:color="999999"/>
            </w:tcBorders>
            <w:hideMark/>
          </w:tcPr>
          <w:p w14:paraId="2C7AB160" w14:textId="77777777" w:rsidR="003647A5" w:rsidRPr="00F5550B" w:rsidRDefault="003647A5" w:rsidP="003647A5">
            <w:pPr>
              <w:spacing w:line="360" w:lineRule="auto"/>
            </w:pPr>
            <w:r w:rsidRPr="00F5550B">
              <w:rPr>
                <w:lang w:val="en-GB"/>
              </w:rPr>
              <w:t>02-10-2019</w:t>
            </w:r>
          </w:p>
        </w:tc>
        <w:tc>
          <w:tcPr>
            <w:tcW w:w="1379" w:type="dxa"/>
            <w:tcBorders>
              <w:top w:val="single" w:sz="4" w:space="0" w:color="999999"/>
              <w:left w:val="single" w:sz="4" w:space="0" w:color="999999"/>
              <w:bottom w:val="single" w:sz="4" w:space="0" w:color="999999"/>
              <w:right w:val="single" w:sz="4" w:space="0" w:color="999999"/>
            </w:tcBorders>
            <w:hideMark/>
          </w:tcPr>
          <w:p w14:paraId="79F367D8"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09E3BD9C" w14:textId="77777777" w:rsidR="003647A5" w:rsidRPr="00F5550B" w:rsidRDefault="003647A5" w:rsidP="003647A5">
            <w:pPr>
              <w:spacing w:line="360" w:lineRule="auto"/>
            </w:pPr>
          </w:p>
        </w:tc>
      </w:tr>
      <w:tr w:rsidR="000F5ADF" w:rsidRPr="00F5550B" w14:paraId="10C57B3B"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3EA30844" w14:textId="77777777" w:rsidR="003647A5" w:rsidRPr="00F5550B" w:rsidRDefault="003647A5" w:rsidP="003647A5">
            <w:pPr>
              <w:spacing w:line="360" w:lineRule="auto"/>
            </w:pPr>
            <w:r w:rsidRPr="00F5550B">
              <w:rPr>
                <w:lang w:val="en-GB"/>
              </w:rPr>
              <w:t>v7.20</w:t>
            </w:r>
          </w:p>
        </w:tc>
        <w:tc>
          <w:tcPr>
            <w:tcW w:w="2084" w:type="dxa"/>
            <w:tcBorders>
              <w:top w:val="single" w:sz="4" w:space="0" w:color="999999"/>
              <w:left w:val="single" w:sz="4" w:space="0" w:color="999999"/>
              <w:bottom w:val="single" w:sz="4" w:space="0" w:color="999999"/>
              <w:right w:val="single" w:sz="4" w:space="0" w:color="999999"/>
            </w:tcBorders>
            <w:hideMark/>
          </w:tcPr>
          <w:p w14:paraId="0F80EF1A" w14:textId="77777777" w:rsidR="003647A5" w:rsidRPr="00F5550B" w:rsidRDefault="003647A5" w:rsidP="003647A5">
            <w:pPr>
              <w:spacing w:line="360" w:lineRule="auto"/>
            </w:pPr>
            <w:r w:rsidRPr="00F5550B">
              <w:rPr>
                <w:lang w:val="en-GB"/>
              </w:rPr>
              <w:t>Accepted version</w:t>
            </w:r>
          </w:p>
        </w:tc>
        <w:tc>
          <w:tcPr>
            <w:tcW w:w="1515" w:type="dxa"/>
            <w:tcBorders>
              <w:top w:val="single" w:sz="4" w:space="0" w:color="999999"/>
              <w:left w:val="single" w:sz="4" w:space="0" w:color="999999"/>
              <w:bottom w:val="single" w:sz="4" w:space="0" w:color="999999"/>
              <w:right w:val="single" w:sz="4" w:space="0" w:color="999999"/>
            </w:tcBorders>
            <w:hideMark/>
          </w:tcPr>
          <w:p w14:paraId="60616194" w14:textId="77777777" w:rsidR="003647A5" w:rsidRPr="00F5550B" w:rsidRDefault="003647A5" w:rsidP="003647A5">
            <w:pPr>
              <w:spacing w:line="360" w:lineRule="auto"/>
            </w:pPr>
            <w:r w:rsidRPr="00F5550B">
              <w:rPr>
                <w:lang w:val="en-GB"/>
              </w:rPr>
              <w:t>04-10-2019</w:t>
            </w:r>
          </w:p>
        </w:tc>
        <w:tc>
          <w:tcPr>
            <w:tcW w:w="1379" w:type="dxa"/>
            <w:tcBorders>
              <w:top w:val="single" w:sz="4" w:space="0" w:color="999999"/>
              <w:left w:val="single" w:sz="4" w:space="0" w:color="999999"/>
              <w:bottom w:val="single" w:sz="4" w:space="0" w:color="999999"/>
              <w:right w:val="single" w:sz="4" w:space="0" w:color="999999"/>
            </w:tcBorders>
            <w:hideMark/>
          </w:tcPr>
          <w:p w14:paraId="12E96042"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1E1E7043" w14:textId="77777777" w:rsidR="003647A5" w:rsidRPr="00F5550B" w:rsidRDefault="003647A5" w:rsidP="003647A5">
            <w:pPr>
              <w:spacing w:line="360" w:lineRule="auto"/>
            </w:pPr>
          </w:p>
        </w:tc>
      </w:tr>
      <w:tr w:rsidR="000F5ADF" w:rsidRPr="00F5550B" w14:paraId="1FDCE9BD"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03154574" w14:textId="77777777" w:rsidR="003647A5" w:rsidRPr="00F5550B" w:rsidRDefault="003647A5" w:rsidP="003647A5">
            <w:pPr>
              <w:spacing w:line="360" w:lineRule="auto"/>
            </w:pPr>
            <w:r w:rsidRPr="00F5550B">
              <w:rPr>
                <w:lang w:val="en-GB"/>
              </w:rPr>
              <w:t>v7.29</w:t>
            </w:r>
          </w:p>
        </w:tc>
        <w:tc>
          <w:tcPr>
            <w:tcW w:w="2084" w:type="dxa"/>
            <w:tcBorders>
              <w:top w:val="single" w:sz="4" w:space="0" w:color="999999"/>
              <w:left w:val="single" w:sz="4" w:space="0" w:color="999999"/>
              <w:bottom w:val="single" w:sz="4" w:space="0" w:color="999999"/>
              <w:right w:val="single" w:sz="4" w:space="0" w:color="999999"/>
            </w:tcBorders>
            <w:hideMark/>
          </w:tcPr>
          <w:p w14:paraId="62161D66" w14:textId="77777777" w:rsidR="003647A5" w:rsidRPr="00F5550B" w:rsidRDefault="003647A5" w:rsidP="003647A5">
            <w:pPr>
              <w:spacing w:line="360" w:lineRule="auto"/>
            </w:pPr>
            <w:r w:rsidRPr="00F5550B">
              <w:rPr>
                <w:lang w:val="en-GB"/>
              </w:rPr>
              <w:t>Request for comment</w:t>
            </w:r>
          </w:p>
        </w:tc>
        <w:tc>
          <w:tcPr>
            <w:tcW w:w="1515" w:type="dxa"/>
            <w:tcBorders>
              <w:top w:val="single" w:sz="4" w:space="0" w:color="999999"/>
              <w:left w:val="single" w:sz="4" w:space="0" w:color="999999"/>
              <w:bottom w:val="single" w:sz="4" w:space="0" w:color="999999"/>
              <w:right w:val="single" w:sz="4" w:space="0" w:color="999999"/>
            </w:tcBorders>
            <w:hideMark/>
          </w:tcPr>
          <w:p w14:paraId="0572BCFC" w14:textId="77777777" w:rsidR="003647A5" w:rsidRPr="00F5550B" w:rsidRDefault="003647A5" w:rsidP="003647A5">
            <w:pPr>
              <w:spacing w:line="360" w:lineRule="auto"/>
            </w:pPr>
            <w:r w:rsidRPr="00F5550B">
              <w:rPr>
                <w:lang w:val="en-GB"/>
              </w:rPr>
              <w:t>04-02-2020</w:t>
            </w:r>
          </w:p>
        </w:tc>
        <w:tc>
          <w:tcPr>
            <w:tcW w:w="1379" w:type="dxa"/>
            <w:tcBorders>
              <w:top w:val="single" w:sz="4" w:space="0" w:color="999999"/>
              <w:left w:val="single" w:sz="4" w:space="0" w:color="999999"/>
              <w:bottom w:val="single" w:sz="4" w:space="0" w:color="999999"/>
              <w:right w:val="single" w:sz="4" w:space="0" w:color="999999"/>
            </w:tcBorders>
            <w:hideMark/>
          </w:tcPr>
          <w:p w14:paraId="1DC8BB62"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38C95C0B" w14:textId="77777777" w:rsidR="003647A5" w:rsidRPr="00F5550B" w:rsidRDefault="003647A5" w:rsidP="003647A5">
            <w:pPr>
              <w:spacing w:line="360" w:lineRule="auto"/>
            </w:pPr>
            <w:r w:rsidRPr="00F5550B">
              <w:rPr>
                <w:lang w:val="en-GB"/>
              </w:rPr>
              <w:t>Modifications for accuracy and clarification within the document.</w:t>
            </w:r>
          </w:p>
        </w:tc>
      </w:tr>
      <w:tr w:rsidR="000F5ADF" w:rsidRPr="00F5550B" w14:paraId="63393C05"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78FFC608" w14:textId="77777777" w:rsidR="003647A5" w:rsidRPr="00F5550B" w:rsidRDefault="003647A5" w:rsidP="003647A5">
            <w:pPr>
              <w:spacing w:line="360" w:lineRule="auto"/>
            </w:pPr>
            <w:r w:rsidRPr="00F5550B">
              <w:rPr>
                <w:lang w:val="en-GB"/>
              </w:rPr>
              <w:t>v7.30</w:t>
            </w:r>
          </w:p>
        </w:tc>
        <w:tc>
          <w:tcPr>
            <w:tcW w:w="2084" w:type="dxa"/>
            <w:tcBorders>
              <w:top w:val="single" w:sz="4" w:space="0" w:color="999999"/>
              <w:left w:val="single" w:sz="4" w:space="0" w:color="999999"/>
              <w:bottom w:val="single" w:sz="4" w:space="0" w:color="999999"/>
              <w:right w:val="single" w:sz="4" w:space="0" w:color="999999"/>
            </w:tcBorders>
            <w:hideMark/>
          </w:tcPr>
          <w:p w14:paraId="075D20F6" w14:textId="77777777" w:rsidR="003647A5" w:rsidRPr="00F5550B" w:rsidRDefault="003647A5" w:rsidP="003647A5">
            <w:pPr>
              <w:spacing w:line="360" w:lineRule="auto"/>
            </w:pPr>
            <w:r w:rsidRPr="00F5550B">
              <w:rPr>
                <w:lang w:val="en-GB"/>
              </w:rPr>
              <w:t>Accepted version</w:t>
            </w:r>
          </w:p>
        </w:tc>
        <w:tc>
          <w:tcPr>
            <w:tcW w:w="1515" w:type="dxa"/>
            <w:tcBorders>
              <w:top w:val="single" w:sz="4" w:space="0" w:color="999999"/>
              <w:left w:val="single" w:sz="4" w:space="0" w:color="999999"/>
              <w:bottom w:val="single" w:sz="4" w:space="0" w:color="999999"/>
              <w:right w:val="single" w:sz="4" w:space="0" w:color="999999"/>
            </w:tcBorders>
            <w:hideMark/>
          </w:tcPr>
          <w:p w14:paraId="1AC6412E" w14:textId="77777777" w:rsidR="003647A5" w:rsidRPr="00F5550B" w:rsidRDefault="003647A5" w:rsidP="003647A5">
            <w:pPr>
              <w:spacing w:line="360" w:lineRule="auto"/>
            </w:pPr>
            <w:r w:rsidRPr="00F5550B">
              <w:rPr>
                <w:lang w:val="en-GB"/>
              </w:rPr>
              <w:t>05-02-2020</w:t>
            </w:r>
          </w:p>
        </w:tc>
        <w:tc>
          <w:tcPr>
            <w:tcW w:w="1379" w:type="dxa"/>
            <w:tcBorders>
              <w:top w:val="single" w:sz="4" w:space="0" w:color="999999"/>
              <w:left w:val="single" w:sz="4" w:space="0" w:color="999999"/>
              <w:bottom w:val="single" w:sz="4" w:space="0" w:color="999999"/>
              <w:right w:val="single" w:sz="4" w:space="0" w:color="999999"/>
            </w:tcBorders>
            <w:hideMark/>
          </w:tcPr>
          <w:p w14:paraId="42BF43F3"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3E9E8AA2" w14:textId="77777777" w:rsidR="003647A5" w:rsidRPr="00F5550B" w:rsidRDefault="003647A5" w:rsidP="003647A5">
            <w:pPr>
              <w:spacing w:line="360" w:lineRule="auto"/>
            </w:pPr>
          </w:p>
        </w:tc>
      </w:tr>
      <w:tr w:rsidR="000F5ADF" w:rsidRPr="00F5550B" w14:paraId="4A588DC9"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25C07D7C" w14:textId="77777777" w:rsidR="003647A5" w:rsidRPr="00F5550B" w:rsidRDefault="003647A5" w:rsidP="003647A5">
            <w:pPr>
              <w:spacing w:line="360" w:lineRule="auto"/>
            </w:pPr>
            <w:r w:rsidRPr="00F5550B">
              <w:rPr>
                <w:lang w:val="en-GB"/>
              </w:rPr>
              <w:t>v8.00</w:t>
            </w:r>
          </w:p>
        </w:tc>
        <w:tc>
          <w:tcPr>
            <w:tcW w:w="2084" w:type="dxa"/>
            <w:tcBorders>
              <w:top w:val="single" w:sz="4" w:space="0" w:color="999999"/>
              <w:left w:val="single" w:sz="4" w:space="0" w:color="999999"/>
              <w:bottom w:val="single" w:sz="4" w:space="0" w:color="999999"/>
              <w:right w:val="single" w:sz="4" w:space="0" w:color="999999"/>
            </w:tcBorders>
            <w:hideMark/>
          </w:tcPr>
          <w:p w14:paraId="649AC693" w14:textId="77777777" w:rsidR="003647A5" w:rsidRPr="00F5550B" w:rsidRDefault="003647A5" w:rsidP="003647A5">
            <w:pPr>
              <w:spacing w:line="360" w:lineRule="auto"/>
            </w:pPr>
            <w:r w:rsidRPr="00F5550B">
              <w:rPr>
                <w:lang w:val="en-GB"/>
              </w:rPr>
              <w:t>Request for comment</w:t>
            </w:r>
          </w:p>
        </w:tc>
        <w:tc>
          <w:tcPr>
            <w:tcW w:w="1515" w:type="dxa"/>
            <w:tcBorders>
              <w:top w:val="single" w:sz="4" w:space="0" w:color="999999"/>
              <w:left w:val="single" w:sz="4" w:space="0" w:color="999999"/>
              <w:bottom w:val="single" w:sz="4" w:space="0" w:color="999999"/>
              <w:right w:val="single" w:sz="4" w:space="0" w:color="999999"/>
            </w:tcBorders>
            <w:hideMark/>
          </w:tcPr>
          <w:p w14:paraId="20C0EF03" w14:textId="77777777" w:rsidR="003647A5" w:rsidRPr="00F5550B" w:rsidRDefault="003647A5" w:rsidP="003647A5">
            <w:pPr>
              <w:spacing w:line="360" w:lineRule="auto"/>
            </w:pPr>
            <w:r w:rsidRPr="00F5550B">
              <w:rPr>
                <w:lang w:val="en-GB"/>
              </w:rPr>
              <w:t>13-11-2020</w:t>
            </w:r>
          </w:p>
        </w:tc>
        <w:tc>
          <w:tcPr>
            <w:tcW w:w="1379" w:type="dxa"/>
            <w:tcBorders>
              <w:top w:val="single" w:sz="4" w:space="0" w:color="999999"/>
              <w:left w:val="single" w:sz="4" w:space="0" w:color="999999"/>
              <w:bottom w:val="single" w:sz="4" w:space="0" w:color="999999"/>
              <w:right w:val="single" w:sz="4" w:space="0" w:color="999999"/>
            </w:tcBorders>
            <w:hideMark/>
          </w:tcPr>
          <w:p w14:paraId="249E185D" w14:textId="77777777" w:rsidR="003647A5" w:rsidRPr="00F5550B" w:rsidRDefault="003647A5" w:rsidP="003647A5">
            <w:pPr>
              <w:spacing w:line="360" w:lineRule="auto"/>
            </w:pPr>
            <w:r w:rsidRPr="00F5550B">
              <w:rPr>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60196C31" w14:textId="77777777" w:rsidR="003647A5" w:rsidRPr="00F5550B" w:rsidRDefault="003647A5" w:rsidP="003647A5">
            <w:pPr>
              <w:spacing w:line="360" w:lineRule="auto"/>
            </w:pPr>
            <w:r w:rsidRPr="00F5550B">
              <w:rPr>
                <w:lang w:val="en-GB"/>
              </w:rPr>
              <w:t>Updated with modifications due to the introduction of v8 endpoint version</w:t>
            </w:r>
          </w:p>
        </w:tc>
      </w:tr>
      <w:tr w:rsidR="000F5ADF" w:rsidRPr="00F5550B" w14:paraId="2F84FF86"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424426C5" w14:textId="77777777" w:rsidR="003647A5" w:rsidRPr="00F5550B" w:rsidRDefault="003647A5" w:rsidP="003647A5">
            <w:pPr>
              <w:spacing w:line="360" w:lineRule="auto"/>
            </w:pPr>
            <w:r w:rsidRPr="00F5550B">
              <w:rPr>
                <w:rStyle w:val="normaltextrun"/>
                <w:lang w:val="en-GB"/>
              </w:rPr>
              <w:t>v8.10</w:t>
            </w:r>
            <w:r w:rsidRPr="00F5550B">
              <w:rPr>
                <w:rStyle w:val="eop"/>
                <w:lang w:val="en-GB"/>
              </w:rPr>
              <w:t> </w:t>
            </w:r>
          </w:p>
        </w:tc>
        <w:tc>
          <w:tcPr>
            <w:tcW w:w="2084" w:type="dxa"/>
            <w:tcBorders>
              <w:top w:val="single" w:sz="4" w:space="0" w:color="999999"/>
              <w:left w:val="single" w:sz="4" w:space="0" w:color="999999"/>
              <w:bottom w:val="single" w:sz="4" w:space="0" w:color="999999"/>
              <w:right w:val="single" w:sz="4" w:space="0" w:color="999999"/>
            </w:tcBorders>
            <w:hideMark/>
          </w:tcPr>
          <w:p w14:paraId="4B9029BC" w14:textId="77777777" w:rsidR="003647A5" w:rsidRPr="00F5550B" w:rsidRDefault="003647A5" w:rsidP="003647A5">
            <w:pPr>
              <w:spacing w:line="360" w:lineRule="auto"/>
            </w:pPr>
            <w:r w:rsidRPr="00F5550B">
              <w:rPr>
                <w:rStyle w:val="normaltextrun"/>
                <w:lang w:val="en-GB"/>
              </w:rPr>
              <w:t>Accepted version</w:t>
            </w:r>
            <w:r w:rsidRPr="00F5550B">
              <w:rPr>
                <w:rStyle w:val="eop"/>
                <w:lang w:val="en-GB"/>
              </w:rPr>
              <w:t> </w:t>
            </w:r>
          </w:p>
        </w:tc>
        <w:tc>
          <w:tcPr>
            <w:tcW w:w="1515" w:type="dxa"/>
            <w:tcBorders>
              <w:top w:val="single" w:sz="4" w:space="0" w:color="999999"/>
              <w:left w:val="single" w:sz="4" w:space="0" w:color="999999"/>
              <w:bottom w:val="single" w:sz="4" w:space="0" w:color="999999"/>
              <w:right w:val="single" w:sz="4" w:space="0" w:color="999999"/>
            </w:tcBorders>
            <w:hideMark/>
          </w:tcPr>
          <w:p w14:paraId="749DE6CA" w14:textId="77777777" w:rsidR="003647A5" w:rsidRPr="00F5550B" w:rsidRDefault="003647A5" w:rsidP="003647A5">
            <w:pPr>
              <w:spacing w:line="360" w:lineRule="auto"/>
            </w:pPr>
            <w:r w:rsidRPr="00F5550B">
              <w:rPr>
                <w:rStyle w:val="normaltextrun"/>
                <w:lang w:val="en-GB"/>
              </w:rPr>
              <w:t>22-12-2021</w:t>
            </w:r>
            <w:r w:rsidRPr="00F5550B">
              <w:rPr>
                <w:rStyle w:val="eop"/>
                <w:lang w:val="en-GB"/>
              </w:rPr>
              <w:t> </w:t>
            </w:r>
          </w:p>
        </w:tc>
        <w:tc>
          <w:tcPr>
            <w:tcW w:w="1379" w:type="dxa"/>
            <w:tcBorders>
              <w:top w:val="single" w:sz="4" w:space="0" w:color="999999"/>
              <w:left w:val="single" w:sz="4" w:space="0" w:color="999999"/>
              <w:bottom w:val="single" w:sz="4" w:space="0" w:color="999999"/>
              <w:right w:val="single" w:sz="4" w:space="0" w:color="999999"/>
            </w:tcBorders>
            <w:hideMark/>
          </w:tcPr>
          <w:p w14:paraId="68ABB6E3" w14:textId="77777777" w:rsidR="003647A5" w:rsidRPr="00F5550B" w:rsidRDefault="003647A5" w:rsidP="003647A5">
            <w:pPr>
              <w:spacing w:line="360" w:lineRule="auto"/>
            </w:pPr>
            <w:r w:rsidRPr="00F5550B">
              <w:rPr>
                <w:rStyle w:val="normaltextrun"/>
                <w:lang w:val="en-GB"/>
              </w:rPr>
              <w:t>HTA</w:t>
            </w:r>
            <w:r w:rsidRPr="00F5550B">
              <w:rPr>
                <w:rStyle w:val="eop"/>
                <w:lang w:val="en-GB"/>
              </w:rPr>
              <w:t> </w:t>
            </w:r>
          </w:p>
        </w:tc>
        <w:tc>
          <w:tcPr>
            <w:tcW w:w="3448" w:type="dxa"/>
            <w:tcBorders>
              <w:top w:val="single" w:sz="4" w:space="0" w:color="999999"/>
              <w:left w:val="single" w:sz="4" w:space="0" w:color="999999"/>
              <w:bottom w:val="single" w:sz="4" w:space="0" w:color="999999"/>
              <w:right w:val="single" w:sz="4" w:space="0" w:color="999999"/>
            </w:tcBorders>
            <w:hideMark/>
          </w:tcPr>
          <w:p w14:paraId="1E9404B3" w14:textId="77777777" w:rsidR="003647A5" w:rsidRPr="00F5550B" w:rsidRDefault="003647A5" w:rsidP="003647A5">
            <w:pPr>
              <w:spacing w:line="360" w:lineRule="auto"/>
            </w:pPr>
            <w:r w:rsidRPr="00F5550B">
              <w:rPr>
                <w:rStyle w:val="normaltextrun"/>
                <w:lang w:val="en-GB"/>
              </w:rPr>
              <w:t>Conceptual clarification</w:t>
            </w:r>
            <w:r w:rsidRPr="00F5550B">
              <w:rPr>
                <w:rStyle w:val="eop"/>
                <w:lang w:val="en-GB"/>
              </w:rPr>
              <w:t> </w:t>
            </w:r>
          </w:p>
        </w:tc>
      </w:tr>
      <w:tr w:rsidR="000F5ADF" w:rsidRPr="00F5550B" w14:paraId="02CB9932"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1C4B8FDF" w14:textId="77777777" w:rsidR="003647A5" w:rsidRPr="00F5550B" w:rsidRDefault="003647A5" w:rsidP="003647A5">
            <w:pPr>
              <w:spacing w:line="360" w:lineRule="auto"/>
              <w:rPr>
                <w:rStyle w:val="normaltextrun"/>
              </w:rPr>
            </w:pPr>
            <w:r w:rsidRPr="00F5550B">
              <w:rPr>
                <w:rStyle w:val="normaltextrun"/>
                <w:lang w:val="en-GB"/>
              </w:rPr>
              <w:t>v8.11</w:t>
            </w:r>
          </w:p>
        </w:tc>
        <w:tc>
          <w:tcPr>
            <w:tcW w:w="2084" w:type="dxa"/>
            <w:tcBorders>
              <w:top w:val="single" w:sz="4" w:space="0" w:color="999999"/>
              <w:left w:val="single" w:sz="4" w:space="0" w:color="999999"/>
              <w:bottom w:val="single" w:sz="4" w:space="0" w:color="999999"/>
              <w:right w:val="single" w:sz="4" w:space="0" w:color="999999"/>
            </w:tcBorders>
            <w:hideMark/>
          </w:tcPr>
          <w:p w14:paraId="19DB2FD6" w14:textId="77777777" w:rsidR="003647A5" w:rsidRPr="00F5550B" w:rsidRDefault="003647A5" w:rsidP="003647A5">
            <w:pPr>
              <w:spacing w:line="360" w:lineRule="auto"/>
              <w:rPr>
                <w:rStyle w:val="normaltextrun"/>
              </w:rPr>
            </w:pPr>
            <w:r w:rsidRPr="00F5550B">
              <w:rPr>
                <w:rStyle w:val="normaltextrun"/>
                <w:lang w:val="en-GB"/>
              </w:rPr>
              <w:t>Request for comment</w:t>
            </w:r>
          </w:p>
        </w:tc>
        <w:tc>
          <w:tcPr>
            <w:tcW w:w="1515" w:type="dxa"/>
            <w:tcBorders>
              <w:top w:val="single" w:sz="4" w:space="0" w:color="999999"/>
              <w:left w:val="single" w:sz="4" w:space="0" w:color="999999"/>
              <w:bottom w:val="single" w:sz="4" w:space="0" w:color="999999"/>
              <w:right w:val="single" w:sz="4" w:space="0" w:color="999999"/>
            </w:tcBorders>
            <w:hideMark/>
          </w:tcPr>
          <w:p w14:paraId="08C6E5B5" w14:textId="77777777" w:rsidR="003647A5" w:rsidRPr="00F5550B" w:rsidRDefault="003647A5" w:rsidP="003647A5">
            <w:pPr>
              <w:spacing w:line="360" w:lineRule="auto"/>
              <w:rPr>
                <w:rStyle w:val="normaltextrun"/>
              </w:rPr>
            </w:pPr>
            <w:r w:rsidRPr="00F5550B">
              <w:rPr>
                <w:rStyle w:val="normaltextrun"/>
                <w:lang w:val="en-GB"/>
              </w:rPr>
              <w:t>04-03-2023</w:t>
            </w:r>
          </w:p>
        </w:tc>
        <w:tc>
          <w:tcPr>
            <w:tcW w:w="1379" w:type="dxa"/>
            <w:tcBorders>
              <w:top w:val="single" w:sz="4" w:space="0" w:color="999999"/>
              <w:left w:val="single" w:sz="4" w:space="0" w:color="999999"/>
              <w:bottom w:val="single" w:sz="4" w:space="0" w:color="999999"/>
              <w:right w:val="single" w:sz="4" w:space="0" w:color="999999"/>
            </w:tcBorders>
            <w:hideMark/>
          </w:tcPr>
          <w:p w14:paraId="516716BC" w14:textId="77777777" w:rsidR="003647A5" w:rsidRPr="00F5550B" w:rsidRDefault="003647A5" w:rsidP="003647A5">
            <w:pPr>
              <w:spacing w:line="360" w:lineRule="auto"/>
              <w:rPr>
                <w:rStyle w:val="normaltextrun"/>
              </w:rPr>
            </w:pPr>
            <w:r w:rsidRPr="00F5550B">
              <w:rPr>
                <w:rStyle w:val="normaltextrun"/>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7AE01D29" w14:textId="77777777" w:rsidR="003647A5" w:rsidRPr="00F5550B" w:rsidRDefault="003647A5" w:rsidP="003647A5">
            <w:pPr>
              <w:spacing w:line="360" w:lineRule="auto"/>
              <w:rPr>
                <w:rStyle w:val="normaltextrun"/>
              </w:rPr>
            </w:pPr>
            <w:r w:rsidRPr="00F5550B">
              <w:rPr>
                <w:lang w:val="en-GB"/>
              </w:rPr>
              <w:t>Description of universal certificate request process added; minor corrections in the document</w:t>
            </w:r>
          </w:p>
        </w:tc>
      </w:tr>
      <w:tr w:rsidR="000F5ADF" w:rsidRPr="00F5550B" w14:paraId="1F0F1BD8"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hideMark/>
          </w:tcPr>
          <w:p w14:paraId="57C0CAD6" w14:textId="77777777" w:rsidR="003647A5" w:rsidRPr="00F5550B" w:rsidRDefault="003647A5" w:rsidP="003647A5">
            <w:pPr>
              <w:spacing w:line="360" w:lineRule="auto"/>
              <w:rPr>
                <w:rStyle w:val="normaltextrun"/>
              </w:rPr>
            </w:pPr>
            <w:r w:rsidRPr="00F5550B">
              <w:rPr>
                <w:rStyle w:val="normaltextrun"/>
                <w:lang w:val="en-GB"/>
              </w:rPr>
              <w:t>v8.20</w:t>
            </w:r>
          </w:p>
        </w:tc>
        <w:tc>
          <w:tcPr>
            <w:tcW w:w="2084" w:type="dxa"/>
            <w:tcBorders>
              <w:top w:val="single" w:sz="4" w:space="0" w:color="999999"/>
              <w:left w:val="single" w:sz="4" w:space="0" w:color="999999"/>
              <w:bottom w:val="single" w:sz="4" w:space="0" w:color="999999"/>
              <w:right w:val="single" w:sz="4" w:space="0" w:color="999999"/>
            </w:tcBorders>
            <w:hideMark/>
          </w:tcPr>
          <w:p w14:paraId="1A324C03" w14:textId="77777777" w:rsidR="003647A5" w:rsidRPr="00F5550B" w:rsidRDefault="003647A5" w:rsidP="003647A5">
            <w:pPr>
              <w:spacing w:line="360" w:lineRule="auto"/>
              <w:rPr>
                <w:rStyle w:val="normaltextrun"/>
              </w:rPr>
            </w:pPr>
            <w:r w:rsidRPr="00F5550B">
              <w:rPr>
                <w:rStyle w:val="normaltextrun"/>
                <w:lang w:val="en-GB"/>
              </w:rPr>
              <w:t>Accepted version</w:t>
            </w:r>
          </w:p>
        </w:tc>
        <w:tc>
          <w:tcPr>
            <w:tcW w:w="1515" w:type="dxa"/>
            <w:tcBorders>
              <w:top w:val="single" w:sz="4" w:space="0" w:color="999999"/>
              <w:left w:val="single" w:sz="4" w:space="0" w:color="999999"/>
              <w:bottom w:val="single" w:sz="4" w:space="0" w:color="999999"/>
              <w:right w:val="single" w:sz="4" w:space="0" w:color="999999"/>
            </w:tcBorders>
            <w:hideMark/>
          </w:tcPr>
          <w:p w14:paraId="169AD886" w14:textId="77777777" w:rsidR="003647A5" w:rsidRPr="00F5550B" w:rsidRDefault="003647A5" w:rsidP="003647A5">
            <w:pPr>
              <w:spacing w:line="360" w:lineRule="auto"/>
              <w:rPr>
                <w:rStyle w:val="normaltextrun"/>
              </w:rPr>
            </w:pPr>
            <w:r w:rsidRPr="00F5550B">
              <w:rPr>
                <w:rStyle w:val="normaltextrun"/>
                <w:lang w:val="en-GB"/>
              </w:rPr>
              <w:t>15-04-2024</w:t>
            </w:r>
          </w:p>
        </w:tc>
        <w:tc>
          <w:tcPr>
            <w:tcW w:w="1379" w:type="dxa"/>
            <w:tcBorders>
              <w:top w:val="single" w:sz="4" w:space="0" w:color="999999"/>
              <w:left w:val="single" w:sz="4" w:space="0" w:color="999999"/>
              <w:bottom w:val="single" w:sz="4" w:space="0" w:color="999999"/>
              <w:right w:val="single" w:sz="4" w:space="0" w:color="999999"/>
            </w:tcBorders>
            <w:hideMark/>
          </w:tcPr>
          <w:p w14:paraId="4D714074" w14:textId="77777777" w:rsidR="003647A5" w:rsidRPr="00F5550B" w:rsidRDefault="003647A5" w:rsidP="003647A5">
            <w:pPr>
              <w:spacing w:line="360" w:lineRule="auto"/>
              <w:rPr>
                <w:rStyle w:val="normaltextrun"/>
              </w:rPr>
            </w:pPr>
            <w:r w:rsidRPr="00F5550B">
              <w:rPr>
                <w:rStyle w:val="normaltextrun"/>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0CC28FB0" w14:textId="77777777" w:rsidR="003647A5" w:rsidRPr="00F5550B" w:rsidRDefault="003647A5" w:rsidP="003647A5">
            <w:pPr>
              <w:spacing w:line="360" w:lineRule="auto"/>
            </w:pPr>
          </w:p>
        </w:tc>
      </w:tr>
      <w:tr w:rsidR="000F5ADF" w:rsidRPr="00F5550B" w14:paraId="18D46BB4"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tcPr>
          <w:p w14:paraId="1C6657BB" w14:textId="7F6DBB54" w:rsidR="00950F0B" w:rsidRPr="00F5550B" w:rsidRDefault="00BF225F" w:rsidP="003647A5">
            <w:pPr>
              <w:spacing w:line="360" w:lineRule="auto"/>
              <w:rPr>
                <w:rStyle w:val="normaltextrun"/>
              </w:rPr>
            </w:pPr>
            <w:r w:rsidRPr="00F5550B">
              <w:rPr>
                <w:rStyle w:val="normaltextrun"/>
                <w:lang w:val="en-GB"/>
              </w:rPr>
              <w:lastRenderedPageBreak/>
              <w:t>v8.21</w:t>
            </w:r>
          </w:p>
        </w:tc>
        <w:tc>
          <w:tcPr>
            <w:tcW w:w="2084" w:type="dxa"/>
            <w:tcBorders>
              <w:top w:val="single" w:sz="4" w:space="0" w:color="999999"/>
              <w:left w:val="single" w:sz="4" w:space="0" w:color="999999"/>
              <w:bottom w:val="single" w:sz="4" w:space="0" w:color="999999"/>
              <w:right w:val="single" w:sz="4" w:space="0" w:color="999999"/>
            </w:tcBorders>
          </w:tcPr>
          <w:p w14:paraId="1D405D67" w14:textId="7106C115" w:rsidR="00950F0B" w:rsidRPr="00F5550B" w:rsidRDefault="00BA7A83" w:rsidP="003647A5">
            <w:pPr>
              <w:spacing w:line="360" w:lineRule="auto"/>
              <w:rPr>
                <w:rStyle w:val="normaltextrun"/>
              </w:rPr>
            </w:pPr>
            <w:r w:rsidRPr="00F5550B">
              <w:rPr>
                <w:rStyle w:val="normaltextrun"/>
                <w:rFonts w:cs="Arial"/>
                <w:lang w:val="en-GB"/>
              </w:rPr>
              <w:t>Request for comment</w:t>
            </w:r>
          </w:p>
        </w:tc>
        <w:tc>
          <w:tcPr>
            <w:tcW w:w="1515" w:type="dxa"/>
            <w:tcBorders>
              <w:top w:val="single" w:sz="4" w:space="0" w:color="999999"/>
              <w:left w:val="single" w:sz="4" w:space="0" w:color="999999"/>
              <w:bottom w:val="single" w:sz="4" w:space="0" w:color="999999"/>
              <w:right w:val="single" w:sz="4" w:space="0" w:color="999999"/>
            </w:tcBorders>
          </w:tcPr>
          <w:p w14:paraId="494C024C" w14:textId="2347C2A3" w:rsidR="00950F0B" w:rsidRPr="00F5550B" w:rsidRDefault="00B47409" w:rsidP="003647A5">
            <w:pPr>
              <w:spacing w:line="360" w:lineRule="auto"/>
              <w:rPr>
                <w:rStyle w:val="normaltextrun"/>
              </w:rPr>
            </w:pPr>
            <w:r w:rsidRPr="00F5550B">
              <w:rPr>
                <w:rStyle w:val="normaltextrun"/>
                <w:rFonts w:cs="Arial"/>
                <w:lang w:val="en-GB"/>
              </w:rPr>
              <w:t>07-06-2024</w:t>
            </w:r>
          </w:p>
        </w:tc>
        <w:tc>
          <w:tcPr>
            <w:tcW w:w="1379" w:type="dxa"/>
            <w:tcBorders>
              <w:top w:val="single" w:sz="4" w:space="0" w:color="999999"/>
              <w:left w:val="single" w:sz="4" w:space="0" w:color="999999"/>
              <w:bottom w:val="single" w:sz="4" w:space="0" w:color="999999"/>
              <w:right w:val="single" w:sz="4" w:space="0" w:color="999999"/>
            </w:tcBorders>
          </w:tcPr>
          <w:p w14:paraId="0400FB33" w14:textId="0C5E4ED2" w:rsidR="00950F0B" w:rsidRPr="00F5550B" w:rsidRDefault="00B47409" w:rsidP="003647A5">
            <w:pPr>
              <w:spacing w:line="360" w:lineRule="auto"/>
              <w:rPr>
                <w:rStyle w:val="normaltextrun"/>
              </w:rPr>
            </w:pPr>
            <w:r w:rsidRPr="00F5550B">
              <w:rPr>
                <w:rStyle w:val="normaltextrun"/>
                <w:lang w:val="en-GB"/>
              </w:rPr>
              <w:t>HTA</w:t>
            </w:r>
          </w:p>
        </w:tc>
        <w:tc>
          <w:tcPr>
            <w:tcW w:w="3448" w:type="dxa"/>
            <w:tcBorders>
              <w:top w:val="single" w:sz="4" w:space="0" w:color="999999"/>
              <w:left w:val="single" w:sz="4" w:space="0" w:color="999999"/>
              <w:bottom w:val="single" w:sz="4" w:space="0" w:color="999999"/>
              <w:right w:val="single" w:sz="4" w:space="0" w:color="999999"/>
            </w:tcBorders>
          </w:tcPr>
          <w:p w14:paraId="34B181FC" w14:textId="6C7892A1" w:rsidR="00950F0B" w:rsidRPr="00F5550B" w:rsidRDefault="00207AFD" w:rsidP="003647A5">
            <w:pPr>
              <w:spacing w:line="360" w:lineRule="auto"/>
            </w:pPr>
            <w:r w:rsidRPr="00F5550B">
              <w:rPr>
                <w:rFonts w:eastAsia="Times New Roman" w:cs="Arial"/>
                <w:lang w:val="en-GB"/>
              </w:rPr>
              <w:t>Modification regarding the expiry of universal certificates</w:t>
            </w:r>
          </w:p>
        </w:tc>
      </w:tr>
      <w:tr w:rsidR="000F5ADF" w:rsidRPr="00F5550B" w14:paraId="1E684754" w14:textId="77777777" w:rsidTr="00170A0E">
        <w:trPr>
          <w:trHeight w:val="955"/>
        </w:trPr>
        <w:tc>
          <w:tcPr>
            <w:tcW w:w="1497" w:type="dxa"/>
            <w:tcBorders>
              <w:top w:val="single" w:sz="4" w:space="0" w:color="999999"/>
              <w:left w:val="single" w:sz="4" w:space="0" w:color="999999"/>
              <w:bottom w:val="single" w:sz="4" w:space="0" w:color="999999"/>
              <w:right w:val="single" w:sz="4" w:space="0" w:color="999999"/>
            </w:tcBorders>
          </w:tcPr>
          <w:p w14:paraId="1AFE7BD2" w14:textId="123C3FBA" w:rsidR="00BF225F" w:rsidRPr="00F5550B" w:rsidRDefault="00BF225F" w:rsidP="003647A5">
            <w:pPr>
              <w:spacing w:line="360" w:lineRule="auto"/>
              <w:rPr>
                <w:rStyle w:val="normaltextrun"/>
              </w:rPr>
            </w:pPr>
            <w:r w:rsidRPr="00F5550B">
              <w:rPr>
                <w:rStyle w:val="normaltextrun"/>
                <w:lang w:val="en-GB"/>
              </w:rPr>
              <w:t>v8.22</w:t>
            </w:r>
          </w:p>
        </w:tc>
        <w:tc>
          <w:tcPr>
            <w:tcW w:w="2084" w:type="dxa"/>
            <w:tcBorders>
              <w:top w:val="single" w:sz="4" w:space="0" w:color="999999"/>
              <w:left w:val="single" w:sz="4" w:space="0" w:color="999999"/>
              <w:bottom w:val="single" w:sz="4" w:space="0" w:color="999999"/>
              <w:right w:val="single" w:sz="4" w:space="0" w:color="999999"/>
            </w:tcBorders>
          </w:tcPr>
          <w:p w14:paraId="2FE0E5DB" w14:textId="607196CC" w:rsidR="00BF225F" w:rsidRPr="00F5550B" w:rsidRDefault="00BA7A83" w:rsidP="003647A5">
            <w:pPr>
              <w:spacing w:line="360" w:lineRule="auto"/>
              <w:rPr>
                <w:rStyle w:val="normaltextrun"/>
              </w:rPr>
            </w:pPr>
            <w:r w:rsidRPr="00F5550B">
              <w:rPr>
                <w:rStyle w:val="normaltextrun"/>
                <w:lang w:val="en-GB"/>
              </w:rPr>
              <w:t>Accepted version</w:t>
            </w:r>
          </w:p>
        </w:tc>
        <w:tc>
          <w:tcPr>
            <w:tcW w:w="1515" w:type="dxa"/>
            <w:tcBorders>
              <w:top w:val="single" w:sz="4" w:space="0" w:color="999999"/>
              <w:left w:val="single" w:sz="4" w:space="0" w:color="999999"/>
              <w:bottom w:val="single" w:sz="4" w:space="0" w:color="999999"/>
              <w:right w:val="single" w:sz="4" w:space="0" w:color="999999"/>
            </w:tcBorders>
          </w:tcPr>
          <w:p w14:paraId="61DECFBC" w14:textId="11D280D7" w:rsidR="00BF225F" w:rsidRPr="00F5550B" w:rsidRDefault="00741F03" w:rsidP="003647A5">
            <w:pPr>
              <w:spacing w:line="360" w:lineRule="auto"/>
              <w:rPr>
                <w:rStyle w:val="normaltextrun"/>
              </w:rPr>
            </w:pPr>
            <w:r w:rsidRPr="00F5550B">
              <w:rPr>
                <w:rStyle w:val="normaltextrun"/>
                <w:rFonts w:cs="Arial"/>
                <w:lang w:val="en-GB"/>
              </w:rPr>
              <w:t>10-06-2024</w:t>
            </w:r>
          </w:p>
        </w:tc>
        <w:tc>
          <w:tcPr>
            <w:tcW w:w="1379" w:type="dxa"/>
            <w:tcBorders>
              <w:top w:val="single" w:sz="4" w:space="0" w:color="999999"/>
              <w:left w:val="single" w:sz="4" w:space="0" w:color="999999"/>
              <w:bottom w:val="single" w:sz="4" w:space="0" w:color="999999"/>
              <w:right w:val="single" w:sz="4" w:space="0" w:color="999999"/>
            </w:tcBorders>
          </w:tcPr>
          <w:p w14:paraId="3BD43C95" w14:textId="211A40FD" w:rsidR="00BF225F" w:rsidRPr="00F5550B" w:rsidRDefault="00B47409" w:rsidP="003647A5">
            <w:pPr>
              <w:spacing w:line="360" w:lineRule="auto"/>
              <w:rPr>
                <w:rStyle w:val="normaltextrun"/>
              </w:rPr>
            </w:pPr>
            <w:r w:rsidRPr="00F5550B">
              <w:rPr>
                <w:rStyle w:val="normaltextrun"/>
                <w:lang w:val="en-GB"/>
              </w:rPr>
              <w:t>HTA</w:t>
            </w:r>
          </w:p>
        </w:tc>
        <w:tc>
          <w:tcPr>
            <w:tcW w:w="3448" w:type="dxa"/>
            <w:tcBorders>
              <w:top w:val="single" w:sz="4" w:space="0" w:color="999999"/>
              <w:left w:val="single" w:sz="4" w:space="0" w:color="999999"/>
              <w:bottom w:val="single" w:sz="4" w:space="0" w:color="999999"/>
              <w:right w:val="single" w:sz="4" w:space="0" w:color="999999"/>
            </w:tcBorders>
          </w:tcPr>
          <w:p w14:paraId="5824FF70" w14:textId="77777777" w:rsidR="00BF225F" w:rsidRPr="00F5550B" w:rsidRDefault="00BF225F" w:rsidP="003647A5">
            <w:pPr>
              <w:spacing w:line="360" w:lineRule="auto"/>
            </w:pPr>
          </w:p>
        </w:tc>
      </w:tr>
      <w:tr w:rsidR="000F5ADF" w:rsidRPr="00F5550B" w14:paraId="40488DAF" w14:textId="77777777" w:rsidTr="00170A0E">
        <w:tc>
          <w:tcPr>
            <w:tcW w:w="1497" w:type="dxa"/>
            <w:tcBorders>
              <w:top w:val="single" w:sz="4" w:space="0" w:color="999999"/>
              <w:left w:val="single" w:sz="4" w:space="0" w:color="999999"/>
              <w:bottom w:val="single" w:sz="4" w:space="0" w:color="999999"/>
              <w:right w:val="single" w:sz="4" w:space="0" w:color="999999"/>
            </w:tcBorders>
            <w:hideMark/>
          </w:tcPr>
          <w:p w14:paraId="08AC36D4" w14:textId="4C229BF1" w:rsidR="004E5566" w:rsidRPr="00F5550B" w:rsidRDefault="004E5566" w:rsidP="002E49F9">
            <w:pPr>
              <w:spacing w:line="360" w:lineRule="auto"/>
              <w:rPr>
                <w:rFonts w:eastAsia="Arial" w:cs="Arial"/>
              </w:rPr>
            </w:pPr>
            <w:r w:rsidRPr="00F5550B">
              <w:rPr>
                <w:rFonts w:cs="Arial"/>
                <w:lang w:val="en-GB"/>
              </w:rPr>
              <w:t>v8.30</w:t>
            </w:r>
          </w:p>
        </w:tc>
        <w:tc>
          <w:tcPr>
            <w:tcW w:w="2084" w:type="dxa"/>
            <w:tcBorders>
              <w:top w:val="single" w:sz="4" w:space="0" w:color="999999"/>
              <w:left w:val="single" w:sz="4" w:space="0" w:color="999999"/>
              <w:bottom w:val="single" w:sz="4" w:space="0" w:color="999999"/>
              <w:right w:val="single" w:sz="4" w:space="0" w:color="999999"/>
            </w:tcBorders>
            <w:hideMark/>
          </w:tcPr>
          <w:p w14:paraId="51C00A21" w14:textId="77777777" w:rsidR="004E5566" w:rsidRPr="00F5550B" w:rsidRDefault="004E5566" w:rsidP="002E49F9">
            <w:pPr>
              <w:spacing w:line="360" w:lineRule="auto"/>
              <w:rPr>
                <w:rFonts w:eastAsia="Arial" w:cs="Arial"/>
              </w:rPr>
            </w:pPr>
            <w:r w:rsidRPr="00F5550B">
              <w:rPr>
                <w:rFonts w:cs="Arial"/>
                <w:lang w:val="en-GB"/>
              </w:rPr>
              <w:t>Request for comment</w:t>
            </w:r>
          </w:p>
        </w:tc>
        <w:tc>
          <w:tcPr>
            <w:tcW w:w="1515" w:type="dxa"/>
            <w:tcBorders>
              <w:top w:val="single" w:sz="4" w:space="0" w:color="999999"/>
              <w:left w:val="single" w:sz="4" w:space="0" w:color="999999"/>
              <w:bottom w:val="single" w:sz="4" w:space="0" w:color="999999"/>
              <w:right w:val="single" w:sz="4" w:space="0" w:color="999999"/>
            </w:tcBorders>
            <w:hideMark/>
          </w:tcPr>
          <w:p w14:paraId="4F5166C9" w14:textId="3A131186" w:rsidR="004E5566" w:rsidRPr="00F5550B" w:rsidRDefault="004E5566" w:rsidP="002E49F9">
            <w:pPr>
              <w:spacing w:line="360" w:lineRule="auto"/>
              <w:rPr>
                <w:rFonts w:eastAsia="Arial" w:cs="Arial"/>
              </w:rPr>
            </w:pPr>
            <w:r w:rsidRPr="00F5550B">
              <w:rPr>
                <w:rFonts w:cs="Arial"/>
                <w:lang w:val="en-GB"/>
              </w:rPr>
              <w:t>24-05-2024</w:t>
            </w:r>
          </w:p>
        </w:tc>
        <w:tc>
          <w:tcPr>
            <w:tcW w:w="1379" w:type="dxa"/>
            <w:tcBorders>
              <w:top w:val="single" w:sz="4" w:space="0" w:color="999999"/>
              <w:left w:val="single" w:sz="4" w:space="0" w:color="999999"/>
              <w:bottom w:val="single" w:sz="4" w:space="0" w:color="999999"/>
              <w:right w:val="single" w:sz="4" w:space="0" w:color="999999"/>
            </w:tcBorders>
          </w:tcPr>
          <w:p w14:paraId="00E0FBD9" w14:textId="30AA6B45" w:rsidR="004E5566" w:rsidRPr="00F5550B" w:rsidRDefault="00D66462" w:rsidP="002E49F9">
            <w:pPr>
              <w:spacing w:line="360" w:lineRule="auto"/>
              <w:rPr>
                <w:rFonts w:eastAsia="Arial" w:cs="Arial"/>
              </w:rPr>
            </w:pPr>
            <w:r w:rsidRPr="00F5550B">
              <w:rPr>
                <w:rFonts w:cs="Arial"/>
                <w:lang w:val="en-GB"/>
              </w:rPr>
              <w:t>HTA</w:t>
            </w:r>
          </w:p>
        </w:tc>
        <w:tc>
          <w:tcPr>
            <w:tcW w:w="3448" w:type="dxa"/>
            <w:tcBorders>
              <w:top w:val="single" w:sz="4" w:space="0" w:color="999999"/>
              <w:left w:val="single" w:sz="4" w:space="0" w:color="999999"/>
              <w:bottom w:val="single" w:sz="4" w:space="0" w:color="999999"/>
              <w:right w:val="single" w:sz="4" w:space="0" w:color="999999"/>
            </w:tcBorders>
            <w:hideMark/>
          </w:tcPr>
          <w:p w14:paraId="522A6A9B" w14:textId="58ED1D56" w:rsidR="004E5566" w:rsidRPr="00F5550B" w:rsidRDefault="00AC29D2" w:rsidP="002E49F9">
            <w:pPr>
              <w:spacing w:line="360" w:lineRule="auto"/>
              <w:rPr>
                <w:rFonts w:eastAsia="Arial" w:cs="Arial"/>
              </w:rPr>
            </w:pPr>
            <w:r w:rsidRPr="00F5550B">
              <w:rPr>
                <w:rFonts w:cs="Arial"/>
                <w:lang w:val="en-GB"/>
              </w:rPr>
              <w:t xml:space="preserve"> In order to improve data quality, correction to daily closure messages and additional message validations were introduced, resulting in changes to message processing methods, error handling and message structure.</w:t>
            </w:r>
          </w:p>
        </w:tc>
      </w:tr>
      <w:tr w:rsidR="00B12F25" w:rsidRPr="00F5550B" w14:paraId="0A9B708A" w14:textId="77777777" w:rsidTr="00170A0E">
        <w:tc>
          <w:tcPr>
            <w:tcW w:w="1497" w:type="dxa"/>
            <w:tcBorders>
              <w:top w:val="single" w:sz="4" w:space="0" w:color="999999"/>
              <w:left w:val="single" w:sz="4" w:space="0" w:color="999999"/>
              <w:bottom w:val="single" w:sz="4" w:space="0" w:color="999999"/>
              <w:right w:val="single" w:sz="4" w:space="0" w:color="999999"/>
            </w:tcBorders>
          </w:tcPr>
          <w:p w14:paraId="4249C4E3" w14:textId="3CFF9C28" w:rsidR="00B12F25" w:rsidRPr="00F5550B" w:rsidRDefault="001153DF" w:rsidP="002E49F9">
            <w:pPr>
              <w:spacing w:line="360" w:lineRule="auto"/>
              <w:rPr>
                <w:rFonts w:cs="Arial"/>
              </w:rPr>
            </w:pPr>
            <w:r w:rsidRPr="00F5550B">
              <w:rPr>
                <w:rFonts w:cs="Arial"/>
                <w:lang w:val="en-GB"/>
              </w:rPr>
              <w:t>v9.07</w:t>
            </w:r>
          </w:p>
        </w:tc>
        <w:tc>
          <w:tcPr>
            <w:tcW w:w="2084" w:type="dxa"/>
            <w:tcBorders>
              <w:top w:val="single" w:sz="4" w:space="0" w:color="999999"/>
              <w:left w:val="single" w:sz="4" w:space="0" w:color="999999"/>
              <w:bottom w:val="single" w:sz="4" w:space="0" w:color="999999"/>
              <w:right w:val="single" w:sz="4" w:space="0" w:color="999999"/>
            </w:tcBorders>
          </w:tcPr>
          <w:p w14:paraId="2312FDA0" w14:textId="4AAF56A3" w:rsidR="00B12F25" w:rsidRPr="00F5550B" w:rsidRDefault="001153DF" w:rsidP="002E49F9">
            <w:pPr>
              <w:spacing w:line="360" w:lineRule="auto"/>
              <w:rPr>
                <w:rFonts w:cs="Arial"/>
              </w:rPr>
            </w:pPr>
            <w:r w:rsidRPr="00F5550B">
              <w:rPr>
                <w:rFonts w:cs="Arial"/>
                <w:lang w:val="en-GB"/>
              </w:rPr>
              <w:t>Request for comment</w:t>
            </w:r>
          </w:p>
        </w:tc>
        <w:tc>
          <w:tcPr>
            <w:tcW w:w="1515" w:type="dxa"/>
            <w:tcBorders>
              <w:top w:val="single" w:sz="4" w:space="0" w:color="999999"/>
              <w:left w:val="single" w:sz="4" w:space="0" w:color="999999"/>
              <w:bottom w:val="single" w:sz="4" w:space="0" w:color="999999"/>
              <w:right w:val="single" w:sz="4" w:space="0" w:color="999999"/>
            </w:tcBorders>
          </w:tcPr>
          <w:p w14:paraId="2A98AFB4" w14:textId="44BABE9B" w:rsidR="00B12F25" w:rsidRPr="00F5550B" w:rsidRDefault="001153DF" w:rsidP="002E49F9">
            <w:pPr>
              <w:spacing w:line="360" w:lineRule="auto"/>
              <w:rPr>
                <w:rFonts w:cs="Arial"/>
              </w:rPr>
            </w:pPr>
            <w:r w:rsidRPr="00F5550B">
              <w:rPr>
                <w:rFonts w:cs="Arial"/>
                <w:lang w:val="en-GB"/>
              </w:rPr>
              <w:t>28-11-2025</w:t>
            </w:r>
          </w:p>
        </w:tc>
        <w:tc>
          <w:tcPr>
            <w:tcW w:w="1379" w:type="dxa"/>
            <w:tcBorders>
              <w:top w:val="single" w:sz="4" w:space="0" w:color="999999"/>
              <w:left w:val="single" w:sz="4" w:space="0" w:color="999999"/>
              <w:bottom w:val="single" w:sz="4" w:space="0" w:color="999999"/>
              <w:right w:val="single" w:sz="4" w:space="0" w:color="999999"/>
            </w:tcBorders>
          </w:tcPr>
          <w:p w14:paraId="3E99584B" w14:textId="64FF9DD0" w:rsidR="00B12F25" w:rsidRPr="00F5550B" w:rsidRDefault="001153DF" w:rsidP="002E49F9">
            <w:pPr>
              <w:spacing w:line="360" w:lineRule="auto"/>
              <w:rPr>
                <w:rFonts w:cs="Arial"/>
              </w:rPr>
            </w:pPr>
            <w:r w:rsidRPr="00F5550B">
              <w:rPr>
                <w:rFonts w:cs="Arial"/>
                <w:lang w:val="en-GB"/>
              </w:rPr>
              <w:t>Visit Hungary</w:t>
            </w:r>
          </w:p>
        </w:tc>
        <w:tc>
          <w:tcPr>
            <w:tcW w:w="3448" w:type="dxa"/>
            <w:tcBorders>
              <w:top w:val="single" w:sz="4" w:space="0" w:color="999999"/>
              <w:left w:val="single" w:sz="4" w:space="0" w:color="999999"/>
              <w:bottom w:val="single" w:sz="4" w:space="0" w:color="999999"/>
              <w:right w:val="single" w:sz="4" w:space="0" w:color="999999"/>
            </w:tcBorders>
          </w:tcPr>
          <w:p w14:paraId="1BDD0F2A" w14:textId="5471C5D7" w:rsidR="00B12F25" w:rsidRPr="00F5550B" w:rsidRDefault="00C14FF1" w:rsidP="002E49F9">
            <w:pPr>
              <w:spacing w:line="360" w:lineRule="auto"/>
              <w:rPr>
                <w:rFonts w:cs="Arial"/>
              </w:rPr>
            </w:pPr>
            <w:r w:rsidRPr="00F5550B">
              <w:rPr>
                <w:rFonts w:cs="Arial"/>
                <w:lang w:val="en-GB"/>
              </w:rPr>
              <w:t>Implementation of changes related to endpoint v9. General data correction rules, particularly those applicable to retrospective data correction of tourism tax and accommodation fee charge items, have been finalised.</w:t>
            </w:r>
          </w:p>
        </w:tc>
      </w:tr>
    </w:tbl>
    <w:p w14:paraId="13AB49D3" w14:textId="38222130" w:rsidR="00BC61D7" w:rsidRPr="00F5550B" w:rsidRDefault="00BC61D7" w:rsidP="00BC61D7">
      <w:pPr>
        <w:spacing w:after="0" w:line="240" w:lineRule="auto"/>
        <w:textAlignment w:val="baseline"/>
        <w:rPr>
          <w:rFonts w:eastAsia="Times New Roman" w:cs="Arial"/>
        </w:rPr>
      </w:pPr>
      <w:bookmarkStart w:id="209" w:name="_Toc519088649"/>
      <w:bookmarkStart w:id="210" w:name="_Toc519086349"/>
      <w:bookmarkStart w:id="211" w:name="_Toc519154300"/>
      <w:bookmarkStart w:id="212" w:name="_Toc519157113"/>
      <w:bookmarkStart w:id="213" w:name="_Toc519157911"/>
      <w:bookmarkStart w:id="214" w:name="_Toc519161369"/>
      <w:bookmarkStart w:id="215" w:name="_Toc519164169"/>
      <w:bookmarkStart w:id="216" w:name="_Toc519261519"/>
      <w:bookmarkStart w:id="217" w:name="_Toc519271106"/>
      <w:bookmarkStart w:id="218" w:name="_Toc519271290"/>
      <w:bookmarkStart w:id="219" w:name="_Toc519274635"/>
      <w:bookmarkStart w:id="220" w:name="_Toc519283285"/>
      <w:bookmarkStart w:id="221" w:name="_Toc519503660"/>
      <w:bookmarkStart w:id="222" w:name="_Toc519506784"/>
      <w:bookmarkStart w:id="223" w:name="_Toc519510141"/>
      <w:bookmarkStart w:id="224" w:name="_Toc519511320"/>
      <w:bookmarkStart w:id="225" w:name="_Toc519514096"/>
      <w:bookmarkStart w:id="226" w:name="_Toc519515083"/>
      <w:bookmarkStart w:id="227" w:name="_Toc519521104"/>
      <w:bookmarkStart w:id="228" w:name="_Toc519524546"/>
      <w:bookmarkStart w:id="229" w:name="_Toc519521629"/>
      <w:bookmarkStart w:id="230" w:name="_Toc519528768"/>
      <w:bookmarkStart w:id="231" w:name="_Toc519534385"/>
      <w:bookmarkStart w:id="232" w:name="_Toc519546129"/>
      <w:bookmarkStart w:id="233" w:name="_Toc519529090"/>
      <w:bookmarkStart w:id="234" w:name="_Toc519535973"/>
      <w:bookmarkStart w:id="235" w:name="_Toc519533033"/>
      <w:bookmarkStart w:id="236" w:name="_Toc519530907"/>
      <w:bookmarkStart w:id="237" w:name="_Toc519534935"/>
      <w:bookmarkStart w:id="238" w:name="_Toc519576816"/>
      <w:bookmarkStart w:id="239" w:name="_Toc519577210"/>
      <w:bookmarkStart w:id="240" w:name="_Toc520049692"/>
      <w:bookmarkStart w:id="241" w:name="_Toc519597796"/>
      <w:bookmarkStart w:id="242" w:name="_Toc519076216"/>
      <w:bookmarkStart w:id="243" w:name="_Toc519075220"/>
    </w:p>
    <w:p w14:paraId="6BE6DC97" w14:textId="77777777" w:rsidR="00BC61D7" w:rsidRPr="00F5550B" w:rsidRDefault="00BC61D7" w:rsidP="00BC61D7">
      <w:pPr>
        <w:spacing w:after="0" w:line="240" w:lineRule="auto"/>
        <w:textAlignment w:val="baseline"/>
        <w:rPr>
          <w:rFonts w:eastAsia="Times New Roman" w:cs="Arial"/>
        </w:rPr>
      </w:pPr>
    </w:p>
    <w:p w14:paraId="32DFCC2E" w14:textId="4AF5E0E6" w:rsidR="00BC61D7" w:rsidRPr="00F5550B" w:rsidRDefault="00BC61D7" w:rsidP="003770AF">
      <w:pPr>
        <w:pStyle w:val="Negyescimsor"/>
        <w:numPr>
          <w:ilvl w:val="2"/>
          <w:numId w:val="197"/>
        </w:numPr>
      </w:pPr>
      <w:bookmarkStart w:id="244" w:name="_Toc220512816"/>
      <w:r w:rsidRPr="00F5550B">
        <w:rPr>
          <w:iCs w:val="0"/>
          <w:lang w:val="en-GB"/>
        </w:rPr>
        <w:t>Changes compared to document v8.30</w:t>
      </w:r>
      <w:bookmarkEnd w:id="244"/>
      <w:r w:rsidRPr="00F5550B">
        <w:rPr>
          <w:iCs w:val="0"/>
          <w:lang w:val="en-GB"/>
        </w:rPr>
        <w:t> </w:t>
      </w:r>
    </w:p>
    <w:p w14:paraId="7D59C77C" w14:textId="77777777" w:rsidR="00BC61D7" w:rsidRPr="00F5550B" w:rsidRDefault="00BC61D7" w:rsidP="00BC61D7">
      <w:pPr>
        <w:spacing w:after="0" w:line="240" w:lineRule="auto"/>
        <w:textAlignment w:val="baseline"/>
        <w:rPr>
          <w:rFonts w:ascii="Segoe UI" w:eastAsia="Times New Roman" w:hAnsi="Segoe UI" w:cs="Segoe UI"/>
          <w:sz w:val="18"/>
          <w:szCs w:val="18"/>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6600"/>
      </w:tblGrid>
      <w:tr w:rsidR="008866D5" w:rsidRPr="00F5550B" w14:paraId="6E0CA52D" w14:textId="77777777" w:rsidTr="007210DE">
        <w:tc>
          <w:tcPr>
            <w:tcW w:w="2400" w:type="dxa"/>
            <w:tcBorders>
              <w:top w:val="single" w:sz="6" w:space="0" w:color="5B9BD5" w:themeColor="accent5"/>
              <w:left w:val="single" w:sz="6" w:space="0" w:color="5B9BD5" w:themeColor="accent5"/>
              <w:bottom w:val="nil"/>
              <w:right w:val="nil"/>
            </w:tcBorders>
            <w:shd w:val="clear" w:color="auto" w:fill="5B9BD5" w:themeFill="accent5"/>
            <w:vAlign w:val="center"/>
            <w:hideMark/>
          </w:tcPr>
          <w:p w14:paraId="709063FF" w14:textId="77777777" w:rsidR="008866D5" w:rsidRPr="00F5550B" w:rsidRDefault="008866D5" w:rsidP="007210DE">
            <w:pPr>
              <w:spacing w:after="0" w:line="240" w:lineRule="auto"/>
              <w:jc w:val="left"/>
              <w:textAlignment w:val="baseline"/>
              <w:rPr>
                <w:rFonts w:ascii="Times New Roman" w:eastAsia="Times New Roman" w:hAnsi="Times New Roman" w:cs="Times New Roman"/>
                <w:b/>
                <w:bCs/>
                <w:sz w:val="24"/>
                <w:szCs w:val="24"/>
              </w:rPr>
            </w:pPr>
            <w:r w:rsidRPr="00F5550B">
              <w:rPr>
                <w:rFonts w:eastAsia="Times New Roman" w:cs="Arial"/>
                <w:lang w:val="en-GB"/>
              </w:rPr>
              <w:t>Changed where</w:t>
            </w:r>
            <w:r w:rsidRPr="00F5550B">
              <w:rPr>
                <w:rFonts w:eastAsia="Times New Roman" w:cs="Arial"/>
                <w:b/>
                <w:bCs/>
                <w:lang w:val="en-GB"/>
              </w:rPr>
              <w:t> </w:t>
            </w:r>
          </w:p>
        </w:tc>
        <w:tc>
          <w:tcPr>
            <w:tcW w:w="6600" w:type="dxa"/>
            <w:tcBorders>
              <w:top w:val="single" w:sz="6" w:space="0" w:color="5B9BD5" w:themeColor="accent5"/>
              <w:left w:val="nil"/>
              <w:bottom w:val="nil"/>
              <w:right w:val="single" w:sz="6" w:space="0" w:color="5B9BD5" w:themeColor="accent5"/>
            </w:tcBorders>
            <w:shd w:val="clear" w:color="auto" w:fill="5B9BD5" w:themeFill="accent5"/>
            <w:vAlign w:val="center"/>
            <w:hideMark/>
          </w:tcPr>
          <w:p w14:paraId="6E592C7D" w14:textId="77777777" w:rsidR="008866D5" w:rsidRPr="00F5550B" w:rsidRDefault="008866D5" w:rsidP="007210DE">
            <w:pPr>
              <w:spacing w:after="0" w:line="240" w:lineRule="auto"/>
              <w:jc w:val="left"/>
              <w:textAlignment w:val="baseline"/>
              <w:rPr>
                <w:rFonts w:ascii="Times New Roman" w:eastAsia="Times New Roman" w:hAnsi="Times New Roman" w:cs="Times New Roman"/>
                <w:b/>
                <w:bCs/>
                <w:sz w:val="24"/>
                <w:szCs w:val="24"/>
              </w:rPr>
            </w:pPr>
            <w:r w:rsidRPr="00F5550B">
              <w:rPr>
                <w:rFonts w:eastAsia="Times New Roman" w:cs="Arial"/>
                <w:lang w:val="en-GB"/>
              </w:rPr>
              <w:t>Changed what</w:t>
            </w:r>
            <w:r w:rsidRPr="00F5550B">
              <w:rPr>
                <w:rFonts w:eastAsia="Times New Roman" w:cs="Arial"/>
                <w:b/>
                <w:bCs/>
                <w:lang w:val="en-GB"/>
              </w:rPr>
              <w:t> </w:t>
            </w:r>
          </w:p>
        </w:tc>
      </w:tr>
      <w:tr w:rsidR="008866D5" w:rsidRPr="00F5550B" w14:paraId="613AB19F" w14:textId="77777777" w:rsidTr="007210DE">
        <w:tc>
          <w:tcPr>
            <w:tcW w:w="2400" w:type="dxa"/>
            <w:tcBorders>
              <w:top w:val="nil"/>
              <w:left w:val="single" w:sz="6" w:space="0" w:color="5B9BD5" w:themeColor="accent5"/>
              <w:bottom w:val="nil"/>
              <w:right w:val="nil"/>
            </w:tcBorders>
            <w:vAlign w:val="center"/>
          </w:tcPr>
          <w:p w14:paraId="7629B398"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Section 3.2</w:t>
            </w:r>
          </w:p>
        </w:tc>
        <w:tc>
          <w:tcPr>
            <w:tcW w:w="6600" w:type="dxa"/>
            <w:tcBorders>
              <w:top w:val="nil"/>
              <w:left w:val="nil"/>
              <w:bottom w:val="nil"/>
              <w:right w:val="single" w:sz="6" w:space="0" w:color="5B9BD5" w:themeColor="accent5"/>
            </w:tcBorders>
            <w:vAlign w:val="center"/>
          </w:tcPr>
          <w:p w14:paraId="38DBBEFD"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Update of the technical description of the PMS data provision interface in accordance with asynchronous message processing introduced in v9</w:t>
            </w:r>
          </w:p>
        </w:tc>
      </w:tr>
      <w:tr w:rsidR="008866D5" w:rsidRPr="00F5550B" w14:paraId="4D344B0F" w14:textId="77777777" w:rsidTr="007210DE">
        <w:tc>
          <w:tcPr>
            <w:tcW w:w="2400" w:type="dxa"/>
            <w:tcBorders>
              <w:top w:val="nil"/>
              <w:left w:val="single" w:sz="6" w:space="0" w:color="5B9BD5" w:themeColor="accent5"/>
              <w:bottom w:val="nil"/>
              <w:right w:val="nil"/>
            </w:tcBorders>
            <w:vAlign w:val="center"/>
          </w:tcPr>
          <w:p w14:paraId="23BD0611"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Section 3.4</w:t>
            </w:r>
          </w:p>
        </w:tc>
        <w:tc>
          <w:tcPr>
            <w:tcW w:w="6600" w:type="dxa"/>
            <w:tcBorders>
              <w:top w:val="nil"/>
              <w:left w:val="nil"/>
              <w:bottom w:val="nil"/>
              <w:right w:val="single" w:sz="6" w:space="0" w:color="5B9BD5" w:themeColor="accent5"/>
            </w:tcBorders>
            <w:vAlign w:val="center"/>
          </w:tcPr>
          <w:p w14:paraId="259E83D5" w14:textId="6D9EF40F"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New chapter created to track major changes compared to data transmission at the v8 endpoint.</w:t>
            </w:r>
          </w:p>
        </w:tc>
      </w:tr>
      <w:tr w:rsidR="008866D5" w:rsidRPr="00F5550B" w14:paraId="6F230A42" w14:textId="77777777" w:rsidTr="007210DE">
        <w:tc>
          <w:tcPr>
            <w:tcW w:w="2400" w:type="dxa"/>
            <w:tcBorders>
              <w:top w:val="nil"/>
              <w:left w:val="single" w:sz="6" w:space="0" w:color="5B9BD5" w:themeColor="accent5"/>
              <w:bottom w:val="nil"/>
              <w:right w:val="nil"/>
            </w:tcBorders>
            <w:vAlign w:val="center"/>
          </w:tcPr>
          <w:p w14:paraId="6A305FA1"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Section 4</w:t>
            </w:r>
          </w:p>
        </w:tc>
        <w:tc>
          <w:tcPr>
            <w:tcW w:w="6600" w:type="dxa"/>
            <w:tcBorders>
              <w:top w:val="nil"/>
              <w:left w:val="nil"/>
              <w:bottom w:val="nil"/>
              <w:right w:val="single" w:sz="6" w:space="0" w:color="5B9BD5" w:themeColor="accent5"/>
            </w:tcBorders>
            <w:vAlign w:val="center"/>
          </w:tcPr>
          <w:p w14:paraId="5CD193E1"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 xml:space="preserve">Additions and updates to the glossary </w:t>
            </w:r>
          </w:p>
        </w:tc>
      </w:tr>
      <w:tr w:rsidR="008866D5" w:rsidRPr="00F5550B" w14:paraId="306B6616" w14:textId="77777777" w:rsidTr="007210DE">
        <w:tc>
          <w:tcPr>
            <w:tcW w:w="2400" w:type="dxa"/>
            <w:tcBorders>
              <w:top w:val="nil"/>
              <w:left w:val="single" w:sz="6" w:space="0" w:color="5B9BD5" w:themeColor="accent5"/>
              <w:bottom w:val="nil"/>
              <w:right w:val="nil"/>
            </w:tcBorders>
            <w:vAlign w:val="center"/>
          </w:tcPr>
          <w:p w14:paraId="2E4D78EB"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Section 5.1</w:t>
            </w:r>
          </w:p>
        </w:tc>
        <w:tc>
          <w:tcPr>
            <w:tcW w:w="6600" w:type="dxa"/>
            <w:tcBorders>
              <w:top w:val="nil"/>
              <w:left w:val="nil"/>
              <w:bottom w:val="nil"/>
              <w:right w:val="single" w:sz="6" w:space="0" w:color="5B9BD5" w:themeColor="accent5"/>
            </w:tcBorders>
            <w:vAlign w:val="center"/>
          </w:tcPr>
          <w:p w14:paraId="6D249B6C"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Clarification of PMS software connection request</w:t>
            </w:r>
          </w:p>
        </w:tc>
      </w:tr>
      <w:tr w:rsidR="008866D5" w:rsidRPr="00F5550B" w14:paraId="660935AB" w14:textId="77777777" w:rsidTr="007210DE">
        <w:tc>
          <w:tcPr>
            <w:tcW w:w="2400" w:type="dxa"/>
            <w:tcBorders>
              <w:top w:val="nil"/>
              <w:left w:val="single" w:sz="6" w:space="0" w:color="5B9BD5" w:themeColor="accent5"/>
              <w:bottom w:val="nil"/>
              <w:right w:val="nil"/>
            </w:tcBorders>
            <w:vAlign w:val="center"/>
          </w:tcPr>
          <w:p w14:paraId="23382A8B"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Section 5.1.1</w:t>
            </w:r>
          </w:p>
        </w:tc>
        <w:tc>
          <w:tcPr>
            <w:tcW w:w="6600" w:type="dxa"/>
            <w:tcBorders>
              <w:top w:val="nil"/>
              <w:left w:val="nil"/>
              <w:bottom w:val="nil"/>
              <w:right w:val="single" w:sz="6" w:space="0" w:color="5B9BD5" w:themeColor="accent5"/>
            </w:tcBorders>
            <w:vAlign w:val="center"/>
          </w:tcPr>
          <w:p w14:paraId="3CC4D416"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Registration of PMS software and addition of criteria for issuing/renewing NTDSC certificates</w:t>
            </w:r>
          </w:p>
        </w:tc>
      </w:tr>
      <w:tr w:rsidR="008866D5" w:rsidRPr="00F5550B" w14:paraId="7CB1F4CB" w14:textId="77777777" w:rsidTr="007210DE">
        <w:tc>
          <w:tcPr>
            <w:tcW w:w="2400" w:type="dxa"/>
            <w:tcBorders>
              <w:top w:val="nil"/>
              <w:left w:val="single" w:sz="6" w:space="0" w:color="5B9BD5" w:themeColor="accent5"/>
              <w:bottom w:val="nil"/>
              <w:right w:val="nil"/>
            </w:tcBorders>
            <w:vAlign w:val="center"/>
          </w:tcPr>
          <w:p w14:paraId="0A5CCD9F"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Section 7</w:t>
            </w:r>
          </w:p>
        </w:tc>
        <w:tc>
          <w:tcPr>
            <w:tcW w:w="6600" w:type="dxa"/>
            <w:tcBorders>
              <w:top w:val="nil"/>
              <w:left w:val="nil"/>
              <w:bottom w:val="nil"/>
              <w:right w:val="single" w:sz="6" w:space="0" w:color="5B9BD5" w:themeColor="accent5"/>
            </w:tcBorders>
            <w:vAlign w:val="center"/>
          </w:tcPr>
          <w:p w14:paraId="254900D7"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Description of changes in PMS message types and the message sending process</w:t>
            </w:r>
          </w:p>
        </w:tc>
      </w:tr>
      <w:tr w:rsidR="008866D5" w:rsidRPr="00F5550B" w14:paraId="032FA653" w14:textId="77777777" w:rsidTr="007210DE">
        <w:tc>
          <w:tcPr>
            <w:tcW w:w="2400" w:type="dxa"/>
            <w:tcBorders>
              <w:top w:val="nil"/>
              <w:left w:val="single" w:sz="6" w:space="0" w:color="5B9BD5" w:themeColor="accent5"/>
              <w:bottom w:val="nil"/>
              <w:right w:val="nil"/>
            </w:tcBorders>
            <w:vAlign w:val="center"/>
          </w:tcPr>
          <w:p w14:paraId="520914E5" w14:textId="0B55C288"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Section 7.6</w:t>
            </w:r>
          </w:p>
        </w:tc>
        <w:tc>
          <w:tcPr>
            <w:tcW w:w="6600" w:type="dxa"/>
            <w:tcBorders>
              <w:top w:val="nil"/>
              <w:left w:val="nil"/>
              <w:bottom w:val="nil"/>
              <w:right w:val="single" w:sz="6" w:space="0" w:color="5B9BD5" w:themeColor="accent5"/>
            </w:tcBorders>
            <w:vAlign w:val="center"/>
          </w:tcPr>
          <w:p w14:paraId="4173667D"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Introduction of verification endpoint</w:t>
            </w:r>
          </w:p>
        </w:tc>
      </w:tr>
      <w:tr w:rsidR="008866D5" w:rsidRPr="00F5550B" w14:paraId="329E5B2B" w14:textId="77777777" w:rsidTr="007210DE">
        <w:tc>
          <w:tcPr>
            <w:tcW w:w="2400" w:type="dxa"/>
            <w:tcBorders>
              <w:top w:val="nil"/>
              <w:left w:val="single" w:sz="6" w:space="0" w:color="5B9BD5" w:themeColor="accent5"/>
              <w:bottom w:val="nil"/>
              <w:right w:val="nil"/>
            </w:tcBorders>
            <w:vAlign w:val="center"/>
          </w:tcPr>
          <w:p w14:paraId="560C7A9E"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Section 8</w:t>
            </w:r>
          </w:p>
        </w:tc>
        <w:tc>
          <w:tcPr>
            <w:tcW w:w="6600" w:type="dxa"/>
            <w:tcBorders>
              <w:top w:val="nil"/>
              <w:left w:val="nil"/>
              <w:bottom w:val="nil"/>
              <w:right w:val="single" w:sz="6" w:space="0" w:color="5B9BD5" w:themeColor="accent5"/>
            </w:tcBorders>
            <w:vAlign w:val="center"/>
          </w:tcPr>
          <w:p w14:paraId="37C8EFA5" w14:textId="78336542" w:rsidR="008866D5" w:rsidRPr="00F5550B" w:rsidRDefault="0036375D" w:rsidP="007210DE">
            <w:pPr>
              <w:spacing w:after="0" w:line="240" w:lineRule="auto"/>
              <w:textAlignment w:val="baseline"/>
              <w:rPr>
                <w:rFonts w:eastAsia="Times New Roman" w:cs="Arial"/>
              </w:rPr>
            </w:pPr>
            <w:r w:rsidRPr="00F5550B">
              <w:rPr>
                <w:rFonts w:eastAsia="Times New Roman" w:cs="Arial"/>
                <w:lang w:val="en-GB"/>
              </w:rPr>
              <w:t>Updating and restructuring Visit Hungary's recommendations in the document</w:t>
            </w:r>
          </w:p>
        </w:tc>
      </w:tr>
      <w:tr w:rsidR="008866D5" w:rsidRPr="00F5550B" w14:paraId="2B34EE15" w14:textId="77777777" w:rsidTr="007210DE">
        <w:tc>
          <w:tcPr>
            <w:tcW w:w="2400" w:type="dxa"/>
            <w:tcBorders>
              <w:top w:val="nil"/>
              <w:left w:val="single" w:sz="6" w:space="0" w:color="5B9BD5" w:themeColor="accent5"/>
              <w:bottom w:val="nil"/>
              <w:right w:val="nil"/>
            </w:tcBorders>
            <w:vAlign w:val="center"/>
          </w:tcPr>
          <w:p w14:paraId="001C4C61"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Section 9</w:t>
            </w:r>
          </w:p>
        </w:tc>
        <w:tc>
          <w:tcPr>
            <w:tcW w:w="6600" w:type="dxa"/>
            <w:tcBorders>
              <w:top w:val="nil"/>
              <w:left w:val="nil"/>
              <w:bottom w:val="nil"/>
              <w:right w:val="single" w:sz="6" w:space="0" w:color="5B9BD5" w:themeColor="accent5"/>
            </w:tcBorders>
            <w:vAlign w:val="center"/>
          </w:tcPr>
          <w:p w14:paraId="58AACADA"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Addition of formal requirements to the new validation rules</w:t>
            </w:r>
          </w:p>
        </w:tc>
      </w:tr>
      <w:tr w:rsidR="008866D5" w:rsidRPr="00F5550B" w14:paraId="45F4A4D8" w14:textId="77777777" w:rsidTr="007210DE">
        <w:tc>
          <w:tcPr>
            <w:tcW w:w="2400" w:type="dxa"/>
            <w:tcBorders>
              <w:top w:val="nil"/>
              <w:left w:val="single" w:sz="6" w:space="0" w:color="5B9BD5" w:themeColor="accent5"/>
              <w:bottom w:val="nil"/>
              <w:right w:val="nil"/>
            </w:tcBorders>
            <w:vAlign w:val="center"/>
          </w:tcPr>
          <w:p w14:paraId="289E582C"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Section 9.5</w:t>
            </w:r>
          </w:p>
        </w:tc>
        <w:tc>
          <w:tcPr>
            <w:tcW w:w="6600" w:type="dxa"/>
            <w:tcBorders>
              <w:top w:val="nil"/>
              <w:left w:val="nil"/>
              <w:bottom w:val="nil"/>
              <w:right w:val="single" w:sz="6" w:space="0" w:color="5B9BD5" w:themeColor="accent5"/>
            </w:tcBorders>
            <w:vAlign w:val="center"/>
          </w:tcPr>
          <w:p w14:paraId="5DA960D5"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Defining error codes</w:t>
            </w:r>
          </w:p>
        </w:tc>
      </w:tr>
      <w:tr w:rsidR="008866D5" w:rsidRPr="00F5550B" w14:paraId="11B2A4AF" w14:textId="77777777" w:rsidTr="007210DE">
        <w:tc>
          <w:tcPr>
            <w:tcW w:w="2400" w:type="dxa"/>
            <w:tcBorders>
              <w:top w:val="nil"/>
              <w:left w:val="single" w:sz="6" w:space="0" w:color="5B9BD5" w:themeColor="accent5"/>
              <w:bottom w:val="nil"/>
              <w:right w:val="nil"/>
            </w:tcBorders>
            <w:vAlign w:val="center"/>
          </w:tcPr>
          <w:p w14:paraId="5564C7A9"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Section 10</w:t>
            </w:r>
          </w:p>
        </w:tc>
        <w:tc>
          <w:tcPr>
            <w:tcW w:w="6600" w:type="dxa"/>
            <w:tcBorders>
              <w:top w:val="nil"/>
              <w:left w:val="nil"/>
              <w:bottom w:val="nil"/>
              <w:right w:val="single" w:sz="6" w:space="0" w:color="5B9BD5" w:themeColor="accent5"/>
            </w:tcBorders>
            <w:vAlign w:val="center"/>
          </w:tcPr>
          <w:p w14:paraId="164C8C64"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Description of messages supplemented with error codes</w:t>
            </w:r>
          </w:p>
        </w:tc>
      </w:tr>
      <w:tr w:rsidR="008866D5" w:rsidRPr="00F5550B" w14:paraId="55A4E9F1" w14:textId="77777777" w:rsidTr="007210DE">
        <w:tc>
          <w:tcPr>
            <w:tcW w:w="2400" w:type="dxa"/>
            <w:tcBorders>
              <w:top w:val="nil"/>
              <w:left w:val="single" w:sz="6" w:space="0" w:color="5B9BD5" w:themeColor="accent5"/>
              <w:bottom w:val="nil"/>
              <w:right w:val="nil"/>
            </w:tcBorders>
            <w:vAlign w:val="center"/>
          </w:tcPr>
          <w:p w14:paraId="0D648493"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Section 10.5</w:t>
            </w:r>
          </w:p>
        </w:tc>
        <w:tc>
          <w:tcPr>
            <w:tcW w:w="6600" w:type="dxa"/>
            <w:tcBorders>
              <w:top w:val="nil"/>
              <w:left w:val="nil"/>
              <w:bottom w:val="nil"/>
              <w:right w:val="single" w:sz="6" w:space="0" w:color="5B9BD5" w:themeColor="accent5"/>
            </w:tcBorders>
            <w:vAlign w:val="center"/>
          </w:tcPr>
          <w:p w14:paraId="643EBB50"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 xml:space="preserve">Description of the structure of a verification request message </w:t>
            </w:r>
          </w:p>
        </w:tc>
      </w:tr>
      <w:tr w:rsidR="008866D5" w:rsidRPr="00F5550B" w14:paraId="60C942A4" w14:textId="77777777" w:rsidTr="007210DE">
        <w:tc>
          <w:tcPr>
            <w:tcW w:w="2400" w:type="dxa"/>
            <w:tcBorders>
              <w:top w:val="nil"/>
              <w:left w:val="single" w:sz="6" w:space="0" w:color="5B9BD5" w:themeColor="accent5"/>
              <w:bottom w:val="nil"/>
              <w:right w:val="nil"/>
            </w:tcBorders>
            <w:vAlign w:val="center"/>
          </w:tcPr>
          <w:p w14:paraId="32AFA263"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Section 10.6</w:t>
            </w:r>
          </w:p>
        </w:tc>
        <w:tc>
          <w:tcPr>
            <w:tcW w:w="6600" w:type="dxa"/>
            <w:tcBorders>
              <w:top w:val="nil"/>
              <w:left w:val="nil"/>
              <w:bottom w:val="nil"/>
              <w:right w:val="single" w:sz="6" w:space="0" w:color="5B9BD5" w:themeColor="accent5"/>
            </w:tcBorders>
            <w:vAlign w:val="center"/>
          </w:tcPr>
          <w:p w14:paraId="16F56FA8" w14:textId="3F4B08CB"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Detailed description of the structure of re</w:t>
            </w:r>
            <w:r w:rsidR="00E1252F">
              <w:rPr>
                <w:rFonts w:eastAsia="Times New Roman" w:cs="Arial"/>
                <w:lang w:val="en-GB"/>
              </w:rPr>
              <w:t>s</w:t>
            </w:r>
            <w:r w:rsidRPr="00F5550B">
              <w:rPr>
                <w:rFonts w:eastAsia="Times New Roman" w:cs="Arial"/>
                <w:lang w:val="en-GB"/>
              </w:rPr>
              <w:t xml:space="preserve">ponse messages </w:t>
            </w:r>
          </w:p>
        </w:tc>
      </w:tr>
      <w:tr w:rsidR="008866D5" w:rsidRPr="00F5550B" w14:paraId="123C4F25" w14:textId="77777777" w:rsidTr="007210DE">
        <w:tc>
          <w:tcPr>
            <w:tcW w:w="2400" w:type="dxa"/>
            <w:tcBorders>
              <w:top w:val="nil"/>
              <w:left w:val="single" w:sz="6" w:space="0" w:color="5B9BD5" w:themeColor="accent5"/>
              <w:bottom w:val="nil"/>
              <w:right w:val="nil"/>
            </w:tcBorders>
            <w:vAlign w:val="center"/>
          </w:tcPr>
          <w:p w14:paraId="347A9A5E" w14:textId="19DDE1AE"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Section 12.5</w:t>
            </w:r>
          </w:p>
        </w:tc>
        <w:tc>
          <w:tcPr>
            <w:tcW w:w="6600" w:type="dxa"/>
            <w:tcBorders>
              <w:top w:val="nil"/>
              <w:left w:val="nil"/>
              <w:bottom w:val="nil"/>
              <w:right w:val="single" w:sz="6" w:space="0" w:color="5B9BD5" w:themeColor="accent5"/>
            </w:tcBorders>
            <w:vAlign w:val="center"/>
          </w:tcPr>
          <w:p w14:paraId="5E80E775"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Annex of NTDSC main and subcategories</w:t>
            </w:r>
          </w:p>
        </w:tc>
      </w:tr>
      <w:tr w:rsidR="008866D5" w:rsidRPr="00F5550B" w14:paraId="7C77032F" w14:textId="77777777" w:rsidTr="007210DE">
        <w:tc>
          <w:tcPr>
            <w:tcW w:w="2400" w:type="dxa"/>
            <w:tcBorders>
              <w:top w:val="nil"/>
              <w:left w:val="single" w:sz="6" w:space="0" w:color="5B9BD5" w:themeColor="accent5"/>
              <w:bottom w:val="nil"/>
              <w:right w:val="nil"/>
            </w:tcBorders>
            <w:vAlign w:val="center"/>
          </w:tcPr>
          <w:p w14:paraId="2EB4F78A" w14:textId="3B6055A8"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Section 12.6</w:t>
            </w:r>
          </w:p>
        </w:tc>
        <w:tc>
          <w:tcPr>
            <w:tcW w:w="6600" w:type="dxa"/>
            <w:tcBorders>
              <w:top w:val="nil"/>
              <w:left w:val="nil"/>
              <w:bottom w:val="nil"/>
              <w:right w:val="single" w:sz="6" w:space="0" w:color="5B9BD5" w:themeColor="accent5"/>
            </w:tcBorders>
            <w:vAlign w:val="center"/>
          </w:tcPr>
          <w:p w14:paraId="6F892C57"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Defining extreme value limits</w:t>
            </w:r>
          </w:p>
        </w:tc>
      </w:tr>
      <w:tr w:rsidR="008866D5" w:rsidRPr="00F5550B" w14:paraId="4B3AF97E" w14:textId="77777777" w:rsidTr="007210DE">
        <w:tc>
          <w:tcPr>
            <w:tcW w:w="2400" w:type="dxa"/>
            <w:tcBorders>
              <w:top w:val="nil"/>
              <w:left w:val="single" w:sz="6" w:space="0" w:color="5B9BD5" w:themeColor="accent5"/>
              <w:bottom w:val="nil"/>
              <w:right w:val="nil"/>
            </w:tcBorders>
            <w:vAlign w:val="center"/>
          </w:tcPr>
          <w:p w14:paraId="7CC20C65" w14:textId="4357BDEE"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Section 12.7</w:t>
            </w:r>
          </w:p>
        </w:tc>
        <w:tc>
          <w:tcPr>
            <w:tcW w:w="6600" w:type="dxa"/>
            <w:tcBorders>
              <w:top w:val="nil"/>
              <w:left w:val="nil"/>
              <w:bottom w:val="nil"/>
              <w:right w:val="single" w:sz="6" w:space="0" w:color="5B9BD5" w:themeColor="accent5"/>
            </w:tcBorders>
            <w:vAlign w:val="center"/>
          </w:tcPr>
          <w:p w14:paraId="3B62754E" w14:textId="77777777" w:rsidR="008866D5" w:rsidRPr="00F5550B" w:rsidRDefault="008866D5" w:rsidP="007210DE">
            <w:pPr>
              <w:spacing w:after="0" w:line="240" w:lineRule="auto"/>
              <w:textAlignment w:val="baseline"/>
              <w:rPr>
                <w:rFonts w:eastAsia="Times New Roman" w:cs="Arial"/>
              </w:rPr>
            </w:pPr>
            <w:r w:rsidRPr="00F5550B">
              <w:rPr>
                <w:rFonts w:eastAsia="Times New Roman" w:cs="Arial"/>
                <w:lang w:val="en-GB"/>
              </w:rPr>
              <w:t>Formal requirements for the postal codes of prominent sending countries</w:t>
            </w:r>
          </w:p>
        </w:tc>
      </w:tr>
    </w:tbl>
    <w:p w14:paraId="361E4898" w14:textId="77777777" w:rsidR="00B85E5C" w:rsidRPr="00F5550B" w:rsidRDefault="00B85E5C" w:rsidP="00841DCA">
      <w:pPr>
        <w:rPr>
          <w:sz w:val="28"/>
        </w:rPr>
      </w:pPr>
    </w:p>
    <w:p w14:paraId="20AF1C7E" w14:textId="3F773B72" w:rsidR="000B1AFE" w:rsidRPr="00F5550B" w:rsidRDefault="000B1AFE" w:rsidP="00841DCA">
      <w:pPr>
        <w:pStyle w:val="Cmsor1"/>
      </w:pPr>
      <w:bookmarkStart w:id="245" w:name="_Toc50104631"/>
      <w:bookmarkStart w:id="246" w:name="_Toc50104504"/>
      <w:bookmarkStart w:id="247" w:name="_Toc50104630"/>
      <w:bookmarkStart w:id="248" w:name="_Toc50104503"/>
      <w:bookmarkStart w:id="249" w:name="_Toc50104624"/>
      <w:bookmarkStart w:id="250" w:name="_Toc50104497"/>
      <w:bookmarkStart w:id="251" w:name="_Toc159857585"/>
      <w:bookmarkStart w:id="252" w:name="_Toc220512817"/>
      <w:bookmarkEnd w:id="245"/>
      <w:bookmarkEnd w:id="246"/>
      <w:bookmarkEnd w:id="247"/>
      <w:bookmarkEnd w:id="248"/>
      <w:bookmarkEnd w:id="249"/>
      <w:bookmarkEnd w:id="250"/>
      <w:r w:rsidRPr="00F5550B">
        <w:rPr>
          <w:lang w:val="en-GB"/>
        </w:rPr>
        <w:t>Contents</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51"/>
      <w:bookmarkEnd w:id="252"/>
    </w:p>
    <w:sdt>
      <w:sdtPr>
        <w:rPr>
          <w:noProof/>
        </w:rPr>
        <w:id w:val="1397783225"/>
        <w:docPartObj>
          <w:docPartGallery w:val="Table of Contents"/>
          <w:docPartUnique/>
        </w:docPartObj>
      </w:sdtPr>
      <w:sdtContent>
        <w:p w14:paraId="635E2E0E" w14:textId="3DD24B16" w:rsidR="008D7510" w:rsidRPr="00F5550B" w:rsidRDefault="008D7510" w:rsidP="00261882">
          <w:pPr>
            <w:pStyle w:val="TJ1"/>
          </w:pPr>
        </w:p>
        <w:p w14:paraId="2DA4B778" w14:textId="739A544B" w:rsidR="00F5550B" w:rsidRPr="00F5550B" w:rsidRDefault="00181097">
          <w:pPr>
            <w:pStyle w:val="TJ1"/>
            <w:rPr>
              <w:rFonts w:asciiTheme="minorHAnsi" w:eastAsiaTheme="minorEastAsia" w:hAnsiTheme="minorHAnsi"/>
              <w:noProof/>
              <w:kern w:val="2"/>
              <w:sz w:val="24"/>
              <w:szCs w:val="24"/>
              <w:lang w:eastAsia="hu-HU"/>
              <w14:ligatures w14:val="standardContextual"/>
            </w:rPr>
          </w:pPr>
          <w:r w:rsidRPr="00F5550B">
            <w:rPr>
              <w:lang w:val="en-GB"/>
            </w:rPr>
            <w:fldChar w:fldCharType="begin"/>
          </w:r>
          <w:r w:rsidRPr="00F5550B">
            <w:instrText>TOC \o "1-3" \h \z \u</w:instrText>
          </w:r>
          <w:r w:rsidRPr="00F5550B">
            <w:fldChar w:fldCharType="separate"/>
          </w:r>
          <w:hyperlink w:anchor="_Toc220512813" w:history="1">
            <w:r w:rsidR="00F5550B" w:rsidRPr="00F5550B">
              <w:rPr>
                <w:rStyle w:val="Hiperhivatkozs"/>
                <w:noProof/>
              </w:rPr>
              <w:t>1.</w:t>
            </w:r>
            <w:r w:rsidR="00F5550B" w:rsidRPr="00F5550B">
              <w:rPr>
                <w:rFonts w:asciiTheme="minorHAnsi" w:eastAsiaTheme="minorEastAsia" w:hAnsiTheme="minorHAnsi"/>
                <w:noProof/>
                <w:kern w:val="2"/>
                <w:sz w:val="24"/>
                <w:szCs w:val="24"/>
                <w:lang w:eastAsia="hu-HU"/>
                <w14:ligatures w14:val="standardContextual"/>
              </w:rPr>
              <w:tab/>
            </w:r>
            <w:r w:rsidR="00F5550B" w:rsidRPr="00F5550B">
              <w:rPr>
                <w:rStyle w:val="Hiperhivatkozs"/>
                <w:noProof/>
                <w:lang w:val="en-GB"/>
              </w:rPr>
              <w:t>Document Control</w:t>
            </w:r>
            <w:r w:rsidR="00F5550B" w:rsidRPr="00F5550B">
              <w:rPr>
                <w:noProof/>
                <w:webHidden/>
              </w:rPr>
              <w:tab/>
            </w:r>
            <w:r w:rsidR="00F5550B" w:rsidRPr="00F5550B">
              <w:rPr>
                <w:noProof/>
                <w:webHidden/>
              </w:rPr>
              <w:fldChar w:fldCharType="begin"/>
            </w:r>
            <w:r w:rsidR="00F5550B" w:rsidRPr="00F5550B">
              <w:rPr>
                <w:noProof/>
                <w:webHidden/>
              </w:rPr>
              <w:instrText xml:space="preserve"> PAGEREF _Toc220512813 \h </w:instrText>
            </w:r>
            <w:r w:rsidR="00F5550B" w:rsidRPr="00F5550B">
              <w:rPr>
                <w:noProof/>
                <w:webHidden/>
              </w:rPr>
            </w:r>
            <w:r w:rsidR="00F5550B" w:rsidRPr="00F5550B">
              <w:rPr>
                <w:noProof/>
                <w:webHidden/>
              </w:rPr>
              <w:fldChar w:fldCharType="separate"/>
            </w:r>
            <w:r w:rsidR="00E1252F">
              <w:rPr>
                <w:noProof/>
                <w:webHidden/>
              </w:rPr>
              <w:t>2</w:t>
            </w:r>
            <w:r w:rsidR="00F5550B" w:rsidRPr="00F5550B">
              <w:rPr>
                <w:noProof/>
                <w:webHidden/>
              </w:rPr>
              <w:fldChar w:fldCharType="end"/>
            </w:r>
          </w:hyperlink>
        </w:p>
        <w:p w14:paraId="231F4C2A" w14:textId="699DA7CE"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14" w:history="1">
            <w:r w:rsidRPr="00F5550B">
              <w:rPr>
                <w:rStyle w:val="Hiperhivatkozs"/>
              </w:rPr>
              <w:t>1.1.</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Document data</w:t>
            </w:r>
            <w:r w:rsidRPr="00F5550B">
              <w:rPr>
                <w:webHidden/>
              </w:rPr>
              <w:tab/>
            </w:r>
            <w:r w:rsidRPr="00F5550B">
              <w:rPr>
                <w:webHidden/>
              </w:rPr>
              <w:fldChar w:fldCharType="begin"/>
            </w:r>
            <w:r w:rsidRPr="00F5550B">
              <w:rPr>
                <w:webHidden/>
              </w:rPr>
              <w:instrText xml:space="preserve"> PAGEREF _Toc220512814 \h </w:instrText>
            </w:r>
            <w:r w:rsidRPr="00F5550B">
              <w:rPr>
                <w:webHidden/>
              </w:rPr>
            </w:r>
            <w:r w:rsidRPr="00F5550B">
              <w:rPr>
                <w:webHidden/>
              </w:rPr>
              <w:fldChar w:fldCharType="separate"/>
            </w:r>
            <w:r w:rsidR="00E1252F">
              <w:rPr>
                <w:webHidden/>
              </w:rPr>
              <w:t>2</w:t>
            </w:r>
            <w:r w:rsidRPr="00F5550B">
              <w:rPr>
                <w:webHidden/>
              </w:rPr>
              <w:fldChar w:fldCharType="end"/>
            </w:r>
          </w:hyperlink>
        </w:p>
        <w:p w14:paraId="02B9AB5F" w14:textId="6390D3D2"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15" w:history="1">
            <w:r w:rsidRPr="00F5550B">
              <w:rPr>
                <w:rStyle w:val="Hiperhivatkozs"/>
              </w:rPr>
              <w:t>1.2.</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Version history</w:t>
            </w:r>
            <w:r w:rsidRPr="00F5550B">
              <w:rPr>
                <w:webHidden/>
              </w:rPr>
              <w:tab/>
            </w:r>
            <w:r w:rsidRPr="00F5550B">
              <w:rPr>
                <w:webHidden/>
              </w:rPr>
              <w:fldChar w:fldCharType="begin"/>
            </w:r>
            <w:r w:rsidRPr="00F5550B">
              <w:rPr>
                <w:webHidden/>
              </w:rPr>
              <w:instrText xml:space="preserve"> PAGEREF _Toc220512815 \h </w:instrText>
            </w:r>
            <w:r w:rsidRPr="00F5550B">
              <w:rPr>
                <w:webHidden/>
              </w:rPr>
            </w:r>
            <w:r w:rsidRPr="00F5550B">
              <w:rPr>
                <w:webHidden/>
              </w:rPr>
              <w:fldChar w:fldCharType="separate"/>
            </w:r>
            <w:r w:rsidR="00E1252F">
              <w:rPr>
                <w:webHidden/>
              </w:rPr>
              <w:t>3</w:t>
            </w:r>
            <w:r w:rsidRPr="00F5550B">
              <w:rPr>
                <w:webHidden/>
              </w:rPr>
              <w:fldChar w:fldCharType="end"/>
            </w:r>
          </w:hyperlink>
        </w:p>
        <w:p w14:paraId="27F01343" w14:textId="152D2925"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16" w:history="1">
            <w:r w:rsidRPr="00F5550B">
              <w:rPr>
                <w:rStyle w:val="Hiperhivatkozs"/>
              </w:rPr>
              <w:t>1.2.1.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Changes compared to document v8.30</w:t>
            </w:r>
            <w:r w:rsidRPr="00F5550B">
              <w:rPr>
                <w:webHidden/>
              </w:rPr>
              <w:tab/>
            </w:r>
            <w:r w:rsidRPr="00F5550B">
              <w:rPr>
                <w:webHidden/>
              </w:rPr>
              <w:fldChar w:fldCharType="begin"/>
            </w:r>
            <w:r w:rsidRPr="00F5550B">
              <w:rPr>
                <w:webHidden/>
              </w:rPr>
              <w:instrText xml:space="preserve"> PAGEREF _Toc220512816 \h </w:instrText>
            </w:r>
            <w:r w:rsidRPr="00F5550B">
              <w:rPr>
                <w:webHidden/>
              </w:rPr>
            </w:r>
            <w:r w:rsidRPr="00F5550B">
              <w:rPr>
                <w:webHidden/>
              </w:rPr>
              <w:fldChar w:fldCharType="separate"/>
            </w:r>
            <w:r w:rsidR="00E1252F">
              <w:rPr>
                <w:webHidden/>
              </w:rPr>
              <w:t>6</w:t>
            </w:r>
            <w:r w:rsidRPr="00F5550B">
              <w:rPr>
                <w:webHidden/>
              </w:rPr>
              <w:fldChar w:fldCharType="end"/>
            </w:r>
          </w:hyperlink>
        </w:p>
        <w:p w14:paraId="401FAA37" w14:textId="354E7994" w:rsidR="00F5550B" w:rsidRPr="00F5550B" w:rsidRDefault="00F5550B">
          <w:pPr>
            <w:pStyle w:val="TJ1"/>
            <w:rPr>
              <w:rFonts w:asciiTheme="minorHAnsi" w:eastAsiaTheme="minorEastAsia" w:hAnsiTheme="minorHAnsi"/>
              <w:noProof/>
              <w:kern w:val="2"/>
              <w:sz w:val="24"/>
              <w:szCs w:val="24"/>
              <w:lang w:eastAsia="hu-HU"/>
              <w14:ligatures w14:val="standardContextual"/>
            </w:rPr>
          </w:pPr>
          <w:hyperlink w:anchor="_Toc220512817" w:history="1">
            <w:r w:rsidRPr="00F5550B">
              <w:rPr>
                <w:rStyle w:val="Hiperhivatkozs"/>
                <w:noProof/>
              </w:rPr>
              <w:t>2.</w:t>
            </w:r>
            <w:r w:rsidRPr="00F5550B">
              <w:rPr>
                <w:rFonts w:asciiTheme="minorHAnsi" w:eastAsiaTheme="minorEastAsia" w:hAnsiTheme="minorHAnsi"/>
                <w:noProof/>
                <w:kern w:val="2"/>
                <w:sz w:val="24"/>
                <w:szCs w:val="24"/>
                <w:lang w:eastAsia="hu-HU"/>
                <w14:ligatures w14:val="standardContextual"/>
              </w:rPr>
              <w:tab/>
            </w:r>
            <w:r w:rsidRPr="00F5550B">
              <w:rPr>
                <w:rStyle w:val="Hiperhivatkozs"/>
                <w:noProof/>
                <w:lang w:val="en-GB"/>
              </w:rPr>
              <w:t>Contents</w:t>
            </w:r>
            <w:r w:rsidRPr="00F5550B">
              <w:rPr>
                <w:noProof/>
                <w:webHidden/>
              </w:rPr>
              <w:tab/>
            </w:r>
            <w:r w:rsidRPr="00F5550B">
              <w:rPr>
                <w:noProof/>
                <w:webHidden/>
              </w:rPr>
              <w:fldChar w:fldCharType="begin"/>
            </w:r>
            <w:r w:rsidRPr="00F5550B">
              <w:rPr>
                <w:noProof/>
                <w:webHidden/>
              </w:rPr>
              <w:instrText xml:space="preserve"> PAGEREF _Toc220512817 \h </w:instrText>
            </w:r>
            <w:r w:rsidRPr="00F5550B">
              <w:rPr>
                <w:noProof/>
                <w:webHidden/>
              </w:rPr>
            </w:r>
            <w:r w:rsidRPr="00F5550B">
              <w:rPr>
                <w:noProof/>
                <w:webHidden/>
              </w:rPr>
              <w:fldChar w:fldCharType="separate"/>
            </w:r>
            <w:r w:rsidR="00E1252F">
              <w:rPr>
                <w:noProof/>
                <w:webHidden/>
              </w:rPr>
              <w:t>8</w:t>
            </w:r>
            <w:r w:rsidRPr="00F5550B">
              <w:rPr>
                <w:noProof/>
                <w:webHidden/>
              </w:rPr>
              <w:fldChar w:fldCharType="end"/>
            </w:r>
          </w:hyperlink>
        </w:p>
        <w:p w14:paraId="19D1C54B" w14:textId="38A63CD5" w:rsidR="00F5550B" w:rsidRPr="00F5550B" w:rsidRDefault="00F5550B">
          <w:pPr>
            <w:pStyle w:val="TJ1"/>
            <w:rPr>
              <w:rFonts w:asciiTheme="minorHAnsi" w:eastAsiaTheme="minorEastAsia" w:hAnsiTheme="minorHAnsi"/>
              <w:noProof/>
              <w:kern w:val="2"/>
              <w:sz w:val="24"/>
              <w:szCs w:val="24"/>
              <w:lang w:eastAsia="hu-HU"/>
              <w14:ligatures w14:val="standardContextual"/>
            </w:rPr>
          </w:pPr>
          <w:hyperlink w:anchor="_Toc220512818" w:history="1">
            <w:r w:rsidRPr="00F5550B">
              <w:rPr>
                <w:rStyle w:val="Hiperhivatkozs"/>
                <w:noProof/>
              </w:rPr>
              <w:t>3.</w:t>
            </w:r>
            <w:r w:rsidRPr="00F5550B">
              <w:rPr>
                <w:rFonts w:asciiTheme="minorHAnsi" w:eastAsiaTheme="minorEastAsia" w:hAnsiTheme="minorHAnsi"/>
                <w:noProof/>
                <w:kern w:val="2"/>
                <w:sz w:val="24"/>
                <w:szCs w:val="24"/>
                <w:lang w:eastAsia="hu-HU"/>
                <w14:ligatures w14:val="standardContextual"/>
              </w:rPr>
              <w:tab/>
            </w:r>
            <w:r w:rsidRPr="00F5550B">
              <w:rPr>
                <w:rStyle w:val="Hiperhivatkozs"/>
                <w:noProof/>
                <w:lang w:val="en-GB"/>
              </w:rPr>
              <w:t>Introduction</w:t>
            </w:r>
            <w:r w:rsidRPr="00F5550B">
              <w:rPr>
                <w:noProof/>
                <w:webHidden/>
              </w:rPr>
              <w:tab/>
            </w:r>
            <w:r w:rsidRPr="00F5550B">
              <w:rPr>
                <w:noProof/>
                <w:webHidden/>
              </w:rPr>
              <w:fldChar w:fldCharType="begin"/>
            </w:r>
            <w:r w:rsidRPr="00F5550B">
              <w:rPr>
                <w:noProof/>
                <w:webHidden/>
              </w:rPr>
              <w:instrText xml:space="preserve"> PAGEREF _Toc220512818 \h </w:instrText>
            </w:r>
            <w:r w:rsidRPr="00F5550B">
              <w:rPr>
                <w:noProof/>
                <w:webHidden/>
              </w:rPr>
            </w:r>
            <w:r w:rsidRPr="00F5550B">
              <w:rPr>
                <w:noProof/>
                <w:webHidden/>
              </w:rPr>
              <w:fldChar w:fldCharType="separate"/>
            </w:r>
            <w:r w:rsidR="00E1252F">
              <w:rPr>
                <w:noProof/>
                <w:webHidden/>
              </w:rPr>
              <w:t>17</w:t>
            </w:r>
            <w:r w:rsidRPr="00F5550B">
              <w:rPr>
                <w:noProof/>
                <w:webHidden/>
              </w:rPr>
              <w:fldChar w:fldCharType="end"/>
            </w:r>
          </w:hyperlink>
        </w:p>
        <w:p w14:paraId="1F8A8266" w14:textId="15195924"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19" w:history="1">
            <w:r w:rsidRPr="00F5550B">
              <w:rPr>
                <w:rStyle w:val="Hiperhivatkozs"/>
              </w:rPr>
              <w:t>3.1.</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The purpose of the document</w:t>
            </w:r>
            <w:r w:rsidRPr="00F5550B">
              <w:rPr>
                <w:webHidden/>
              </w:rPr>
              <w:tab/>
            </w:r>
            <w:r w:rsidRPr="00F5550B">
              <w:rPr>
                <w:webHidden/>
              </w:rPr>
              <w:fldChar w:fldCharType="begin"/>
            </w:r>
            <w:r w:rsidRPr="00F5550B">
              <w:rPr>
                <w:webHidden/>
              </w:rPr>
              <w:instrText xml:space="preserve"> PAGEREF _Toc220512819 \h </w:instrText>
            </w:r>
            <w:r w:rsidRPr="00F5550B">
              <w:rPr>
                <w:webHidden/>
              </w:rPr>
            </w:r>
            <w:r w:rsidRPr="00F5550B">
              <w:rPr>
                <w:webHidden/>
              </w:rPr>
              <w:fldChar w:fldCharType="separate"/>
            </w:r>
            <w:r w:rsidR="00E1252F">
              <w:rPr>
                <w:webHidden/>
              </w:rPr>
              <w:t>17</w:t>
            </w:r>
            <w:r w:rsidRPr="00F5550B">
              <w:rPr>
                <w:webHidden/>
              </w:rPr>
              <w:fldChar w:fldCharType="end"/>
            </w:r>
          </w:hyperlink>
        </w:p>
        <w:p w14:paraId="1FB946B8" w14:textId="52FCC2EC"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20" w:history="1">
            <w:r w:rsidRPr="00F5550B">
              <w:rPr>
                <w:rStyle w:val="Hiperhivatkozs"/>
              </w:rPr>
              <w:t>3.2.</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Technical description of the PMS data reporting interface</w:t>
            </w:r>
            <w:r w:rsidRPr="00F5550B">
              <w:rPr>
                <w:webHidden/>
              </w:rPr>
              <w:tab/>
            </w:r>
            <w:r w:rsidRPr="00F5550B">
              <w:rPr>
                <w:webHidden/>
              </w:rPr>
              <w:fldChar w:fldCharType="begin"/>
            </w:r>
            <w:r w:rsidRPr="00F5550B">
              <w:rPr>
                <w:webHidden/>
              </w:rPr>
              <w:instrText xml:space="preserve"> PAGEREF _Toc220512820 \h </w:instrText>
            </w:r>
            <w:r w:rsidRPr="00F5550B">
              <w:rPr>
                <w:webHidden/>
              </w:rPr>
            </w:r>
            <w:r w:rsidRPr="00F5550B">
              <w:rPr>
                <w:webHidden/>
              </w:rPr>
              <w:fldChar w:fldCharType="separate"/>
            </w:r>
            <w:r w:rsidR="00E1252F">
              <w:rPr>
                <w:webHidden/>
              </w:rPr>
              <w:t>17</w:t>
            </w:r>
            <w:r w:rsidRPr="00F5550B">
              <w:rPr>
                <w:webHidden/>
              </w:rPr>
              <w:fldChar w:fldCharType="end"/>
            </w:r>
          </w:hyperlink>
        </w:p>
        <w:p w14:paraId="21DAB525" w14:textId="295BF996"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21" w:history="1">
            <w:r w:rsidRPr="00F5550B">
              <w:rPr>
                <w:rStyle w:val="Hiperhivatkozs"/>
              </w:rPr>
              <w:t>3.3.</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PMS Interface message versions</w:t>
            </w:r>
            <w:r w:rsidRPr="00F5550B">
              <w:rPr>
                <w:webHidden/>
              </w:rPr>
              <w:tab/>
            </w:r>
            <w:r w:rsidRPr="00F5550B">
              <w:rPr>
                <w:webHidden/>
              </w:rPr>
              <w:fldChar w:fldCharType="begin"/>
            </w:r>
            <w:r w:rsidRPr="00F5550B">
              <w:rPr>
                <w:webHidden/>
              </w:rPr>
              <w:instrText xml:space="preserve"> PAGEREF _Toc220512821 \h </w:instrText>
            </w:r>
            <w:r w:rsidRPr="00F5550B">
              <w:rPr>
                <w:webHidden/>
              </w:rPr>
            </w:r>
            <w:r w:rsidRPr="00F5550B">
              <w:rPr>
                <w:webHidden/>
              </w:rPr>
              <w:fldChar w:fldCharType="separate"/>
            </w:r>
            <w:r w:rsidR="00E1252F">
              <w:rPr>
                <w:webHidden/>
              </w:rPr>
              <w:t>19</w:t>
            </w:r>
            <w:r w:rsidRPr="00F5550B">
              <w:rPr>
                <w:webHidden/>
              </w:rPr>
              <w:fldChar w:fldCharType="end"/>
            </w:r>
          </w:hyperlink>
        </w:p>
        <w:p w14:paraId="5E641E09" w14:textId="5CA65139"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22" w:history="1">
            <w:r w:rsidRPr="00F5550B">
              <w:rPr>
                <w:rStyle w:val="Hiperhivatkozs"/>
              </w:rPr>
              <w:t>3.4.</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Main changes compared to data transmission at the v8 endpoint</w:t>
            </w:r>
            <w:r w:rsidRPr="00F5550B">
              <w:rPr>
                <w:webHidden/>
              </w:rPr>
              <w:tab/>
            </w:r>
            <w:r w:rsidRPr="00F5550B">
              <w:rPr>
                <w:webHidden/>
              </w:rPr>
              <w:fldChar w:fldCharType="begin"/>
            </w:r>
            <w:r w:rsidRPr="00F5550B">
              <w:rPr>
                <w:webHidden/>
              </w:rPr>
              <w:instrText xml:space="preserve"> PAGEREF _Toc220512822 \h </w:instrText>
            </w:r>
            <w:r w:rsidRPr="00F5550B">
              <w:rPr>
                <w:webHidden/>
              </w:rPr>
            </w:r>
            <w:r w:rsidRPr="00F5550B">
              <w:rPr>
                <w:webHidden/>
              </w:rPr>
              <w:fldChar w:fldCharType="separate"/>
            </w:r>
            <w:r w:rsidR="00E1252F">
              <w:rPr>
                <w:webHidden/>
              </w:rPr>
              <w:t>19</w:t>
            </w:r>
            <w:r w:rsidRPr="00F5550B">
              <w:rPr>
                <w:webHidden/>
              </w:rPr>
              <w:fldChar w:fldCharType="end"/>
            </w:r>
          </w:hyperlink>
        </w:p>
        <w:p w14:paraId="41E1380E" w14:textId="167235EA" w:rsidR="00F5550B" w:rsidRPr="00F5550B" w:rsidRDefault="00F5550B">
          <w:pPr>
            <w:pStyle w:val="TJ1"/>
            <w:rPr>
              <w:rFonts w:asciiTheme="minorHAnsi" w:eastAsiaTheme="minorEastAsia" w:hAnsiTheme="minorHAnsi"/>
              <w:noProof/>
              <w:kern w:val="2"/>
              <w:sz w:val="24"/>
              <w:szCs w:val="24"/>
              <w:lang w:eastAsia="hu-HU"/>
              <w14:ligatures w14:val="standardContextual"/>
            </w:rPr>
          </w:pPr>
          <w:hyperlink w:anchor="_Toc220512823" w:history="1">
            <w:r w:rsidRPr="00F5550B">
              <w:rPr>
                <w:rStyle w:val="Hiperhivatkozs"/>
                <w:noProof/>
              </w:rPr>
              <w:t>4.</w:t>
            </w:r>
            <w:r w:rsidRPr="00F5550B">
              <w:rPr>
                <w:rFonts w:asciiTheme="minorHAnsi" w:eastAsiaTheme="minorEastAsia" w:hAnsiTheme="minorHAnsi"/>
                <w:noProof/>
                <w:kern w:val="2"/>
                <w:sz w:val="24"/>
                <w:szCs w:val="24"/>
                <w:lang w:eastAsia="hu-HU"/>
                <w14:ligatures w14:val="standardContextual"/>
              </w:rPr>
              <w:tab/>
            </w:r>
            <w:r w:rsidRPr="00F5550B">
              <w:rPr>
                <w:rStyle w:val="Hiperhivatkozs"/>
                <w:noProof/>
                <w:lang w:val="en-GB"/>
              </w:rPr>
              <w:t>Glossary</w:t>
            </w:r>
            <w:r w:rsidRPr="00F5550B">
              <w:rPr>
                <w:noProof/>
                <w:webHidden/>
              </w:rPr>
              <w:tab/>
            </w:r>
            <w:r w:rsidRPr="00F5550B">
              <w:rPr>
                <w:noProof/>
                <w:webHidden/>
              </w:rPr>
              <w:fldChar w:fldCharType="begin"/>
            </w:r>
            <w:r w:rsidRPr="00F5550B">
              <w:rPr>
                <w:noProof/>
                <w:webHidden/>
              </w:rPr>
              <w:instrText xml:space="preserve"> PAGEREF _Toc220512823 \h </w:instrText>
            </w:r>
            <w:r w:rsidRPr="00F5550B">
              <w:rPr>
                <w:noProof/>
                <w:webHidden/>
              </w:rPr>
            </w:r>
            <w:r w:rsidRPr="00F5550B">
              <w:rPr>
                <w:noProof/>
                <w:webHidden/>
              </w:rPr>
              <w:fldChar w:fldCharType="separate"/>
            </w:r>
            <w:r w:rsidR="00E1252F">
              <w:rPr>
                <w:noProof/>
                <w:webHidden/>
              </w:rPr>
              <w:t>22</w:t>
            </w:r>
            <w:r w:rsidRPr="00F5550B">
              <w:rPr>
                <w:noProof/>
                <w:webHidden/>
              </w:rPr>
              <w:fldChar w:fldCharType="end"/>
            </w:r>
          </w:hyperlink>
        </w:p>
        <w:p w14:paraId="7830436E" w14:textId="0E4738C2" w:rsidR="00F5550B" w:rsidRPr="00F5550B" w:rsidRDefault="00F5550B">
          <w:pPr>
            <w:pStyle w:val="TJ1"/>
            <w:rPr>
              <w:rFonts w:asciiTheme="minorHAnsi" w:eastAsiaTheme="minorEastAsia" w:hAnsiTheme="minorHAnsi"/>
              <w:noProof/>
              <w:kern w:val="2"/>
              <w:sz w:val="24"/>
              <w:szCs w:val="24"/>
              <w:lang w:eastAsia="hu-HU"/>
              <w14:ligatures w14:val="standardContextual"/>
            </w:rPr>
          </w:pPr>
          <w:hyperlink w:anchor="_Toc220512824" w:history="1">
            <w:r w:rsidRPr="00F5550B">
              <w:rPr>
                <w:rStyle w:val="Hiperhivatkozs"/>
                <w:noProof/>
              </w:rPr>
              <w:t>5.</w:t>
            </w:r>
            <w:r w:rsidRPr="00F5550B">
              <w:rPr>
                <w:rFonts w:asciiTheme="minorHAnsi" w:eastAsiaTheme="minorEastAsia" w:hAnsiTheme="minorHAnsi"/>
                <w:noProof/>
                <w:kern w:val="2"/>
                <w:sz w:val="24"/>
                <w:szCs w:val="24"/>
                <w:lang w:eastAsia="hu-HU"/>
                <w14:ligatures w14:val="standardContextual"/>
              </w:rPr>
              <w:tab/>
            </w:r>
            <w:r w:rsidRPr="00F5550B">
              <w:rPr>
                <w:rStyle w:val="Hiperhivatkozs"/>
                <w:noProof/>
                <w:lang w:val="en-GB"/>
              </w:rPr>
              <w:t>PMS software connection process</w:t>
            </w:r>
            <w:r w:rsidRPr="00F5550B">
              <w:rPr>
                <w:noProof/>
                <w:webHidden/>
              </w:rPr>
              <w:tab/>
            </w:r>
            <w:r w:rsidRPr="00F5550B">
              <w:rPr>
                <w:noProof/>
                <w:webHidden/>
              </w:rPr>
              <w:fldChar w:fldCharType="begin"/>
            </w:r>
            <w:r w:rsidRPr="00F5550B">
              <w:rPr>
                <w:noProof/>
                <w:webHidden/>
              </w:rPr>
              <w:instrText xml:space="preserve"> PAGEREF _Toc220512824 \h </w:instrText>
            </w:r>
            <w:r w:rsidRPr="00F5550B">
              <w:rPr>
                <w:noProof/>
                <w:webHidden/>
              </w:rPr>
            </w:r>
            <w:r w:rsidRPr="00F5550B">
              <w:rPr>
                <w:noProof/>
                <w:webHidden/>
              </w:rPr>
              <w:fldChar w:fldCharType="separate"/>
            </w:r>
            <w:r w:rsidR="00E1252F">
              <w:rPr>
                <w:noProof/>
                <w:webHidden/>
              </w:rPr>
              <w:t>27</w:t>
            </w:r>
            <w:r w:rsidRPr="00F5550B">
              <w:rPr>
                <w:noProof/>
                <w:webHidden/>
              </w:rPr>
              <w:fldChar w:fldCharType="end"/>
            </w:r>
          </w:hyperlink>
        </w:p>
        <w:p w14:paraId="6E97C4B3" w14:textId="3DFEB566"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25" w:history="1">
            <w:r w:rsidRPr="00F5550B">
              <w:rPr>
                <w:rStyle w:val="Hiperhivatkozs"/>
              </w:rPr>
              <w:t>5.1.</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Submitting a PMS software connection request</w:t>
            </w:r>
            <w:r w:rsidRPr="00F5550B">
              <w:rPr>
                <w:webHidden/>
              </w:rPr>
              <w:tab/>
            </w:r>
            <w:r w:rsidRPr="00F5550B">
              <w:rPr>
                <w:webHidden/>
              </w:rPr>
              <w:fldChar w:fldCharType="begin"/>
            </w:r>
            <w:r w:rsidRPr="00F5550B">
              <w:rPr>
                <w:webHidden/>
              </w:rPr>
              <w:instrText xml:space="preserve"> PAGEREF _Toc220512825 \h </w:instrText>
            </w:r>
            <w:r w:rsidRPr="00F5550B">
              <w:rPr>
                <w:webHidden/>
              </w:rPr>
            </w:r>
            <w:r w:rsidRPr="00F5550B">
              <w:rPr>
                <w:webHidden/>
              </w:rPr>
              <w:fldChar w:fldCharType="separate"/>
            </w:r>
            <w:r w:rsidR="00E1252F">
              <w:rPr>
                <w:webHidden/>
              </w:rPr>
              <w:t>28</w:t>
            </w:r>
            <w:r w:rsidRPr="00F5550B">
              <w:rPr>
                <w:webHidden/>
              </w:rPr>
              <w:fldChar w:fldCharType="end"/>
            </w:r>
          </w:hyperlink>
        </w:p>
        <w:p w14:paraId="4F61FD0A" w14:textId="672D018C"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26" w:history="1">
            <w:r w:rsidRPr="00F5550B">
              <w:rPr>
                <w:rStyle w:val="Hiperhivatkozs"/>
              </w:rPr>
              <w:t>5.1.1.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Criteria for registering PMS software and issuing/renewing NTDSC certificates:</w:t>
            </w:r>
            <w:r w:rsidRPr="00F5550B">
              <w:rPr>
                <w:webHidden/>
              </w:rPr>
              <w:tab/>
            </w:r>
            <w:r w:rsidRPr="00F5550B">
              <w:rPr>
                <w:webHidden/>
              </w:rPr>
              <w:fldChar w:fldCharType="begin"/>
            </w:r>
            <w:r w:rsidRPr="00F5550B">
              <w:rPr>
                <w:webHidden/>
              </w:rPr>
              <w:instrText xml:space="preserve"> PAGEREF _Toc220512826 \h </w:instrText>
            </w:r>
            <w:r w:rsidRPr="00F5550B">
              <w:rPr>
                <w:webHidden/>
              </w:rPr>
            </w:r>
            <w:r w:rsidRPr="00F5550B">
              <w:rPr>
                <w:webHidden/>
              </w:rPr>
              <w:fldChar w:fldCharType="separate"/>
            </w:r>
            <w:r w:rsidR="00E1252F">
              <w:rPr>
                <w:webHidden/>
              </w:rPr>
              <w:t>28</w:t>
            </w:r>
            <w:r w:rsidRPr="00F5550B">
              <w:rPr>
                <w:webHidden/>
              </w:rPr>
              <w:fldChar w:fldCharType="end"/>
            </w:r>
          </w:hyperlink>
        </w:p>
        <w:p w14:paraId="7D3545C4" w14:textId="7B913CEE"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27" w:history="1">
            <w:r w:rsidRPr="00F5550B">
              <w:rPr>
                <w:rStyle w:val="Hiperhivatkozs"/>
              </w:rPr>
              <w:t>5.2.</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Registering an accommodation in the NTDSC system</w:t>
            </w:r>
            <w:r w:rsidRPr="00F5550B">
              <w:rPr>
                <w:webHidden/>
              </w:rPr>
              <w:tab/>
            </w:r>
            <w:r w:rsidRPr="00F5550B">
              <w:rPr>
                <w:webHidden/>
              </w:rPr>
              <w:fldChar w:fldCharType="begin"/>
            </w:r>
            <w:r w:rsidRPr="00F5550B">
              <w:rPr>
                <w:webHidden/>
              </w:rPr>
              <w:instrText xml:space="preserve"> PAGEREF _Toc220512827 \h </w:instrText>
            </w:r>
            <w:r w:rsidRPr="00F5550B">
              <w:rPr>
                <w:webHidden/>
              </w:rPr>
            </w:r>
            <w:r w:rsidRPr="00F5550B">
              <w:rPr>
                <w:webHidden/>
              </w:rPr>
              <w:fldChar w:fldCharType="separate"/>
            </w:r>
            <w:r w:rsidR="00E1252F">
              <w:rPr>
                <w:webHidden/>
              </w:rPr>
              <w:t>29</w:t>
            </w:r>
            <w:r w:rsidRPr="00F5550B">
              <w:rPr>
                <w:webHidden/>
              </w:rPr>
              <w:fldChar w:fldCharType="end"/>
            </w:r>
          </w:hyperlink>
        </w:p>
        <w:p w14:paraId="7FC267EF" w14:textId="384FDEE7"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28" w:history="1">
            <w:r w:rsidRPr="00F5550B">
              <w:rPr>
                <w:rStyle w:val="Hiperhivatkozs"/>
              </w:rPr>
              <w:t>5.3.</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Storing the necessary identifiers in the PMS software</w:t>
            </w:r>
            <w:r w:rsidRPr="00F5550B">
              <w:rPr>
                <w:webHidden/>
              </w:rPr>
              <w:tab/>
            </w:r>
            <w:r w:rsidRPr="00F5550B">
              <w:rPr>
                <w:webHidden/>
              </w:rPr>
              <w:fldChar w:fldCharType="begin"/>
            </w:r>
            <w:r w:rsidRPr="00F5550B">
              <w:rPr>
                <w:webHidden/>
              </w:rPr>
              <w:instrText xml:space="preserve"> PAGEREF _Toc220512828 \h </w:instrText>
            </w:r>
            <w:r w:rsidRPr="00F5550B">
              <w:rPr>
                <w:webHidden/>
              </w:rPr>
            </w:r>
            <w:r w:rsidRPr="00F5550B">
              <w:rPr>
                <w:webHidden/>
              </w:rPr>
              <w:fldChar w:fldCharType="separate"/>
            </w:r>
            <w:r w:rsidR="00E1252F">
              <w:rPr>
                <w:webHidden/>
              </w:rPr>
              <w:t>29</w:t>
            </w:r>
            <w:r w:rsidRPr="00F5550B">
              <w:rPr>
                <w:webHidden/>
              </w:rPr>
              <w:fldChar w:fldCharType="end"/>
            </w:r>
          </w:hyperlink>
        </w:p>
        <w:p w14:paraId="601A4637" w14:textId="53017770"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29" w:history="1">
            <w:r w:rsidRPr="00F5550B">
              <w:rPr>
                <w:rStyle w:val="Hiperhivatkozs"/>
              </w:rPr>
              <w:t>5.4.</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Certificate configuration</w:t>
            </w:r>
            <w:r w:rsidRPr="00F5550B">
              <w:rPr>
                <w:webHidden/>
              </w:rPr>
              <w:tab/>
            </w:r>
            <w:r w:rsidRPr="00F5550B">
              <w:rPr>
                <w:webHidden/>
              </w:rPr>
              <w:fldChar w:fldCharType="begin"/>
            </w:r>
            <w:r w:rsidRPr="00F5550B">
              <w:rPr>
                <w:webHidden/>
              </w:rPr>
              <w:instrText xml:space="preserve"> PAGEREF _Toc220512829 \h </w:instrText>
            </w:r>
            <w:r w:rsidRPr="00F5550B">
              <w:rPr>
                <w:webHidden/>
              </w:rPr>
            </w:r>
            <w:r w:rsidRPr="00F5550B">
              <w:rPr>
                <w:webHidden/>
              </w:rPr>
              <w:fldChar w:fldCharType="separate"/>
            </w:r>
            <w:r w:rsidR="00E1252F">
              <w:rPr>
                <w:webHidden/>
              </w:rPr>
              <w:t>30</w:t>
            </w:r>
            <w:r w:rsidRPr="00F5550B">
              <w:rPr>
                <w:webHidden/>
              </w:rPr>
              <w:fldChar w:fldCharType="end"/>
            </w:r>
          </w:hyperlink>
        </w:p>
        <w:p w14:paraId="6B0498B3" w14:textId="659ECDF4"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30" w:history="1">
            <w:r w:rsidRPr="00F5550B">
              <w:rPr>
                <w:rStyle w:val="Hiperhivatkozs"/>
              </w:rPr>
              <w:t>5.5.</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Initiating data reporting to the NTDSC system</w:t>
            </w:r>
            <w:r w:rsidRPr="00F5550B">
              <w:rPr>
                <w:webHidden/>
              </w:rPr>
              <w:tab/>
            </w:r>
            <w:r w:rsidRPr="00F5550B">
              <w:rPr>
                <w:webHidden/>
              </w:rPr>
              <w:fldChar w:fldCharType="begin"/>
            </w:r>
            <w:r w:rsidRPr="00F5550B">
              <w:rPr>
                <w:webHidden/>
              </w:rPr>
              <w:instrText xml:space="preserve"> PAGEREF _Toc220512830 \h </w:instrText>
            </w:r>
            <w:r w:rsidRPr="00F5550B">
              <w:rPr>
                <w:webHidden/>
              </w:rPr>
            </w:r>
            <w:r w:rsidRPr="00F5550B">
              <w:rPr>
                <w:webHidden/>
              </w:rPr>
              <w:fldChar w:fldCharType="separate"/>
            </w:r>
            <w:r w:rsidR="00E1252F">
              <w:rPr>
                <w:webHidden/>
              </w:rPr>
              <w:t>30</w:t>
            </w:r>
            <w:r w:rsidRPr="00F5550B">
              <w:rPr>
                <w:webHidden/>
              </w:rPr>
              <w:fldChar w:fldCharType="end"/>
            </w:r>
          </w:hyperlink>
        </w:p>
        <w:p w14:paraId="2A62FA5F" w14:textId="4EFB9325" w:rsidR="00F5550B" w:rsidRPr="00F5550B" w:rsidRDefault="00F5550B">
          <w:pPr>
            <w:pStyle w:val="TJ1"/>
            <w:rPr>
              <w:rFonts w:asciiTheme="minorHAnsi" w:eastAsiaTheme="minorEastAsia" w:hAnsiTheme="minorHAnsi"/>
              <w:noProof/>
              <w:kern w:val="2"/>
              <w:sz w:val="24"/>
              <w:szCs w:val="24"/>
              <w:lang w:eastAsia="hu-HU"/>
              <w14:ligatures w14:val="standardContextual"/>
            </w:rPr>
          </w:pPr>
          <w:hyperlink w:anchor="_Toc220512831" w:history="1">
            <w:r w:rsidRPr="00F5550B">
              <w:rPr>
                <w:rStyle w:val="Hiperhivatkozs"/>
                <w:noProof/>
              </w:rPr>
              <w:t>6.</w:t>
            </w:r>
            <w:r w:rsidRPr="00F5550B">
              <w:rPr>
                <w:rFonts w:asciiTheme="minorHAnsi" w:eastAsiaTheme="minorEastAsia" w:hAnsiTheme="minorHAnsi"/>
                <w:noProof/>
                <w:kern w:val="2"/>
                <w:sz w:val="24"/>
                <w:szCs w:val="24"/>
                <w:lang w:eastAsia="hu-HU"/>
                <w14:ligatures w14:val="standardContextual"/>
              </w:rPr>
              <w:tab/>
            </w:r>
            <w:r w:rsidRPr="00F5550B">
              <w:rPr>
                <w:rStyle w:val="Hiperhivatkozs"/>
                <w:noProof/>
                <w:lang w:val="en-GB"/>
              </w:rPr>
              <w:t>Configuration for live data transmission</w:t>
            </w:r>
            <w:r w:rsidRPr="00F5550B">
              <w:rPr>
                <w:noProof/>
                <w:webHidden/>
              </w:rPr>
              <w:tab/>
            </w:r>
            <w:r w:rsidRPr="00F5550B">
              <w:rPr>
                <w:noProof/>
                <w:webHidden/>
              </w:rPr>
              <w:fldChar w:fldCharType="begin"/>
            </w:r>
            <w:r w:rsidRPr="00F5550B">
              <w:rPr>
                <w:noProof/>
                <w:webHidden/>
              </w:rPr>
              <w:instrText xml:space="preserve"> PAGEREF _Toc220512831 \h </w:instrText>
            </w:r>
            <w:r w:rsidRPr="00F5550B">
              <w:rPr>
                <w:noProof/>
                <w:webHidden/>
              </w:rPr>
            </w:r>
            <w:r w:rsidRPr="00F5550B">
              <w:rPr>
                <w:noProof/>
                <w:webHidden/>
              </w:rPr>
              <w:fldChar w:fldCharType="separate"/>
            </w:r>
            <w:r w:rsidR="00E1252F">
              <w:rPr>
                <w:noProof/>
                <w:webHidden/>
              </w:rPr>
              <w:t>31</w:t>
            </w:r>
            <w:r w:rsidRPr="00F5550B">
              <w:rPr>
                <w:noProof/>
                <w:webHidden/>
              </w:rPr>
              <w:fldChar w:fldCharType="end"/>
            </w:r>
          </w:hyperlink>
        </w:p>
        <w:p w14:paraId="322BE55B" w14:textId="174D7DC8"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32" w:history="1">
            <w:r w:rsidRPr="00F5550B">
              <w:rPr>
                <w:rStyle w:val="Hiperhivatkozs"/>
              </w:rPr>
              <w:t>6.1.</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Issuing a certificate</w:t>
            </w:r>
            <w:r w:rsidRPr="00F5550B">
              <w:rPr>
                <w:webHidden/>
              </w:rPr>
              <w:tab/>
            </w:r>
            <w:r w:rsidRPr="00F5550B">
              <w:rPr>
                <w:webHidden/>
              </w:rPr>
              <w:fldChar w:fldCharType="begin"/>
            </w:r>
            <w:r w:rsidRPr="00F5550B">
              <w:rPr>
                <w:webHidden/>
              </w:rPr>
              <w:instrText xml:space="preserve"> PAGEREF _Toc220512832 \h </w:instrText>
            </w:r>
            <w:r w:rsidRPr="00F5550B">
              <w:rPr>
                <w:webHidden/>
              </w:rPr>
            </w:r>
            <w:r w:rsidRPr="00F5550B">
              <w:rPr>
                <w:webHidden/>
              </w:rPr>
              <w:fldChar w:fldCharType="separate"/>
            </w:r>
            <w:r w:rsidR="00E1252F">
              <w:rPr>
                <w:webHidden/>
              </w:rPr>
              <w:t>31</w:t>
            </w:r>
            <w:r w:rsidRPr="00F5550B">
              <w:rPr>
                <w:webHidden/>
              </w:rPr>
              <w:fldChar w:fldCharType="end"/>
            </w:r>
          </w:hyperlink>
        </w:p>
        <w:p w14:paraId="590A9B8A" w14:textId="12D30FAF"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33" w:history="1">
            <w:r w:rsidRPr="00F5550B">
              <w:rPr>
                <w:rStyle w:val="Hiperhivatkozs"/>
              </w:rPr>
              <w:t>6.1.1.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Generating CSR files</w:t>
            </w:r>
            <w:r w:rsidRPr="00F5550B">
              <w:rPr>
                <w:webHidden/>
              </w:rPr>
              <w:tab/>
            </w:r>
            <w:r w:rsidRPr="00F5550B">
              <w:rPr>
                <w:webHidden/>
              </w:rPr>
              <w:fldChar w:fldCharType="begin"/>
            </w:r>
            <w:r w:rsidRPr="00F5550B">
              <w:rPr>
                <w:webHidden/>
              </w:rPr>
              <w:instrText xml:space="preserve"> PAGEREF _Toc220512833 \h </w:instrText>
            </w:r>
            <w:r w:rsidRPr="00F5550B">
              <w:rPr>
                <w:webHidden/>
              </w:rPr>
            </w:r>
            <w:r w:rsidRPr="00F5550B">
              <w:rPr>
                <w:webHidden/>
              </w:rPr>
              <w:fldChar w:fldCharType="separate"/>
            </w:r>
            <w:r w:rsidR="00E1252F">
              <w:rPr>
                <w:webHidden/>
              </w:rPr>
              <w:t>32</w:t>
            </w:r>
            <w:r w:rsidRPr="00F5550B">
              <w:rPr>
                <w:webHidden/>
              </w:rPr>
              <w:fldChar w:fldCharType="end"/>
            </w:r>
          </w:hyperlink>
        </w:p>
        <w:p w14:paraId="06FDE1EA" w14:textId="0955EDF8"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34" w:history="1">
            <w:r w:rsidRPr="00F5550B">
              <w:rPr>
                <w:rStyle w:val="Hiperhivatkozs"/>
              </w:rPr>
              <w:t>6.1.2.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Uploading a CSR file to the NTDSC portal</w:t>
            </w:r>
            <w:r w:rsidRPr="00F5550B">
              <w:rPr>
                <w:webHidden/>
              </w:rPr>
              <w:tab/>
            </w:r>
            <w:r w:rsidRPr="00F5550B">
              <w:rPr>
                <w:webHidden/>
              </w:rPr>
              <w:fldChar w:fldCharType="begin"/>
            </w:r>
            <w:r w:rsidRPr="00F5550B">
              <w:rPr>
                <w:webHidden/>
              </w:rPr>
              <w:instrText xml:space="preserve"> PAGEREF _Toc220512834 \h </w:instrText>
            </w:r>
            <w:r w:rsidRPr="00F5550B">
              <w:rPr>
                <w:webHidden/>
              </w:rPr>
            </w:r>
            <w:r w:rsidRPr="00F5550B">
              <w:rPr>
                <w:webHidden/>
              </w:rPr>
              <w:fldChar w:fldCharType="separate"/>
            </w:r>
            <w:r w:rsidR="00E1252F">
              <w:rPr>
                <w:webHidden/>
              </w:rPr>
              <w:t>33</w:t>
            </w:r>
            <w:r w:rsidRPr="00F5550B">
              <w:rPr>
                <w:webHidden/>
              </w:rPr>
              <w:fldChar w:fldCharType="end"/>
            </w:r>
          </w:hyperlink>
        </w:p>
        <w:p w14:paraId="54D08D3F" w14:textId="7A2214D9"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35" w:history="1">
            <w:r w:rsidRPr="00F5550B">
              <w:rPr>
                <w:rStyle w:val="Hiperhivatkozs"/>
              </w:rPr>
              <w:t>6.1.3.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Saving Certificate and Inserting into the PMS Software</w:t>
            </w:r>
            <w:r w:rsidRPr="00F5550B">
              <w:rPr>
                <w:webHidden/>
              </w:rPr>
              <w:tab/>
            </w:r>
            <w:r w:rsidRPr="00F5550B">
              <w:rPr>
                <w:webHidden/>
              </w:rPr>
              <w:fldChar w:fldCharType="begin"/>
            </w:r>
            <w:r w:rsidRPr="00F5550B">
              <w:rPr>
                <w:webHidden/>
              </w:rPr>
              <w:instrText xml:space="preserve"> PAGEREF _Toc220512835 \h </w:instrText>
            </w:r>
            <w:r w:rsidRPr="00F5550B">
              <w:rPr>
                <w:webHidden/>
              </w:rPr>
            </w:r>
            <w:r w:rsidRPr="00F5550B">
              <w:rPr>
                <w:webHidden/>
              </w:rPr>
              <w:fldChar w:fldCharType="separate"/>
            </w:r>
            <w:r w:rsidR="00E1252F">
              <w:rPr>
                <w:webHidden/>
              </w:rPr>
              <w:t>33</w:t>
            </w:r>
            <w:r w:rsidRPr="00F5550B">
              <w:rPr>
                <w:webHidden/>
              </w:rPr>
              <w:fldChar w:fldCharType="end"/>
            </w:r>
          </w:hyperlink>
        </w:p>
        <w:p w14:paraId="5FC78F6A" w14:textId="328E160A"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36" w:history="1">
            <w:r w:rsidRPr="00F5550B">
              <w:rPr>
                <w:rStyle w:val="Hiperhivatkozs"/>
              </w:rPr>
              <w:t>6.1.4.</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Certificate revocation</w:t>
            </w:r>
            <w:r w:rsidRPr="00F5550B">
              <w:rPr>
                <w:webHidden/>
              </w:rPr>
              <w:tab/>
            </w:r>
            <w:r w:rsidRPr="00F5550B">
              <w:rPr>
                <w:webHidden/>
              </w:rPr>
              <w:fldChar w:fldCharType="begin"/>
            </w:r>
            <w:r w:rsidRPr="00F5550B">
              <w:rPr>
                <w:webHidden/>
              </w:rPr>
              <w:instrText xml:space="preserve"> PAGEREF _Toc220512836 \h </w:instrText>
            </w:r>
            <w:r w:rsidRPr="00F5550B">
              <w:rPr>
                <w:webHidden/>
              </w:rPr>
            </w:r>
            <w:r w:rsidRPr="00F5550B">
              <w:rPr>
                <w:webHidden/>
              </w:rPr>
              <w:fldChar w:fldCharType="separate"/>
            </w:r>
            <w:r w:rsidR="00E1252F">
              <w:rPr>
                <w:webHidden/>
              </w:rPr>
              <w:t>34</w:t>
            </w:r>
            <w:r w:rsidRPr="00F5550B">
              <w:rPr>
                <w:webHidden/>
              </w:rPr>
              <w:fldChar w:fldCharType="end"/>
            </w:r>
          </w:hyperlink>
        </w:p>
        <w:p w14:paraId="05D5B412" w14:textId="10EB7F0E" w:rsidR="00F5550B" w:rsidRPr="00F5550B" w:rsidRDefault="00F5550B">
          <w:pPr>
            <w:pStyle w:val="TJ1"/>
            <w:rPr>
              <w:rFonts w:asciiTheme="minorHAnsi" w:eastAsiaTheme="minorEastAsia" w:hAnsiTheme="minorHAnsi"/>
              <w:noProof/>
              <w:kern w:val="2"/>
              <w:sz w:val="24"/>
              <w:szCs w:val="24"/>
              <w:lang w:eastAsia="hu-HU"/>
              <w14:ligatures w14:val="standardContextual"/>
            </w:rPr>
          </w:pPr>
          <w:hyperlink w:anchor="_Toc220512837" w:history="1">
            <w:r w:rsidRPr="00F5550B">
              <w:rPr>
                <w:rStyle w:val="Hiperhivatkozs"/>
                <w:noProof/>
              </w:rPr>
              <w:t>7.</w:t>
            </w:r>
            <w:r w:rsidRPr="00F5550B">
              <w:rPr>
                <w:rFonts w:asciiTheme="minorHAnsi" w:eastAsiaTheme="minorEastAsia" w:hAnsiTheme="minorHAnsi"/>
                <w:noProof/>
                <w:kern w:val="2"/>
                <w:sz w:val="24"/>
                <w:szCs w:val="24"/>
                <w:lang w:eastAsia="hu-HU"/>
                <w14:ligatures w14:val="standardContextual"/>
              </w:rPr>
              <w:tab/>
            </w:r>
            <w:r w:rsidRPr="00F5550B">
              <w:rPr>
                <w:rStyle w:val="Hiperhivatkozs"/>
                <w:noProof/>
                <w:lang w:val="en-GB"/>
              </w:rPr>
              <w:t>Types of PMS messages, messaging process</w:t>
            </w:r>
            <w:r w:rsidRPr="00F5550B">
              <w:rPr>
                <w:noProof/>
                <w:webHidden/>
              </w:rPr>
              <w:tab/>
            </w:r>
            <w:r w:rsidRPr="00F5550B">
              <w:rPr>
                <w:noProof/>
                <w:webHidden/>
              </w:rPr>
              <w:fldChar w:fldCharType="begin"/>
            </w:r>
            <w:r w:rsidRPr="00F5550B">
              <w:rPr>
                <w:noProof/>
                <w:webHidden/>
              </w:rPr>
              <w:instrText xml:space="preserve"> PAGEREF _Toc220512837 \h </w:instrText>
            </w:r>
            <w:r w:rsidRPr="00F5550B">
              <w:rPr>
                <w:noProof/>
                <w:webHidden/>
              </w:rPr>
            </w:r>
            <w:r w:rsidRPr="00F5550B">
              <w:rPr>
                <w:noProof/>
                <w:webHidden/>
              </w:rPr>
              <w:fldChar w:fldCharType="separate"/>
            </w:r>
            <w:r w:rsidR="00E1252F">
              <w:rPr>
                <w:noProof/>
                <w:webHidden/>
              </w:rPr>
              <w:t>35</w:t>
            </w:r>
            <w:r w:rsidRPr="00F5550B">
              <w:rPr>
                <w:noProof/>
                <w:webHidden/>
              </w:rPr>
              <w:fldChar w:fldCharType="end"/>
            </w:r>
          </w:hyperlink>
        </w:p>
        <w:p w14:paraId="7269D2DB" w14:textId="0C14AF37"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38" w:history="1">
            <w:r w:rsidRPr="00F5550B">
              <w:rPr>
                <w:rStyle w:val="Hiperhivatkozs"/>
              </w:rPr>
              <w:t>7.1.</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Data provision process</w:t>
            </w:r>
            <w:r w:rsidRPr="00F5550B">
              <w:rPr>
                <w:webHidden/>
              </w:rPr>
              <w:tab/>
            </w:r>
            <w:r w:rsidRPr="00F5550B">
              <w:rPr>
                <w:webHidden/>
              </w:rPr>
              <w:fldChar w:fldCharType="begin"/>
            </w:r>
            <w:r w:rsidRPr="00F5550B">
              <w:rPr>
                <w:webHidden/>
              </w:rPr>
              <w:instrText xml:space="preserve"> PAGEREF _Toc220512838 \h </w:instrText>
            </w:r>
            <w:r w:rsidRPr="00F5550B">
              <w:rPr>
                <w:webHidden/>
              </w:rPr>
            </w:r>
            <w:r w:rsidRPr="00F5550B">
              <w:rPr>
                <w:webHidden/>
              </w:rPr>
              <w:fldChar w:fldCharType="separate"/>
            </w:r>
            <w:r w:rsidR="00E1252F">
              <w:rPr>
                <w:webHidden/>
              </w:rPr>
              <w:t>35</w:t>
            </w:r>
            <w:r w:rsidRPr="00F5550B">
              <w:rPr>
                <w:webHidden/>
              </w:rPr>
              <w:fldChar w:fldCharType="end"/>
            </w:r>
          </w:hyperlink>
        </w:p>
        <w:p w14:paraId="60CAFDDD" w14:textId="619C9AE8"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39" w:history="1">
            <w:r w:rsidRPr="00F5550B">
              <w:rPr>
                <w:rStyle w:val="Hiperhivatkozs"/>
              </w:rPr>
              <w:t>7.2.</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Managing Message Identifiers on the PMS Interface</w:t>
            </w:r>
            <w:r w:rsidRPr="00F5550B">
              <w:rPr>
                <w:webHidden/>
              </w:rPr>
              <w:tab/>
            </w:r>
            <w:r w:rsidRPr="00F5550B">
              <w:rPr>
                <w:webHidden/>
              </w:rPr>
              <w:fldChar w:fldCharType="begin"/>
            </w:r>
            <w:r w:rsidRPr="00F5550B">
              <w:rPr>
                <w:webHidden/>
              </w:rPr>
              <w:instrText xml:space="preserve"> PAGEREF _Toc220512839 \h </w:instrText>
            </w:r>
            <w:r w:rsidRPr="00F5550B">
              <w:rPr>
                <w:webHidden/>
              </w:rPr>
            </w:r>
            <w:r w:rsidRPr="00F5550B">
              <w:rPr>
                <w:webHidden/>
              </w:rPr>
              <w:fldChar w:fldCharType="separate"/>
            </w:r>
            <w:r w:rsidR="00E1252F">
              <w:rPr>
                <w:webHidden/>
              </w:rPr>
              <w:t>39</w:t>
            </w:r>
            <w:r w:rsidRPr="00F5550B">
              <w:rPr>
                <w:webHidden/>
              </w:rPr>
              <w:fldChar w:fldCharType="end"/>
            </w:r>
          </w:hyperlink>
        </w:p>
        <w:p w14:paraId="6679ED1C" w14:textId="345EE819"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40" w:history="1">
            <w:r w:rsidRPr="00F5550B">
              <w:rPr>
                <w:rStyle w:val="Hiperhivatkozs"/>
              </w:rPr>
              <w:t>7.3.</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Daily closure data transmission</w:t>
            </w:r>
            <w:r w:rsidRPr="00F5550B">
              <w:rPr>
                <w:webHidden/>
              </w:rPr>
              <w:tab/>
            </w:r>
            <w:r w:rsidRPr="00F5550B">
              <w:rPr>
                <w:webHidden/>
              </w:rPr>
              <w:fldChar w:fldCharType="begin"/>
            </w:r>
            <w:r w:rsidRPr="00F5550B">
              <w:rPr>
                <w:webHidden/>
              </w:rPr>
              <w:instrText xml:space="preserve"> PAGEREF _Toc220512840 \h </w:instrText>
            </w:r>
            <w:r w:rsidRPr="00F5550B">
              <w:rPr>
                <w:webHidden/>
              </w:rPr>
            </w:r>
            <w:r w:rsidRPr="00F5550B">
              <w:rPr>
                <w:webHidden/>
              </w:rPr>
              <w:fldChar w:fldCharType="separate"/>
            </w:r>
            <w:r w:rsidR="00E1252F">
              <w:rPr>
                <w:webHidden/>
              </w:rPr>
              <w:t>40</w:t>
            </w:r>
            <w:r w:rsidRPr="00F5550B">
              <w:rPr>
                <w:webHidden/>
              </w:rPr>
              <w:fldChar w:fldCharType="end"/>
            </w:r>
          </w:hyperlink>
        </w:p>
        <w:p w14:paraId="6E8A459A" w14:textId="2E517262"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41" w:history="1">
            <w:r w:rsidRPr="00F5550B">
              <w:rPr>
                <w:rStyle w:val="Hiperhivatkozs"/>
              </w:rPr>
              <w:t>7.3.1.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Daily Closure Endpoint</w:t>
            </w:r>
            <w:r w:rsidRPr="00F5550B">
              <w:rPr>
                <w:webHidden/>
              </w:rPr>
              <w:tab/>
            </w:r>
            <w:r w:rsidRPr="00F5550B">
              <w:rPr>
                <w:webHidden/>
              </w:rPr>
              <w:fldChar w:fldCharType="begin"/>
            </w:r>
            <w:r w:rsidRPr="00F5550B">
              <w:rPr>
                <w:webHidden/>
              </w:rPr>
              <w:instrText xml:space="preserve"> PAGEREF _Toc220512841 \h </w:instrText>
            </w:r>
            <w:r w:rsidRPr="00F5550B">
              <w:rPr>
                <w:webHidden/>
              </w:rPr>
            </w:r>
            <w:r w:rsidRPr="00F5550B">
              <w:rPr>
                <w:webHidden/>
              </w:rPr>
              <w:fldChar w:fldCharType="separate"/>
            </w:r>
            <w:r w:rsidR="00E1252F">
              <w:rPr>
                <w:webHidden/>
              </w:rPr>
              <w:t>40</w:t>
            </w:r>
            <w:r w:rsidRPr="00F5550B">
              <w:rPr>
                <w:webHidden/>
              </w:rPr>
              <w:fldChar w:fldCharType="end"/>
            </w:r>
          </w:hyperlink>
        </w:p>
        <w:p w14:paraId="499D1D81" w14:textId="1474CB8D"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42" w:history="1">
            <w:r w:rsidRPr="00F5550B">
              <w:rPr>
                <w:rStyle w:val="Hiperhivatkozs"/>
              </w:rPr>
              <w:t>7.3.2.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Using the Daily Closure Endpoint for Submitting Revenue from Non-Accommodation Services</w:t>
            </w:r>
            <w:r w:rsidRPr="00F5550B">
              <w:rPr>
                <w:webHidden/>
              </w:rPr>
              <w:tab/>
            </w:r>
            <w:r w:rsidRPr="00F5550B">
              <w:rPr>
                <w:webHidden/>
              </w:rPr>
              <w:fldChar w:fldCharType="begin"/>
            </w:r>
            <w:r w:rsidRPr="00F5550B">
              <w:rPr>
                <w:webHidden/>
              </w:rPr>
              <w:instrText xml:space="preserve"> PAGEREF _Toc220512842 \h </w:instrText>
            </w:r>
            <w:r w:rsidRPr="00F5550B">
              <w:rPr>
                <w:webHidden/>
              </w:rPr>
            </w:r>
            <w:r w:rsidRPr="00F5550B">
              <w:rPr>
                <w:webHidden/>
              </w:rPr>
              <w:fldChar w:fldCharType="separate"/>
            </w:r>
            <w:r w:rsidR="00E1252F">
              <w:rPr>
                <w:webHidden/>
              </w:rPr>
              <w:t>41</w:t>
            </w:r>
            <w:r w:rsidRPr="00F5550B">
              <w:rPr>
                <w:webHidden/>
              </w:rPr>
              <w:fldChar w:fldCharType="end"/>
            </w:r>
          </w:hyperlink>
        </w:p>
        <w:p w14:paraId="2B81C1BF" w14:textId="39037CA4"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43" w:history="1">
            <w:r w:rsidRPr="00F5550B">
              <w:rPr>
                <w:rStyle w:val="Hiperhivatkozs"/>
              </w:rPr>
              <w:t>7.3.3.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Availability of data reporting dates for accommodation providers</w:t>
            </w:r>
            <w:r w:rsidRPr="00F5550B">
              <w:rPr>
                <w:webHidden/>
              </w:rPr>
              <w:tab/>
            </w:r>
            <w:r w:rsidRPr="00F5550B">
              <w:rPr>
                <w:webHidden/>
              </w:rPr>
              <w:fldChar w:fldCharType="begin"/>
            </w:r>
            <w:r w:rsidRPr="00F5550B">
              <w:rPr>
                <w:webHidden/>
              </w:rPr>
              <w:instrText xml:space="preserve"> PAGEREF _Toc220512843 \h </w:instrText>
            </w:r>
            <w:r w:rsidRPr="00F5550B">
              <w:rPr>
                <w:webHidden/>
              </w:rPr>
            </w:r>
            <w:r w:rsidRPr="00F5550B">
              <w:rPr>
                <w:webHidden/>
              </w:rPr>
              <w:fldChar w:fldCharType="separate"/>
            </w:r>
            <w:r w:rsidR="00E1252F">
              <w:rPr>
                <w:webHidden/>
              </w:rPr>
              <w:t>42</w:t>
            </w:r>
            <w:r w:rsidRPr="00F5550B">
              <w:rPr>
                <w:webHidden/>
              </w:rPr>
              <w:fldChar w:fldCharType="end"/>
            </w:r>
          </w:hyperlink>
        </w:p>
        <w:p w14:paraId="2BF274BC" w14:textId="6084EB88"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44" w:history="1">
            <w:r w:rsidRPr="00F5550B">
              <w:rPr>
                <w:rStyle w:val="Hiperhivatkozs"/>
                <w14:scene3d>
                  <w14:camera w14:prst="orthographicFront"/>
                  <w14:lightRig w14:rig="threePt" w14:dir="t">
                    <w14:rot w14:lat="0" w14:lon="0" w14:rev="0"/>
                  </w14:lightRig>
                </w14:scene3d>
              </w:rPr>
              <w:t>7.3.3.1.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Data reporting process at the data request endpoint:</w:t>
            </w:r>
            <w:r w:rsidRPr="00F5550B">
              <w:rPr>
                <w:webHidden/>
              </w:rPr>
              <w:tab/>
            </w:r>
            <w:r w:rsidRPr="00F5550B">
              <w:rPr>
                <w:webHidden/>
              </w:rPr>
              <w:fldChar w:fldCharType="begin"/>
            </w:r>
            <w:r w:rsidRPr="00F5550B">
              <w:rPr>
                <w:webHidden/>
              </w:rPr>
              <w:instrText xml:space="preserve"> PAGEREF _Toc220512844 \h </w:instrText>
            </w:r>
            <w:r w:rsidRPr="00F5550B">
              <w:rPr>
                <w:webHidden/>
              </w:rPr>
            </w:r>
            <w:r w:rsidRPr="00F5550B">
              <w:rPr>
                <w:webHidden/>
              </w:rPr>
              <w:fldChar w:fldCharType="separate"/>
            </w:r>
            <w:r w:rsidR="00E1252F">
              <w:rPr>
                <w:webHidden/>
              </w:rPr>
              <w:t>43</w:t>
            </w:r>
            <w:r w:rsidRPr="00F5550B">
              <w:rPr>
                <w:webHidden/>
              </w:rPr>
              <w:fldChar w:fldCharType="end"/>
            </w:r>
          </w:hyperlink>
        </w:p>
        <w:p w14:paraId="0F751A8E" w14:textId="278EE8FA"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45" w:history="1">
            <w:r w:rsidRPr="00F5550B">
              <w:rPr>
                <w:rStyle w:val="Hiperhivatkozs"/>
                <w14:scene3d>
                  <w14:camera w14:prst="orthographicFront"/>
                  <w14:lightRig w14:rig="threePt" w14:dir="t">
                    <w14:rot w14:lat="0" w14:lon="0" w14:rev="0"/>
                  </w14:lightRig>
                </w14:scene3d>
              </w:rPr>
              <w:t>7.3.3.2.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Message structure:</w:t>
            </w:r>
            <w:r w:rsidRPr="00F5550B">
              <w:rPr>
                <w:webHidden/>
              </w:rPr>
              <w:tab/>
            </w:r>
            <w:r w:rsidRPr="00F5550B">
              <w:rPr>
                <w:webHidden/>
              </w:rPr>
              <w:fldChar w:fldCharType="begin"/>
            </w:r>
            <w:r w:rsidRPr="00F5550B">
              <w:rPr>
                <w:webHidden/>
              </w:rPr>
              <w:instrText xml:space="preserve"> PAGEREF _Toc220512845 \h </w:instrText>
            </w:r>
            <w:r w:rsidRPr="00F5550B">
              <w:rPr>
                <w:webHidden/>
              </w:rPr>
            </w:r>
            <w:r w:rsidRPr="00F5550B">
              <w:rPr>
                <w:webHidden/>
              </w:rPr>
              <w:fldChar w:fldCharType="separate"/>
            </w:r>
            <w:r w:rsidR="00E1252F">
              <w:rPr>
                <w:webHidden/>
              </w:rPr>
              <w:t>45</w:t>
            </w:r>
            <w:r w:rsidRPr="00F5550B">
              <w:rPr>
                <w:webHidden/>
              </w:rPr>
              <w:fldChar w:fldCharType="end"/>
            </w:r>
          </w:hyperlink>
        </w:p>
        <w:p w14:paraId="1A886D4A" w14:textId="1B900B2A"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46" w:history="1">
            <w:r w:rsidRPr="00F5550B">
              <w:rPr>
                <w:rStyle w:val="Hiperhivatkozs"/>
                <w14:scene3d>
                  <w14:camera w14:prst="orthographicFront"/>
                  <w14:lightRig w14:rig="threePt" w14:dir="t">
                    <w14:rot w14:lat="0" w14:lon="0" w14:rev="0"/>
                  </w14:lightRig>
                </w14:scene3d>
              </w:rPr>
              <w:t>7.3.3.3.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Field specification:</w:t>
            </w:r>
            <w:r w:rsidRPr="00F5550B">
              <w:rPr>
                <w:webHidden/>
              </w:rPr>
              <w:tab/>
            </w:r>
            <w:r w:rsidRPr="00F5550B">
              <w:rPr>
                <w:webHidden/>
              </w:rPr>
              <w:fldChar w:fldCharType="begin"/>
            </w:r>
            <w:r w:rsidRPr="00F5550B">
              <w:rPr>
                <w:webHidden/>
              </w:rPr>
              <w:instrText xml:space="preserve"> PAGEREF _Toc220512846 \h </w:instrText>
            </w:r>
            <w:r w:rsidRPr="00F5550B">
              <w:rPr>
                <w:webHidden/>
              </w:rPr>
            </w:r>
            <w:r w:rsidRPr="00F5550B">
              <w:rPr>
                <w:webHidden/>
              </w:rPr>
              <w:fldChar w:fldCharType="separate"/>
            </w:r>
            <w:r w:rsidR="00E1252F">
              <w:rPr>
                <w:webHidden/>
              </w:rPr>
              <w:t>47</w:t>
            </w:r>
            <w:r w:rsidRPr="00F5550B">
              <w:rPr>
                <w:webHidden/>
              </w:rPr>
              <w:fldChar w:fldCharType="end"/>
            </w:r>
          </w:hyperlink>
        </w:p>
        <w:p w14:paraId="7ED57018" w14:textId="77FD18CC"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47" w:history="1">
            <w:r w:rsidRPr="00F5550B">
              <w:rPr>
                <w:rStyle w:val="Hiperhivatkozs"/>
                <w14:scene3d>
                  <w14:camera w14:prst="orthographicFront"/>
                  <w14:lightRig w14:rig="threePt" w14:dir="t">
                    <w14:rot w14:lat="0" w14:lon="0" w14:rev="0"/>
                  </w14:lightRig>
                </w14:scene3d>
              </w:rPr>
              <w:t>7.3.3.4.</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Error codes:</w:t>
            </w:r>
            <w:r w:rsidRPr="00F5550B">
              <w:rPr>
                <w:webHidden/>
              </w:rPr>
              <w:tab/>
            </w:r>
            <w:r w:rsidRPr="00F5550B">
              <w:rPr>
                <w:webHidden/>
              </w:rPr>
              <w:fldChar w:fldCharType="begin"/>
            </w:r>
            <w:r w:rsidRPr="00F5550B">
              <w:rPr>
                <w:webHidden/>
              </w:rPr>
              <w:instrText xml:space="preserve"> PAGEREF _Toc220512847 \h </w:instrText>
            </w:r>
            <w:r w:rsidRPr="00F5550B">
              <w:rPr>
                <w:webHidden/>
              </w:rPr>
            </w:r>
            <w:r w:rsidRPr="00F5550B">
              <w:rPr>
                <w:webHidden/>
              </w:rPr>
              <w:fldChar w:fldCharType="separate"/>
            </w:r>
            <w:r w:rsidR="00E1252F">
              <w:rPr>
                <w:webHidden/>
              </w:rPr>
              <w:t>50</w:t>
            </w:r>
            <w:r w:rsidRPr="00F5550B">
              <w:rPr>
                <w:webHidden/>
              </w:rPr>
              <w:fldChar w:fldCharType="end"/>
            </w:r>
          </w:hyperlink>
        </w:p>
        <w:p w14:paraId="5D3A3C1B" w14:textId="67F4F672"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48" w:history="1">
            <w:r w:rsidRPr="00F5550B">
              <w:rPr>
                <w:rStyle w:val="Hiperhivatkozs"/>
              </w:rPr>
              <w:t>7.4.</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Event-driven data transmission</w:t>
            </w:r>
            <w:r w:rsidRPr="00F5550B">
              <w:rPr>
                <w:webHidden/>
              </w:rPr>
              <w:tab/>
            </w:r>
            <w:r w:rsidRPr="00F5550B">
              <w:rPr>
                <w:webHidden/>
              </w:rPr>
              <w:fldChar w:fldCharType="begin"/>
            </w:r>
            <w:r w:rsidRPr="00F5550B">
              <w:rPr>
                <w:webHidden/>
              </w:rPr>
              <w:instrText xml:space="preserve"> PAGEREF _Toc220512848 \h </w:instrText>
            </w:r>
            <w:r w:rsidRPr="00F5550B">
              <w:rPr>
                <w:webHidden/>
              </w:rPr>
            </w:r>
            <w:r w:rsidRPr="00F5550B">
              <w:rPr>
                <w:webHidden/>
              </w:rPr>
              <w:fldChar w:fldCharType="separate"/>
            </w:r>
            <w:r w:rsidR="00E1252F">
              <w:rPr>
                <w:webHidden/>
              </w:rPr>
              <w:t>51</w:t>
            </w:r>
            <w:r w:rsidRPr="00F5550B">
              <w:rPr>
                <w:webHidden/>
              </w:rPr>
              <w:fldChar w:fldCharType="end"/>
            </w:r>
          </w:hyperlink>
        </w:p>
        <w:p w14:paraId="1E20CD86" w14:textId="6B045588"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49" w:history="1">
            <w:r w:rsidRPr="00F5550B">
              <w:rPr>
                <w:rStyle w:val="Hiperhivatkozs"/>
              </w:rPr>
              <w:t>7.5.</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Advance-booking data transmission</w:t>
            </w:r>
            <w:r w:rsidRPr="00F5550B">
              <w:rPr>
                <w:webHidden/>
              </w:rPr>
              <w:tab/>
            </w:r>
            <w:r w:rsidRPr="00F5550B">
              <w:rPr>
                <w:webHidden/>
              </w:rPr>
              <w:fldChar w:fldCharType="begin"/>
            </w:r>
            <w:r w:rsidRPr="00F5550B">
              <w:rPr>
                <w:webHidden/>
              </w:rPr>
              <w:instrText xml:space="preserve"> PAGEREF _Toc220512849 \h </w:instrText>
            </w:r>
            <w:r w:rsidRPr="00F5550B">
              <w:rPr>
                <w:webHidden/>
              </w:rPr>
            </w:r>
            <w:r w:rsidRPr="00F5550B">
              <w:rPr>
                <w:webHidden/>
              </w:rPr>
              <w:fldChar w:fldCharType="separate"/>
            </w:r>
            <w:r w:rsidR="00E1252F">
              <w:rPr>
                <w:webHidden/>
              </w:rPr>
              <w:t>52</w:t>
            </w:r>
            <w:r w:rsidRPr="00F5550B">
              <w:rPr>
                <w:webHidden/>
              </w:rPr>
              <w:fldChar w:fldCharType="end"/>
            </w:r>
          </w:hyperlink>
        </w:p>
        <w:p w14:paraId="6B794EDD" w14:textId="0B70F36D"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50" w:history="1">
            <w:r w:rsidRPr="00F5550B">
              <w:rPr>
                <w:rStyle w:val="Hiperhivatkozs"/>
              </w:rPr>
              <w:t>7.6.</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Verification endpoint</w:t>
            </w:r>
            <w:r w:rsidRPr="00F5550B">
              <w:rPr>
                <w:webHidden/>
              </w:rPr>
              <w:tab/>
            </w:r>
            <w:r w:rsidRPr="00F5550B">
              <w:rPr>
                <w:webHidden/>
              </w:rPr>
              <w:fldChar w:fldCharType="begin"/>
            </w:r>
            <w:r w:rsidRPr="00F5550B">
              <w:rPr>
                <w:webHidden/>
              </w:rPr>
              <w:instrText xml:space="preserve"> PAGEREF _Toc220512850 \h </w:instrText>
            </w:r>
            <w:r w:rsidRPr="00F5550B">
              <w:rPr>
                <w:webHidden/>
              </w:rPr>
            </w:r>
            <w:r w:rsidRPr="00F5550B">
              <w:rPr>
                <w:webHidden/>
              </w:rPr>
              <w:fldChar w:fldCharType="separate"/>
            </w:r>
            <w:r w:rsidR="00E1252F">
              <w:rPr>
                <w:webHidden/>
              </w:rPr>
              <w:t>53</w:t>
            </w:r>
            <w:r w:rsidRPr="00F5550B">
              <w:rPr>
                <w:webHidden/>
              </w:rPr>
              <w:fldChar w:fldCharType="end"/>
            </w:r>
          </w:hyperlink>
        </w:p>
        <w:p w14:paraId="27D3758A" w14:textId="6E38EF65"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51" w:history="1">
            <w:r w:rsidRPr="00F5550B">
              <w:rPr>
                <w:rStyle w:val="Hiperhivatkozs"/>
              </w:rPr>
              <w:t>7.7.</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Acceptable frequency of messages sent, limits that incur restrictive measures</w:t>
            </w:r>
            <w:r w:rsidRPr="00F5550B">
              <w:rPr>
                <w:webHidden/>
              </w:rPr>
              <w:tab/>
            </w:r>
            <w:r w:rsidRPr="00F5550B">
              <w:rPr>
                <w:webHidden/>
              </w:rPr>
              <w:fldChar w:fldCharType="begin"/>
            </w:r>
            <w:r w:rsidRPr="00F5550B">
              <w:rPr>
                <w:webHidden/>
              </w:rPr>
              <w:instrText xml:space="preserve"> PAGEREF _Toc220512851 \h </w:instrText>
            </w:r>
            <w:r w:rsidRPr="00F5550B">
              <w:rPr>
                <w:webHidden/>
              </w:rPr>
            </w:r>
            <w:r w:rsidRPr="00F5550B">
              <w:rPr>
                <w:webHidden/>
              </w:rPr>
              <w:fldChar w:fldCharType="separate"/>
            </w:r>
            <w:r w:rsidR="00E1252F">
              <w:rPr>
                <w:webHidden/>
              </w:rPr>
              <w:t>54</w:t>
            </w:r>
            <w:r w:rsidRPr="00F5550B">
              <w:rPr>
                <w:webHidden/>
              </w:rPr>
              <w:fldChar w:fldCharType="end"/>
            </w:r>
          </w:hyperlink>
        </w:p>
        <w:p w14:paraId="7650EF58" w14:textId="017B3354" w:rsidR="00F5550B" w:rsidRPr="00F5550B" w:rsidRDefault="00F5550B">
          <w:pPr>
            <w:pStyle w:val="TJ1"/>
            <w:rPr>
              <w:rFonts w:asciiTheme="minorHAnsi" w:eastAsiaTheme="minorEastAsia" w:hAnsiTheme="minorHAnsi"/>
              <w:noProof/>
              <w:kern w:val="2"/>
              <w:sz w:val="24"/>
              <w:szCs w:val="24"/>
              <w:lang w:eastAsia="hu-HU"/>
              <w14:ligatures w14:val="standardContextual"/>
            </w:rPr>
          </w:pPr>
          <w:hyperlink w:anchor="_Toc220512852" w:history="1">
            <w:r w:rsidRPr="00F5550B">
              <w:rPr>
                <w:rStyle w:val="Hiperhivatkozs"/>
                <w:noProof/>
              </w:rPr>
              <w:t>8.</w:t>
            </w:r>
            <w:r w:rsidRPr="00F5550B">
              <w:rPr>
                <w:rFonts w:asciiTheme="minorHAnsi" w:eastAsiaTheme="minorEastAsia" w:hAnsiTheme="minorHAnsi"/>
                <w:noProof/>
                <w:kern w:val="2"/>
                <w:sz w:val="24"/>
                <w:szCs w:val="24"/>
                <w:lang w:eastAsia="hu-HU"/>
                <w14:ligatures w14:val="standardContextual"/>
              </w:rPr>
              <w:tab/>
            </w:r>
            <w:r w:rsidRPr="00F5550B">
              <w:rPr>
                <w:rStyle w:val="Hiperhivatkozs"/>
                <w:noProof/>
                <w:lang w:val="en-GB"/>
              </w:rPr>
              <w:t>Recommendations</w:t>
            </w:r>
            <w:r w:rsidRPr="00F5550B">
              <w:rPr>
                <w:noProof/>
                <w:webHidden/>
              </w:rPr>
              <w:tab/>
            </w:r>
            <w:r w:rsidRPr="00F5550B">
              <w:rPr>
                <w:noProof/>
                <w:webHidden/>
              </w:rPr>
              <w:fldChar w:fldCharType="begin"/>
            </w:r>
            <w:r w:rsidRPr="00F5550B">
              <w:rPr>
                <w:noProof/>
                <w:webHidden/>
              </w:rPr>
              <w:instrText xml:space="preserve"> PAGEREF _Toc220512852 \h </w:instrText>
            </w:r>
            <w:r w:rsidRPr="00F5550B">
              <w:rPr>
                <w:noProof/>
                <w:webHidden/>
              </w:rPr>
            </w:r>
            <w:r w:rsidRPr="00F5550B">
              <w:rPr>
                <w:noProof/>
                <w:webHidden/>
              </w:rPr>
              <w:fldChar w:fldCharType="separate"/>
            </w:r>
            <w:r w:rsidR="00E1252F">
              <w:rPr>
                <w:noProof/>
                <w:webHidden/>
              </w:rPr>
              <w:t>56</w:t>
            </w:r>
            <w:r w:rsidRPr="00F5550B">
              <w:rPr>
                <w:noProof/>
                <w:webHidden/>
              </w:rPr>
              <w:fldChar w:fldCharType="end"/>
            </w:r>
          </w:hyperlink>
        </w:p>
        <w:p w14:paraId="19FAF65C" w14:textId="61F8F6A8"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53" w:history="1">
            <w:r w:rsidRPr="00F5550B">
              <w:rPr>
                <w:rStyle w:val="Hiperhivatkozs"/>
              </w:rPr>
              <w:t>8.1.</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Guest data</w:t>
            </w:r>
            <w:r w:rsidRPr="00F5550B">
              <w:rPr>
                <w:webHidden/>
              </w:rPr>
              <w:tab/>
            </w:r>
            <w:r w:rsidRPr="00F5550B">
              <w:rPr>
                <w:webHidden/>
              </w:rPr>
              <w:fldChar w:fldCharType="begin"/>
            </w:r>
            <w:r w:rsidRPr="00F5550B">
              <w:rPr>
                <w:webHidden/>
              </w:rPr>
              <w:instrText xml:space="preserve"> PAGEREF _Toc220512853 \h </w:instrText>
            </w:r>
            <w:r w:rsidRPr="00F5550B">
              <w:rPr>
                <w:webHidden/>
              </w:rPr>
            </w:r>
            <w:r w:rsidRPr="00F5550B">
              <w:rPr>
                <w:webHidden/>
              </w:rPr>
              <w:fldChar w:fldCharType="separate"/>
            </w:r>
            <w:r w:rsidR="00E1252F">
              <w:rPr>
                <w:webHidden/>
              </w:rPr>
              <w:t>56</w:t>
            </w:r>
            <w:r w:rsidRPr="00F5550B">
              <w:rPr>
                <w:webHidden/>
              </w:rPr>
              <w:fldChar w:fldCharType="end"/>
            </w:r>
          </w:hyperlink>
        </w:p>
        <w:p w14:paraId="4BC9F6C5" w14:textId="6491674C" w:rsidR="00F5550B" w:rsidRPr="00F5550B" w:rsidRDefault="00F5550B">
          <w:pPr>
            <w:pStyle w:val="TJ2"/>
            <w:tabs>
              <w:tab w:val="left" w:pos="1100"/>
            </w:tabs>
            <w:rPr>
              <w:rFonts w:asciiTheme="minorHAnsi" w:eastAsiaTheme="minorEastAsia" w:hAnsiTheme="minorHAnsi"/>
              <w:kern w:val="2"/>
              <w:sz w:val="24"/>
              <w:szCs w:val="24"/>
              <w:lang w:eastAsia="hu-HU"/>
              <w14:ligatures w14:val="standardContextual"/>
            </w:rPr>
          </w:pPr>
          <w:hyperlink w:anchor="_Toc220512854" w:history="1">
            <w:r w:rsidRPr="00F5550B">
              <w:rPr>
                <w:rStyle w:val="Hiperhivatkozs"/>
              </w:rPr>
              <w:t>8.1.1.</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Sender country unknown</w:t>
            </w:r>
            <w:r w:rsidRPr="00F5550B">
              <w:rPr>
                <w:webHidden/>
              </w:rPr>
              <w:tab/>
            </w:r>
            <w:r w:rsidRPr="00F5550B">
              <w:rPr>
                <w:webHidden/>
              </w:rPr>
              <w:fldChar w:fldCharType="begin"/>
            </w:r>
            <w:r w:rsidRPr="00F5550B">
              <w:rPr>
                <w:webHidden/>
              </w:rPr>
              <w:instrText xml:space="preserve"> PAGEREF _Toc220512854 \h </w:instrText>
            </w:r>
            <w:r w:rsidRPr="00F5550B">
              <w:rPr>
                <w:webHidden/>
              </w:rPr>
            </w:r>
            <w:r w:rsidRPr="00F5550B">
              <w:rPr>
                <w:webHidden/>
              </w:rPr>
              <w:fldChar w:fldCharType="separate"/>
            </w:r>
            <w:r w:rsidR="00E1252F">
              <w:rPr>
                <w:webHidden/>
              </w:rPr>
              <w:t>56</w:t>
            </w:r>
            <w:r w:rsidRPr="00F5550B">
              <w:rPr>
                <w:webHidden/>
              </w:rPr>
              <w:fldChar w:fldCharType="end"/>
            </w:r>
          </w:hyperlink>
        </w:p>
        <w:p w14:paraId="1E0CCB1F" w14:textId="37B5ACD7" w:rsidR="00F5550B" w:rsidRPr="00F5550B" w:rsidRDefault="00F5550B">
          <w:pPr>
            <w:pStyle w:val="TJ2"/>
            <w:tabs>
              <w:tab w:val="left" w:pos="1100"/>
            </w:tabs>
            <w:rPr>
              <w:rFonts w:asciiTheme="minorHAnsi" w:eastAsiaTheme="minorEastAsia" w:hAnsiTheme="minorHAnsi"/>
              <w:kern w:val="2"/>
              <w:sz w:val="24"/>
              <w:szCs w:val="24"/>
              <w:lang w:eastAsia="hu-HU"/>
              <w14:ligatures w14:val="standardContextual"/>
            </w:rPr>
          </w:pPr>
          <w:hyperlink w:anchor="_Toc220512855" w:history="1">
            <w:r w:rsidRPr="00F5550B">
              <w:rPr>
                <w:rStyle w:val="Hiperhivatkozs"/>
              </w:rPr>
              <w:t>8.1.2.</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Guest's age</w:t>
            </w:r>
            <w:r w:rsidRPr="00F5550B">
              <w:rPr>
                <w:webHidden/>
              </w:rPr>
              <w:tab/>
            </w:r>
            <w:r w:rsidRPr="00F5550B">
              <w:rPr>
                <w:webHidden/>
              </w:rPr>
              <w:fldChar w:fldCharType="begin"/>
            </w:r>
            <w:r w:rsidRPr="00F5550B">
              <w:rPr>
                <w:webHidden/>
              </w:rPr>
              <w:instrText xml:space="preserve"> PAGEREF _Toc220512855 \h </w:instrText>
            </w:r>
            <w:r w:rsidRPr="00F5550B">
              <w:rPr>
                <w:webHidden/>
              </w:rPr>
            </w:r>
            <w:r w:rsidRPr="00F5550B">
              <w:rPr>
                <w:webHidden/>
              </w:rPr>
              <w:fldChar w:fldCharType="separate"/>
            </w:r>
            <w:r w:rsidR="00E1252F">
              <w:rPr>
                <w:webHidden/>
              </w:rPr>
              <w:t>56</w:t>
            </w:r>
            <w:r w:rsidRPr="00F5550B">
              <w:rPr>
                <w:webHidden/>
              </w:rPr>
              <w:fldChar w:fldCharType="end"/>
            </w:r>
          </w:hyperlink>
        </w:p>
        <w:p w14:paraId="6BD918C9" w14:textId="5E31BD83" w:rsidR="00F5550B" w:rsidRPr="00F5550B" w:rsidRDefault="00F5550B">
          <w:pPr>
            <w:pStyle w:val="TJ2"/>
            <w:tabs>
              <w:tab w:val="left" w:pos="1100"/>
            </w:tabs>
            <w:rPr>
              <w:rFonts w:asciiTheme="minorHAnsi" w:eastAsiaTheme="minorEastAsia" w:hAnsiTheme="minorHAnsi"/>
              <w:kern w:val="2"/>
              <w:sz w:val="24"/>
              <w:szCs w:val="24"/>
              <w:lang w:eastAsia="hu-HU"/>
              <w14:ligatures w14:val="standardContextual"/>
            </w:rPr>
          </w:pPr>
          <w:hyperlink w:anchor="_Toc220512856" w:history="1">
            <w:r w:rsidRPr="00F5550B">
              <w:rPr>
                <w:rStyle w:val="Hiperhivatkozs"/>
              </w:rPr>
              <w:t>8.1.3.</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The guest’s sex.</w:t>
            </w:r>
            <w:r w:rsidRPr="00F5550B">
              <w:rPr>
                <w:webHidden/>
              </w:rPr>
              <w:tab/>
            </w:r>
            <w:r w:rsidRPr="00F5550B">
              <w:rPr>
                <w:webHidden/>
              </w:rPr>
              <w:fldChar w:fldCharType="begin"/>
            </w:r>
            <w:r w:rsidRPr="00F5550B">
              <w:rPr>
                <w:webHidden/>
              </w:rPr>
              <w:instrText xml:space="preserve"> PAGEREF _Toc220512856 \h </w:instrText>
            </w:r>
            <w:r w:rsidRPr="00F5550B">
              <w:rPr>
                <w:webHidden/>
              </w:rPr>
            </w:r>
            <w:r w:rsidRPr="00F5550B">
              <w:rPr>
                <w:webHidden/>
              </w:rPr>
              <w:fldChar w:fldCharType="separate"/>
            </w:r>
            <w:r w:rsidR="00E1252F">
              <w:rPr>
                <w:webHidden/>
              </w:rPr>
              <w:t>57</w:t>
            </w:r>
            <w:r w:rsidRPr="00F5550B">
              <w:rPr>
                <w:webHidden/>
              </w:rPr>
              <w:fldChar w:fldCharType="end"/>
            </w:r>
          </w:hyperlink>
        </w:p>
        <w:p w14:paraId="0298BD87" w14:textId="7D686C17"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57" w:history="1">
            <w:r w:rsidRPr="00F5550B">
              <w:rPr>
                <w:rStyle w:val="Hiperhivatkozs"/>
              </w:rPr>
              <w:t>8.2.</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Handling VAT values in accordance with legislation</w:t>
            </w:r>
            <w:r w:rsidRPr="00F5550B">
              <w:rPr>
                <w:webHidden/>
              </w:rPr>
              <w:tab/>
            </w:r>
            <w:r w:rsidRPr="00F5550B">
              <w:rPr>
                <w:webHidden/>
              </w:rPr>
              <w:fldChar w:fldCharType="begin"/>
            </w:r>
            <w:r w:rsidRPr="00F5550B">
              <w:rPr>
                <w:webHidden/>
              </w:rPr>
              <w:instrText xml:space="preserve"> PAGEREF _Toc220512857 \h </w:instrText>
            </w:r>
            <w:r w:rsidRPr="00F5550B">
              <w:rPr>
                <w:webHidden/>
              </w:rPr>
            </w:r>
            <w:r w:rsidRPr="00F5550B">
              <w:rPr>
                <w:webHidden/>
              </w:rPr>
              <w:fldChar w:fldCharType="separate"/>
            </w:r>
            <w:r w:rsidR="00E1252F">
              <w:rPr>
                <w:webHidden/>
              </w:rPr>
              <w:t>57</w:t>
            </w:r>
            <w:r w:rsidRPr="00F5550B">
              <w:rPr>
                <w:webHidden/>
              </w:rPr>
              <w:fldChar w:fldCharType="end"/>
            </w:r>
          </w:hyperlink>
        </w:p>
        <w:p w14:paraId="38AB83BD" w14:textId="00F795C6"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58" w:history="1">
            <w:r w:rsidRPr="00F5550B">
              <w:rPr>
                <w:rStyle w:val="Hiperhivatkozs"/>
              </w:rPr>
              <w:t>8.3.</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Implementation of daily closure checklist</w:t>
            </w:r>
            <w:r w:rsidRPr="00F5550B">
              <w:rPr>
                <w:webHidden/>
              </w:rPr>
              <w:tab/>
            </w:r>
            <w:r w:rsidRPr="00F5550B">
              <w:rPr>
                <w:webHidden/>
              </w:rPr>
              <w:fldChar w:fldCharType="begin"/>
            </w:r>
            <w:r w:rsidRPr="00F5550B">
              <w:rPr>
                <w:webHidden/>
              </w:rPr>
              <w:instrText xml:space="preserve"> PAGEREF _Toc220512858 \h </w:instrText>
            </w:r>
            <w:r w:rsidRPr="00F5550B">
              <w:rPr>
                <w:webHidden/>
              </w:rPr>
            </w:r>
            <w:r w:rsidRPr="00F5550B">
              <w:rPr>
                <w:webHidden/>
              </w:rPr>
              <w:fldChar w:fldCharType="separate"/>
            </w:r>
            <w:r w:rsidR="00E1252F">
              <w:rPr>
                <w:webHidden/>
              </w:rPr>
              <w:t>57</w:t>
            </w:r>
            <w:r w:rsidRPr="00F5550B">
              <w:rPr>
                <w:webHidden/>
              </w:rPr>
              <w:fldChar w:fldCharType="end"/>
            </w:r>
          </w:hyperlink>
        </w:p>
        <w:p w14:paraId="26E9BD22" w14:textId="78E913FF"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59" w:history="1">
            <w:r w:rsidRPr="00F5550B">
              <w:rPr>
                <w:rStyle w:val="Hiperhivatkozs"/>
              </w:rPr>
              <w:t>8.4.</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Handling of accommodation fees</w:t>
            </w:r>
            <w:r w:rsidRPr="00F5550B">
              <w:rPr>
                <w:webHidden/>
              </w:rPr>
              <w:tab/>
            </w:r>
            <w:r w:rsidRPr="00F5550B">
              <w:rPr>
                <w:webHidden/>
              </w:rPr>
              <w:fldChar w:fldCharType="begin"/>
            </w:r>
            <w:r w:rsidRPr="00F5550B">
              <w:rPr>
                <w:webHidden/>
              </w:rPr>
              <w:instrText xml:space="preserve"> PAGEREF _Toc220512859 \h </w:instrText>
            </w:r>
            <w:r w:rsidRPr="00F5550B">
              <w:rPr>
                <w:webHidden/>
              </w:rPr>
            </w:r>
            <w:r w:rsidRPr="00F5550B">
              <w:rPr>
                <w:webHidden/>
              </w:rPr>
              <w:fldChar w:fldCharType="separate"/>
            </w:r>
            <w:r w:rsidR="00E1252F">
              <w:rPr>
                <w:webHidden/>
              </w:rPr>
              <w:t>57</w:t>
            </w:r>
            <w:r w:rsidRPr="00F5550B">
              <w:rPr>
                <w:webHidden/>
              </w:rPr>
              <w:fldChar w:fldCharType="end"/>
            </w:r>
          </w:hyperlink>
        </w:p>
        <w:p w14:paraId="7009992A" w14:textId="4424D626" w:rsidR="00F5550B" w:rsidRPr="00F5550B" w:rsidRDefault="00F5550B">
          <w:pPr>
            <w:pStyle w:val="TJ1"/>
            <w:rPr>
              <w:rFonts w:asciiTheme="minorHAnsi" w:eastAsiaTheme="minorEastAsia" w:hAnsiTheme="minorHAnsi"/>
              <w:noProof/>
              <w:kern w:val="2"/>
              <w:sz w:val="24"/>
              <w:szCs w:val="24"/>
              <w:lang w:eastAsia="hu-HU"/>
              <w14:ligatures w14:val="standardContextual"/>
            </w:rPr>
          </w:pPr>
          <w:hyperlink w:anchor="_Toc220512860" w:history="1">
            <w:r w:rsidRPr="00F5550B">
              <w:rPr>
                <w:rStyle w:val="Hiperhivatkozs"/>
                <w:noProof/>
              </w:rPr>
              <w:t>9.</w:t>
            </w:r>
            <w:r w:rsidRPr="00F5550B">
              <w:rPr>
                <w:rFonts w:asciiTheme="minorHAnsi" w:eastAsiaTheme="minorEastAsia" w:hAnsiTheme="minorHAnsi"/>
                <w:noProof/>
                <w:kern w:val="2"/>
                <w:sz w:val="24"/>
                <w:szCs w:val="24"/>
                <w:lang w:eastAsia="hu-HU"/>
                <w14:ligatures w14:val="standardContextual"/>
              </w:rPr>
              <w:tab/>
            </w:r>
            <w:r w:rsidRPr="00F5550B">
              <w:rPr>
                <w:rStyle w:val="Hiperhivatkozs"/>
                <w:noProof/>
                <w:lang w:val="en-GB"/>
              </w:rPr>
              <w:t>Formal requirements</w:t>
            </w:r>
            <w:r w:rsidRPr="00F5550B">
              <w:rPr>
                <w:noProof/>
                <w:webHidden/>
              </w:rPr>
              <w:tab/>
            </w:r>
            <w:r w:rsidRPr="00F5550B">
              <w:rPr>
                <w:noProof/>
                <w:webHidden/>
              </w:rPr>
              <w:fldChar w:fldCharType="begin"/>
            </w:r>
            <w:r w:rsidRPr="00F5550B">
              <w:rPr>
                <w:noProof/>
                <w:webHidden/>
              </w:rPr>
              <w:instrText xml:space="preserve"> PAGEREF _Toc220512860 \h </w:instrText>
            </w:r>
            <w:r w:rsidRPr="00F5550B">
              <w:rPr>
                <w:noProof/>
                <w:webHidden/>
              </w:rPr>
            </w:r>
            <w:r w:rsidRPr="00F5550B">
              <w:rPr>
                <w:noProof/>
                <w:webHidden/>
              </w:rPr>
              <w:fldChar w:fldCharType="separate"/>
            </w:r>
            <w:r w:rsidR="00E1252F">
              <w:rPr>
                <w:noProof/>
                <w:webHidden/>
              </w:rPr>
              <w:t>58</w:t>
            </w:r>
            <w:r w:rsidRPr="00F5550B">
              <w:rPr>
                <w:noProof/>
                <w:webHidden/>
              </w:rPr>
              <w:fldChar w:fldCharType="end"/>
            </w:r>
          </w:hyperlink>
        </w:p>
        <w:p w14:paraId="3B45DBF7" w14:textId="0F3A276F"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61" w:history="1">
            <w:r w:rsidRPr="00F5550B">
              <w:rPr>
                <w:rStyle w:val="Hiperhivatkozs"/>
              </w:rPr>
              <w:t>9.1.</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General formal requirements</w:t>
            </w:r>
            <w:r w:rsidRPr="00F5550B">
              <w:rPr>
                <w:webHidden/>
              </w:rPr>
              <w:tab/>
            </w:r>
            <w:r w:rsidRPr="00F5550B">
              <w:rPr>
                <w:webHidden/>
              </w:rPr>
              <w:fldChar w:fldCharType="begin"/>
            </w:r>
            <w:r w:rsidRPr="00F5550B">
              <w:rPr>
                <w:webHidden/>
              </w:rPr>
              <w:instrText xml:space="preserve"> PAGEREF _Toc220512861 \h </w:instrText>
            </w:r>
            <w:r w:rsidRPr="00F5550B">
              <w:rPr>
                <w:webHidden/>
              </w:rPr>
            </w:r>
            <w:r w:rsidRPr="00F5550B">
              <w:rPr>
                <w:webHidden/>
              </w:rPr>
              <w:fldChar w:fldCharType="separate"/>
            </w:r>
            <w:r w:rsidR="00E1252F">
              <w:rPr>
                <w:webHidden/>
              </w:rPr>
              <w:t>58</w:t>
            </w:r>
            <w:r w:rsidRPr="00F5550B">
              <w:rPr>
                <w:webHidden/>
              </w:rPr>
              <w:fldChar w:fldCharType="end"/>
            </w:r>
          </w:hyperlink>
        </w:p>
        <w:p w14:paraId="02146861" w14:textId="4DF8D238"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62" w:history="1">
            <w:r w:rsidRPr="00F5550B">
              <w:rPr>
                <w:rStyle w:val="Hiperhivatkozs"/>
              </w:rPr>
              <w:t>9.1.1.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Encrypting personal data</w:t>
            </w:r>
            <w:r w:rsidRPr="00F5550B">
              <w:rPr>
                <w:webHidden/>
              </w:rPr>
              <w:tab/>
            </w:r>
            <w:r w:rsidRPr="00F5550B">
              <w:rPr>
                <w:webHidden/>
              </w:rPr>
              <w:fldChar w:fldCharType="begin"/>
            </w:r>
            <w:r w:rsidRPr="00F5550B">
              <w:rPr>
                <w:webHidden/>
              </w:rPr>
              <w:instrText xml:space="preserve"> PAGEREF _Toc220512862 \h </w:instrText>
            </w:r>
            <w:r w:rsidRPr="00F5550B">
              <w:rPr>
                <w:webHidden/>
              </w:rPr>
            </w:r>
            <w:r w:rsidRPr="00F5550B">
              <w:rPr>
                <w:webHidden/>
              </w:rPr>
              <w:fldChar w:fldCharType="separate"/>
            </w:r>
            <w:r w:rsidR="00E1252F">
              <w:rPr>
                <w:webHidden/>
              </w:rPr>
              <w:t>58</w:t>
            </w:r>
            <w:r w:rsidRPr="00F5550B">
              <w:rPr>
                <w:webHidden/>
              </w:rPr>
              <w:fldChar w:fldCharType="end"/>
            </w:r>
          </w:hyperlink>
        </w:p>
        <w:p w14:paraId="63F4F5F4" w14:textId="330FDD1E"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63" w:history="1">
            <w:r w:rsidRPr="00F5550B">
              <w:rPr>
                <w:rStyle w:val="Hiperhivatkozs"/>
                <w14:scene3d>
                  <w14:camera w14:prst="orthographicFront"/>
                  <w14:lightRig w14:rig="threePt" w14:dir="t">
                    <w14:rot w14:lat="0" w14:lon="0" w14:rev="0"/>
                  </w14:lightRig>
                </w14:scene3d>
              </w:rPr>
              <w:t>9.1.1.1.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Example for encrypting personal data:</w:t>
            </w:r>
            <w:r w:rsidRPr="00F5550B">
              <w:rPr>
                <w:webHidden/>
              </w:rPr>
              <w:tab/>
            </w:r>
            <w:r w:rsidRPr="00F5550B">
              <w:rPr>
                <w:webHidden/>
              </w:rPr>
              <w:fldChar w:fldCharType="begin"/>
            </w:r>
            <w:r w:rsidRPr="00F5550B">
              <w:rPr>
                <w:webHidden/>
              </w:rPr>
              <w:instrText xml:space="preserve"> PAGEREF _Toc220512863 \h </w:instrText>
            </w:r>
            <w:r w:rsidRPr="00F5550B">
              <w:rPr>
                <w:webHidden/>
              </w:rPr>
            </w:r>
            <w:r w:rsidRPr="00F5550B">
              <w:rPr>
                <w:webHidden/>
              </w:rPr>
              <w:fldChar w:fldCharType="separate"/>
            </w:r>
            <w:r w:rsidR="00E1252F">
              <w:rPr>
                <w:webHidden/>
              </w:rPr>
              <w:t>58</w:t>
            </w:r>
            <w:r w:rsidRPr="00F5550B">
              <w:rPr>
                <w:webHidden/>
              </w:rPr>
              <w:fldChar w:fldCharType="end"/>
            </w:r>
          </w:hyperlink>
        </w:p>
        <w:p w14:paraId="478C6BA2" w14:textId="3221187C"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64" w:history="1">
            <w:r w:rsidRPr="00F5550B">
              <w:rPr>
                <w:rStyle w:val="Hiperhivatkozs"/>
              </w:rPr>
              <w:t>9.1.2.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Bulk Entry of Guest Details</w:t>
            </w:r>
            <w:r w:rsidRPr="00F5550B">
              <w:rPr>
                <w:webHidden/>
              </w:rPr>
              <w:tab/>
            </w:r>
            <w:r w:rsidRPr="00F5550B">
              <w:rPr>
                <w:webHidden/>
              </w:rPr>
              <w:fldChar w:fldCharType="begin"/>
            </w:r>
            <w:r w:rsidRPr="00F5550B">
              <w:rPr>
                <w:webHidden/>
              </w:rPr>
              <w:instrText xml:space="preserve"> PAGEREF _Toc220512864 \h </w:instrText>
            </w:r>
            <w:r w:rsidRPr="00F5550B">
              <w:rPr>
                <w:webHidden/>
              </w:rPr>
            </w:r>
            <w:r w:rsidRPr="00F5550B">
              <w:rPr>
                <w:webHidden/>
              </w:rPr>
              <w:fldChar w:fldCharType="separate"/>
            </w:r>
            <w:r w:rsidR="00E1252F">
              <w:rPr>
                <w:webHidden/>
              </w:rPr>
              <w:t>59</w:t>
            </w:r>
            <w:r w:rsidRPr="00F5550B">
              <w:rPr>
                <w:webHidden/>
              </w:rPr>
              <w:fldChar w:fldCharType="end"/>
            </w:r>
          </w:hyperlink>
        </w:p>
        <w:p w14:paraId="7109F619" w14:textId="4E210F00"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65" w:history="1">
            <w:r w:rsidRPr="00F5550B">
              <w:rPr>
                <w:rStyle w:val="Hiperhivatkozs"/>
              </w:rPr>
              <w:t>9.1.3.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Change in the guest’s personal data</w:t>
            </w:r>
            <w:r w:rsidRPr="00F5550B">
              <w:rPr>
                <w:webHidden/>
              </w:rPr>
              <w:tab/>
            </w:r>
            <w:r w:rsidRPr="00F5550B">
              <w:rPr>
                <w:webHidden/>
              </w:rPr>
              <w:fldChar w:fldCharType="begin"/>
            </w:r>
            <w:r w:rsidRPr="00F5550B">
              <w:rPr>
                <w:webHidden/>
              </w:rPr>
              <w:instrText xml:space="preserve"> PAGEREF _Toc220512865 \h </w:instrText>
            </w:r>
            <w:r w:rsidRPr="00F5550B">
              <w:rPr>
                <w:webHidden/>
              </w:rPr>
            </w:r>
            <w:r w:rsidRPr="00F5550B">
              <w:rPr>
                <w:webHidden/>
              </w:rPr>
              <w:fldChar w:fldCharType="separate"/>
            </w:r>
            <w:r w:rsidR="00E1252F">
              <w:rPr>
                <w:webHidden/>
              </w:rPr>
              <w:t>60</w:t>
            </w:r>
            <w:r w:rsidRPr="00F5550B">
              <w:rPr>
                <w:webHidden/>
              </w:rPr>
              <w:fldChar w:fldCharType="end"/>
            </w:r>
          </w:hyperlink>
        </w:p>
        <w:p w14:paraId="26330B87" w14:textId="4718B128"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66" w:history="1">
            <w:r w:rsidRPr="00F5550B">
              <w:rPr>
                <w:rStyle w:val="Hiperhivatkozs"/>
              </w:rPr>
              <w:t>9.1.4.</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Formal validation of postal codes</w:t>
            </w:r>
            <w:r w:rsidRPr="00F5550B">
              <w:rPr>
                <w:webHidden/>
              </w:rPr>
              <w:tab/>
            </w:r>
            <w:r w:rsidRPr="00F5550B">
              <w:rPr>
                <w:webHidden/>
              </w:rPr>
              <w:fldChar w:fldCharType="begin"/>
            </w:r>
            <w:r w:rsidRPr="00F5550B">
              <w:rPr>
                <w:webHidden/>
              </w:rPr>
              <w:instrText xml:space="preserve"> PAGEREF _Toc220512866 \h </w:instrText>
            </w:r>
            <w:r w:rsidRPr="00F5550B">
              <w:rPr>
                <w:webHidden/>
              </w:rPr>
            </w:r>
            <w:r w:rsidRPr="00F5550B">
              <w:rPr>
                <w:webHidden/>
              </w:rPr>
              <w:fldChar w:fldCharType="separate"/>
            </w:r>
            <w:r w:rsidR="00E1252F">
              <w:rPr>
                <w:webHidden/>
              </w:rPr>
              <w:t>60</w:t>
            </w:r>
            <w:r w:rsidRPr="00F5550B">
              <w:rPr>
                <w:webHidden/>
              </w:rPr>
              <w:fldChar w:fldCharType="end"/>
            </w:r>
          </w:hyperlink>
        </w:p>
        <w:p w14:paraId="0F4E09FF" w14:textId="5B9D21F4"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67" w:history="1">
            <w:r w:rsidRPr="00F5550B">
              <w:rPr>
                <w:rStyle w:val="Hiperhivatkozs"/>
              </w:rPr>
              <w:t>9.1.5.</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Filtering extreme revenue/charge data on the PMS side</w:t>
            </w:r>
            <w:r w:rsidRPr="00F5550B">
              <w:rPr>
                <w:webHidden/>
              </w:rPr>
              <w:tab/>
            </w:r>
            <w:r w:rsidRPr="00F5550B">
              <w:rPr>
                <w:webHidden/>
              </w:rPr>
              <w:fldChar w:fldCharType="begin"/>
            </w:r>
            <w:r w:rsidRPr="00F5550B">
              <w:rPr>
                <w:webHidden/>
              </w:rPr>
              <w:instrText xml:space="preserve"> PAGEREF _Toc220512867 \h </w:instrText>
            </w:r>
            <w:r w:rsidRPr="00F5550B">
              <w:rPr>
                <w:webHidden/>
              </w:rPr>
            </w:r>
            <w:r w:rsidRPr="00F5550B">
              <w:rPr>
                <w:webHidden/>
              </w:rPr>
              <w:fldChar w:fldCharType="separate"/>
            </w:r>
            <w:r w:rsidR="00E1252F">
              <w:rPr>
                <w:webHidden/>
              </w:rPr>
              <w:t>61</w:t>
            </w:r>
            <w:r w:rsidRPr="00F5550B">
              <w:rPr>
                <w:webHidden/>
              </w:rPr>
              <w:fldChar w:fldCharType="end"/>
            </w:r>
          </w:hyperlink>
        </w:p>
        <w:p w14:paraId="3FE227D8" w14:textId="64A0FC47"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68" w:history="1">
            <w:r w:rsidRPr="00F5550B">
              <w:rPr>
                <w:rStyle w:val="Hiperhivatkozs"/>
                <w14:scene3d>
                  <w14:camera w14:prst="orthographicFront"/>
                  <w14:lightRig w14:rig="threePt" w14:dir="t">
                    <w14:rot w14:lat="0" w14:lon="0" w14:rev="0"/>
                  </w14:lightRig>
                </w14:scene3d>
              </w:rPr>
              <w:t>9.1.5.1.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Primary extreme value limits</w:t>
            </w:r>
            <w:r w:rsidRPr="00F5550B">
              <w:rPr>
                <w:webHidden/>
              </w:rPr>
              <w:tab/>
            </w:r>
            <w:r w:rsidRPr="00F5550B">
              <w:rPr>
                <w:webHidden/>
              </w:rPr>
              <w:fldChar w:fldCharType="begin"/>
            </w:r>
            <w:r w:rsidRPr="00F5550B">
              <w:rPr>
                <w:webHidden/>
              </w:rPr>
              <w:instrText xml:space="preserve"> PAGEREF _Toc220512868 \h </w:instrText>
            </w:r>
            <w:r w:rsidRPr="00F5550B">
              <w:rPr>
                <w:webHidden/>
              </w:rPr>
            </w:r>
            <w:r w:rsidRPr="00F5550B">
              <w:rPr>
                <w:webHidden/>
              </w:rPr>
              <w:fldChar w:fldCharType="separate"/>
            </w:r>
            <w:r w:rsidR="00E1252F">
              <w:rPr>
                <w:webHidden/>
              </w:rPr>
              <w:t>61</w:t>
            </w:r>
            <w:r w:rsidRPr="00F5550B">
              <w:rPr>
                <w:webHidden/>
              </w:rPr>
              <w:fldChar w:fldCharType="end"/>
            </w:r>
          </w:hyperlink>
        </w:p>
        <w:p w14:paraId="621F69C0" w14:textId="54C662CF"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69" w:history="1">
            <w:r w:rsidRPr="00F5550B">
              <w:rPr>
                <w:rStyle w:val="Hiperhivatkozs"/>
                <w14:scene3d>
                  <w14:camera w14:prst="orthographicFront"/>
                  <w14:lightRig w14:rig="threePt" w14:dir="t">
                    <w14:rot w14:lat="0" w14:lon="0" w14:rev="0"/>
                  </w14:lightRig>
                </w14:scene3d>
              </w:rPr>
              <w:t>9.1.5.2.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Secondary extreme value limits</w:t>
            </w:r>
            <w:r w:rsidRPr="00F5550B">
              <w:rPr>
                <w:webHidden/>
              </w:rPr>
              <w:tab/>
            </w:r>
            <w:r w:rsidRPr="00F5550B">
              <w:rPr>
                <w:webHidden/>
              </w:rPr>
              <w:fldChar w:fldCharType="begin"/>
            </w:r>
            <w:r w:rsidRPr="00F5550B">
              <w:rPr>
                <w:webHidden/>
              </w:rPr>
              <w:instrText xml:space="preserve"> PAGEREF _Toc220512869 \h </w:instrText>
            </w:r>
            <w:r w:rsidRPr="00F5550B">
              <w:rPr>
                <w:webHidden/>
              </w:rPr>
            </w:r>
            <w:r w:rsidRPr="00F5550B">
              <w:rPr>
                <w:webHidden/>
              </w:rPr>
              <w:fldChar w:fldCharType="separate"/>
            </w:r>
            <w:r w:rsidR="00E1252F">
              <w:rPr>
                <w:webHidden/>
              </w:rPr>
              <w:t>61</w:t>
            </w:r>
            <w:r w:rsidRPr="00F5550B">
              <w:rPr>
                <w:webHidden/>
              </w:rPr>
              <w:fldChar w:fldCharType="end"/>
            </w:r>
          </w:hyperlink>
        </w:p>
        <w:p w14:paraId="6A28D43F" w14:textId="227737D3"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70" w:history="1">
            <w:r w:rsidRPr="00F5550B">
              <w:rPr>
                <w:rStyle w:val="Hiperhivatkozs"/>
              </w:rPr>
              <w:t>9.1.6.</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Date format used on the PMS interface</w:t>
            </w:r>
            <w:r w:rsidRPr="00F5550B">
              <w:rPr>
                <w:webHidden/>
              </w:rPr>
              <w:tab/>
            </w:r>
            <w:r w:rsidRPr="00F5550B">
              <w:rPr>
                <w:webHidden/>
              </w:rPr>
              <w:fldChar w:fldCharType="begin"/>
            </w:r>
            <w:r w:rsidRPr="00F5550B">
              <w:rPr>
                <w:webHidden/>
              </w:rPr>
              <w:instrText xml:space="preserve"> PAGEREF _Toc220512870 \h </w:instrText>
            </w:r>
            <w:r w:rsidRPr="00F5550B">
              <w:rPr>
                <w:webHidden/>
              </w:rPr>
            </w:r>
            <w:r w:rsidRPr="00F5550B">
              <w:rPr>
                <w:webHidden/>
              </w:rPr>
              <w:fldChar w:fldCharType="separate"/>
            </w:r>
            <w:r w:rsidR="00E1252F">
              <w:rPr>
                <w:webHidden/>
              </w:rPr>
              <w:t>61</w:t>
            </w:r>
            <w:r w:rsidRPr="00F5550B">
              <w:rPr>
                <w:webHidden/>
              </w:rPr>
              <w:fldChar w:fldCharType="end"/>
            </w:r>
          </w:hyperlink>
        </w:p>
        <w:p w14:paraId="3B636B80" w14:textId="2A4D7F82"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71" w:history="1">
            <w:r w:rsidRPr="00F5550B">
              <w:rPr>
                <w:rStyle w:val="Hiperhivatkozs"/>
              </w:rPr>
              <w:t>9.1.7.</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Digital signature of messages</w:t>
            </w:r>
            <w:r w:rsidRPr="00F5550B">
              <w:rPr>
                <w:webHidden/>
              </w:rPr>
              <w:tab/>
            </w:r>
            <w:r w:rsidRPr="00F5550B">
              <w:rPr>
                <w:webHidden/>
              </w:rPr>
              <w:fldChar w:fldCharType="begin"/>
            </w:r>
            <w:r w:rsidRPr="00F5550B">
              <w:rPr>
                <w:webHidden/>
              </w:rPr>
              <w:instrText xml:space="preserve"> PAGEREF _Toc220512871 \h </w:instrText>
            </w:r>
            <w:r w:rsidRPr="00F5550B">
              <w:rPr>
                <w:webHidden/>
              </w:rPr>
            </w:r>
            <w:r w:rsidRPr="00F5550B">
              <w:rPr>
                <w:webHidden/>
              </w:rPr>
              <w:fldChar w:fldCharType="separate"/>
            </w:r>
            <w:r w:rsidR="00E1252F">
              <w:rPr>
                <w:webHidden/>
              </w:rPr>
              <w:t>62</w:t>
            </w:r>
            <w:r w:rsidRPr="00F5550B">
              <w:rPr>
                <w:webHidden/>
              </w:rPr>
              <w:fldChar w:fldCharType="end"/>
            </w:r>
          </w:hyperlink>
        </w:p>
        <w:p w14:paraId="701FD594" w14:textId="6D4DA0C8"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72" w:history="1">
            <w:r w:rsidRPr="00F5550B">
              <w:rPr>
                <w:rStyle w:val="Hiperhivatkozs"/>
              </w:rPr>
              <w:t>9.1.8.</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Matching tax number</w:t>
            </w:r>
            <w:r w:rsidRPr="00F5550B">
              <w:rPr>
                <w:webHidden/>
              </w:rPr>
              <w:tab/>
            </w:r>
            <w:r w:rsidRPr="00F5550B">
              <w:rPr>
                <w:webHidden/>
              </w:rPr>
              <w:fldChar w:fldCharType="begin"/>
            </w:r>
            <w:r w:rsidRPr="00F5550B">
              <w:rPr>
                <w:webHidden/>
              </w:rPr>
              <w:instrText xml:space="preserve"> PAGEREF _Toc220512872 \h </w:instrText>
            </w:r>
            <w:r w:rsidRPr="00F5550B">
              <w:rPr>
                <w:webHidden/>
              </w:rPr>
            </w:r>
            <w:r w:rsidRPr="00F5550B">
              <w:rPr>
                <w:webHidden/>
              </w:rPr>
              <w:fldChar w:fldCharType="separate"/>
            </w:r>
            <w:r w:rsidR="00E1252F">
              <w:rPr>
                <w:webHidden/>
              </w:rPr>
              <w:t>65</w:t>
            </w:r>
            <w:r w:rsidRPr="00F5550B">
              <w:rPr>
                <w:webHidden/>
              </w:rPr>
              <w:fldChar w:fldCharType="end"/>
            </w:r>
          </w:hyperlink>
        </w:p>
        <w:p w14:paraId="105184EE" w14:textId="59B2986E"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73" w:history="1">
            <w:r w:rsidRPr="00F5550B">
              <w:rPr>
                <w:rStyle w:val="Hiperhivatkozs"/>
              </w:rPr>
              <w:t>9.1.9.</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Software version data split</w:t>
            </w:r>
            <w:r w:rsidRPr="00F5550B">
              <w:rPr>
                <w:webHidden/>
              </w:rPr>
              <w:tab/>
            </w:r>
            <w:r w:rsidRPr="00F5550B">
              <w:rPr>
                <w:webHidden/>
              </w:rPr>
              <w:fldChar w:fldCharType="begin"/>
            </w:r>
            <w:r w:rsidRPr="00F5550B">
              <w:rPr>
                <w:webHidden/>
              </w:rPr>
              <w:instrText xml:space="preserve"> PAGEREF _Toc220512873 \h </w:instrText>
            </w:r>
            <w:r w:rsidRPr="00F5550B">
              <w:rPr>
                <w:webHidden/>
              </w:rPr>
            </w:r>
            <w:r w:rsidRPr="00F5550B">
              <w:rPr>
                <w:webHidden/>
              </w:rPr>
              <w:fldChar w:fldCharType="separate"/>
            </w:r>
            <w:r w:rsidR="00E1252F">
              <w:rPr>
                <w:webHidden/>
              </w:rPr>
              <w:t>65</w:t>
            </w:r>
            <w:r w:rsidRPr="00F5550B">
              <w:rPr>
                <w:webHidden/>
              </w:rPr>
              <w:fldChar w:fldCharType="end"/>
            </w:r>
          </w:hyperlink>
        </w:p>
        <w:p w14:paraId="2265632C" w14:textId="7F52DE19"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74" w:history="1">
            <w:r w:rsidRPr="00F5550B">
              <w:rPr>
                <w:rStyle w:val="Hiperhivatkozs"/>
              </w:rPr>
              <w:t>9.1.10.</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Booking IDs on the PMS interface</w:t>
            </w:r>
            <w:r w:rsidRPr="00F5550B">
              <w:rPr>
                <w:webHidden/>
              </w:rPr>
              <w:tab/>
            </w:r>
            <w:r w:rsidRPr="00F5550B">
              <w:rPr>
                <w:webHidden/>
              </w:rPr>
              <w:fldChar w:fldCharType="begin"/>
            </w:r>
            <w:r w:rsidRPr="00F5550B">
              <w:rPr>
                <w:webHidden/>
              </w:rPr>
              <w:instrText xml:space="preserve"> PAGEREF _Toc220512874 \h </w:instrText>
            </w:r>
            <w:r w:rsidRPr="00F5550B">
              <w:rPr>
                <w:webHidden/>
              </w:rPr>
            </w:r>
            <w:r w:rsidRPr="00F5550B">
              <w:rPr>
                <w:webHidden/>
              </w:rPr>
              <w:fldChar w:fldCharType="separate"/>
            </w:r>
            <w:r w:rsidR="00E1252F">
              <w:rPr>
                <w:webHidden/>
              </w:rPr>
              <w:t>65</w:t>
            </w:r>
            <w:r w:rsidRPr="00F5550B">
              <w:rPr>
                <w:webHidden/>
              </w:rPr>
              <w:fldChar w:fldCharType="end"/>
            </w:r>
          </w:hyperlink>
        </w:p>
        <w:p w14:paraId="269A581E" w14:textId="33556083"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875" w:history="1">
            <w:r w:rsidRPr="00F5550B">
              <w:rPr>
                <w:rStyle w:val="Hiperhivatkozs"/>
              </w:rPr>
              <w:t>9.2.</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Requirements for the content of daily closure messages</w:t>
            </w:r>
            <w:r w:rsidRPr="00F5550B">
              <w:rPr>
                <w:webHidden/>
              </w:rPr>
              <w:tab/>
            </w:r>
            <w:r w:rsidRPr="00F5550B">
              <w:rPr>
                <w:webHidden/>
              </w:rPr>
              <w:fldChar w:fldCharType="begin"/>
            </w:r>
            <w:r w:rsidRPr="00F5550B">
              <w:rPr>
                <w:webHidden/>
              </w:rPr>
              <w:instrText xml:space="preserve"> PAGEREF _Toc220512875 \h </w:instrText>
            </w:r>
            <w:r w:rsidRPr="00F5550B">
              <w:rPr>
                <w:webHidden/>
              </w:rPr>
            </w:r>
            <w:r w:rsidRPr="00F5550B">
              <w:rPr>
                <w:webHidden/>
              </w:rPr>
              <w:fldChar w:fldCharType="separate"/>
            </w:r>
            <w:r w:rsidR="00E1252F">
              <w:rPr>
                <w:webHidden/>
              </w:rPr>
              <w:t>66</w:t>
            </w:r>
            <w:r w:rsidRPr="00F5550B">
              <w:rPr>
                <w:webHidden/>
              </w:rPr>
              <w:fldChar w:fldCharType="end"/>
            </w:r>
          </w:hyperlink>
        </w:p>
        <w:p w14:paraId="0A33352B" w14:textId="3E61F924"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76" w:history="1">
            <w:r w:rsidRPr="00F5550B">
              <w:rPr>
                <w:rStyle w:val="Hiperhivatkozs"/>
              </w:rPr>
              <w:t>9.2.1.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Validation of possible VAT rate percentage values</w:t>
            </w:r>
            <w:r w:rsidRPr="00F5550B">
              <w:rPr>
                <w:webHidden/>
              </w:rPr>
              <w:tab/>
            </w:r>
            <w:r w:rsidRPr="00F5550B">
              <w:rPr>
                <w:webHidden/>
              </w:rPr>
              <w:fldChar w:fldCharType="begin"/>
            </w:r>
            <w:r w:rsidRPr="00F5550B">
              <w:rPr>
                <w:webHidden/>
              </w:rPr>
              <w:instrText xml:space="preserve"> PAGEREF _Toc220512876 \h </w:instrText>
            </w:r>
            <w:r w:rsidRPr="00F5550B">
              <w:rPr>
                <w:webHidden/>
              </w:rPr>
            </w:r>
            <w:r w:rsidRPr="00F5550B">
              <w:rPr>
                <w:webHidden/>
              </w:rPr>
              <w:fldChar w:fldCharType="separate"/>
            </w:r>
            <w:r w:rsidR="00E1252F">
              <w:rPr>
                <w:webHidden/>
              </w:rPr>
              <w:t>66</w:t>
            </w:r>
            <w:r w:rsidRPr="00F5550B">
              <w:rPr>
                <w:webHidden/>
              </w:rPr>
              <w:fldChar w:fldCharType="end"/>
            </w:r>
          </w:hyperlink>
        </w:p>
        <w:p w14:paraId="698B63EC" w14:textId="3D4A4A18"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77" w:history="1">
            <w:r w:rsidRPr="00F5550B">
              <w:rPr>
                <w:rStyle w:val="Hiperhivatkozs"/>
              </w:rPr>
              <w:t>9.2.2.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Validation of the age of guests</w:t>
            </w:r>
            <w:r w:rsidRPr="00F5550B">
              <w:rPr>
                <w:webHidden/>
              </w:rPr>
              <w:tab/>
            </w:r>
            <w:r w:rsidRPr="00F5550B">
              <w:rPr>
                <w:webHidden/>
              </w:rPr>
              <w:fldChar w:fldCharType="begin"/>
            </w:r>
            <w:r w:rsidRPr="00F5550B">
              <w:rPr>
                <w:webHidden/>
              </w:rPr>
              <w:instrText xml:space="preserve"> PAGEREF _Toc220512877 \h </w:instrText>
            </w:r>
            <w:r w:rsidRPr="00F5550B">
              <w:rPr>
                <w:webHidden/>
              </w:rPr>
            </w:r>
            <w:r w:rsidRPr="00F5550B">
              <w:rPr>
                <w:webHidden/>
              </w:rPr>
              <w:fldChar w:fldCharType="separate"/>
            </w:r>
            <w:r w:rsidR="00E1252F">
              <w:rPr>
                <w:webHidden/>
              </w:rPr>
              <w:t>66</w:t>
            </w:r>
            <w:r w:rsidRPr="00F5550B">
              <w:rPr>
                <w:webHidden/>
              </w:rPr>
              <w:fldChar w:fldCharType="end"/>
            </w:r>
          </w:hyperlink>
        </w:p>
        <w:p w14:paraId="23854282" w14:textId="0F42C085"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78" w:history="1">
            <w:r w:rsidRPr="00F5550B">
              <w:rPr>
                <w:rStyle w:val="Hiperhivatkozs"/>
              </w:rPr>
              <w:t>9.2.3.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The guest's nationality and place of residence must be sent as an ISO country code</w:t>
            </w:r>
            <w:r w:rsidRPr="00F5550B">
              <w:rPr>
                <w:webHidden/>
              </w:rPr>
              <w:tab/>
            </w:r>
            <w:r w:rsidRPr="00F5550B">
              <w:rPr>
                <w:webHidden/>
              </w:rPr>
              <w:fldChar w:fldCharType="begin"/>
            </w:r>
            <w:r w:rsidRPr="00F5550B">
              <w:rPr>
                <w:webHidden/>
              </w:rPr>
              <w:instrText xml:space="preserve"> PAGEREF _Toc220512878 \h </w:instrText>
            </w:r>
            <w:r w:rsidRPr="00F5550B">
              <w:rPr>
                <w:webHidden/>
              </w:rPr>
            </w:r>
            <w:r w:rsidRPr="00F5550B">
              <w:rPr>
                <w:webHidden/>
              </w:rPr>
              <w:fldChar w:fldCharType="separate"/>
            </w:r>
            <w:r w:rsidR="00E1252F">
              <w:rPr>
                <w:webHidden/>
              </w:rPr>
              <w:t>66</w:t>
            </w:r>
            <w:r w:rsidRPr="00F5550B">
              <w:rPr>
                <w:webHidden/>
              </w:rPr>
              <w:fldChar w:fldCharType="end"/>
            </w:r>
          </w:hyperlink>
        </w:p>
        <w:p w14:paraId="4A552CAC" w14:textId="53701F42"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79" w:history="1">
            <w:r w:rsidRPr="00F5550B">
              <w:rPr>
                <w:rStyle w:val="Hiperhivatkozs"/>
              </w:rPr>
              <w:t>9.2.4.</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The epulet (building) field is mandatory.</w:t>
            </w:r>
            <w:r w:rsidRPr="00F5550B">
              <w:rPr>
                <w:webHidden/>
              </w:rPr>
              <w:tab/>
            </w:r>
            <w:r w:rsidRPr="00F5550B">
              <w:rPr>
                <w:webHidden/>
              </w:rPr>
              <w:fldChar w:fldCharType="begin"/>
            </w:r>
            <w:r w:rsidRPr="00F5550B">
              <w:rPr>
                <w:webHidden/>
              </w:rPr>
              <w:instrText xml:space="preserve"> PAGEREF _Toc220512879 \h </w:instrText>
            </w:r>
            <w:r w:rsidRPr="00F5550B">
              <w:rPr>
                <w:webHidden/>
              </w:rPr>
            </w:r>
            <w:r w:rsidRPr="00F5550B">
              <w:rPr>
                <w:webHidden/>
              </w:rPr>
              <w:fldChar w:fldCharType="separate"/>
            </w:r>
            <w:r w:rsidR="00E1252F">
              <w:rPr>
                <w:webHidden/>
              </w:rPr>
              <w:t>67</w:t>
            </w:r>
            <w:r w:rsidRPr="00F5550B">
              <w:rPr>
                <w:webHidden/>
              </w:rPr>
              <w:fldChar w:fldCharType="end"/>
            </w:r>
          </w:hyperlink>
        </w:p>
        <w:p w14:paraId="409FAC35" w14:textId="3FE08725"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80" w:history="1">
            <w:r w:rsidRPr="00F5550B">
              <w:rPr>
                <w:rStyle w:val="Hiperhivatkozs"/>
              </w:rPr>
              <w:t>9.2.5.</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The szobaszam (room number) field is mandatory</w:t>
            </w:r>
            <w:r w:rsidRPr="00F5550B">
              <w:rPr>
                <w:webHidden/>
              </w:rPr>
              <w:tab/>
            </w:r>
            <w:r w:rsidRPr="00F5550B">
              <w:rPr>
                <w:webHidden/>
              </w:rPr>
              <w:fldChar w:fldCharType="begin"/>
            </w:r>
            <w:r w:rsidRPr="00F5550B">
              <w:rPr>
                <w:webHidden/>
              </w:rPr>
              <w:instrText xml:space="preserve"> PAGEREF _Toc220512880 \h </w:instrText>
            </w:r>
            <w:r w:rsidRPr="00F5550B">
              <w:rPr>
                <w:webHidden/>
              </w:rPr>
            </w:r>
            <w:r w:rsidRPr="00F5550B">
              <w:rPr>
                <w:webHidden/>
              </w:rPr>
              <w:fldChar w:fldCharType="separate"/>
            </w:r>
            <w:r w:rsidR="00E1252F">
              <w:rPr>
                <w:webHidden/>
              </w:rPr>
              <w:t>67</w:t>
            </w:r>
            <w:r w:rsidRPr="00F5550B">
              <w:rPr>
                <w:webHidden/>
              </w:rPr>
              <w:fldChar w:fldCharType="end"/>
            </w:r>
          </w:hyperlink>
        </w:p>
        <w:p w14:paraId="489E5268" w14:textId="51C4744A"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81" w:history="1">
            <w:r w:rsidRPr="00F5550B">
              <w:rPr>
                <w:rStyle w:val="Hiperhivatkozs"/>
              </w:rPr>
              <w:t>9.2.6.</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Managing Items Appearing on Technical Accounts</w:t>
            </w:r>
            <w:r w:rsidRPr="00F5550B">
              <w:rPr>
                <w:webHidden/>
              </w:rPr>
              <w:tab/>
            </w:r>
            <w:r w:rsidRPr="00F5550B">
              <w:rPr>
                <w:webHidden/>
              </w:rPr>
              <w:fldChar w:fldCharType="begin"/>
            </w:r>
            <w:r w:rsidRPr="00F5550B">
              <w:rPr>
                <w:webHidden/>
              </w:rPr>
              <w:instrText xml:space="preserve"> PAGEREF _Toc220512881 \h </w:instrText>
            </w:r>
            <w:r w:rsidRPr="00F5550B">
              <w:rPr>
                <w:webHidden/>
              </w:rPr>
            </w:r>
            <w:r w:rsidRPr="00F5550B">
              <w:rPr>
                <w:webHidden/>
              </w:rPr>
              <w:fldChar w:fldCharType="separate"/>
            </w:r>
            <w:r w:rsidR="00E1252F">
              <w:rPr>
                <w:webHidden/>
              </w:rPr>
              <w:t>67</w:t>
            </w:r>
            <w:r w:rsidRPr="00F5550B">
              <w:rPr>
                <w:webHidden/>
              </w:rPr>
              <w:fldChar w:fldCharType="end"/>
            </w:r>
          </w:hyperlink>
        </w:p>
        <w:p w14:paraId="7CCC41DC" w14:textId="4BE1B1E9"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82" w:history="1">
            <w:r w:rsidRPr="00F5550B">
              <w:rPr>
                <w:rStyle w:val="Hiperhivatkozs"/>
              </w:rPr>
              <w:t>9.2.7.</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Booking-level revenue</w:t>
            </w:r>
            <w:r w:rsidRPr="00F5550B">
              <w:rPr>
                <w:webHidden/>
              </w:rPr>
              <w:tab/>
            </w:r>
            <w:r w:rsidRPr="00F5550B">
              <w:rPr>
                <w:webHidden/>
              </w:rPr>
              <w:fldChar w:fldCharType="begin"/>
            </w:r>
            <w:r w:rsidRPr="00F5550B">
              <w:rPr>
                <w:webHidden/>
              </w:rPr>
              <w:instrText xml:space="preserve"> PAGEREF _Toc220512882 \h </w:instrText>
            </w:r>
            <w:r w:rsidRPr="00F5550B">
              <w:rPr>
                <w:webHidden/>
              </w:rPr>
            </w:r>
            <w:r w:rsidRPr="00F5550B">
              <w:rPr>
                <w:webHidden/>
              </w:rPr>
              <w:fldChar w:fldCharType="separate"/>
            </w:r>
            <w:r w:rsidR="00E1252F">
              <w:rPr>
                <w:webHidden/>
              </w:rPr>
              <w:t>67</w:t>
            </w:r>
            <w:r w:rsidRPr="00F5550B">
              <w:rPr>
                <w:webHidden/>
              </w:rPr>
              <w:fldChar w:fldCharType="end"/>
            </w:r>
          </w:hyperlink>
        </w:p>
        <w:p w14:paraId="43078C35" w14:textId="550B1860"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83" w:history="1">
            <w:r w:rsidRPr="00F5550B">
              <w:rPr>
                <w:rStyle w:val="Hiperhivatkozs"/>
              </w:rPr>
              <w:t>9.2.1.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Method for Sending Advance Payments</w:t>
            </w:r>
            <w:r w:rsidRPr="00F5550B">
              <w:rPr>
                <w:webHidden/>
              </w:rPr>
              <w:tab/>
            </w:r>
            <w:r w:rsidRPr="00F5550B">
              <w:rPr>
                <w:webHidden/>
              </w:rPr>
              <w:fldChar w:fldCharType="begin"/>
            </w:r>
            <w:r w:rsidRPr="00F5550B">
              <w:rPr>
                <w:webHidden/>
              </w:rPr>
              <w:instrText xml:space="preserve"> PAGEREF _Toc220512883 \h </w:instrText>
            </w:r>
            <w:r w:rsidRPr="00F5550B">
              <w:rPr>
                <w:webHidden/>
              </w:rPr>
            </w:r>
            <w:r w:rsidRPr="00F5550B">
              <w:rPr>
                <w:webHidden/>
              </w:rPr>
              <w:fldChar w:fldCharType="separate"/>
            </w:r>
            <w:r w:rsidR="00E1252F">
              <w:rPr>
                <w:webHidden/>
              </w:rPr>
              <w:t>69</w:t>
            </w:r>
            <w:r w:rsidRPr="00F5550B">
              <w:rPr>
                <w:webHidden/>
              </w:rPr>
              <w:fldChar w:fldCharType="end"/>
            </w:r>
          </w:hyperlink>
        </w:p>
        <w:p w14:paraId="139AADB1" w14:textId="5C8E2BB9"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84" w:history="1">
            <w:r w:rsidRPr="00F5550B">
              <w:rPr>
                <w:rStyle w:val="Hiperhivatkozs"/>
              </w:rPr>
              <w:t>9.2.2.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Sending Post-Departure Charges and Spending to the PMS Interface</w:t>
            </w:r>
            <w:r w:rsidRPr="00F5550B">
              <w:rPr>
                <w:webHidden/>
              </w:rPr>
              <w:tab/>
            </w:r>
            <w:r w:rsidRPr="00F5550B">
              <w:rPr>
                <w:webHidden/>
              </w:rPr>
              <w:fldChar w:fldCharType="begin"/>
            </w:r>
            <w:r w:rsidRPr="00F5550B">
              <w:rPr>
                <w:webHidden/>
              </w:rPr>
              <w:instrText xml:space="preserve"> PAGEREF _Toc220512884 \h </w:instrText>
            </w:r>
            <w:r w:rsidRPr="00F5550B">
              <w:rPr>
                <w:webHidden/>
              </w:rPr>
            </w:r>
            <w:r w:rsidRPr="00F5550B">
              <w:rPr>
                <w:webHidden/>
              </w:rPr>
              <w:fldChar w:fldCharType="separate"/>
            </w:r>
            <w:r w:rsidR="00E1252F">
              <w:rPr>
                <w:webHidden/>
              </w:rPr>
              <w:t>71</w:t>
            </w:r>
            <w:r w:rsidRPr="00F5550B">
              <w:rPr>
                <w:webHidden/>
              </w:rPr>
              <w:fldChar w:fldCharType="end"/>
            </w:r>
          </w:hyperlink>
        </w:p>
        <w:p w14:paraId="30060A03" w14:textId="34A0CC2C"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85" w:history="1">
            <w:r w:rsidRPr="00F5550B">
              <w:rPr>
                <w:rStyle w:val="Hiperhivatkozs"/>
              </w:rPr>
              <w:t>9.2.3.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Accommodation package - separation of consumption items</w:t>
            </w:r>
            <w:r w:rsidRPr="00F5550B">
              <w:rPr>
                <w:webHidden/>
              </w:rPr>
              <w:tab/>
            </w:r>
            <w:r w:rsidRPr="00F5550B">
              <w:rPr>
                <w:webHidden/>
              </w:rPr>
              <w:fldChar w:fldCharType="begin"/>
            </w:r>
            <w:r w:rsidRPr="00F5550B">
              <w:rPr>
                <w:webHidden/>
              </w:rPr>
              <w:instrText xml:space="preserve"> PAGEREF _Toc220512885 \h </w:instrText>
            </w:r>
            <w:r w:rsidRPr="00F5550B">
              <w:rPr>
                <w:webHidden/>
              </w:rPr>
            </w:r>
            <w:r w:rsidRPr="00F5550B">
              <w:rPr>
                <w:webHidden/>
              </w:rPr>
              <w:fldChar w:fldCharType="separate"/>
            </w:r>
            <w:r w:rsidR="00E1252F">
              <w:rPr>
                <w:webHidden/>
              </w:rPr>
              <w:t>73</w:t>
            </w:r>
            <w:r w:rsidRPr="00F5550B">
              <w:rPr>
                <w:webHidden/>
              </w:rPr>
              <w:fldChar w:fldCharType="end"/>
            </w:r>
          </w:hyperlink>
        </w:p>
        <w:p w14:paraId="72BADD18" w14:textId="0D918F59"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86" w:history="1">
            <w:r w:rsidRPr="00F5550B">
              <w:rPr>
                <w:rStyle w:val="Hiperhivatkozs"/>
              </w:rPr>
              <w:t>9.2.4.</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Managing Vouchers</w:t>
            </w:r>
            <w:r w:rsidRPr="00F5550B">
              <w:rPr>
                <w:webHidden/>
              </w:rPr>
              <w:tab/>
            </w:r>
            <w:r w:rsidRPr="00F5550B">
              <w:rPr>
                <w:webHidden/>
              </w:rPr>
              <w:fldChar w:fldCharType="begin"/>
            </w:r>
            <w:r w:rsidRPr="00F5550B">
              <w:rPr>
                <w:webHidden/>
              </w:rPr>
              <w:instrText xml:space="preserve"> PAGEREF _Toc220512886 \h </w:instrText>
            </w:r>
            <w:r w:rsidRPr="00F5550B">
              <w:rPr>
                <w:webHidden/>
              </w:rPr>
            </w:r>
            <w:r w:rsidRPr="00F5550B">
              <w:rPr>
                <w:webHidden/>
              </w:rPr>
              <w:fldChar w:fldCharType="separate"/>
            </w:r>
            <w:r w:rsidR="00E1252F">
              <w:rPr>
                <w:webHidden/>
              </w:rPr>
              <w:t>73</w:t>
            </w:r>
            <w:r w:rsidRPr="00F5550B">
              <w:rPr>
                <w:webHidden/>
              </w:rPr>
              <w:fldChar w:fldCharType="end"/>
            </w:r>
          </w:hyperlink>
        </w:p>
        <w:p w14:paraId="05C0D0EB" w14:textId="231ABD1C"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87" w:history="1">
            <w:r w:rsidRPr="00F5550B">
              <w:rPr>
                <w:rStyle w:val="Hiperhivatkozs"/>
              </w:rPr>
              <w:t>9.2.5.</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Managing Currency Types on the PMS Interface</w:t>
            </w:r>
            <w:r w:rsidRPr="00F5550B">
              <w:rPr>
                <w:webHidden/>
              </w:rPr>
              <w:tab/>
            </w:r>
            <w:r w:rsidRPr="00F5550B">
              <w:rPr>
                <w:webHidden/>
              </w:rPr>
              <w:fldChar w:fldCharType="begin"/>
            </w:r>
            <w:r w:rsidRPr="00F5550B">
              <w:rPr>
                <w:webHidden/>
              </w:rPr>
              <w:instrText xml:space="preserve"> PAGEREF _Toc220512887 \h </w:instrText>
            </w:r>
            <w:r w:rsidRPr="00F5550B">
              <w:rPr>
                <w:webHidden/>
              </w:rPr>
            </w:r>
            <w:r w:rsidRPr="00F5550B">
              <w:rPr>
                <w:webHidden/>
              </w:rPr>
              <w:fldChar w:fldCharType="separate"/>
            </w:r>
            <w:r w:rsidR="00E1252F">
              <w:rPr>
                <w:webHidden/>
              </w:rPr>
              <w:t>73</w:t>
            </w:r>
            <w:r w:rsidRPr="00F5550B">
              <w:rPr>
                <w:webHidden/>
              </w:rPr>
              <w:fldChar w:fldCharType="end"/>
            </w:r>
          </w:hyperlink>
        </w:p>
        <w:p w14:paraId="511B69C3" w14:textId="46605EDA"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88" w:history="1">
            <w:r w:rsidRPr="00F5550B">
              <w:rPr>
                <w:rStyle w:val="Hiperhivatkozs"/>
              </w:rPr>
              <w:t>9.2.6.</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Managing Closed State</w:t>
            </w:r>
            <w:r w:rsidRPr="00F5550B">
              <w:rPr>
                <w:webHidden/>
              </w:rPr>
              <w:tab/>
            </w:r>
            <w:r w:rsidRPr="00F5550B">
              <w:rPr>
                <w:webHidden/>
              </w:rPr>
              <w:fldChar w:fldCharType="begin"/>
            </w:r>
            <w:r w:rsidRPr="00F5550B">
              <w:rPr>
                <w:webHidden/>
              </w:rPr>
              <w:instrText xml:space="preserve"> PAGEREF _Toc220512888 \h </w:instrText>
            </w:r>
            <w:r w:rsidRPr="00F5550B">
              <w:rPr>
                <w:webHidden/>
              </w:rPr>
            </w:r>
            <w:r w:rsidRPr="00F5550B">
              <w:rPr>
                <w:webHidden/>
              </w:rPr>
              <w:fldChar w:fldCharType="separate"/>
            </w:r>
            <w:r w:rsidR="00E1252F">
              <w:rPr>
                <w:webHidden/>
              </w:rPr>
              <w:t>74</w:t>
            </w:r>
            <w:r w:rsidRPr="00F5550B">
              <w:rPr>
                <w:webHidden/>
              </w:rPr>
              <w:fldChar w:fldCharType="end"/>
            </w:r>
          </w:hyperlink>
        </w:p>
        <w:p w14:paraId="23B545FE" w14:textId="44685552"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89" w:history="1">
            <w:r w:rsidRPr="00F5550B">
              <w:rPr>
                <w:rStyle w:val="Hiperhivatkozs"/>
              </w:rPr>
              <w:t>9.2.7.</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Managing Extra Beds</w:t>
            </w:r>
            <w:r w:rsidRPr="00F5550B">
              <w:rPr>
                <w:webHidden/>
              </w:rPr>
              <w:tab/>
            </w:r>
            <w:r w:rsidRPr="00F5550B">
              <w:rPr>
                <w:webHidden/>
              </w:rPr>
              <w:fldChar w:fldCharType="begin"/>
            </w:r>
            <w:r w:rsidRPr="00F5550B">
              <w:rPr>
                <w:webHidden/>
              </w:rPr>
              <w:instrText xml:space="preserve"> PAGEREF _Toc220512889 \h </w:instrText>
            </w:r>
            <w:r w:rsidRPr="00F5550B">
              <w:rPr>
                <w:webHidden/>
              </w:rPr>
            </w:r>
            <w:r w:rsidRPr="00F5550B">
              <w:rPr>
                <w:webHidden/>
              </w:rPr>
              <w:fldChar w:fldCharType="separate"/>
            </w:r>
            <w:r w:rsidR="00E1252F">
              <w:rPr>
                <w:webHidden/>
              </w:rPr>
              <w:t>74</w:t>
            </w:r>
            <w:r w:rsidRPr="00F5550B">
              <w:rPr>
                <w:webHidden/>
              </w:rPr>
              <w:fldChar w:fldCharType="end"/>
            </w:r>
          </w:hyperlink>
        </w:p>
        <w:p w14:paraId="7C4AE72E" w14:textId="58B3C8AC"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90" w:history="1">
            <w:r w:rsidRPr="00F5550B">
              <w:rPr>
                <w:rStyle w:val="Hiperhivatkozs"/>
              </w:rPr>
              <w:t>9.2.8.</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Managing beds</w:t>
            </w:r>
            <w:r w:rsidRPr="00F5550B">
              <w:rPr>
                <w:webHidden/>
              </w:rPr>
              <w:tab/>
            </w:r>
            <w:r w:rsidRPr="00F5550B">
              <w:rPr>
                <w:webHidden/>
              </w:rPr>
              <w:fldChar w:fldCharType="begin"/>
            </w:r>
            <w:r w:rsidRPr="00F5550B">
              <w:rPr>
                <w:webHidden/>
              </w:rPr>
              <w:instrText xml:space="preserve"> PAGEREF _Toc220512890 \h </w:instrText>
            </w:r>
            <w:r w:rsidRPr="00F5550B">
              <w:rPr>
                <w:webHidden/>
              </w:rPr>
            </w:r>
            <w:r w:rsidRPr="00F5550B">
              <w:rPr>
                <w:webHidden/>
              </w:rPr>
              <w:fldChar w:fldCharType="separate"/>
            </w:r>
            <w:r w:rsidR="00E1252F">
              <w:rPr>
                <w:webHidden/>
              </w:rPr>
              <w:t>74</w:t>
            </w:r>
            <w:r w:rsidRPr="00F5550B">
              <w:rPr>
                <w:webHidden/>
              </w:rPr>
              <w:fldChar w:fldCharType="end"/>
            </w:r>
          </w:hyperlink>
        </w:p>
        <w:p w14:paraId="6093BB9B" w14:textId="4E9148B7"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91" w:history="1">
            <w:r w:rsidRPr="00F5550B">
              <w:rPr>
                <w:rStyle w:val="Hiperhivatkozs"/>
              </w:rPr>
              <w:t>9.2.9.</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The System of Charges and Spending on the PMS Interface</w:t>
            </w:r>
            <w:r w:rsidRPr="00F5550B">
              <w:rPr>
                <w:webHidden/>
              </w:rPr>
              <w:tab/>
            </w:r>
            <w:r w:rsidRPr="00F5550B">
              <w:rPr>
                <w:webHidden/>
              </w:rPr>
              <w:fldChar w:fldCharType="begin"/>
            </w:r>
            <w:r w:rsidRPr="00F5550B">
              <w:rPr>
                <w:webHidden/>
              </w:rPr>
              <w:instrText xml:space="preserve"> PAGEREF _Toc220512891 \h </w:instrText>
            </w:r>
            <w:r w:rsidRPr="00F5550B">
              <w:rPr>
                <w:webHidden/>
              </w:rPr>
            </w:r>
            <w:r w:rsidRPr="00F5550B">
              <w:rPr>
                <w:webHidden/>
              </w:rPr>
              <w:fldChar w:fldCharType="separate"/>
            </w:r>
            <w:r w:rsidR="00E1252F">
              <w:rPr>
                <w:webHidden/>
              </w:rPr>
              <w:t>75</w:t>
            </w:r>
            <w:r w:rsidRPr="00F5550B">
              <w:rPr>
                <w:webHidden/>
              </w:rPr>
              <w:fldChar w:fldCharType="end"/>
            </w:r>
          </w:hyperlink>
        </w:p>
        <w:p w14:paraId="1E9118BB" w14:textId="2026B122"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92" w:history="1">
            <w:r w:rsidRPr="00F5550B">
              <w:rPr>
                <w:rStyle w:val="Hiperhivatkozs"/>
              </w:rPr>
              <w:t>9.2.10.</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Managing Accommodation Fee and Packages</w:t>
            </w:r>
            <w:r w:rsidRPr="00F5550B">
              <w:rPr>
                <w:webHidden/>
              </w:rPr>
              <w:tab/>
            </w:r>
            <w:r w:rsidRPr="00F5550B">
              <w:rPr>
                <w:webHidden/>
              </w:rPr>
              <w:fldChar w:fldCharType="begin"/>
            </w:r>
            <w:r w:rsidRPr="00F5550B">
              <w:rPr>
                <w:webHidden/>
              </w:rPr>
              <w:instrText xml:space="preserve"> PAGEREF _Toc220512892 \h </w:instrText>
            </w:r>
            <w:r w:rsidRPr="00F5550B">
              <w:rPr>
                <w:webHidden/>
              </w:rPr>
            </w:r>
            <w:r w:rsidRPr="00F5550B">
              <w:rPr>
                <w:webHidden/>
              </w:rPr>
              <w:fldChar w:fldCharType="separate"/>
            </w:r>
            <w:r w:rsidR="00E1252F">
              <w:rPr>
                <w:webHidden/>
              </w:rPr>
              <w:t>76</w:t>
            </w:r>
            <w:r w:rsidRPr="00F5550B">
              <w:rPr>
                <w:webHidden/>
              </w:rPr>
              <w:fldChar w:fldCharType="end"/>
            </w:r>
          </w:hyperlink>
        </w:p>
        <w:p w14:paraId="3F6E753B" w14:textId="7396C5E4"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93" w:history="1">
            <w:r w:rsidRPr="00F5550B">
              <w:rPr>
                <w:rStyle w:val="Hiperhivatkozs"/>
              </w:rPr>
              <w:t>9.2.11.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Managing Day Use on the PMS Interface</w:t>
            </w:r>
            <w:r w:rsidRPr="00F5550B">
              <w:rPr>
                <w:webHidden/>
              </w:rPr>
              <w:tab/>
            </w:r>
            <w:r w:rsidRPr="00F5550B">
              <w:rPr>
                <w:webHidden/>
              </w:rPr>
              <w:fldChar w:fldCharType="begin"/>
            </w:r>
            <w:r w:rsidRPr="00F5550B">
              <w:rPr>
                <w:webHidden/>
              </w:rPr>
              <w:instrText xml:space="preserve"> PAGEREF _Toc220512893 \h </w:instrText>
            </w:r>
            <w:r w:rsidRPr="00F5550B">
              <w:rPr>
                <w:webHidden/>
              </w:rPr>
            </w:r>
            <w:r w:rsidRPr="00F5550B">
              <w:rPr>
                <w:webHidden/>
              </w:rPr>
              <w:fldChar w:fldCharType="separate"/>
            </w:r>
            <w:r w:rsidR="00E1252F">
              <w:rPr>
                <w:webHidden/>
              </w:rPr>
              <w:t>77</w:t>
            </w:r>
            <w:r w:rsidRPr="00F5550B">
              <w:rPr>
                <w:webHidden/>
              </w:rPr>
              <w:fldChar w:fldCharType="end"/>
            </w:r>
          </w:hyperlink>
        </w:p>
        <w:p w14:paraId="0B943439" w14:textId="0592A59C"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94" w:history="1">
            <w:r w:rsidRPr="00F5550B">
              <w:rPr>
                <w:rStyle w:val="Hiperhivatkozs"/>
              </w:rPr>
              <w:t>9.2.12.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Managing of out-of-service rooms</w:t>
            </w:r>
            <w:r w:rsidRPr="00F5550B">
              <w:rPr>
                <w:webHidden/>
              </w:rPr>
              <w:tab/>
            </w:r>
            <w:r w:rsidRPr="00F5550B">
              <w:rPr>
                <w:webHidden/>
              </w:rPr>
              <w:fldChar w:fldCharType="begin"/>
            </w:r>
            <w:r w:rsidRPr="00F5550B">
              <w:rPr>
                <w:webHidden/>
              </w:rPr>
              <w:instrText xml:space="preserve"> PAGEREF _Toc220512894 \h </w:instrText>
            </w:r>
            <w:r w:rsidRPr="00F5550B">
              <w:rPr>
                <w:webHidden/>
              </w:rPr>
            </w:r>
            <w:r w:rsidRPr="00F5550B">
              <w:rPr>
                <w:webHidden/>
              </w:rPr>
              <w:fldChar w:fldCharType="separate"/>
            </w:r>
            <w:r w:rsidR="00E1252F">
              <w:rPr>
                <w:webHidden/>
              </w:rPr>
              <w:t>77</w:t>
            </w:r>
            <w:r w:rsidRPr="00F5550B">
              <w:rPr>
                <w:webHidden/>
              </w:rPr>
              <w:fldChar w:fldCharType="end"/>
            </w:r>
          </w:hyperlink>
        </w:p>
        <w:p w14:paraId="4FA435BD" w14:textId="0EA7B0AC"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95" w:history="1">
            <w:r w:rsidRPr="00F5550B">
              <w:rPr>
                <w:rStyle w:val="Hiperhivatkozs"/>
              </w:rPr>
              <w:t>9.2.13.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The number of rooms in the message must match the NTDSC registration data and the breakdown of rooms within the message.</w:t>
            </w:r>
            <w:r w:rsidRPr="00F5550B">
              <w:rPr>
                <w:webHidden/>
              </w:rPr>
              <w:tab/>
            </w:r>
            <w:r w:rsidRPr="00F5550B">
              <w:rPr>
                <w:webHidden/>
              </w:rPr>
              <w:fldChar w:fldCharType="begin"/>
            </w:r>
            <w:r w:rsidRPr="00F5550B">
              <w:rPr>
                <w:webHidden/>
              </w:rPr>
              <w:instrText xml:space="preserve"> PAGEREF _Toc220512895 \h </w:instrText>
            </w:r>
            <w:r w:rsidRPr="00F5550B">
              <w:rPr>
                <w:webHidden/>
              </w:rPr>
            </w:r>
            <w:r w:rsidRPr="00F5550B">
              <w:rPr>
                <w:webHidden/>
              </w:rPr>
              <w:fldChar w:fldCharType="separate"/>
            </w:r>
            <w:r w:rsidR="00E1252F">
              <w:rPr>
                <w:webHidden/>
              </w:rPr>
              <w:t>78</w:t>
            </w:r>
            <w:r w:rsidRPr="00F5550B">
              <w:rPr>
                <w:webHidden/>
              </w:rPr>
              <w:fldChar w:fldCharType="end"/>
            </w:r>
          </w:hyperlink>
        </w:p>
        <w:p w14:paraId="69AE74FD" w14:textId="4F10B923"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96" w:history="1">
            <w:r w:rsidRPr="00F5550B">
              <w:rPr>
                <w:rStyle w:val="Hiperhivatkozs"/>
              </w:rPr>
              <w:t>9.2.14.</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Consistency check for rooms booked</w:t>
            </w:r>
            <w:r w:rsidRPr="00F5550B">
              <w:rPr>
                <w:webHidden/>
              </w:rPr>
              <w:tab/>
            </w:r>
            <w:r w:rsidRPr="00F5550B">
              <w:rPr>
                <w:webHidden/>
              </w:rPr>
              <w:fldChar w:fldCharType="begin"/>
            </w:r>
            <w:r w:rsidRPr="00F5550B">
              <w:rPr>
                <w:webHidden/>
              </w:rPr>
              <w:instrText xml:space="preserve"> PAGEREF _Toc220512896 \h </w:instrText>
            </w:r>
            <w:r w:rsidRPr="00F5550B">
              <w:rPr>
                <w:webHidden/>
              </w:rPr>
            </w:r>
            <w:r w:rsidRPr="00F5550B">
              <w:rPr>
                <w:webHidden/>
              </w:rPr>
              <w:fldChar w:fldCharType="separate"/>
            </w:r>
            <w:r w:rsidR="00E1252F">
              <w:rPr>
                <w:webHidden/>
              </w:rPr>
              <w:t>79</w:t>
            </w:r>
            <w:r w:rsidRPr="00F5550B">
              <w:rPr>
                <w:webHidden/>
              </w:rPr>
              <w:fldChar w:fldCharType="end"/>
            </w:r>
          </w:hyperlink>
        </w:p>
        <w:p w14:paraId="64CB0C3D" w14:textId="17AFA795"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97" w:history="1">
            <w:r w:rsidRPr="00F5550B">
              <w:rPr>
                <w:rStyle w:val="Hiperhivatkozs"/>
              </w:rPr>
              <w:t>9.2.15.</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Number of rooms available</w:t>
            </w:r>
            <w:r w:rsidRPr="00F5550B">
              <w:rPr>
                <w:webHidden/>
              </w:rPr>
              <w:tab/>
            </w:r>
            <w:r w:rsidRPr="00F5550B">
              <w:rPr>
                <w:webHidden/>
              </w:rPr>
              <w:fldChar w:fldCharType="begin"/>
            </w:r>
            <w:r w:rsidRPr="00F5550B">
              <w:rPr>
                <w:webHidden/>
              </w:rPr>
              <w:instrText xml:space="preserve"> PAGEREF _Toc220512897 \h </w:instrText>
            </w:r>
            <w:r w:rsidRPr="00F5550B">
              <w:rPr>
                <w:webHidden/>
              </w:rPr>
            </w:r>
            <w:r w:rsidRPr="00F5550B">
              <w:rPr>
                <w:webHidden/>
              </w:rPr>
              <w:fldChar w:fldCharType="separate"/>
            </w:r>
            <w:r w:rsidR="00E1252F">
              <w:rPr>
                <w:webHidden/>
              </w:rPr>
              <w:t>79</w:t>
            </w:r>
            <w:r w:rsidRPr="00F5550B">
              <w:rPr>
                <w:webHidden/>
              </w:rPr>
              <w:fldChar w:fldCharType="end"/>
            </w:r>
          </w:hyperlink>
        </w:p>
        <w:p w14:paraId="5CA16370" w14:textId="0D36124A"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98" w:history="1">
            <w:r w:rsidRPr="00F5550B">
              <w:rPr>
                <w:rStyle w:val="Hiperhivatkozs"/>
              </w:rPr>
              <w:t>9.2.16.</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The Concept of ‘Day’ on the PMS Interface</w:t>
            </w:r>
            <w:r w:rsidRPr="00F5550B">
              <w:rPr>
                <w:webHidden/>
              </w:rPr>
              <w:tab/>
            </w:r>
            <w:r w:rsidRPr="00F5550B">
              <w:rPr>
                <w:webHidden/>
              </w:rPr>
              <w:fldChar w:fldCharType="begin"/>
            </w:r>
            <w:r w:rsidRPr="00F5550B">
              <w:rPr>
                <w:webHidden/>
              </w:rPr>
              <w:instrText xml:space="preserve"> PAGEREF _Toc220512898 \h </w:instrText>
            </w:r>
            <w:r w:rsidRPr="00F5550B">
              <w:rPr>
                <w:webHidden/>
              </w:rPr>
            </w:r>
            <w:r w:rsidRPr="00F5550B">
              <w:rPr>
                <w:webHidden/>
              </w:rPr>
              <w:fldChar w:fldCharType="separate"/>
            </w:r>
            <w:r w:rsidR="00E1252F">
              <w:rPr>
                <w:webHidden/>
              </w:rPr>
              <w:t>79</w:t>
            </w:r>
            <w:r w:rsidRPr="00F5550B">
              <w:rPr>
                <w:webHidden/>
              </w:rPr>
              <w:fldChar w:fldCharType="end"/>
            </w:r>
          </w:hyperlink>
        </w:p>
        <w:p w14:paraId="3670B361" w14:textId="356D4898"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899" w:history="1">
            <w:r w:rsidRPr="00F5550B">
              <w:rPr>
                <w:rStyle w:val="Hiperhivatkozs"/>
              </w:rPr>
              <w:t>9.2.17.</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Managing Tourism Tax</w:t>
            </w:r>
            <w:r w:rsidRPr="00F5550B">
              <w:rPr>
                <w:webHidden/>
              </w:rPr>
              <w:tab/>
            </w:r>
            <w:r w:rsidRPr="00F5550B">
              <w:rPr>
                <w:webHidden/>
              </w:rPr>
              <w:fldChar w:fldCharType="begin"/>
            </w:r>
            <w:r w:rsidRPr="00F5550B">
              <w:rPr>
                <w:webHidden/>
              </w:rPr>
              <w:instrText xml:space="preserve"> PAGEREF _Toc220512899 \h </w:instrText>
            </w:r>
            <w:r w:rsidRPr="00F5550B">
              <w:rPr>
                <w:webHidden/>
              </w:rPr>
            </w:r>
            <w:r w:rsidRPr="00F5550B">
              <w:rPr>
                <w:webHidden/>
              </w:rPr>
              <w:fldChar w:fldCharType="separate"/>
            </w:r>
            <w:r w:rsidR="00E1252F">
              <w:rPr>
                <w:webHidden/>
              </w:rPr>
              <w:t>80</w:t>
            </w:r>
            <w:r w:rsidRPr="00F5550B">
              <w:rPr>
                <w:webHidden/>
              </w:rPr>
              <w:fldChar w:fldCharType="end"/>
            </w:r>
          </w:hyperlink>
        </w:p>
        <w:p w14:paraId="1C9E551A" w14:textId="15D144AE"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00" w:history="1">
            <w:r w:rsidRPr="00F5550B">
              <w:rPr>
                <w:rStyle w:val="Hiperhivatkozs"/>
                <w14:scene3d>
                  <w14:camera w14:prst="orthographicFront"/>
                  <w14:lightRig w14:rig="threePt" w14:dir="t">
                    <w14:rot w14:lat="0" w14:lon="0" w14:rev="0"/>
                  </w14:lightRig>
                </w14:scene3d>
              </w:rPr>
              <w:t>9.2.17.1.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Submission of general tourism tax exemption categories defined by law</w:t>
            </w:r>
            <w:r w:rsidRPr="00F5550B">
              <w:rPr>
                <w:webHidden/>
              </w:rPr>
              <w:tab/>
            </w:r>
            <w:r w:rsidRPr="00F5550B">
              <w:rPr>
                <w:webHidden/>
              </w:rPr>
              <w:fldChar w:fldCharType="begin"/>
            </w:r>
            <w:r w:rsidRPr="00F5550B">
              <w:rPr>
                <w:webHidden/>
              </w:rPr>
              <w:instrText xml:space="preserve"> PAGEREF _Toc220512900 \h </w:instrText>
            </w:r>
            <w:r w:rsidRPr="00F5550B">
              <w:rPr>
                <w:webHidden/>
              </w:rPr>
            </w:r>
            <w:r w:rsidRPr="00F5550B">
              <w:rPr>
                <w:webHidden/>
              </w:rPr>
              <w:fldChar w:fldCharType="separate"/>
            </w:r>
            <w:r w:rsidR="00E1252F">
              <w:rPr>
                <w:webHidden/>
              </w:rPr>
              <w:t>80</w:t>
            </w:r>
            <w:r w:rsidRPr="00F5550B">
              <w:rPr>
                <w:webHidden/>
              </w:rPr>
              <w:fldChar w:fldCharType="end"/>
            </w:r>
          </w:hyperlink>
        </w:p>
        <w:p w14:paraId="01337727" w14:textId="19EF17E6"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01" w:history="1">
            <w:r w:rsidRPr="00F5550B">
              <w:rPr>
                <w:rStyle w:val="Hiperhivatkozs"/>
                <w14:scene3d>
                  <w14:camera w14:prst="orthographicFront"/>
                  <w14:lightRig w14:rig="threePt" w14:dir="t">
                    <w14:rot w14:lat="0" w14:lon="0" w14:rev="0"/>
                  </w14:lightRig>
                </w14:scene3d>
              </w:rPr>
              <w:t>9.2.17.2.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Calculation and submission of tourism tax amounts</w:t>
            </w:r>
            <w:r w:rsidRPr="00F5550B">
              <w:rPr>
                <w:webHidden/>
              </w:rPr>
              <w:tab/>
            </w:r>
            <w:r w:rsidRPr="00F5550B">
              <w:rPr>
                <w:webHidden/>
              </w:rPr>
              <w:fldChar w:fldCharType="begin"/>
            </w:r>
            <w:r w:rsidRPr="00F5550B">
              <w:rPr>
                <w:webHidden/>
              </w:rPr>
              <w:instrText xml:space="preserve"> PAGEREF _Toc220512901 \h </w:instrText>
            </w:r>
            <w:r w:rsidRPr="00F5550B">
              <w:rPr>
                <w:webHidden/>
              </w:rPr>
            </w:r>
            <w:r w:rsidRPr="00F5550B">
              <w:rPr>
                <w:webHidden/>
              </w:rPr>
              <w:fldChar w:fldCharType="separate"/>
            </w:r>
            <w:r w:rsidR="00E1252F">
              <w:rPr>
                <w:webHidden/>
              </w:rPr>
              <w:t>81</w:t>
            </w:r>
            <w:r w:rsidRPr="00F5550B">
              <w:rPr>
                <w:webHidden/>
              </w:rPr>
              <w:fldChar w:fldCharType="end"/>
            </w:r>
          </w:hyperlink>
        </w:p>
        <w:p w14:paraId="2E6EC931" w14:textId="092F0594"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02" w:history="1">
            <w:r w:rsidRPr="00F5550B">
              <w:rPr>
                <w:rStyle w:val="Hiperhivatkozs"/>
                <w14:scene3d>
                  <w14:camera w14:prst="orthographicFront"/>
                  <w14:lightRig w14:rig="threePt" w14:dir="t">
                    <w14:rot w14:lat="0" w14:lon="0" w14:rev="0"/>
                  </w14:lightRig>
                </w14:scene3d>
              </w:rPr>
              <w:t>9.2.17.3.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Submission of tourism tax rates and exemptions specified by local governments</w:t>
            </w:r>
            <w:r w:rsidRPr="00F5550B">
              <w:rPr>
                <w:webHidden/>
              </w:rPr>
              <w:tab/>
            </w:r>
            <w:r w:rsidRPr="00F5550B">
              <w:rPr>
                <w:webHidden/>
              </w:rPr>
              <w:fldChar w:fldCharType="begin"/>
            </w:r>
            <w:r w:rsidRPr="00F5550B">
              <w:rPr>
                <w:webHidden/>
              </w:rPr>
              <w:instrText xml:space="preserve"> PAGEREF _Toc220512902 \h </w:instrText>
            </w:r>
            <w:r w:rsidRPr="00F5550B">
              <w:rPr>
                <w:webHidden/>
              </w:rPr>
            </w:r>
            <w:r w:rsidRPr="00F5550B">
              <w:rPr>
                <w:webHidden/>
              </w:rPr>
              <w:fldChar w:fldCharType="separate"/>
            </w:r>
            <w:r w:rsidR="00E1252F">
              <w:rPr>
                <w:webHidden/>
              </w:rPr>
              <w:t>83</w:t>
            </w:r>
            <w:r w:rsidRPr="00F5550B">
              <w:rPr>
                <w:webHidden/>
              </w:rPr>
              <w:fldChar w:fldCharType="end"/>
            </w:r>
          </w:hyperlink>
        </w:p>
        <w:p w14:paraId="6B293537" w14:textId="497F2052"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03" w:history="1">
            <w:r w:rsidRPr="00F5550B">
              <w:rPr>
                <w:rStyle w:val="Hiperhivatkozs"/>
              </w:rPr>
              <w:t>9.2.18.</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Consumption on the Check-out Date</w:t>
            </w:r>
            <w:r w:rsidRPr="00F5550B">
              <w:rPr>
                <w:webHidden/>
              </w:rPr>
              <w:tab/>
            </w:r>
            <w:r w:rsidRPr="00F5550B">
              <w:rPr>
                <w:webHidden/>
              </w:rPr>
              <w:fldChar w:fldCharType="begin"/>
            </w:r>
            <w:r w:rsidRPr="00F5550B">
              <w:rPr>
                <w:webHidden/>
              </w:rPr>
              <w:instrText xml:space="preserve"> PAGEREF _Toc220512903 \h </w:instrText>
            </w:r>
            <w:r w:rsidRPr="00F5550B">
              <w:rPr>
                <w:webHidden/>
              </w:rPr>
            </w:r>
            <w:r w:rsidRPr="00F5550B">
              <w:rPr>
                <w:webHidden/>
              </w:rPr>
              <w:fldChar w:fldCharType="separate"/>
            </w:r>
            <w:r w:rsidR="00E1252F">
              <w:rPr>
                <w:webHidden/>
              </w:rPr>
              <w:t>85</w:t>
            </w:r>
            <w:r w:rsidRPr="00F5550B">
              <w:rPr>
                <w:webHidden/>
              </w:rPr>
              <w:fldChar w:fldCharType="end"/>
            </w:r>
          </w:hyperlink>
        </w:p>
        <w:p w14:paraId="26EB7136" w14:textId="1C1CDDDB"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04" w:history="1">
            <w:r w:rsidRPr="00F5550B">
              <w:rPr>
                <w:rStyle w:val="Hiperhivatkozs"/>
              </w:rPr>
              <w:t>9.2.19.</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Managing representational spending</w:t>
            </w:r>
            <w:r w:rsidRPr="00F5550B">
              <w:rPr>
                <w:webHidden/>
              </w:rPr>
              <w:tab/>
            </w:r>
            <w:r w:rsidRPr="00F5550B">
              <w:rPr>
                <w:webHidden/>
              </w:rPr>
              <w:fldChar w:fldCharType="begin"/>
            </w:r>
            <w:r w:rsidRPr="00F5550B">
              <w:rPr>
                <w:webHidden/>
              </w:rPr>
              <w:instrText xml:space="preserve"> PAGEREF _Toc220512904 \h </w:instrText>
            </w:r>
            <w:r w:rsidRPr="00F5550B">
              <w:rPr>
                <w:webHidden/>
              </w:rPr>
            </w:r>
            <w:r w:rsidRPr="00F5550B">
              <w:rPr>
                <w:webHidden/>
              </w:rPr>
              <w:fldChar w:fldCharType="separate"/>
            </w:r>
            <w:r w:rsidR="00E1252F">
              <w:rPr>
                <w:webHidden/>
              </w:rPr>
              <w:t>86</w:t>
            </w:r>
            <w:r w:rsidRPr="00F5550B">
              <w:rPr>
                <w:webHidden/>
              </w:rPr>
              <w:fldChar w:fldCharType="end"/>
            </w:r>
          </w:hyperlink>
        </w:p>
        <w:p w14:paraId="3162E7FB" w14:textId="022AB54E"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05" w:history="1">
            <w:r w:rsidRPr="00F5550B">
              <w:rPr>
                <w:rStyle w:val="Hiperhivatkozs"/>
              </w:rPr>
              <w:t>9.2.20.</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Requirements for data correction</w:t>
            </w:r>
            <w:r w:rsidRPr="00F5550B">
              <w:rPr>
                <w:webHidden/>
              </w:rPr>
              <w:tab/>
            </w:r>
            <w:r w:rsidRPr="00F5550B">
              <w:rPr>
                <w:webHidden/>
              </w:rPr>
              <w:fldChar w:fldCharType="begin"/>
            </w:r>
            <w:r w:rsidRPr="00F5550B">
              <w:rPr>
                <w:webHidden/>
              </w:rPr>
              <w:instrText xml:space="preserve"> PAGEREF _Toc220512905 \h </w:instrText>
            </w:r>
            <w:r w:rsidRPr="00F5550B">
              <w:rPr>
                <w:webHidden/>
              </w:rPr>
            </w:r>
            <w:r w:rsidRPr="00F5550B">
              <w:rPr>
                <w:webHidden/>
              </w:rPr>
              <w:fldChar w:fldCharType="separate"/>
            </w:r>
            <w:r w:rsidR="00E1252F">
              <w:rPr>
                <w:webHidden/>
              </w:rPr>
              <w:t>86</w:t>
            </w:r>
            <w:r w:rsidRPr="00F5550B">
              <w:rPr>
                <w:webHidden/>
              </w:rPr>
              <w:fldChar w:fldCharType="end"/>
            </w:r>
          </w:hyperlink>
        </w:p>
        <w:p w14:paraId="3A6A46F9" w14:textId="59BA7C07"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06" w:history="1">
            <w:r w:rsidRPr="00F5550B">
              <w:rPr>
                <w:rStyle w:val="Hiperhivatkozs"/>
                <w14:scene3d>
                  <w14:camera w14:prst="orthographicFront"/>
                  <w14:lightRig w14:rig="threePt" w14:dir="t">
                    <w14:rot w14:lat="0" w14:lon="0" w14:rev="0"/>
                  </w14:lightRig>
                </w14:scene3d>
              </w:rPr>
              <w:t>9.2.20.1.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General requirements</w:t>
            </w:r>
            <w:r w:rsidRPr="00F5550B">
              <w:rPr>
                <w:webHidden/>
              </w:rPr>
              <w:tab/>
            </w:r>
            <w:r w:rsidRPr="00F5550B">
              <w:rPr>
                <w:webHidden/>
              </w:rPr>
              <w:fldChar w:fldCharType="begin"/>
            </w:r>
            <w:r w:rsidRPr="00F5550B">
              <w:rPr>
                <w:webHidden/>
              </w:rPr>
              <w:instrText xml:space="preserve"> PAGEREF _Toc220512906 \h </w:instrText>
            </w:r>
            <w:r w:rsidRPr="00F5550B">
              <w:rPr>
                <w:webHidden/>
              </w:rPr>
            </w:r>
            <w:r w:rsidRPr="00F5550B">
              <w:rPr>
                <w:webHidden/>
              </w:rPr>
              <w:fldChar w:fldCharType="separate"/>
            </w:r>
            <w:r w:rsidR="00E1252F">
              <w:rPr>
                <w:webHidden/>
              </w:rPr>
              <w:t>86</w:t>
            </w:r>
            <w:r w:rsidRPr="00F5550B">
              <w:rPr>
                <w:webHidden/>
              </w:rPr>
              <w:fldChar w:fldCharType="end"/>
            </w:r>
          </w:hyperlink>
        </w:p>
        <w:p w14:paraId="1A31A08A" w14:textId="24184D37"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907" w:history="1">
            <w:r w:rsidRPr="00F5550B">
              <w:rPr>
                <w:rStyle w:val="Hiperhivatkozs"/>
              </w:rPr>
              <w:t>9.3.</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Requirements for the content of advance booking messages</w:t>
            </w:r>
            <w:r w:rsidRPr="00F5550B">
              <w:rPr>
                <w:webHidden/>
              </w:rPr>
              <w:tab/>
            </w:r>
            <w:r w:rsidRPr="00F5550B">
              <w:rPr>
                <w:webHidden/>
              </w:rPr>
              <w:fldChar w:fldCharType="begin"/>
            </w:r>
            <w:r w:rsidRPr="00F5550B">
              <w:rPr>
                <w:webHidden/>
              </w:rPr>
              <w:instrText xml:space="preserve"> PAGEREF _Toc220512907 \h </w:instrText>
            </w:r>
            <w:r w:rsidRPr="00F5550B">
              <w:rPr>
                <w:webHidden/>
              </w:rPr>
            </w:r>
            <w:r w:rsidRPr="00F5550B">
              <w:rPr>
                <w:webHidden/>
              </w:rPr>
              <w:fldChar w:fldCharType="separate"/>
            </w:r>
            <w:r w:rsidR="00E1252F">
              <w:rPr>
                <w:webHidden/>
              </w:rPr>
              <w:t>87</w:t>
            </w:r>
            <w:r w:rsidRPr="00F5550B">
              <w:rPr>
                <w:webHidden/>
              </w:rPr>
              <w:fldChar w:fldCharType="end"/>
            </w:r>
          </w:hyperlink>
        </w:p>
        <w:p w14:paraId="7CE89F0D" w14:textId="4BDFD479"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08" w:history="1">
            <w:r w:rsidRPr="00F5550B">
              <w:rPr>
                <w:rStyle w:val="Hiperhivatkozs"/>
              </w:rPr>
              <w:t>9.3.1.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The guest's country of origin</w:t>
            </w:r>
            <w:r w:rsidRPr="00F5550B">
              <w:rPr>
                <w:webHidden/>
              </w:rPr>
              <w:tab/>
            </w:r>
            <w:r w:rsidRPr="00F5550B">
              <w:rPr>
                <w:webHidden/>
              </w:rPr>
              <w:fldChar w:fldCharType="begin"/>
            </w:r>
            <w:r w:rsidRPr="00F5550B">
              <w:rPr>
                <w:webHidden/>
              </w:rPr>
              <w:instrText xml:space="preserve"> PAGEREF _Toc220512908 \h </w:instrText>
            </w:r>
            <w:r w:rsidRPr="00F5550B">
              <w:rPr>
                <w:webHidden/>
              </w:rPr>
            </w:r>
            <w:r w:rsidRPr="00F5550B">
              <w:rPr>
                <w:webHidden/>
              </w:rPr>
              <w:fldChar w:fldCharType="separate"/>
            </w:r>
            <w:r w:rsidR="00E1252F">
              <w:rPr>
                <w:webHidden/>
              </w:rPr>
              <w:t>87</w:t>
            </w:r>
            <w:r w:rsidRPr="00F5550B">
              <w:rPr>
                <w:webHidden/>
              </w:rPr>
              <w:fldChar w:fldCharType="end"/>
            </w:r>
          </w:hyperlink>
        </w:p>
        <w:p w14:paraId="032ABC86" w14:textId="0CFE6623"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09" w:history="1">
            <w:r w:rsidRPr="00F5550B">
              <w:rPr>
                <w:rStyle w:val="Hiperhivatkozs"/>
              </w:rPr>
              <w:t>9.3.2.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Expected number of guests must be provided</w:t>
            </w:r>
            <w:r w:rsidRPr="00F5550B">
              <w:rPr>
                <w:webHidden/>
              </w:rPr>
              <w:tab/>
            </w:r>
            <w:r w:rsidRPr="00F5550B">
              <w:rPr>
                <w:webHidden/>
              </w:rPr>
              <w:fldChar w:fldCharType="begin"/>
            </w:r>
            <w:r w:rsidRPr="00F5550B">
              <w:rPr>
                <w:webHidden/>
              </w:rPr>
              <w:instrText xml:space="preserve"> PAGEREF _Toc220512909 \h </w:instrText>
            </w:r>
            <w:r w:rsidRPr="00F5550B">
              <w:rPr>
                <w:webHidden/>
              </w:rPr>
            </w:r>
            <w:r w:rsidRPr="00F5550B">
              <w:rPr>
                <w:webHidden/>
              </w:rPr>
              <w:fldChar w:fldCharType="separate"/>
            </w:r>
            <w:r w:rsidR="00E1252F">
              <w:rPr>
                <w:webHidden/>
              </w:rPr>
              <w:t>87</w:t>
            </w:r>
            <w:r w:rsidRPr="00F5550B">
              <w:rPr>
                <w:webHidden/>
              </w:rPr>
              <w:fldChar w:fldCharType="end"/>
            </w:r>
          </w:hyperlink>
        </w:p>
        <w:p w14:paraId="198F0B77" w14:textId="3C292B99"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10" w:history="1">
            <w:r w:rsidRPr="00F5550B">
              <w:rPr>
                <w:rStyle w:val="Hiperhivatkozs"/>
              </w:rPr>
              <w:t>9.3.3.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Sending the capacity of rented accommodation unit</w:t>
            </w:r>
            <w:r w:rsidRPr="00F5550B">
              <w:rPr>
                <w:webHidden/>
              </w:rPr>
              <w:tab/>
            </w:r>
            <w:r w:rsidRPr="00F5550B">
              <w:rPr>
                <w:webHidden/>
              </w:rPr>
              <w:fldChar w:fldCharType="begin"/>
            </w:r>
            <w:r w:rsidRPr="00F5550B">
              <w:rPr>
                <w:webHidden/>
              </w:rPr>
              <w:instrText xml:space="preserve"> PAGEREF _Toc220512910 \h </w:instrText>
            </w:r>
            <w:r w:rsidRPr="00F5550B">
              <w:rPr>
                <w:webHidden/>
              </w:rPr>
            </w:r>
            <w:r w:rsidRPr="00F5550B">
              <w:rPr>
                <w:webHidden/>
              </w:rPr>
              <w:fldChar w:fldCharType="separate"/>
            </w:r>
            <w:r w:rsidR="00E1252F">
              <w:rPr>
                <w:webHidden/>
              </w:rPr>
              <w:t>88</w:t>
            </w:r>
            <w:r w:rsidRPr="00F5550B">
              <w:rPr>
                <w:webHidden/>
              </w:rPr>
              <w:fldChar w:fldCharType="end"/>
            </w:r>
          </w:hyperlink>
        </w:p>
        <w:p w14:paraId="1FB7A336" w14:textId="7DB7E365"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11" w:history="1">
            <w:r w:rsidRPr="00F5550B">
              <w:rPr>
                <w:rStyle w:val="Hiperhivatkozs"/>
              </w:rPr>
              <w:t>9.3.4.</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Past departure</w:t>
            </w:r>
            <w:r w:rsidRPr="00F5550B">
              <w:rPr>
                <w:webHidden/>
              </w:rPr>
              <w:tab/>
            </w:r>
            <w:r w:rsidRPr="00F5550B">
              <w:rPr>
                <w:webHidden/>
              </w:rPr>
              <w:fldChar w:fldCharType="begin"/>
            </w:r>
            <w:r w:rsidRPr="00F5550B">
              <w:rPr>
                <w:webHidden/>
              </w:rPr>
              <w:instrText xml:space="preserve"> PAGEREF _Toc220512911 \h </w:instrText>
            </w:r>
            <w:r w:rsidRPr="00F5550B">
              <w:rPr>
                <w:webHidden/>
              </w:rPr>
            </w:r>
            <w:r w:rsidRPr="00F5550B">
              <w:rPr>
                <w:webHidden/>
              </w:rPr>
              <w:fldChar w:fldCharType="separate"/>
            </w:r>
            <w:r w:rsidR="00E1252F">
              <w:rPr>
                <w:webHidden/>
              </w:rPr>
              <w:t>88</w:t>
            </w:r>
            <w:r w:rsidRPr="00F5550B">
              <w:rPr>
                <w:webHidden/>
              </w:rPr>
              <w:fldChar w:fldCharType="end"/>
            </w:r>
          </w:hyperlink>
        </w:p>
        <w:p w14:paraId="62FD03F7" w14:textId="73217DE7"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12" w:history="1">
            <w:r w:rsidRPr="00F5550B">
              <w:rPr>
                <w:rStyle w:val="Hiperhivatkozs"/>
              </w:rPr>
              <w:t>9.3.5.</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Expected time of arrival</w:t>
            </w:r>
            <w:r w:rsidRPr="00F5550B">
              <w:rPr>
                <w:webHidden/>
              </w:rPr>
              <w:tab/>
            </w:r>
            <w:r w:rsidRPr="00F5550B">
              <w:rPr>
                <w:webHidden/>
              </w:rPr>
              <w:fldChar w:fldCharType="begin"/>
            </w:r>
            <w:r w:rsidRPr="00F5550B">
              <w:rPr>
                <w:webHidden/>
              </w:rPr>
              <w:instrText xml:space="preserve"> PAGEREF _Toc220512912 \h </w:instrText>
            </w:r>
            <w:r w:rsidRPr="00F5550B">
              <w:rPr>
                <w:webHidden/>
              </w:rPr>
            </w:r>
            <w:r w:rsidRPr="00F5550B">
              <w:rPr>
                <w:webHidden/>
              </w:rPr>
              <w:fldChar w:fldCharType="separate"/>
            </w:r>
            <w:r w:rsidR="00E1252F">
              <w:rPr>
                <w:webHidden/>
              </w:rPr>
              <w:t>88</w:t>
            </w:r>
            <w:r w:rsidRPr="00F5550B">
              <w:rPr>
                <w:webHidden/>
              </w:rPr>
              <w:fldChar w:fldCharType="end"/>
            </w:r>
          </w:hyperlink>
        </w:p>
        <w:p w14:paraId="1F8E0129" w14:textId="6D662D97"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13" w:history="1">
            <w:r w:rsidRPr="00F5550B">
              <w:rPr>
                <w:rStyle w:val="Hiperhivatkozs"/>
              </w:rPr>
              <w:t>9.3.6.</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Option to send certainty information about reservations</w:t>
            </w:r>
            <w:r w:rsidRPr="00F5550B">
              <w:rPr>
                <w:webHidden/>
              </w:rPr>
              <w:tab/>
            </w:r>
            <w:r w:rsidRPr="00F5550B">
              <w:rPr>
                <w:webHidden/>
              </w:rPr>
              <w:fldChar w:fldCharType="begin"/>
            </w:r>
            <w:r w:rsidRPr="00F5550B">
              <w:rPr>
                <w:webHidden/>
              </w:rPr>
              <w:instrText xml:space="preserve"> PAGEREF _Toc220512913 \h </w:instrText>
            </w:r>
            <w:r w:rsidRPr="00F5550B">
              <w:rPr>
                <w:webHidden/>
              </w:rPr>
            </w:r>
            <w:r w:rsidRPr="00F5550B">
              <w:rPr>
                <w:webHidden/>
              </w:rPr>
              <w:fldChar w:fldCharType="separate"/>
            </w:r>
            <w:r w:rsidR="00E1252F">
              <w:rPr>
                <w:webHidden/>
              </w:rPr>
              <w:t>89</w:t>
            </w:r>
            <w:r w:rsidRPr="00F5550B">
              <w:rPr>
                <w:webHidden/>
              </w:rPr>
              <w:fldChar w:fldCharType="end"/>
            </w:r>
          </w:hyperlink>
        </w:p>
        <w:p w14:paraId="25CF40FC" w14:textId="27D78918"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14" w:history="1">
            <w:r w:rsidRPr="00F5550B">
              <w:rPr>
                <w:rStyle w:val="Hiperhivatkozs"/>
              </w:rPr>
              <w:t>9.3.7.</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Filtering out unrealistic advance bookings</w:t>
            </w:r>
            <w:r w:rsidRPr="00F5550B">
              <w:rPr>
                <w:webHidden/>
              </w:rPr>
              <w:tab/>
            </w:r>
            <w:r w:rsidRPr="00F5550B">
              <w:rPr>
                <w:webHidden/>
              </w:rPr>
              <w:fldChar w:fldCharType="begin"/>
            </w:r>
            <w:r w:rsidRPr="00F5550B">
              <w:rPr>
                <w:webHidden/>
              </w:rPr>
              <w:instrText xml:space="preserve"> PAGEREF _Toc220512914 \h </w:instrText>
            </w:r>
            <w:r w:rsidRPr="00F5550B">
              <w:rPr>
                <w:webHidden/>
              </w:rPr>
            </w:r>
            <w:r w:rsidRPr="00F5550B">
              <w:rPr>
                <w:webHidden/>
              </w:rPr>
              <w:fldChar w:fldCharType="separate"/>
            </w:r>
            <w:r w:rsidR="00E1252F">
              <w:rPr>
                <w:webHidden/>
              </w:rPr>
              <w:t>89</w:t>
            </w:r>
            <w:r w:rsidRPr="00F5550B">
              <w:rPr>
                <w:webHidden/>
              </w:rPr>
              <w:fldChar w:fldCharType="end"/>
            </w:r>
          </w:hyperlink>
        </w:p>
        <w:p w14:paraId="1AFCDB24" w14:textId="7BB8908C"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915" w:history="1">
            <w:r w:rsidRPr="00F5550B">
              <w:rPr>
                <w:rStyle w:val="Hiperhivatkozs"/>
              </w:rPr>
              <w:t>9.4.</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Requirements for the content of event-driven messages</w:t>
            </w:r>
            <w:r w:rsidRPr="00F5550B">
              <w:rPr>
                <w:webHidden/>
              </w:rPr>
              <w:tab/>
            </w:r>
            <w:r w:rsidRPr="00F5550B">
              <w:rPr>
                <w:webHidden/>
              </w:rPr>
              <w:fldChar w:fldCharType="begin"/>
            </w:r>
            <w:r w:rsidRPr="00F5550B">
              <w:rPr>
                <w:webHidden/>
              </w:rPr>
              <w:instrText xml:space="preserve"> PAGEREF _Toc220512915 \h </w:instrText>
            </w:r>
            <w:r w:rsidRPr="00F5550B">
              <w:rPr>
                <w:webHidden/>
              </w:rPr>
            </w:r>
            <w:r w:rsidRPr="00F5550B">
              <w:rPr>
                <w:webHidden/>
              </w:rPr>
              <w:fldChar w:fldCharType="separate"/>
            </w:r>
            <w:r w:rsidR="00E1252F">
              <w:rPr>
                <w:webHidden/>
              </w:rPr>
              <w:t>89</w:t>
            </w:r>
            <w:r w:rsidRPr="00F5550B">
              <w:rPr>
                <w:webHidden/>
              </w:rPr>
              <w:fldChar w:fldCharType="end"/>
            </w:r>
          </w:hyperlink>
        </w:p>
        <w:p w14:paraId="716FB484" w14:textId="56A364D7"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16" w:history="1">
            <w:r w:rsidRPr="00F5550B">
              <w:rPr>
                <w:rStyle w:val="Hiperhivatkozs"/>
              </w:rPr>
              <w:t>9.4.1.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Submitting incorrect check-in and check-out events</w:t>
            </w:r>
            <w:r w:rsidRPr="00F5550B">
              <w:rPr>
                <w:webHidden/>
              </w:rPr>
              <w:tab/>
            </w:r>
            <w:r w:rsidRPr="00F5550B">
              <w:rPr>
                <w:webHidden/>
              </w:rPr>
              <w:fldChar w:fldCharType="begin"/>
            </w:r>
            <w:r w:rsidRPr="00F5550B">
              <w:rPr>
                <w:webHidden/>
              </w:rPr>
              <w:instrText xml:space="preserve"> PAGEREF _Toc220512916 \h </w:instrText>
            </w:r>
            <w:r w:rsidRPr="00F5550B">
              <w:rPr>
                <w:webHidden/>
              </w:rPr>
            </w:r>
            <w:r w:rsidRPr="00F5550B">
              <w:rPr>
                <w:webHidden/>
              </w:rPr>
              <w:fldChar w:fldCharType="separate"/>
            </w:r>
            <w:r w:rsidR="00E1252F">
              <w:rPr>
                <w:webHidden/>
              </w:rPr>
              <w:t>89</w:t>
            </w:r>
            <w:r w:rsidRPr="00F5550B">
              <w:rPr>
                <w:webHidden/>
              </w:rPr>
              <w:fldChar w:fldCharType="end"/>
            </w:r>
          </w:hyperlink>
        </w:p>
        <w:p w14:paraId="656D0DE2" w14:textId="6DB54C46" w:rsidR="00F5550B" w:rsidRPr="00F5550B" w:rsidRDefault="00F5550B">
          <w:pPr>
            <w:pStyle w:val="TJ2"/>
            <w:rPr>
              <w:rFonts w:asciiTheme="minorHAnsi" w:eastAsiaTheme="minorEastAsia" w:hAnsiTheme="minorHAnsi"/>
              <w:kern w:val="2"/>
              <w:sz w:val="24"/>
              <w:szCs w:val="24"/>
              <w:lang w:eastAsia="hu-HU"/>
              <w14:ligatures w14:val="standardContextual"/>
            </w:rPr>
          </w:pPr>
          <w:hyperlink w:anchor="_Toc220512917" w:history="1">
            <w:r w:rsidRPr="00F5550B">
              <w:rPr>
                <w:rStyle w:val="Hiperhivatkozs"/>
              </w:rPr>
              <w:t>9.5.</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Error codes on the PMS interface</w:t>
            </w:r>
            <w:r w:rsidRPr="00F5550B">
              <w:rPr>
                <w:webHidden/>
              </w:rPr>
              <w:tab/>
            </w:r>
            <w:r w:rsidRPr="00F5550B">
              <w:rPr>
                <w:webHidden/>
              </w:rPr>
              <w:fldChar w:fldCharType="begin"/>
            </w:r>
            <w:r w:rsidRPr="00F5550B">
              <w:rPr>
                <w:webHidden/>
              </w:rPr>
              <w:instrText xml:space="preserve"> PAGEREF _Toc220512917 \h </w:instrText>
            </w:r>
            <w:r w:rsidRPr="00F5550B">
              <w:rPr>
                <w:webHidden/>
              </w:rPr>
            </w:r>
            <w:r w:rsidRPr="00F5550B">
              <w:rPr>
                <w:webHidden/>
              </w:rPr>
              <w:fldChar w:fldCharType="separate"/>
            </w:r>
            <w:r w:rsidR="00E1252F">
              <w:rPr>
                <w:webHidden/>
              </w:rPr>
              <w:t>90</w:t>
            </w:r>
            <w:r w:rsidRPr="00F5550B">
              <w:rPr>
                <w:webHidden/>
              </w:rPr>
              <w:fldChar w:fldCharType="end"/>
            </w:r>
          </w:hyperlink>
        </w:p>
        <w:p w14:paraId="23BA8087" w14:textId="1E0C807B"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18" w:history="1">
            <w:r w:rsidRPr="00F5550B">
              <w:rPr>
                <w:rStyle w:val="Hiperhivatkozs"/>
              </w:rPr>
              <w:t>9.5.1.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Field value error keys</w:t>
            </w:r>
            <w:r w:rsidRPr="00F5550B">
              <w:rPr>
                <w:webHidden/>
              </w:rPr>
              <w:tab/>
            </w:r>
            <w:r w:rsidRPr="00F5550B">
              <w:rPr>
                <w:webHidden/>
              </w:rPr>
              <w:fldChar w:fldCharType="begin"/>
            </w:r>
            <w:r w:rsidRPr="00F5550B">
              <w:rPr>
                <w:webHidden/>
              </w:rPr>
              <w:instrText xml:space="preserve"> PAGEREF _Toc220512918 \h </w:instrText>
            </w:r>
            <w:r w:rsidRPr="00F5550B">
              <w:rPr>
                <w:webHidden/>
              </w:rPr>
            </w:r>
            <w:r w:rsidRPr="00F5550B">
              <w:rPr>
                <w:webHidden/>
              </w:rPr>
              <w:fldChar w:fldCharType="separate"/>
            </w:r>
            <w:r w:rsidR="00E1252F">
              <w:rPr>
                <w:webHidden/>
              </w:rPr>
              <w:t>90</w:t>
            </w:r>
            <w:r w:rsidRPr="00F5550B">
              <w:rPr>
                <w:webHidden/>
              </w:rPr>
              <w:fldChar w:fldCharType="end"/>
            </w:r>
          </w:hyperlink>
        </w:p>
        <w:p w14:paraId="44E18453" w14:textId="6BA6F80C"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19" w:history="1">
            <w:r w:rsidRPr="00F5550B">
              <w:rPr>
                <w:rStyle w:val="Hiperhivatkozs"/>
              </w:rPr>
              <w:t>9.5.2.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NTDSC registration error keys</w:t>
            </w:r>
            <w:r w:rsidRPr="00F5550B">
              <w:rPr>
                <w:webHidden/>
              </w:rPr>
              <w:tab/>
            </w:r>
            <w:r w:rsidRPr="00F5550B">
              <w:rPr>
                <w:webHidden/>
              </w:rPr>
              <w:fldChar w:fldCharType="begin"/>
            </w:r>
            <w:r w:rsidRPr="00F5550B">
              <w:rPr>
                <w:webHidden/>
              </w:rPr>
              <w:instrText xml:space="preserve"> PAGEREF _Toc220512919 \h </w:instrText>
            </w:r>
            <w:r w:rsidRPr="00F5550B">
              <w:rPr>
                <w:webHidden/>
              </w:rPr>
            </w:r>
            <w:r w:rsidRPr="00F5550B">
              <w:rPr>
                <w:webHidden/>
              </w:rPr>
              <w:fldChar w:fldCharType="separate"/>
            </w:r>
            <w:r w:rsidR="00E1252F">
              <w:rPr>
                <w:webHidden/>
              </w:rPr>
              <w:t>100</w:t>
            </w:r>
            <w:r w:rsidRPr="00F5550B">
              <w:rPr>
                <w:webHidden/>
              </w:rPr>
              <w:fldChar w:fldCharType="end"/>
            </w:r>
          </w:hyperlink>
        </w:p>
        <w:p w14:paraId="1A9E305B" w14:textId="753D5728"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20" w:history="1">
            <w:r w:rsidRPr="00F5550B">
              <w:rPr>
                <w:rStyle w:val="Hiperhivatkozs"/>
              </w:rPr>
              <w:t>9.5.3.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Signature error keys</w:t>
            </w:r>
            <w:r w:rsidRPr="00F5550B">
              <w:rPr>
                <w:webHidden/>
              </w:rPr>
              <w:tab/>
            </w:r>
            <w:r w:rsidRPr="00F5550B">
              <w:rPr>
                <w:webHidden/>
              </w:rPr>
              <w:fldChar w:fldCharType="begin"/>
            </w:r>
            <w:r w:rsidRPr="00F5550B">
              <w:rPr>
                <w:webHidden/>
              </w:rPr>
              <w:instrText xml:space="preserve"> PAGEREF _Toc220512920 \h </w:instrText>
            </w:r>
            <w:r w:rsidRPr="00F5550B">
              <w:rPr>
                <w:webHidden/>
              </w:rPr>
            </w:r>
            <w:r w:rsidRPr="00F5550B">
              <w:rPr>
                <w:webHidden/>
              </w:rPr>
              <w:fldChar w:fldCharType="separate"/>
            </w:r>
            <w:r w:rsidR="00E1252F">
              <w:rPr>
                <w:webHidden/>
              </w:rPr>
              <w:t>100</w:t>
            </w:r>
            <w:r w:rsidRPr="00F5550B">
              <w:rPr>
                <w:webHidden/>
              </w:rPr>
              <w:fldChar w:fldCharType="end"/>
            </w:r>
          </w:hyperlink>
        </w:p>
        <w:p w14:paraId="41B1E27C" w14:textId="017B1ACF"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21" w:history="1">
            <w:r w:rsidRPr="00F5550B">
              <w:rPr>
                <w:rStyle w:val="Hiperhivatkozs"/>
              </w:rPr>
              <w:t>9.5.4.</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Certificate error keys</w:t>
            </w:r>
            <w:r w:rsidRPr="00F5550B">
              <w:rPr>
                <w:webHidden/>
              </w:rPr>
              <w:tab/>
            </w:r>
            <w:r w:rsidRPr="00F5550B">
              <w:rPr>
                <w:webHidden/>
              </w:rPr>
              <w:fldChar w:fldCharType="begin"/>
            </w:r>
            <w:r w:rsidRPr="00F5550B">
              <w:rPr>
                <w:webHidden/>
              </w:rPr>
              <w:instrText xml:space="preserve"> PAGEREF _Toc220512921 \h </w:instrText>
            </w:r>
            <w:r w:rsidRPr="00F5550B">
              <w:rPr>
                <w:webHidden/>
              </w:rPr>
            </w:r>
            <w:r w:rsidRPr="00F5550B">
              <w:rPr>
                <w:webHidden/>
              </w:rPr>
              <w:fldChar w:fldCharType="separate"/>
            </w:r>
            <w:r w:rsidR="00E1252F">
              <w:rPr>
                <w:webHidden/>
              </w:rPr>
              <w:t>100</w:t>
            </w:r>
            <w:r w:rsidRPr="00F5550B">
              <w:rPr>
                <w:webHidden/>
              </w:rPr>
              <w:fldChar w:fldCharType="end"/>
            </w:r>
          </w:hyperlink>
        </w:p>
        <w:p w14:paraId="604A7734" w14:textId="66FBB9FF" w:rsidR="00F5550B" w:rsidRPr="00F5550B" w:rsidRDefault="00F5550B">
          <w:pPr>
            <w:pStyle w:val="TJ1"/>
            <w:rPr>
              <w:rFonts w:asciiTheme="minorHAnsi" w:eastAsiaTheme="minorEastAsia" w:hAnsiTheme="minorHAnsi"/>
              <w:noProof/>
              <w:kern w:val="2"/>
              <w:sz w:val="24"/>
              <w:szCs w:val="24"/>
              <w:lang w:eastAsia="hu-HU"/>
              <w14:ligatures w14:val="standardContextual"/>
            </w:rPr>
          </w:pPr>
          <w:hyperlink w:anchor="_Toc220512922" w:history="1">
            <w:r w:rsidRPr="00F5550B">
              <w:rPr>
                <w:rStyle w:val="Hiperhivatkozs"/>
                <w:noProof/>
              </w:rPr>
              <w:t>10.</w:t>
            </w:r>
            <w:r w:rsidRPr="00F5550B">
              <w:rPr>
                <w:rFonts w:asciiTheme="minorHAnsi" w:eastAsiaTheme="minorEastAsia" w:hAnsiTheme="minorHAnsi"/>
                <w:noProof/>
                <w:kern w:val="2"/>
                <w:sz w:val="24"/>
                <w:szCs w:val="24"/>
                <w:lang w:eastAsia="hu-HU"/>
                <w14:ligatures w14:val="standardContextual"/>
              </w:rPr>
              <w:tab/>
            </w:r>
            <w:r w:rsidRPr="00F5550B">
              <w:rPr>
                <w:rStyle w:val="Hiperhivatkozs"/>
                <w:noProof/>
                <w:lang w:val="en-GB"/>
              </w:rPr>
              <w:t>Specification description of messages</w:t>
            </w:r>
            <w:r w:rsidRPr="00F5550B">
              <w:rPr>
                <w:noProof/>
                <w:webHidden/>
              </w:rPr>
              <w:tab/>
            </w:r>
            <w:r w:rsidRPr="00F5550B">
              <w:rPr>
                <w:noProof/>
                <w:webHidden/>
              </w:rPr>
              <w:fldChar w:fldCharType="begin"/>
            </w:r>
            <w:r w:rsidRPr="00F5550B">
              <w:rPr>
                <w:noProof/>
                <w:webHidden/>
              </w:rPr>
              <w:instrText xml:space="preserve"> PAGEREF _Toc220512922 \h </w:instrText>
            </w:r>
            <w:r w:rsidRPr="00F5550B">
              <w:rPr>
                <w:noProof/>
                <w:webHidden/>
              </w:rPr>
            </w:r>
            <w:r w:rsidRPr="00F5550B">
              <w:rPr>
                <w:noProof/>
                <w:webHidden/>
              </w:rPr>
              <w:fldChar w:fldCharType="separate"/>
            </w:r>
            <w:r w:rsidR="00E1252F">
              <w:rPr>
                <w:noProof/>
                <w:webHidden/>
              </w:rPr>
              <w:t>102</w:t>
            </w:r>
            <w:r w:rsidRPr="00F5550B">
              <w:rPr>
                <w:noProof/>
                <w:webHidden/>
              </w:rPr>
              <w:fldChar w:fldCharType="end"/>
            </w:r>
          </w:hyperlink>
        </w:p>
        <w:p w14:paraId="23CBDCA9" w14:textId="4DDA4D3F" w:rsidR="00F5550B" w:rsidRPr="00F5550B" w:rsidRDefault="00F5550B">
          <w:pPr>
            <w:pStyle w:val="TJ2"/>
            <w:tabs>
              <w:tab w:val="left" w:pos="1100"/>
            </w:tabs>
            <w:rPr>
              <w:rFonts w:asciiTheme="minorHAnsi" w:eastAsiaTheme="minorEastAsia" w:hAnsiTheme="minorHAnsi"/>
              <w:kern w:val="2"/>
              <w:sz w:val="24"/>
              <w:szCs w:val="24"/>
              <w:lang w:eastAsia="hu-HU"/>
              <w14:ligatures w14:val="standardContextual"/>
            </w:rPr>
          </w:pPr>
          <w:hyperlink w:anchor="_Toc220512923" w:history="1">
            <w:r w:rsidRPr="00F5550B">
              <w:rPr>
                <w:rStyle w:val="Hiperhivatkozs"/>
              </w:rPr>
              <w:t>10.1.</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Structure of message header</w:t>
            </w:r>
            <w:r w:rsidRPr="00F5550B">
              <w:rPr>
                <w:webHidden/>
              </w:rPr>
              <w:tab/>
            </w:r>
            <w:r w:rsidRPr="00F5550B">
              <w:rPr>
                <w:webHidden/>
              </w:rPr>
              <w:fldChar w:fldCharType="begin"/>
            </w:r>
            <w:r w:rsidRPr="00F5550B">
              <w:rPr>
                <w:webHidden/>
              </w:rPr>
              <w:instrText xml:space="preserve"> PAGEREF _Toc220512923 \h </w:instrText>
            </w:r>
            <w:r w:rsidRPr="00F5550B">
              <w:rPr>
                <w:webHidden/>
              </w:rPr>
            </w:r>
            <w:r w:rsidRPr="00F5550B">
              <w:rPr>
                <w:webHidden/>
              </w:rPr>
              <w:fldChar w:fldCharType="separate"/>
            </w:r>
            <w:r w:rsidR="00E1252F">
              <w:rPr>
                <w:webHidden/>
              </w:rPr>
              <w:t>102</w:t>
            </w:r>
            <w:r w:rsidRPr="00F5550B">
              <w:rPr>
                <w:webHidden/>
              </w:rPr>
              <w:fldChar w:fldCharType="end"/>
            </w:r>
          </w:hyperlink>
        </w:p>
        <w:p w14:paraId="5EDCFFE8" w14:textId="011AF5A0"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24" w:history="1">
            <w:r w:rsidRPr="00F5550B">
              <w:rPr>
                <w:rStyle w:val="Hiperhivatkozs"/>
              </w:rPr>
              <w:t>10.1.1.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Message details</w:t>
            </w:r>
            <w:r w:rsidRPr="00F5550B">
              <w:rPr>
                <w:webHidden/>
              </w:rPr>
              <w:tab/>
            </w:r>
            <w:r w:rsidRPr="00F5550B">
              <w:rPr>
                <w:webHidden/>
              </w:rPr>
              <w:fldChar w:fldCharType="begin"/>
            </w:r>
            <w:r w:rsidRPr="00F5550B">
              <w:rPr>
                <w:webHidden/>
              </w:rPr>
              <w:instrText xml:space="preserve"> PAGEREF _Toc220512924 \h </w:instrText>
            </w:r>
            <w:r w:rsidRPr="00F5550B">
              <w:rPr>
                <w:webHidden/>
              </w:rPr>
            </w:r>
            <w:r w:rsidRPr="00F5550B">
              <w:rPr>
                <w:webHidden/>
              </w:rPr>
              <w:fldChar w:fldCharType="separate"/>
            </w:r>
            <w:r w:rsidR="00E1252F">
              <w:rPr>
                <w:webHidden/>
              </w:rPr>
              <w:t>104</w:t>
            </w:r>
            <w:r w:rsidRPr="00F5550B">
              <w:rPr>
                <w:webHidden/>
              </w:rPr>
              <w:fldChar w:fldCharType="end"/>
            </w:r>
          </w:hyperlink>
        </w:p>
        <w:p w14:paraId="5F52502E" w14:textId="766CFB6E"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25" w:history="1">
            <w:r w:rsidRPr="00F5550B">
              <w:rPr>
                <w:rStyle w:val="Hiperhivatkozs"/>
                <w14:scene3d>
                  <w14:camera w14:prst="orthographicFront"/>
                  <w14:lightRig w14:rig="threePt" w14:dir="t">
                    <w14:rot w14:lat="0" w14:lon="0" w14:rev="0"/>
                  </w14:lightRig>
                </w14:scene3d>
              </w:rPr>
              <w:t>10.1.1.1.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Message ID</w:t>
            </w:r>
            <w:r w:rsidRPr="00F5550B">
              <w:rPr>
                <w:webHidden/>
              </w:rPr>
              <w:tab/>
            </w:r>
            <w:r w:rsidRPr="00F5550B">
              <w:rPr>
                <w:webHidden/>
              </w:rPr>
              <w:fldChar w:fldCharType="begin"/>
            </w:r>
            <w:r w:rsidRPr="00F5550B">
              <w:rPr>
                <w:webHidden/>
              </w:rPr>
              <w:instrText xml:space="preserve"> PAGEREF _Toc220512925 \h </w:instrText>
            </w:r>
            <w:r w:rsidRPr="00F5550B">
              <w:rPr>
                <w:webHidden/>
              </w:rPr>
            </w:r>
            <w:r w:rsidRPr="00F5550B">
              <w:rPr>
                <w:webHidden/>
              </w:rPr>
              <w:fldChar w:fldCharType="separate"/>
            </w:r>
            <w:r w:rsidR="00E1252F">
              <w:rPr>
                <w:webHidden/>
              </w:rPr>
              <w:t>104</w:t>
            </w:r>
            <w:r w:rsidRPr="00F5550B">
              <w:rPr>
                <w:webHidden/>
              </w:rPr>
              <w:fldChar w:fldCharType="end"/>
            </w:r>
          </w:hyperlink>
        </w:p>
        <w:p w14:paraId="73DAD9F0" w14:textId="096C07EA"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26" w:history="1">
            <w:r w:rsidRPr="00F5550B">
              <w:rPr>
                <w:rStyle w:val="Hiperhivatkozs"/>
                <w14:scene3d>
                  <w14:camera w14:prst="orthographicFront"/>
                  <w14:lightRig w14:rig="threePt" w14:dir="t">
                    <w14:rot w14:lat="0" w14:lon="0" w14:rev="0"/>
                  </w14:lightRig>
                </w14:scene3d>
              </w:rPr>
              <w:t>10.1.1.1.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Time of message sending</w:t>
            </w:r>
            <w:r w:rsidRPr="00F5550B">
              <w:rPr>
                <w:webHidden/>
              </w:rPr>
              <w:tab/>
            </w:r>
            <w:r w:rsidRPr="00F5550B">
              <w:rPr>
                <w:webHidden/>
              </w:rPr>
              <w:fldChar w:fldCharType="begin"/>
            </w:r>
            <w:r w:rsidRPr="00F5550B">
              <w:rPr>
                <w:webHidden/>
              </w:rPr>
              <w:instrText xml:space="preserve"> PAGEREF _Toc220512926 \h </w:instrText>
            </w:r>
            <w:r w:rsidRPr="00F5550B">
              <w:rPr>
                <w:webHidden/>
              </w:rPr>
            </w:r>
            <w:r w:rsidRPr="00F5550B">
              <w:rPr>
                <w:webHidden/>
              </w:rPr>
              <w:fldChar w:fldCharType="separate"/>
            </w:r>
            <w:r w:rsidR="00E1252F">
              <w:rPr>
                <w:webHidden/>
              </w:rPr>
              <w:t>105</w:t>
            </w:r>
            <w:r w:rsidRPr="00F5550B">
              <w:rPr>
                <w:webHidden/>
              </w:rPr>
              <w:fldChar w:fldCharType="end"/>
            </w:r>
          </w:hyperlink>
        </w:p>
        <w:p w14:paraId="2DE7B53D" w14:textId="72DBB639"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27" w:history="1">
            <w:r w:rsidRPr="00F5550B">
              <w:rPr>
                <w:rStyle w:val="Hiperhivatkozs"/>
              </w:rPr>
              <w:t>10.1.1.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Sending system details</w:t>
            </w:r>
            <w:r w:rsidRPr="00F5550B">
              <w:rPr>
                <w:webHidden/>
              </w:rPr>
              <w:tab/>
            </w:r>
            <w:r w:rsidRPr="00F5550B">
              <w:rPr>
                <w:webHidden/>
              </w:rPr>
              <w:fldChar w:fldCharType="begin"/>
            </w:r>
            <w:r w:rsidRPr="00F5550B">
              <w:rPr>
                <w:webHidden/>
              </w:rPr>
              <w:instrText xml:space="preserve"> PAGEREF _Toc220512927 \h </w:instrText>
            </w:r>
            <w:r w:rsidRPr="00F5550B">
              <w:rPr>
                <w:webHidden/>
              </w:rPr>
            </w:r>
            <w:r w:rsidRPr="00F5550B">
              <w:rPr>
                <w:webHidden/>
              </w:rPr>
              <w:fldChar w:fldCharType="separate"/>
            </w:r>
            <w:r w:rsidR="00E1252F">
              <w:rPr>
                <w:webHidden/>
              </w:rPr>
              <w:t>105</w:t>
            </w:r>
            <w:r w:rsidRPr="00F5550B">
              <w:rPr>
                <w:webHidden/>
              </w:rPr>
              <w:fldChar w:fldCharType="end"/>
            </w:r>
          </w:hyperlink>
        </w:p>
        <w:p w14:paraId="2D20B21D" w14:textId="52E01E7F"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28" w:history="1">
            <w:r w:rsidRPr="00F5550B">
              <w:rPr>
                <w:rStyle w:val="Hiperhivatkozs"/>
                <w14:scene3d>
                  <w14:camera w14:prst="orthographicFront"/>
                  <w14:lightRig w14:rig="threePt" w14:dir="t">
                    <w14:rot w14:lat="0" w14:lon="0" w14:rev="0"/>
                  </w14:lightRig>
                </w14:scene3d>
              </w:rPr>
              <w:t>10.1.1.1.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PMS software version</w:t>
            </w:r>
            <w:r w:rsidRPr="00F5550B">
              <w:rPr>
                <w:webHidden/>
              </w:rPr>
              <w:tab/>
            </w:r>
            <w:r w:rsidRPr="00F5550B">
              <w:rPr>
                <w:webHidden/>
              </w:rPr>
              <w:fldChar w:fldCharType="begin"/>
            </w:r>
            <w:r w:rsidRPr="00F5550B">
              <w:rPr>
                <w:webHidden/>
              </w:rPr>
              <w:instrText xml:space="preserve"> PAGEREF _Toc220512928 \h </w:instrText>
            </w:r>
            <w:r w:rsidRPr="00F5550B">
              <w:rPr>
                <w:webHidden/>
              </w:rPr>
            </w:r>
            <w:r w:rsidRPr="00F5550B">
              <w:rPr>
                <w:webHidden/>
              </w:rPr>
              <w:fldChar w:fldCharType="separate"/>
            </w:r>
            <w:r w:rsidR="00E1252F">
              <w:rPr>
                <w:webHidden/>
              </w:rPr>
              <w:t>106</w:t>
            </w:r>
            <w:r w:rsidRPr="00F5550B">
              <w:rPr>
                <w:webHidden/>
              </w:rPr>
              <w:fldChar w:fldCharType="end"/>
            </w:r>
          </w:hyperlink>
        </w:p>
        <w:p w14:paraId="5A5DCAEA" w14:textId="1C308926"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29" w:history="1">
            <w:r w:rsidRPr="00F5550B">
              <w:rPr>
                <w:rStyle w:val="Hiperhivatkozs"/>
                <w14:scene3d>
                  <w14:camera w14:prst="orthographicFront"/>
                  <w14:lightRig w14:rig="threePt" w14:dir="t">
                    <w14:rot w14:lat="0" w14:lon="0" w14:rev="0"/>
                  </w14:lightRig>
                </w14:scene3d>
              </w:rPr>
              <w:t>10.1.1.2.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PMS software identifier</w:t>
            </w:r>
            <w:r w:rsidRPr="00F5550B">
              <w:rPr>
                <w:webHidden/>
              </w:rPr>
              <w:tab/>
            </w:r>
            <w:r w:rsidRPr="00F5550B">
              <w:rPr>
                <w:webHidden/>
              </w:rPr>
              <w:fldChar w:fldCharType="begin"/>
            </w:r>
            <w:r w:rsidRPr="00F5550B">
              <w:rPr>
                <w:webHidden/>
              </w:rPr>
              <w:instrText xml:space="preserve"> PAGEREF _Toc220512929 \h </w:instrText>
            </w:r>
            <w:r w:rsidRPr="00F5550B">
              <w:rPr>
                <w:webHidden/>
              </w:rPr>
            </w:r>
            <w:r w:rsidRPr="00F5550B">
              <w:rPr>
                <w:webHidden/>
              </w:rPr>
              <w:fldChar w:fldCharType="separate"/>
            </w:r>
            <w:r w:rsidR="00E1252F">
              <w:rPr>
                <w:webHidden/>
              </w:rPr>
              <w:t>107</w:t>
            </w:r>
            <w:r w:rsidRPr="00F5550B">
              <w:rPr>
                <w:webHidden/>
              </w:rPr>
              <w:fldChar w:fldCharType="end"/>
            </w:r>
          </w:hyperlink>
        </w:p>
        <w:p w14:paraId="5B3E5EAE" w14:textId="5C4F4372"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30" w:history="1">
            <w:r w:rsidRPr="00F5550B">
              <w:rPr>
                <w:rStyle w:val="Hiperhivatkozs"/>
              </w:rPr>
              <w:t>10.1.2.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Service provider data</w:t>
            </w:r>
            <w:r w:rsidRPr="00F5550B">
              <w:rPr>
                <w:webHidden/>
              </w:rPr>
              <w:tab/>
            </w:r>
            <w:r w:rsidRPr="00F5550B">
              <w:rPr>
                <w:webHidden/>
              </w:rPr>
              <w:fldChar w:fldCharType="begin"/>
            </w:r>
            <w:r w:rsidRPr="00F5550B">
              <w:rPr>
                <w:webHidden/>
              </w:rPr>
              <w:instrText xml:space="preserve"> PAGEREF _Toc220512930 \h </w:instrText>
            </w:r>
            <w:r w:rsidRPr="00F5550B">
              <w:rPr>
                <w:webHidden/>
              </w:rPr>
            </w:r>
            <w:r w:rsidRPr="00F5550B">
              <w:rPr>
                <w:webHidden/>
              </w:rPr>
              <w:fldChar w:fldCharType="separate"/>
            </w:r>
            <w:r w:rsidR="00E1252F">
              <w:rPr>
                <w:webHidden/>
              </w:rPr>
              <w:t>108</w:t>
            </w:r>
            <w:r w:rsidRPr="00F5550B">
              <w:rPr>
                <w:webHidden/>
              </w:rPr>
              <w:fldChar w:fldCharType="end"/>
            </w:r>
          </w:hyperlink>
        </w:p>
        <w:p w14:paraId="02C313BA" w14:textId="6290385E"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31" w:history="1">
            <w:r w:rsidRPr="00F5550B">
              <w:rPr>
                <w:rStyle w:val="Hiperhivatkozs"/>
                <w14:scene3d>
                  <w14:camera w14:prst="orthographicFront"/>
                  <w14:lightRig w14:rig="threePt" w14:dir="t">
                    <w14:rot w14:lat="0" w14:lon="0" w14:rev="0"/>
                  </w14:lightRig>
                </w14:scene3d>
              </w:rPr>
              <w:t>10.1.2.1.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Accommodation’s registration number</w:t>
            </w:r>
            <w:r w:rsidRPr="00F5550B">
              <w:rPr>
                <w:webHidden/>
              </w:rPr>
              <w:tab/>
            </w:r>
            <w:r w:rsidRPr="00F5550B">
              <w:rPr>
                <w:webHidden/>
              </w:rPr>
              <w:fldChar w:fldCharType="begin"/>
            </w:r>
            <w:r w:rsidRPr="00F5550B">
              <w:rPr>
                <w:webHidden/>
              </w:rPr>
              <w:instrText xml:space="preserve"> PAGEREF _Toc220512931 \h </w:instrText>
            </w:r>
            <w:r w:rsidRPr="00F5550B">
              <w:rPr>
                <w:webHidden/>
              </w:rPr>
            </w:r>
            <w:r w:rsidRPr="00F5550B">
              <w:rPr>
                <w:webHidden/>
              </w:rPr>
              <w:fldChar w:fldCharType="separate"/>
            </w:r>
            <w:r w:rsidR="00E1252F">
              <w:rPr>
                <w:webHidden/>
              </w:rPr>
              <w:t>108</w:t>
            </w:r>
            <w:r w:rsidRPr="00F5550B">
              <w:rPr>
                <w:webHidden/>
              </w:rPr>
              <w:fldChar w:fldCharType="end"/>
            </w:r>
          </w:hyperlink>
        </w:p>
        <w:p w14:paraId="10D88A3C" w14:textId="1D3F4A94"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32" w:history="1">
            <w:r w:rsidRPr="00F5550B">
              <w:rPr>
                <w:rStyle w:val="Hiperhivatkozs"/>
                <w14:scene3d>
                  <w14:camera w14:prst="orthographicFront"/>
                  <w14:lightRig w14:rig="threePt" w14:dir="t">
                    <w14:rot w14:lat="0" w14:lon="0" w14:rev="0"/>
                  </w14:lightRig>
                </w14:scene3d>
              </w:rPr>
              <w:t>10.1.2.2.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Service provider’s tax number</w:t>
            </w:r>
            <w:r w:rsidRPr="00F5550B">
              <w:rPr>
                <w:webHidden/>
              </w:rPr>
              <w:tab/>
            </w:r>
            <w:r w:rsidRPr="00F5550B">
              <w:rPr>
                <w:webHidden/>
              </w:rPr>
              <w:fldChar w:fldCharType="begin"/>
            </w:r>
            <w:r w:rsidRPr="00F5550B">
              <w:rPr>
                <w:webHidden/>
              </w:rPr>
              <w:instrText xml:space="preserve"> PAGEREF _Toc220512932 \h </w:instrText>
            </w:r>
            <w:r w:rsidRPr="00F5550B">
              <w:rPr>
                <w:webHidden/>
              </w:rPr>
            </w:r>
            <w:r w:rsidRPr="00F5550B">
              <w:rPr>
                <w:webHidden/>
              </w:rPr>
              <w:fldChar w:fldCharType="separate"/>
            </w:r>
            <w:r w:rsidR="00E1252F">
              <w:rPr>
                <w:webHidden/>
              </w:rPr>
              <w:t>109</w:t>
            </w:r>
            <w:r w:rsidRPr="00F5550B">
              <w:rPr>
                <w:webHidden/>
              </w:rPr>
              <w:fldChar w:fldCharType="end"/>
            </w:r>
          </w:hyperlink>
        </w:p>
        <w:p w14:paraId="5E3BD419" w14:textId="0B4FA9A1" w:rsidR="00F5550B" w:rsidRPr="00F5550B" w:rsidRDefault="00F5550B">
          <w:pPr>
            <w:pStyle w:val="TJ2"/>
            <w:tabs>
              <w:tab w:val="left" w:pos="1100"/>
            </w:tabs>
            <w:rPr>
              <w:rFonts w:asciiTheme="minorHAnsi" w:eastAsiaTheme="minorEastAsia" w:hAnsiTheme="minorHAnsi"/>
              <w:kern w:val="2"/>
              <w:sz w:val="24"/>
              <w:szCs w:val="24"/>
              <w:lang w:eastAsia="hu-HU"/>
              <w14:ligatures w14:val="standardContextual"/>
            </w:rPr>
          </w:pPr>
          <w:hyperlink w:anchor="_Toc220512933" w:history="1">
            <w:r w:rsidRPr="00F5550B">
              <w:rPr>
                <w:rStyle w:val="Hiperhivatkozs"/>
              </w:rPr>
              <w:t>10.2.</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Elements of the daily closure request</w:t>
            </w:r>
            <w:r w:rsidRPr="00F5550B">
              <w:rPr>
                <w:webHidden/>
              </w:rPr>
              <w:tab/>
            </w:r>
            <w:r w:rsidRPr="00F5550B">
              <w:rPr>
                <w:webHidden/>
              </w:rPr>
              <w:fldChar w:fldCharType="begin"/>
            </w:r>
            <w:r w:rsidRPr="00F5550B">
              <w:rPr>
                <w:webHidden/>
              </w:rPr>
              <w:instrText xml:space="preserve"> PAGEREF _Toc220512933 \h </w:instrText>
            </w:r>
            <w:r w:rsidRPr="00F5550B">
              <w:rPr>
                <w:webHidden/>
              </w:rPr>
            </w:r>
            <w:r w:rsidRPr="00F5550B">
              <w:rPr>
                <w:webHidden/>
              </w:rPr>
              <w:fldChar w:fldCharType="separate"/>
            </w:r>
            <w:r w:rsidR="00E1252F">
              <w:rPr>
                <w:webHidden/>
              </w:rPr>
              <w:t>110</w:t>
            </w:r>
            <w:r w:rsidRPr="00F5550B">
              <w:rPr>
                <w:webHidden/>
              </w:rPr>
              <w:fldChar w:fldCharType="end"/>
            </w:r>
          </w:hyperlink>
        </w:p>
        <w:p w14:paraId="3844ABAF" w14:textId="376EAAD1"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34" w:history="1">
            <w:r w:rsidRPr="00F5550B">
              <w:rPr>
                <w:rStyle w:val="Hiperhivatkozs"/>
                <w14:scene3d>
                  <w14:camera w14:prst="orthographicFront"/>
                  <w14:lightRig w14:rig="threePt" w14:dir="t">
                    <w14:rot w14:lat="0" w14:lon="0" w14:rev="0"/>
                  </w14:lightRig>
                </w14:scene3d>
              </w:rPr>
              <w:t>10.2.1.1.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Daily closure</w:t>
            </w:r>
            <w:r w:rsidRPr="00F5550B">
              <w:rPr>
                <w:webHidden/>
              </w:rPr>
              <w:tab/>
            </w:r>
            <w:r w:rsidRPr="00F5550B">
              <w:rPr>
                <w:webHidden/>
              </w:rPr>
              <w:fldChar w:fldCharType="begin"/>
            </w:r>
            <w:r w:rsidRPr="00F5550B">
              <w:rPr>
                <w:webHidden/>
              </w:rPr>
              <w:instrText xml:space="preserve"> PAGEREF _Toc220512934 \h </w:instrText>
            </w:r>
            <w:r w:rsidRPr="00F5550B">
              <w:rPr>
                <w:webHidden/>
              </w:rPr>
            </w:r>
            <w:r w:rsidRPr="00F5550B">
              <w:rPr>
                <w:webHidden/>
              </w:rPr>
              <w:fldChar w:fldCharType="separate"/>
            </w:r>
            <w:r w:rsidR="00E1252F">
              <w:rPr>
                <w:webHidden/>
              </w:rPr>
              <w:t>117</w:t>
            </w:r>
            <w:r w:rsidRPr="00F5550B">
              <w:rPr>
                <w:webHidden/>
              </w:rPr>
              <w:fldChar w:fldCharType="end"/>
            </w:r>
          </w:hyperlink>
        </w:p>
        <w:p w14:paraId="3D7B21EE" w14:textId="1711947C"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35" w:history="1">
            <w:r w:rsidRPr="00F5550B">
              <w:rPr>
                <w:rStyle w:val="Hiperhivatkozs"/>
                <w14:scene3d>
                  <w14:camera w14:prst="orthographicFront"/>
                  <w14:lightRig w14:rig="threePt" w14:dir="t">
                    <w14:rot w14:lat="0" w14:lon="0" w14:rev="0"/>
                  </w14:lightRig>
                </w14:scene3d>
              </w:rPr>
              <w:t>10.2.1.2.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Classification</w:t>
            </w:r>
            <w:r w:rsidRPr="00F5550B">
              <w:rPr>
                <w:webHidden/>
              </w:rPr>
              <w:tab/>
            </w:r>
            <w:r w:rsidRPr="00F5550B">
              <w:rPr>
                <w:webHidden/>
              </w:rPr>
              <w:fldChar w:fldCharType="begin"/>
            </w:r>
            <w:r w:rsidRPr="00F5550B">
              <w:rPr>
                <w:webHidden/>
              </w:rPr>
              <w:instrText xml:space="preserve"> PAGEREF _Toc220512935 \h </w:instrText>
            </w:r>
            <w:r w:rsidRPr="00F5550B">
              <w:rPr>
                <w:webHidden/>
              </w:rPr>
            </w:r>
            <w:r w:rsidRPr="00F5550B">
              <w:rPr>
                <w:webHidden/>
              </w:rPr>
              <w:fldChar w:fldCharType="separate"/>
            </w:r>
            <w:r w:rsidR="00E1252F">
              <w:rPr>
                <w:webHidden/>
              </w:rPr>
              <w:t>118</w:t>
            </w:r>
            <w:r w:rsidRPr="00F5550B">
              <w:rPr>
                <w:webHidden/>
              </w:rPr>
              <w:fldChar w:fldCharType="end"/>
            </w:r>
          </w:hyperlink>
        </w:p>
        <w:p w14:paraId="37D17AA2" w14:textId="1C144FCE"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36" w:history="1">
            <w:r w:rsidRPr="00F5550B">
              <w:rPr>
                <w:rStyle w:val="Hiperhivatkozs"/>
                <w14:scene3d>
                  <w14:camera w14:prst="orthographicFront"/>
                  <w14:lightRig w14:rig="threePt" w14:dir="t">
                    <w14:rot w14:lat="0" w14:lon="0" w14:rev="0"/>
                  </w14:lightRig>
                </w14:scene3d>
              </w:rPr>
              <w:t>10.2.1.3.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Protocol ID</w:t>
            </w:r>
            <w:r w:rsidRPr="00F5550B">
              <w:rPr>
                <w:webHidden/>
              </w:rPr>
              <w:tab/>
            </w:r>
            <w:r w:rsidRPr="00F5550B">
              <w:rPr>
                <w:webHidden/>
              </w:rPr>
              <w:fldChar w:fldCharType="begin"/>
            </w:r>
            <w:r w:rsidRPr="00F5550B">
              <w:rPr>
                <w:webHidden/>
              </w:rPr>
              <w:instrText xml:space="preserve"> PAGEREF _Toc220512936 \h </w:instrText>
            </w:r>
            <w:r w:rsidRPr="00F5550B">
              <w:rPr>
                <w:webHidden/>
              </w:rPr>
            </w:r>
            <w:r w:rsidRPr="00F5550B">
              <w:rPr>
                <w:webHidden/>
              </w:rPr>
              <w:fldChar w:fldCharType="separate"/>
            </w:r>
            <w:r w:rsidR="00E1252F">
              <w:rPr>
                <w:webHidden/>
              </w:rPr>
              <w:t>119</w:t>
            </w:r>
            <w:r w:rsidRPr="00F5550B">
              <w:rPr>
                <w:webHidden/>
              </w:rPr>
              <w:fldChar w:fldCharType="end"/>
            </w:r>
          </w:hyperlink>
        </w:p>
        <w:p w14:paraId="7A5A6427" w14:textId="6DC99521"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37" w:history="1">
            <w:r w:rsidRPr="00F5550B">
              <w:rPr>
                <w:rStyle w:val="Hiperhivatkozs"/>
                <w14:scene3d>
                  <w14:camera w14:prst="orthographicFront"/>
                  <w14:lightRig w14:rig="threePt" w14:dir="t">
                    <w14:rot w14:lat="0" w14:lon="0" w14:rev="0"/>
                  </w14:lightRig>
                </w14:scene3d>
              </w:rPr>
              <w:t>10.2.1.4.</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Reason</w:t>
            </w:r>
            <w:r w:rsidRPr="00F5550B">
              <w:rPr>
                <w:webHidden/>
              </w:rPr>
              <w:tab/>
            </w:r>
            <w:r w:rsidRPr="00F5550B">
              <w:rPr>
                <w:webHidden/>
              </w:rPr>
              <w:fldChar w:fldCharType="begin"/>
            </w:r>
            <w:r w:rsidRPr="00F5550B">
              <w:rPr>
                <w:webHidden/>
              </w:rPr>
              <w:instrText xml:space="preserve"> PAGEREF _Toc220512937 \h </w:instrText>
            </w:r>
            <w:r w:rsidRPr="00F5550B">
              <w:rPr>
                <w:webHidden/>
              </w:rPr>
            </w:r>
            <w:r w:rsidRPr="00F5550B">
              <w:rPr>
                <w:webHidden/>
              </w:rPr>
              <w:fldChar w:fldCharType="separate"/>
            </w:r>
            <w:r w:rsidR="00E1252F">
              <w:rPr>
                <w:webHidden/>
              </w:rPr>
              <w:t>119</w:t>
            </w:r>
            <w:r w:rsidRPr="00F5550B">
              <w:rPr>
                <w:webHidden/>
              </w:rPr>
              <w:fldChar w:fldCharType="end"/>
            </w:r>
          </w:hyperlink>
        </w:p>
        <w:p w14:paraId="78C11B0F" w14:textId="4714C6DD"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38" w:history="1">
            <w:r w:rsidRPr="00F5550B">
              <w:rPr>
                <w:rStyle w:val="Hiperhivatkozs"/>
              </w:rPr>
              <w:t>10.2.2.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All rooms</w:t>
            </w:r>
            <w:r w:rsidRPr="00F5550B">
              <w:rPr>
                <w:webHidden/>
              </w:rPr>
              <w:tab/>
            </w:r>
            <w:r w:rsidRPr="00F5550B">
              <w:rPr>
                <w:webHidden/>
              </w:rPr>
              <w:fldChar w:fldCharType="begin"/>
            </w:r>
            <w:r w:rsidRPr="00F5550B">
              <w:rPr>
                <w:webHidden/>
              </w:rPr>
              <w:instrText xml:space="preserve"> PAGEREF _Toc220512938 \h </w:instrText>
            </w:r>
            <w:r w:rsidRPr="00F5550B">
              <w:rPr>
                <w:webHidden/>
              </w:rPr>
            </w:r>
            <w:r w:rsidRPr="00F5550B">
              <w:rPr>
                <w:webHidden/>
              </w:rPr>
              <w:fldChar w:fldCharType="separate"/>
            </w:r>
            <w:r w:rsidR="00E1252F">
              <w:rPr>
                <w:webHidden/>
              </w:rPr>
              <w:t>121</w:t>
            </w:r>
            <w:r w:rsidRPr="00F5550B">
              <w:rPr>
                <w:webHidden/>
              </w:rPr>
              <w:fldChar w:fldCharType="end"/>
            </w:r>
          </w:hyperlink>
        </w:p>
        <w:p w14:paraId="2338080F" w14:textId="2EB8B84A"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39" w:history="1">
            <w:r w:rsidRPr="00F5550B">
              <w:rPr>
                <w:rStyle w:val="Hiperhivatkozs"/>
              </w:rPr>
              <w:t>10.2.3.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Out-of-order rooms</w:t>
            </w:r>
            <w:r w:rsidRPr="00F5550B">
              <w:rPr>
                <w:webHidden/>
              </w:rPr>
              <w:tab/>
            </w:r>
            <w:r w:rsidRPr="00F5550B">
              <w:rPr>
                <w:webHidden/>
              </w:rPr>
              <w:fldChar w:fldCharType="begin"/>
            </w:r>
            <w:r w:rsidRPr="00F5550B">
              <w:rPr>
                <w:webHidden/>
              </w:rPr>
              <w:instrText xml:space="preserve"> PAGEREF _Toc220512939 \h </w:instrText>
            </w:r>
            <w:r w:rsidRPr="00F5550B">
              <w:rPr>
                <w:webHidden/>
              </w:rPr>
            </w:r>
            <w:r w:rsidRPr="00F5550B">
              <w:rPr>
                <w:webHidden/>
              </w:rPr>
              <w:fldChar w:fldCharType="separate"/>
            </w:r>
            <w:r w:rsidR="00E1252F">
              <w:rPr>
                <w:webHidden/>
              </w:rPr>
              <w:t>122</w:t>
            </w:r>
            <w:r w:rsidRPr="00F5550B">
              <w:rPr>
                <w:webHidden/>
              </w:rPr>
              <w:fldChar w:fldCharType="end"/>
            </w:r>
          </w:hyperlink>
        </w:p>
        <w:p w14:paraId="3799F9CC" w14:textId="52BDDF09"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40" w:history="1">
            <w:r w:rsidRPr="00F5550B">
              <w:rPr>
                <w:rStyle w:val="Hiperhivatkozs"/>
              </w:rPr>
              <w:t>10.2.4.</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Out-of-service rooms</w:t>
            </w:r>
            <w:r w:rsidRPr="00F5550B">
              <w:rPr>
                <w:webHidden/>
              </w:rPr>
              <w:tab/>
            </w:r>
            <w:r w:rsidRPr="00F5550B">
              <w:rPr>
                <w:webHidden/>
              </w:rPr>
              <w:fldChar w:fldCharType="begin"/>
            </w:r>
            <w:r w:rsidRPr="00F5550B">
              <w:rPr>
                <w:webHidden/>
              </w:rPr>
              <w:instrText xml:space="preserve"> PAGEREF _Toc220512940 \h </w:instrText>
            </w:r>
            <w:r w:rsidRPr="00F5550B">
              <w:rPr>
                <w:webHidden/>
              </w:rPr>
            </w:r>
            <w:r w:rsidRPr="00F5550B">
              <w:rPr>
                <w:webHidden/>
              </w:rPr>
              <w:fldChar w:fldCharType="separate"/>
            </w:r>
            <w:r w:rsidR="00E1252F">
              <w:rPr>
                <w:webHidden/>
              </w:rPr>
              <w:t>123</w:t>
            </w:r>
            <w:r w:rsidRPr="00F5550B">
              <w:rPr>
                <w:webHidden/>
              </w:rPr>
              <w:fldChar w:fldCharType="end"/>
            </w:r>
          </w:hyperlink>
        </w:p>
        <w:p w14:paraId="2910D27D" w14:textId="0FF8A80E"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41" w:history="1">
            <w:r w:rsidRPr="00F5550B">
              <w:rPr>
                <w:rStyle w:val="Hiperhivatkozs"/>
              </w:rPr>
              <w:t>10.2.5.</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Rooms rented out</w:t>
            </w:r>
            <w:r w:rsidRPr="00F5550B">
              <w:rPr>
                <w:webHidden/>
              </w:rPr>
              <w:tab/>
            </w:r>
            <w:r w:rsidRPr="00F5550B">
              <w:rPr>
                <w:webHidden/>
              </w:rPr>
              <w:fldChar w:fldCharType="begin"/>
            </w:r>
            <w:r w:rsidRPr="00F5550B">
              <w:rPr>
                <w:webHidden/>
              </w:rPr>
              <w:instrText xml:space="preserve"> PAGEREF _Toc220512941 \h </w:instrText>
            </w:r>
            <w:r w:rsidRPr="00F5550B">
              <w:rPr>
                <w:webHidden/>
              </w:rPr>
            </w:r>
            <w:r w:rsidRPr="00F5550B">
              <w:rPr>
                <w:webHidden/>
              </w:rPr>
              <w:fldChar w:fldCharType="separate"/>
            </w:r>
            <w:r w:rsidR="00E1252F">
              <w:rPr>
                <w:webHidden/>
              </w:rPr>
              <w:t>123</w:t>
            </w:r>
            <w:r w:rsidRPr="00F5550B">
              <w:rPr>
                <w:webHidden/>
              </w:rPr>
              <w:fldChar w:fldCharType="end"/>
            </w:r>
          </w:hyperlink>
        </w:p>
        <w:p w14:paraId="0567D4EA" w14:textId="18E3206B"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42" w:history="1">
            <w:r w:rsidRPr="00F5550B">
              <w:rPr>
                <w:rStyle w:val="Hiperhivatkozs"/>
              </w:rPr>
              <w:t>10.2.6.</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Rooms available</w:t>
            </w:r>
            <w:r w:rsidRPr="00F5550B">
              <w:rPr>
                <w:webHidden/>
              </w:rPr>
              <w:tab/>
            </w:r>
            <w:r w:rsidRPr="00F5550B">
              <w:rPr>
                <w:webHidden/>
              </w:rPr>
              <w:fldChar w:fldCharType="begin"/>
            </w:r>
            <w:r w:rsidRPr="00F5550B">
              <w:rPr>
                <w:webHidden/>
              </w:rPr>
              <w:instrText xml:space="preserve"> PAGEREF _Toc220512942 \h </w:instrText>
            </w:r>
            <w:r w:rsidRPr="00F5550B">
              <w:rPr>
                <w:webHidden/>
              </w:rPr>
            </w:r>
            <w:r w:rsidRPr="00F5550B">
              <w:rPr>
                <w:webHidden/>
              </w:rPr>
              <w:fldChar w:fldCharType="separate"/>
            </w:r>
            <w:r w:rsidR="00E1252F">
              <w:rPr>
                <w:webHidden/>
              </w:rPr>
              <w:t>124</w:t>
            </w:r>
            <w:r w:rsidRPr="00F5550B">
              <w:rPr>
                <w:webHidden/>
              </w:rPr>
              <w:fldChar w:fldCharType="end"/>
            </w:r>
          </w:hyperlink>
        </w:p>
        <w:p w14:paraId="7B5FBDC4" w14:textId="51A0116B"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43" w:history="1">
            <w:r w:rsidRPr="00F5550B">
              <w:rPr>
                <w:rStyle w:val="Hiperhivatkozs"/>
              </w:rPr>
              <w:t>10.2.7.</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Total room capacity</w:t>
            </w:r>
            <w:r w:rsidRPr="00F5550B">
              <w:rPr>
                <w:webHidden/>
              </w:rPr>
              <w:tab/>
            </w:r>
            <w:r w:rsidRPr="00F5550B">
              <w:rPr>
                <w:webHidden/>
              </w:rPr>
              <w:fldChar w:fldCharType="begin"/>
            </w:r>
            <w:r w:rsidRPr="00F5550B">
              <w:rPr>
                <w:webHidden/>
              </w:rPr>
              <w:instrText xml:space="preserve"> PAGEREF _Toc220512943 \h </w:instrText>
            </w:r>
            <w:r w:rsidRPr="00F5550B">
              <w:rPr>
                <w:webHidden/>
              </w:rPr>
            </w:r>
            <w:r w:rsidRPr="00F5550B">
              <w:rPr>
                <w:webHidden/>
              </w:rPr>
              <w:fldChar w:fldCharType="separate"/>
            </w:r>
            <w:r w:rsidR="00E1252F">
              <w:rPr>
                <w:webHidden/>
              </w:rPr>
              <w:t>124</w:t>
            </w:r>
            <w:r w:rsidRPr="00F5550B">
              <w:rPr>
                <w:webHidden/>
              </w:rPr>
              <w:fldChar w:fldCharType="end"/>
            </w:r>
          </w:hyperlink>
        </w:p>
        <w:p w14:paraId="23000137" w14:textId="2F80D565"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44" w:history="1">
            <w:r w:rsidRPr="00F5550B">
              <w:rPr>
                <w:rStyle w:val="Hiperhivatkozs"/>
              </w:rPr>
              <w:t>10.2.8.</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Capacity of out-of-order rooms</w:t>
            </w:r>
            <w:r w:rsidRPr="00F5550B">
              <w:rPr>
                <w:webHidden/>
              </w:rPr>
              <w:tab/>
            </w:r>
            <w:r w:rsidRPr="00F5550B">
              <w:rPr>
                <w:webHidden/>
              </w:rPr>
              <w:fldChar w:fldCharType="begin"/>
            </w:r>
            <w:r w:rsidRPr="00F5550B">
              <w:rPr>
                <w:webHidden/>
              </w:rPr>
              <w:instrText xml:space="preserve"> PAGEREF _Toc220512944 \h </w:instrText>
            </w:r>
            <w:r w:rsidRPr="00F5550B">
              <w:rPr>
                <w:webHidden/>
              </w:rPr>
            </w:r>
            <w:r w:rsidRPr="00F5550B">
              <w:rPr>
                <w:webHidden/>
              </w:rPr>
              <w:fldChar w:fldCharType="separate"/>
            </w:r>
            <w:r w:rsidR="00E1252F">
              <w:rPr>
                <w:webHidden/>
              </w:rPr>
              <w:t>125</w:t>
            </w:r>
            <w:r w:rsidRPr="00F5550B">
              <w:rPr>
                <w:webHidden/>
              </w:rPr>
              <w:fldChar w:fldCharType="end"/>
            </w:r>
          </w:hyperlink>
        </w:p>
        <w:p w14:paraId="523B5BF1" w14:textId="6EF10987"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45" w:history="1">
            <w:r w:rsidRPr="00F5550B">
              <w:rPr>
                <w:rStyle w:val="Hiperhivatkozs"/>
              </w:rPr>
              <w:t>10.2.9.</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Capacity of out-of-service rooms</w:t>
            </w:r>
            <w:r w:rsidRPr="00F5550B">
              <w:rPr>
                <w:webHidden/>
              </w:rPr>
              <w:tab/>
            </w:r>
            <w:r w:rsidRPr="00F5550B">
              <w:rPr>
                <w:webHidden/>
              </w:rPr>
              <w:fldChar w:fldCharType="begin"/>
            </w:r>
            <w:r w:rsidRPr="00F5550B">
              <w:rPr>
                <w:webHidden/>
              </w:rPr>
              <w:instrText xml:space="preserve"> PAGEREF _Toc220512945 \h </w:instrText>
            </w:r>
            <w:r w:rsidRPr="00F5550B">
              <w:rPr>
                <w:webHidden/>
              </w:rPr>
            </w:r>
            <w:r w:rsidRPr="00F5550B">
              <w:rPr>
                <w:webHidden/>
              </w:rPr>
              <w:fldChar w:fldCharType="separate"/>
            </w:r>
            <w:r w:rsidR="00E1252F">
              <w:rPr>
                <w:webHidden/>
              </w:rPr>
              <w:t>125</w:t>
            </w:r>
            <w:r w:rsidRPr="00F5550B">
              <w:rPr>
                <w:webHidden/>
              </w:rPr>
              <w:fldChar w:fldCharType="end"/>
            </w:r>
          </w:hyperlink>
        </w:p>
        <w:p w14:paraId="4A4318E6" w14:textId="260179FD"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46" w:history="1">
            <w:r w:rsidRPr="00F5550B">
              <w:rPr>
                <w:rStyle w:val="Hiperhivatkozs"/>
              </w:rPr>
              <w:t>10.2.10.</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Capacity of rooms rented out</w:t>
            </w:r>
            <w:r w:rsidRPr="00F5550B">
              <w:rPr>
                <w:webHidden/>
              </w:rPr>
              <w:tab/>
            </w:r>
            <w:r w:rsidRPr="00F5550B">
              <w:rPr>
                <w:webHidden/>
              </w:rPr>
              <w:fldChar w:fldCharType="begin"/>
            </w:r>
            <w:r w:rsidRPr="00F5550B">
              <w:rPr>
                <w:webHidden/>
              </w:rPr>
              <w:instrText xml:space="preserve"> PAGEREF _Toc220512946 \h </w:instrText>
            </w:r>
            <w:r w:rsidRPr="00F5550B">
              <w:rPr>
                <w:webHidden/>
              </w:rPr>
            </w:r>
            <w:r w:rsidRPr="00F5550B">
              <w:rPr>
                <w:webHidden/>
              </w:rPr>
              <w:fldChar w:fldCharType="separate"/>
            </w:r>
            <w:r w:rsidR="00E1252F">
              <w:rPr>
                <w:webHidden/>
              </w:rPr>
              <w:t>126</w:t>
            </w:r>
            <w:r w:rsidRPr="00F5550B">
              <w:rPr>
                <w:webHidden/>
              </w:rPr>
              <w:fldChar w:fldCharType="end"/>
            </w:r>
          </w:hyperlink>
        </w:p>
        <w:p w14:paraId="0B1EFC0F" w14:textId="352147F0"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47" w:history="1">
            <w:r w:rsidRPr="00F5550B">
              <w:rPr>
                <w:rStyle w:val="Hiperhivatkozs"/>
              </w:rPr>
              <w:t>10.2.11.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Capacity of rooms available for rent</w:t>
            </w:r>
            <w:r w:rsidRPr="00F5550B">
              <w:rPr>
                <w:webHidden/>
              </w:rPr>
              <w:tab/>
            </w:r>
            <w:r w:rsidRPr="00F5550B">
              <w:rPr>
                <w:webHidden/>
              </w:rPr>
              <w:fldChar w:fldCharType="begin"/>
            </w:r>
            <w:r w:rsidRPr="00F5550B">
              <w:rPr>
                <w:webHidden/>
              </w:rPr>
              <w:instrText xml:space="preserve"> PAGEREF _Toc220512947 \h </w:instrText>
            </w:r>
            <w:r w:rsidRPr="00F5550B">
              <w:rPr>
                <w:webHidden/>
              </w:rPr>
            </w:r>
            <w:r w:rsidRPr="00F5550B">
              <w:rPr>
                <w:webHidden/>
              </w:rPr>
              <w:fldChar w:fldCharType="separate"/>
            </w:r>
            <w:r w:rsidR="00E1252F">
              <w:rPr>
                <w:webHidden/>
              </w:rPr>
              <w:t>126</w:t>
            </w:r>
            <w:r w:rsidRPr="00F5550B">
              <w:rPr>
                <w:webHidden/>
              </w:rPr>
              <w:fldChar w:fldCharType="end"/>
            </w:r>
          </w:hyperlink>
        </w:p>
        <w:p w14:paraId="3EB89062" w14:textId="7BF6EEBD"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48" w:history="1">
            <w:r w:rsidRPr="00F5550B">
              <w:rPr>
                <w:rStyle w:val="Hiperhivatkozs"/>
              </w:rPr>
              <w:t>10.2.1.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Tourism tax data</w:t>
            </w:r>
            <w:r w:rsidRPr="00F5550B">
              <w:rPr>
                <w:webHidden/>
              </w:rPr>
              <w:tab/>
            </w:r>
            <w:r w:rsidRPr="00F5550B">
              <w:rPr>
                <w:webHidden/>
              </w:rPr>
              <w:fldChar w:fldCharType="begin"/>
            </w:r>
            <w:r w:rsidRPr="00F5550B">
              <w:rPr>
                <w:webHidden/>
              </w:rPr>
              <w:instrText xml:space="preserve"> PAGEREF _Toc220512948 \h </w:instrText>
            </w:r>
            <w:r w:rsidRPr="00F5550B">
              <w:rPr>
                <w:webHidden/>
              </w:rPr>
            </w:r>
            <w:r w:rsidRPr="00F5550B">
              <w:rPr>
                <w:webHidden/>
              </w:rPr>
              <w:fldChar w:fldCharType="separate"/>
            </w:r>
            <w:r w:rsidR="00E1252F">
              <w:rPr>
                <w:webHidden/>
              </w:rPr>
              <w:t>127</w:t>
            </w:r>
            <w:r w:rsidRPr="00F5550B">
              <w:rPr>
                <w:webHidden/>
              </w:rPr>
              <w:fldChar w:fldCharType="end"/>
            </w:r>
          </w:hyperlink>
        </w:p>
        <w:p w14:paraId="4987DDA3" w14:textId="4E80C8CA"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49" w:history="1">
            <w:r w:rsidRPr="00F5550B">
              <w:rPr>
                <w:rStyle w:val="Hiperhivatkozs"/>
                <w14:scene3d>
                  <w14:camera w14:prst="orthographicFront"/>
                  <w14:lightRig w14:rig="threePt" w14:dir="t">
                    <w14:rot w14:lat="0" w14:lon="0" w14:rev="0"/>
                  </w14:lightRig>
                </w14:scene3d>
              </w:rPr>
              <w:t>10.2.1.1.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tourism tax type</w:t>
            </w:r>
            <w:r w:rsidRPr="00F5550B">
              <w:rPr>
                <w:webHidden/>
              </w:rPr>
              <w:tab/>
            </w:r>
            <w:r w:rsidRPr="00F5550B">
              <w:rPr>
                <w:webHidden/>
              </w:rPr>
              <w:fldChar w:fldCharType="begin"/>
            </w:r>
            <w:r w:rsidRPr="00F5550B">
              <w:rPr>
                <w:webHidden/>
              </w:rPr>
              <w:instrText xml:space="preserve"> PAGEREF _Toc220512949 \h </w:instrText>
            </w:r>
            <w:r w:rsidRPr="00F5550B">
              <w:rPr>
                <w:webHidden/>
              </w:rPr>
            </w:r>
            <w:r w:rsidRPr="00F5550B">
              <w:rPr>
                <w:webHidden/>
              </w:rPr>
              <w:fldChar w:fldCharType="separate"/>
            </w:r>
            <w:r w:rsidR="00E1252F">
              <w:rPr>
                <w:webHidden/>
              </w:rPr>
              <w:t>128</w:t>
            </w:r>
            <w:r w:rsidRPr="00F5550B">
              <w:rPr>
                <w:webHidden/>
              </w:rPr>
              <w:fldChar w:fldCharType="end"/>
            </w:r>
          </w:hyperlink>
        </w:p>
        <w:p w14:paraId="7C4E8E7A" w14:textId="5052398A"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50" w:history="1">
            <w:r w:rsidRPr="00F5550B">
              <w:rPr>
                <w:rStyle w:val="Hiperhivatkozs"/>
                <w14:scene3d>
                  <w14:camera w14:prst="orthographicFront"/>
                  <w14:lightRig w14:rig="threePt" w14:dir="t">
                    <w14:rot w14:lat="0" w14:lon="0" w14:rev="0"/>
                  </w14:lightRig>
                </w14:scene3d>
              </w:rPr>
              <w:t>10.2.1.2.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tourism tax rate</w:t>
            </w:r>
            <w:r w:rsidRPr="00F5550B">
              <w:rPr>
                <w:webHidden/>
              </w:rPr>
              <w:tab/>
            </w:r>
            <w:r w:rsidRPr="00F5550B">
              <w:rPr>
                <w:webHidden/>
              </w:rPr>
              <w:fldChar w:fldCharType="begin"/>
            </w:r>
            <w:r w:rsidRPr="00F5550B">
              <w:rPr>
                <w:webHidden/>
              </w:rPr>
              <w:instrText xml:space="preserve"> PAGEREF _Toc220512950 \h </w:instrText>
            </w:r>
            <w:r w:rsidRPr="00F5550B">
              <w:rPr>
                <w:webHidden/>
              </w:rPr>
            </w:r>
            <w:r w:rsidRPr="00F5550B">
              <w:rPr>
                <w:webHidden/>
              </w:rPr>
              <w:fldChar w:fldCharType="separate"/>
            </w:r>
            <w:r w:rsidR="00E1252F">
              <w:rPr>
                <w:webHidden/>
              </w:rPr>
              <w:t>128</w:t>
            </w:r>
            <w:r w:rsidRPr="00F5550B">
              <w:rPr>
                <w:webHidden/>
              </w:rPr>
              <w:fldChar w:fldCharType="end"/>
            </w:r>
          </w:hyperlink>
        </w:p>
        <w:p w14:paraId="6CBCDD79" w14:textId="3EE52D69"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51" w:history="1">
            <w:r w:rsidRPr="00F5550B">
              <w:rPr>
                <w:rStyle w:val="Hiperhivatkozs"/>
              </w:rPr>
              <w:t>10.2.2.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Accommodation unit nights</w:t>
            </w:r>
            <w:r w:rsidRPr="00F5550B">
              <w:rPr>
                <w:webHidden/>
              </w:rPr>
              <w:tab/>
            </w:r>
            <w:r w:rsidRPr="00F5550B">
              <w:rPr>
                <w:webHidden/>
              </w:rPr>
              <w:fldChar w:fldCharType="begin"/>
            </w:r>
            <w:r w:rsidRPr="00F5550B">
              <w:rPr>
                <w:webHidden/>
              </w:rPr>
              <w:instrText xml:space="preserve"> PAGEREF _Toc220512951 \h </w:instrText>
            </w:r>
            <w:r w:rsidRPr="00F5550B">
              <w:rPr>
                <w:webHidden/>
              </w:rPr>
            </w:r>
            <w:r w:rsidRPr="00F5550B">
              <w:rPr>
                <w:webHidden/>
              </w:rPr>
              <w:fldChar w:fldCharType="separate"/>
            </w:r>
            <w:r w:rsidR="00E1252F">
              <w:rPr>
                <w:webHidden/>
              </w:rPr>
              <w:t>130</w:t>
            </w:r>
            <w:r w:rsidRPr="00F5550B">
              <w:rPr>
                <w:webHidden/>
              </w:rPr>
              <w:fldChar w:fldCharType="end"/>
            </w:r>
          </w:hyperlink>
        </w:p>
        <w:p w14:paraId="24894E3D" w14:textId="58C817A2"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52" w:history="1">
            <w:r w:rsidRPr="00F5550B">
              <w:rPr>
                <w:rStyle w:val="Hiperhivatkozs"/>
                <w14:scene3d>
                  <w14:camera w14:prst="orthographicFront"/>
                  <w14:lightRig w14:rig="threePt" w14:dir="t">
                    <w14:rot w14:lat="0" w14:lon="0" w14:rev="0"/>
                  </w14:lightRig>
                </w14:scene3d>
              </w:rPr>
              <w:t>10.2.2.1.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Accommodation unit night</w:t>
            </w:r>
            <w:r w:rsidRPr="00F5550B">
              <w:rPr>
                <w:webHidden/>
              </w:rPr>
              <w:tab/>
            </w:r>
            <w:r w:rsidRPr="00F5550B">
              <w:rPr>
                <w:webHidden/>
              </w:rPr>
              <w:fldChar w:fldCharType="begin"/>
            </w:r>
            <w:r w:rsidRPr="00F5550B">
              <w:rPr>
                <w:webHidden/>
              </w:rPr>
              <w:instrText xml:space="preserve"> PAGEREF _Toc220512952 \h </w:instrText>
            </w:r>
            <w:r w:rsidRPr="00F5550B">
              <w:rPr>
                <w:webHidden/>
              </w:rPr>
            </w:r>
            <w:r w:rsidRPr="00F5550B">
              <w:rPr>
                <w:webHidden/>
              </w:rPr>
              <w:fldChar w:fldCharType="separate"/>
            </w:r>
            <w:r w:rsidR="00E1252F">
              <w:rPr>
                <w:webHidden/>
              </w:rPr>
              <w:t>130</w:t>
            </w:r>
            <w:r w:rsidRPr="00F5550B">
              <w:rPr>
                <w:webHidden/>
              </w:rPr>
              <w:fldChar w:fldCharType="end"/>
            </w:r>
          </w:hyperlink>
        </w:p>
        <w:p w14:paraId="428B4790" w14:textId="133972CD"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53" w:history="1">
            <w:r w:rsidRPr="00F5550B">
              <w:rPr>
                <w:rStyle w:val="Hiperhivatkozs"/>
              </w:rPr>
              <w:t>10.2.3.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Building</w:t>
            </w:r>
            <w:r w:rsidRPr="00F5550B">
              <w:rPr>
                <w:webHidden/>
              </w:rPr>
              <w:tab/>
            </w:r>
            <w:r w:rsidRPr="00F5550B">
              <w:rPr>
                <w:webHidden/>
              </w:rPr>
              <w:fldChar w:fldCharType="begin"/>
            </w:r>
            <w:r w:rsidRPr="00F5550B">
              <w:rPr>
                <w:webHidden/>
              </w:rPr>
              <w:instrText xml:space="preserve"> PAGEREF _Toc220512953 \h </w:instrText>
            </w:r>
            <w:r w:rsidRPr="00F5550B">
              <w:rPr>
                <w:webHidden/>
              </w:rPr>
            </w:r>
            <w:r w:rsidRPr="00F5550B">
              <w:rPr>
                <w:webHidden/>
              </w:rPr>
              <w:fldChar w:fldCharType="separate"/>
            </w:r>
            <w:r w:rsidR="00E1252F">
              <w:rPr>
                <w:webHidden/>
              </w:rPr>
              <w:t>131</w:t>
            </w:r>
            <w:r w:rsidRPr="00F5550B">
              <w:rPr>
                <w:webHidden/>
              </w:rPr>
              <w:fldChar w:fldCharType="end"/>
            </w:r>
          </w:hyperlink>
        </w:p>
        <w:p w14:paraId="74452B23" w14:textId="7C70CDAF"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54" w:history="1">
            <w:r w:rsidRPr="00F5550B">
              <w:rPr>
                <w:rStyle w:val="Hiperhivatkozs"/>
              </w:rPr>
              <w:t>10.2.4.</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Room number</w:t>
            </w:r>
            <w:r w:rsidRPr="00F5550B">
              <w:rPr>
                <w:webHidden/>
              </w:rPr>
              <w:tab/>
            </w:r>
            <w:r w:rsidRPr="00F5550B">
              <w:rPr>
                <w:webHidden/>
              </w:rPr>
              <w:fldChar w:fldCharType="begin"/>
            </w:r>
            <w:r w:rsidRPr="00F5550B">
              <w:rPr>
                <w:webHidden/>
              </w:rPr>
              <w:instrText xml:space="preserve"> PAGEREF _Toc220512954 \h </w:instrText>
            </w:r>
            <w:r w:rsidRPr="00F5550B">
              <w:rPr>
                <w:webHidden/>
              </w:rPr>
            </w:r>
            <w:r w:rsidRPr="00F5550B">
              <w:rPr>
                <w:webHidden/>
              </w:rPr>
              <w:fldChar w:fldCharType="separate"/>
            </w:r>
            <w:r w:rsidR="00E1252F">
              <w:rPr>
                <w:webHidden/>
              </w:rPr>
              <w:t>132</w:t>
            </w:r>
            <w:r w:rsidRPr="00F5550B">
              <w:rPr>
                <w:webHidden/>
              </w:rPr>
              <w:fldChar w:fldCharType="end"/>
            </w:r>
          </w:hyperlink>
        </w:p>
        <w:p w14:paraId="1C94D707" w14:textId="3B963959"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55" w:history="1">
            <w:r w:rsidRPr="00F5550B">
              <w:rPr>
                <w:rStyle w:val="Hiperhivatkozs"/>
              </w:rPr>
              <w:t>10.2.5.</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Type of accommodation unit</w:t>
            </w:r>
            <w:r w:rsidRPr="00F5550B">
              <w:rPr>
                <w:webHidden/>
              </w:rPr>
              <w:tab/>
            </w:r>
            <w:r w:rsidRPr="00F5550B">
              <w:rPr>
                <w:webHidden/>
              </w:rPr>
              <w:fldChar w:fldCharType="begin"/>
            </w:r>
            <w:r w:rsidRPr="00F5550B">
              <w:rPr>
                <w:webHidden/>
              </w:rPr>
              <w:instrText xml:space="preserve"> PAGEREF _Toc220512955 \h </w:instrText>
            </w:r>
            <w:r w:rsidRPr="00F5550B">
              <w:rPr>
                <w:webHidden/>
              </w:rPr>
            </w:r>
            <w:r w:rsidRPr="00F5550B">
              <w:rPr>
                <w:webHidden/>
              </w:rPr>
              <w:fldChar w:fldCharType="separate"/>
            </w:r>
            <w:r w:rsidR="00E1252F">
              <w:rPr>
                <w:webHidden/>
              </w:rPr>
              <w:t>133</w:t>
            </w:r>
            <w:r w:rsidRPr="00F5550B">
              <w:rPr>
                <w:webHidden/>
              </w:rPr>
              <w:fldChar w:fldCharType="end"/>
            </w:r>
          </w:hyperlink>
        </w:p>
        <w:p w14:paraId="1509DE05" w14:textId="0EA4BBD3"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56" w:history="1">
            <w:r w:rsidRPr="00F5550B">
              <w:rPr>
                <w:rStyle w:val="Hiperhivatkozs"/>
              </w:rPr>
              <w:t>10.2.6.</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Number of single beds</w:t>
            </w:r>
            <w:r w:rsidRPr="00F5550B">
              <w:rPr>
                <w:webHidden/>
              </w:rPr>
              <w:tab/>
            </w:r>
            <w:r w:rsidRPr="00F5550B">
              <w:rPr>
                <w:webHidden/>
              </w:rPr>
              <w:fldChar w:fldCharType="begin"/>
            </w:r>
            <w:r w:rsidRPr="00F5550B">
              <w:rPr>
                <w:webHidden/>
              </w:rPr>
              <w:instrText xml:space="preserve"> PAGEREF _Toc220512956 \h </w:instrText>
            </w:r>
            <w:r w:rsidRPr="00F5550B">
              <w:rPr>
                <w:webHidden/>
              </w:rPr>
            </w:r>
            <w:r w:rsidRPr="00F5550B">
              <w:rPr>
                <w:webHidden/>
              </w:rPr>
              <w:fldChar w:fldCharType="separate"/>
            </w:r>
            <w:r w:rsidR="00E1252F">
              <w:rPr>
                <w:webHidden/>
              </w:rPr>
              <w:t>133</w:t>
            </w:r>
            <w:r w:rsidRPr="00F5550B">
              <w:rPr>
                <w:webHidden/>
              </w:rPr>
              <w:fldChar w:fldCharType="end"/>
            </w:r>
          </w:hyperlink>
        </w:p>
        <w:p w14:paraId="36971B51" w14:textId="307B43A3"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57" w:history="1">
            <w:r w:rsidRPr="00F5550B">
              <w:rPr>
                <w:rStyle w:val="Hiperhivatkozs"/>
              </w:rPr>
              <w:t>10.2.7.</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Number of double beds</w:t>
            </w:r>
            <w:r w:rsidRPr="00F5550B">
              <w:rPr>
                <w:webHidden/>
              </w:rPr>
              <w:tab/>
            </w:r>
            <w:r w:rsidRPr="00F5550B">
              <w:rPr>
                <w:webHidden/>
              </w:rPr>
              <w:fldChar w:fldCharType="begin"/>
            </w:r>
            <w:r w:rsidRPr="00F5550B">
              <w:rPr>
                <w:webHidden/>
              </w:rPr>
              <w:instrText xml:space="preserve"> PAGEREF _Toc220512957 \h </w:instrText>
            </w:r>
            <w:r w:rsidRPr="00F5550B">
              <w:rPr>
                <w:webHidden/>
              </w:rPr>
            </w:r>
            <w:r w:rsidRPr="00F5550B">
              <w:rPr>
                <w:webHidden/>
              </w:rPr>
              <w:fldChar w:fldCharType="separate"/>
            </w:r>
            <w:r w:rsidR="00E1252F">
              <w:rPr>
                <w:webHidden/>
              </w:rPr>
              <w:t>134</w:t>
            </w:r>
            <w:r w:rsidRPr="00F5550B">
              <w:rPr>
                <w:webHidden/>
              </w:rPr>
              <w:fldChar w:fldCharType="end"/>
            </w:r>
          </w:hyperlink>
        </w:p>
        <w:p w14:paraId="5DFFC06D" w14:textId="0B461496"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58" w:history="1">
            <w:r w:rsidRPr="00F5550B">
              <w:rPr>
                <w:rStyle w:val="Hiperhivatkozs"/>
              </w:rPr>
              <w:t>10.2.8.</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Number of extra beds</w:t>
            </w:r>
            <w:r w:rsidRPr="00F5550B">
              <w:rPr>
                <w:webHidden/>
              </w:rPr>
              <w:tab/>
            </w:r>
            <w:r w:rsidRPr="00F5550B">
              <w:rPr>
                <w:webHidden/>
              </w:rPr>
              <w:fldChar w:fldCharType="begin"/>
            </w:r>
            <w:r w:rsidRPr="00F5550B">
              <w:rPr>
                <w:webHidden/>
              </w:rPr>
              <w:instrText xml:space="preserve"> PAGEREF _Toc220512958 \h </w:instrText>
            </w:r>
            <w:r w:rsidRPr="00F5550B">
              <w:rPr>
                <w:webHidden/>
              </w:rPr>
            </w:r>
            <w:r w:rsidRPr="00F5550B">
              <w:rPr>
                <w:webHidden/>
              </w:rPr>
              <w:fldChar w:fldCharType="separate"/>
            </w:r>
            <w:r w:rsidR="00E1252F">
              <w:rPr>
                <w:webHidden/>
              </w:rPr>
              <w:t>134</w:t>
            </w:r>
            <w:r w:rsidRPr="00F5550B">
              <w:rPr>
                <w:webHidden/>
              </w:rPr>
              <w:fldChar w:fldCharType="end"/>
            </w:r>
          </w:hyperlink>
        </w:p>
        <w:p w14:paraId="3785F2CF" w14:textId="30F879B5"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59" w:history="1">
            <w:r w:rsidRPr="00F5550B">
              <w:rPr>
                <w:rStyle w:val="Hiperhivatkozs"/>
              </w:rPr>
              <w:t>10.2.9.</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Spending amount</w:t>
            </w:r>
            <w:r w:rsidRPr="00F5550B">
              <w:rPr>
                <w:webHidden/>
              </w:rPr>
              <w:tab/>
            </w:r>
            <w:r w:rsidRPr="00F5550B">
              <w:rPr>
                <w:webHidden/>
              </w:rPr>
              <w:fldChar w:fldCharType="begin"/>
            </w:r>
            <w:r w:rsidRPr="00F5550B">
              <w:rPr>
                <w:webHidden/>
              </w:rPr>
              <w:instrText xml:space="preserve"> PAGEREF _Toc220512959 \h </w:instrText>
            </w:r>
            <w:r w:rsidRPr="00F5550B">
              <w:rPr>
                <w:webHidden/>
              </w:rPr>
            </w:r>
            <w:r w:rsidRPr="00F5550B">
              <w:rPr>
                <w:webHidden/>
              </w:rPr>
              <w:fldChar w:fldCharType="separate"/>
            </w:r>
            <w:r w:rsidR="00E1252F">
              <w:rPr>
                <w:webHidden/>
              </w:rPr>
              <w:t>137</w:t>
            </w:r>
            <w:r w:rsidRPr="00F5550B">
              <w:rPr>
                <w:webHidden/>
              </w:rPr>
              <w:fldChar w:fldCharType="end"/>
            </w:r>
          </w:hyperlink>
        </w:p>
        <w:p w14:paraId="28C0C78B" w14:textId="13642AE2"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60" w:history="1">
            <w:r w:rsidRPr="00F5550B">
              <w:rPr>
                <w:rStyle w:val="Hiperhivatkozs"/>
              </w:rPr>
              <w:t>10.2.10.</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Type of spending</w:t>
            </w:r>
            <w:r w:rsidRPr="00F5550B">
              <w:rPr>
                <w:webHidden/>
              </w:rPr>
              <w:tab/>
            </w:r>
            <w:r w:rsidRPr="00F5550B">
              <w:rPr>
                <w:webHidden/>
              </w:rPr>
              <w:fldChar w:fldCharType="begin"/>
            </w:r>
            <w:r w:rsidRPr="00F5550B">
              <w:rPr>
                <w:webHidden/>
              </w:rPr>
              <w:instrText xml:space="preserve"> PAGEREF _Toc220512960 \h </w:instrText>
            </w:r>
            <w:r w:rsidRPr="00F5550B">
              <w:rPr>
                <w:webHidden/>
              </w:rPr>
            </w:r>
            <w:r w:rsidRPr="00F5550B">
              <w:rPr>
                <w:webHidden/>
              </w:rPr>
              <w:fldChar w:fldCharType="separate"/>
            </w:r>
            <w:r w:rsidR="00E1252F">
              <w:rPr>
                <w:webHidden/>
              </w:rPr>
              <w:t>138</w:t>
            </w:r>
            <w:r w:rsidRPr="00F5550B">
              <w:rPr>
                <w:webHidden/>
              </w:rPr>
              <w:fldChar w:fldCharType="end"/>
            </w:r>
          </w:hyperlink>
        </w:p>
        <w:p w14:paraId="06B3D8E5" w14:textId="6B035ADA"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61" w:history="1">
            <w:r w:rsidRPr="00F5550B">
              <w:rPr>
                <w:rStyle w:val="Hiperhivatkozs"/>
              </w:rPr>
              <w:t>10.2.11.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Spending subtype</w:t>
            </w:r>
            <w:r w:rsidRPr="00F5550B">
              <w:rPr>
                <w:webHidden/>
              </w:rPr>
              <w:tab/>
            </w:r>
            <w:r w:rsidRPr="00F5550B">
              <w:rPr>
                <w:webHidden/>
              </w:rPr>
              <w:fldChar w:fldCharType="begin"/>
            </w:r>
            <w:r w:rsidRPr="00F5550B">
              <w:rPr>
                <w:webHidden/>
              </w:rPr>
              <w:instrText xml:space="preserve"> PAGEREF _Toc220512961 \h </w:instrText>
            </w:r>
            <w:r w:rsidRPr="00F5550B">
              <w:rPr>
                <w:webHidden/>
              </w:rPr>
            </w:r>
            <w:r w:rsidRPr="00F5550B">
              <w:rPr>
                <w:webHidden/>
              </w:rPr>
              <w:fldChar w:fldCharType="separate"/>
            </w:r>
            <w:r w:rsidR="00E1252F">
              <w:rPr>
                <w:webHidden/>
              </w:rPr>
              <w:t>138</w:t>
            </w:r>
            <w:r w:rsidRPr="00F5550B">
              <w:rPr>
                <w:webHidden/>
              </w:rPr>
              <w:fldChar w:fldCharType="end"/>
            </w:r>
          </w:hyperlink>
        </w:p>
        <w:p w14:paraId="3C9481EA" w14:textId="65EF91F9"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62" w:history="1">
            <w:r w:rsidRPr="00F5550B">
              <w:rPr>
                <w:rStyle w:val="Hiperhivatkozs"/>
              </w:rPr>
              <w:t>10.2.12.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Accommodation package charge item amount</w:t>
            </w:r>
            <w:r w:rsidRPr="00F5550B">
              <w:rPr>
                <w:webHidden/>
              </w:rPr>
              <w:tab/>
            </w:r>
            <w:r w:rsidRPr="00F5550B">
              <w:rPr>
                <w:webHidden/>
              </w:rPr>
              <w:fldChar w:fldCharType="begin"/>
            </w:r>
            <w:r w:rsidRPr="00F5550B">
              <w:rPr>
                <w:webHidden/>
              </w:rPr>
              <w:instrText xml:space="preserve"> PAGEREF _Toc220512962 \h </w:instrText>
            </w:r>
            <w:r w:rsidRPr="00F5550B">
              <w:rPr>
                <w:webHidden/>
              </w:rPr>
            </w:r>
            <w:r w:rsidRPr="00F5550B">
              <w:rPr>
                <w:webHidden/>
              </w:rPr>
              <w:fldChar w:fldCharType="separate"/>
            </w:r>
            <w:r w:rsidR="00E1252F">
              <w:rPr>
                <w:webHidden/>
              </w:rPr>
              <w:t>140</w:t>
            </w:r>
            <w:r w:rsidRPr="00F5550B">
              <w:rPr>
                <w:webHidden/>
              </w:rPr>
              <w:fldChar w:fldCharType="end"/>
            </w:r>
          </w:hyperlink>
        </w:p>
        <w:p w14:paraId="2848B4BE" w14:textId="050F4C26"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63" w:history="1">
            <w:r w:rsidRPr="00F5550B">
              <w:rPr>
                <w:rStyle w:val="Hiperhivatkozs"/>
              </w:rPr>
              <w:t>10.2.13.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Accommodation Package Charge Item Main Category</w:t>
            </w:r>
            <w:r w:rsidRPr="00F5550B">
              <w:rPr>
                <w:webHidden/>
              </w:rPr>
              <w:tab/>
            </w:r>
            <w:r w:rsidRPr="00F5550B">
              <w:rPr>
                <w:webHidden/>
              </w:rPr>
              <w:fldChar w:fldCharType="begin"/>
            </w:r>
            <w:r w:rsidRPr="00F5550B">
              <w:rPr>
                <w:webHidden/>
              </w:rPr>
              <w:instrText xml:space="preserve"> PAGEREF _Toc220512963 \h </w:instrText>
            </w:r>
            <w:r w:rsidRPr="00F5550B">
              <w:rPr>
                <w:webHidden/>
              </w:rPr>
            </w:r>
            <w:r w:rsidRPr="00F5550B">
              <w:rPr>
                <w:webHidden/>
              </w:rPr>
              <w:fldChar w:fldCharType="separate"/>
            </w:r>
            <w:r w:rsidR="00E1252F">
              <w:rPr>
                <w:webHidden/>
              </w:rPr>
              <w:t>140</w:t>
            </w:r>
            <w:r w:rsidRPr="00F5550B">
              <w:rPr>
                <w:webHidden/>
              </w:rPr>
              <w:fldChar w:fldCharType="end"/>
            </w:r>
          </w:hyperlink>
        </w:p>
        <w:p w14:paraId="084AA27C" w14:textId="214DD693"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64" w:history="1">
            <w:r w:rsidRPr="00F5550B">
              <w:rPr>
                <w:rStyle w:val="Hiperhivatkozs"/>
              </w:rPr>
              <w:t>10.2.14.</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Accommodation Package Charge Item subcategory</w:t>
            </w:r>
            <w:r w:rsidRPr="00F5550B">
              <w:rPr>
                <w:webHidden/>
              </w:rPr>
              <w:tab/>
            </w:r>
            <w:r w:rsidRPr="00F5550B">
              <w:rPr>
                <w:webHidden/>
              </w:rPr>
              <w:fldChar w:fldCharType="begin"/>
            </w:r>
            <w:r w:rsidRPr="00F5550B">
              <w:rPr>
                <w:webHidden/>
              </w:rPr>
              <w:instrText xml:space="preserve"> PAGEREF _Toc220512964 \h </w:instrText>
            </w:r>
            <w:r w:rsidRPr="00F5550B">
              <w:rPr>
                <w:webHidden/>
              </w:rPr>
            </w:r>
            <w:r w:rsidRPr="00F5550B">
              <w:rPr>
                <w:webHidden/>
              </w:rPr>
              <w:fldChar w:fldCharType="separate"/>
            </w:r>
            <w:r w:rsidR="00E1252F">
              <w:rPr>
                <w:webHidden/>
              </w:rPr>
              <w:t>141</w:t>
            </w:r>
            <w:r w:rsidRPr="00F5550B">
              <w:rPr>
                <w:webHidden/>
              </w:rPr>
              <w:fldChar w:fldCharType="end"/>
            </w:r>
          </w:hyperlink>
        </w:p>
        <w:p w14:paraId="32483123" w14:textId="6982735E"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65" w:history="1">
            <w:r w:rsidRPr="00F5550B">
              <w:rPr>
                <w:rStyle w:val="Hiperhivatkozs"/>
              </w:rPr>
              <w:t>10.2.15.</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Accommodation Package Charge Item VAT rate</w:t>
            </w:r>
            <w:r w:rsidRPr="00F5550B">
              <w:rPr>
                <w:webHidden/>
              </w:rPr>
              <w:tab/>
            </w:r>
            <w:r w:rsidRPr="00F5550B">
              <w:rPr>
                <w:webHidden/>
              </w:rPr>
              <w:fldChar w:fldCharType="begin"/>
            </w:r>
            <w:r w:rsidRPr="00F5550B">
              <w:rPr>
                <w:webHidden/>
              </w:rPr>
              <w:instrText xml:space="preserve"> PAGEREF _Toc220512965 \h </w:instrText>
            </w:r>
            <w:r w:rsidRPr="00F5550B">
              <w:rPr>
                <w:webHidden/>
              </w:rPr>
            </w:r>
            <w:r w:rsidRPr="00F5550B">
              <w:rPr>
                <w:webHidden/>
              </w:rPr>
              <w:fldChar w:fldCharType="separate"/>
            </w:r>
            <w:r w:rsidR="00E1252F">
              <w:rPr>
                <w:webHidden/>
              </w:rPr>
              <w:t>142</w:t>
            </w:r>
            <w:r w:rsidRPr="00F5550B">
              <w:rPr>
                <w:webHidden/>
              </w:rPr>
              <w:fldChar w:fldCharType="end"/>
            </w:r>
          </w:hyperlink>
        </w:p>
        <w:p w14:paraId="1691C723" w14:textId="6B12E82D"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66" w:history="1">
            <w:r w:rsidRPr="00F5550B">
              <w:rPr>
                <w:rStyle w:val="Hiperhivatkozs"/>
                <w14:scene3d>
                  <w14:camera w14:prst="orthographicFront"/>
                  <w14:lightRig w14:rig="threePt" w14:dir="t">
                    <w14:rot w14:lat="0" w14:lon="0" w14:rev="0"/>
                  </w14:lightRig>
                </w14:scene3d>
              </w:rPr>
              <w:t>10.2.15.1.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Accommodation Package Charge Item VAT rate %</w:t>
            </w:r>
            <w:r w:rsidRPr="00F5550B">
              <w:rPr>
                <w:webHidden/>
              </w:rPr>
              <w:tab/>
            </w:r>
            <w:r w:rsidRPr="00F5550B">
              <w:rPr>
                <w:webHidden/>
              </w:rPr>
              <w:fldChar w:fldCharType="begin"/>
            </w:r>
            <w:r w:rsidRPr="00F5550B">
              <w:rPr>
                <w:webHidden/>
              </w:rPr>
              <w:instrText xml:space="preserve"> PAGEREF _Toc220512966 \h </w:instrText>
            </w:r>
            <w:r w:rsidRPr="00F5550B">
              <w:rPr>
                <w:webHidden/>
              </w:rPr>
            </w:r>
            <w:r w:rsidRPr="00F5550B">
              <w:rPr>
                <w:webHidden/>
              </w:rPr>
              <w:fldChar w:fldCharType="separate"/>
            </w:r>
            <w:r w:rsidR="00E1252F">
              <w:rPr>
                <w:webHidden/>
              </w:rPr>
              <w:t>142</w:t>
            </w:r>
            <w:r w:rsidRPr="00F5550B">
              <w:rPr>
                <w:webHidden/>
              </w:rPr>
              <w:fldChar w:fldCharType="end"/>
            </w:r>
          </w:hyperlink>
        </w:p>
        <w:p w14:paraId="71913EC3" w14:textId="7E5D2412"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67" w:history="1">
            <w:r w:rsidRPr="00F5550B">
              <w:rPr>
                <w:rStyle w:val="Hiperhivatkozs"/>
              </w:rPr>
              <w:t>10.2.16.</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Amount of Charge Item Outside Accommodation Package</w:t>
            </w:r>
            <w:r w:rsidRPr="00F5550B">
              <w:rPr>
                <w:webHidden/>
              </w:rPr>
              <w:tab/>
            </w:r>
            <w:r w:rsidRPr="00F5550B">
              <w:rPr>
                <w:webHidden/>
              </w:rPr>
              <w:fldChar w:fldCharType="begin"/>
            </w:r>
            <w:r w:rsidRPr="00F5550B">
              <w:rPr>
                <w:webHidden/>
              </w:rPr>
              <w:instrText xml:space="preserve"> PAGEREF _Toc220512967 \h </w:instrText>
            </w:r>
            <w:r w:rsidRPr="00F5550B">
              <w:rPr>
                <w:webHidden/>
              </w:rPr>
            </w:r>
            <w:r w:rsidRPr="00F5550B">
              <w:rPr>
                <w:webHidden/>
              </w:rPr>
              <w:fldChar w:fldCharType="separate"/>
            </w:r>
            <w:r w:rsidR="00E1252F">
              <w:rPr>
                <w:webHidden/>
              </w:rPr>
              <w:t>143</w:t>
            </w:r>
            <w:r w:rsidRPr="00F5550B">
              <w:rPr>
                <w:webHidden/>
              </w:rPr>
              <w:fldChar w:fldCharType="end"/>
            </w:r>
          </w:hyperlink>
        </w:p>
        <w:p w14:paraId="6C21AFC1" w14:textId="198B6988"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68" w:history="1">
            <w:r w:rsidRPr="00F5550B">
              <w:rPr>
                <w:rStyle w:val="Hiperhivatkozs"/>
              </w:rPr>
              <w:t>10.2.17.</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Main category of Charge Item Outside Accommodation Package</w:t>
            </w:r>
            <w:r w:rsidRPr="00F5550B">
              <w:rPr>
                <w:webHidden/>
              </w:rPr>
              <w:tab/>
            </w:r>
            <w:r w:rsidRPr="00F5550B">
              <w:rPr>
                <w:webHidden/>
              </w:rPr>
              <w:fldChar w:fldCharType="begin"/>
            </w:r>
            <w:r w:rsidRPr="00F5550B">
              <w:rPr>
                <w:webHidden/>
              </w:rPr>
              <w:instrText xml:space="preserve"> PAGEREF _Toc220512968 \h </w:instrText>
            </w:r>
            <w:r w:rsidRPr="00F5550B">
              <w:rPr>
                <w:webHidden/>
              </w:rPr>
            </w:r>
            <w:r w:rsidRPr="00F5550B">
              <w:rPr>
                <w:webHidden/>
              </w:rPr>
              <w:fldChar w:fldCharType="separate"/>
            </w:r>
            <w:r w:rsidR="00E1252F">
              <w:rPr>
                <w:webHidden/>
              </w:rPr>
              <w:t>144</w:t>
            </w:r>
            <w:r w:rsidRPr="00F5550B">
              <w:rPr>
                <w:webHidden/>
              </w:rPr>
              <w:fldChar w:fldCharType="end"/>
            </w:r>
          </w:hyperlink>
        </w:p>
        <w:p w14:paraId="63607520" w14:textId="3258F6F0"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69" w:history="1">
            <w:r w:rsidRPr="00F5550B">
              <w:rPr>
                <w:rStyle w:val="Hiperhivatkozs"/>
              </w:rPr>
              <w:t>10.2.18.</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Subcategory of Charge Item Outside Accommodation Package</w:t>
            </w:r>
            <w:r w:rsidRPr="00F5550B">
              <w:rPr>
                <w:webHidden/>
              </w:rPr>
              <w:tab/>
            </w:r>
            <w:r w:rsidRPr="00F5550B">
              <w:rPr>
                <w:webHidden/>
              </w:rPr>
              <w:fldChar w:fldCharType="begin"/>
            </w:r>
            <w:r w:rsidRPr="00F5550B">
              <w:rPr>
                <w:webHidden/>
              </w:rPr>
              <w:instrText xml:space="preserve"> PAGEREF _Toc220512969 \h </w:instrText>
            </w:r>
            <w:r w:rsidRPr="00F5550B">
              <w:rPr>
                <w:webHidden/>
              </w:rPr>
            </w:r>
            <w:r w:rsidRPr="00F5550B">
              <w:rPr>
                <w:webHidden/>
              </w:rPr>
              <w:fldChar w:fldCharType="separate"/>
            </w:r>
            <w:r w:rsidR="00E1252F">
              <w:rPr>
                <w:webHidden/>
              </w:rPr>
              <w:t>145</w:t>
            </w:r>
            <w:r w:rsidRPr="00F5550B">
              <w:rPr>
                <w:webHidden/>
              </w:rPr>
              <w:fldChar w:fldCharType="end"/>
            </w:r>
          </w:hyperlink>
        </w:p>
        <w:p w14:paraId="067A29C4" w14:textId="775E72B5"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70" w:history="1">
            <w:r w:rsidRPr="00F5550B">
              <w:rPr>
                <w:rStyle w:val="Hiperhivatkozs"/>
              </w:rPr>
              <w:t>10.2.19.</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VAT rate of Charge Item Outside Accommodation Package</w:t>
            </w:r>
            <w:r w:rsidRPr="00F5550B">
              <w:rPr>
                <w:webHidden/>
              </w:rPr>
              <w:tab/>
            </w:r>
            <w:r w:rsidRPr="00F5550B">
              <w:rPr>
                <w:webHidden/>
              </w:rPr>
              <w:fldChar w:fldCharType="begin"/>
            </w:r>
            <w:r w:rsidRPr="00F5550B">
              <w:rPr>
                <w:webHidden/>
              </w:rPr>
              <w:instrText xml:space="preserve"> PAGEREF _Toc220512970 \h </w:instrText>
            </w:r>
            <w:r w:rsidRPr="00F5550B">
              <w:rPr>
                <w:webHidden/>
              </w:rPr>
            </w:r>
            <w:r w:rsidRPr="00F5550B">
              <w:rPr>
                <w:webHidden/>
              </w:rPr>
              <w:fldChar w:fldCharType="separate"/>
            </w:r>
            <w:r w:rsidR="00E1252F">
              <w:rPr>
                <w:webHidden/>
              </w:rPr>
              <w:t>146</w:t>
            </w:r>
            <w:r w:rsidRPr="00F5550B">
              <w:rPr>
                <w:webHidden/>
              </w:rPr>
              <w:fldChar w:fldCharType="end"/>
            </w:r>
          </w:hyperlink>
        </w:p>
        <w:p w14:paraId="17A0EF37" w14:textId="6D997A5E"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71" w:history="1">
            <w:r w:rsidRPr="00F5550B">
              <w:rPr>
                <w:rStyle w:val="Hiperhivatkozs"/>
                <w14:scene3d>
                  <w14:camera w14:prst="orthographicFront"/>
                  <w14:lightRig w14:rig="threePt" w14:dir="t">
                    <w14:rot w14:lat="0" w14:lon="0" w14:rev="0"/>
                  </w14:lightRig>
                </w14:scene3d>
              </w:rPr>
              <w:t>10.2.19.1.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VAT rate % of Charge Item Outside Accommodation Package</w:t>
            </w:r>
            <w:r w:rsidRPr="00F5550B">
              <w:rPr>
                <w:webHidden/>
              </w:rPr>
              <w:tab/>
            </w:r>
            <w:r w:rsidRPr="00F5550B">
              <w:rPr>
                <w:webHidden/>
              </w:rPr>
              <w:fldChar w:fldCharType="begin"/>
            </w:r>
            <w:r w:rsidRPr="00F5550B">
              <w:rPr>
                <w:webHidden/>
              </w:rPr>
              <w:instrText xml:space="preserve"> PAGEREF _Toc220512971 \h </w:instrText>
            </w:r>
            <w:r w:rsidRPr="00F5550B">
              <w:rPr>
                <w:webHidden/>
              </w:rPr>
            </w:r>
            <w:r w:rsidRPr="00F5550B">
              <w:rPr>
                <w:webHidden/>
              </w:rPr>
              <w:fldChar w:fldCharType="separate"/>
            </w:r>
            <w:r w:rsidR="00E1252F">
              <w:rPr>
                <w:webHidden/>
              </w:rPr>
              <w:t>146</w:t>
            </w:r>
            <w:r w:rsidRPr="00F5550B">
              <w:rPr>
                <w:webHidden/>
              </w:rPr>
              <w:fldChar w:fldCharType="end"/>
            </w:r>
          </w:hyperlink>
        </w:p>
        <w:p w14:paraId="1405CE80" w14:textId="5A7AA571"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72" w:history="1">
            <w:r w:rsidRPr="00F5550B">
              <w:rPr>
                <w:rStyle w:val="Hiperhivatkozs"/>
              </w:rPr>
              <w:t>10.2.20.</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Guest ID</w:t>
            </w:r>
            <w:r w:rsidRPr="00F5550B">
              <w:rPr>
                <w:webHidden/>
              </w:rPr>
              <w:tab/>
            </w:r>
            <w:r w:rsidRPr="00F5550B">
              <w:rPr>
                <w:webHidden/>
              </w:rPr>
              <w:fldChar w:fldCharType="begin"/>
            </w:r>
            <w:r w:rsidRPr="00F5550B">
              <w:rPr>
                <w:webHidden/>
              </w:rPr>
              <w:instrText xml:space="preserve"> PAGEREF _Toc220512972 \h </w:instrText>
            </w:r>
            <w:r w:rsidRPr="00F5550B">
              <w:rPr>
                <w:webHidden/>
              </w:rPr>
            </w:r>
            <w:r w:rsidRPr="00F5550B">
              <w:rPr>
                <w:webHidden/>
              </w:rPr>
              <w:fldChar w:fldCharType="separate"/>
            </w:r>
            <w:r w:rsidR="00E1252F">
              <w:rPr>
                <w:webHidden/>
              </w:rPr>
              <w:t>147</w:t>
            </w:r>
            <w:r w:rsidRPr="00F5550B">
              <w:rPr>
                <w:webHidden/>
              </w:rPr>
              <w:fldChar w:fldCharType="end"/>
            </w:r>
          </w:hyperlink>
        </w:p>
        <w:p w14:paraId="3DCFBCD9" w14:textId="156DA7BB"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73" w:history="1">
            <w:r w:rsidRPr="00F5550B">
              <w:rPr>
                <w:rStyle w:val="Hiperhivatkozs"/>
              </w:rPr>
              <w:t>10.2.21.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Guest's year of birth</w:t>
            </w:r>
            <w:r w:rsidRPr="00F5550B">
              <w:rPr>
                <w:webHidden/>
              </w:rPr>
              <w:tab/>
            </w:r>
            <w:r w:rsidRPr="00F5550B">
              <w:rPr>
                <w:webHidden/>
              </w:rPr>
              <w:fldChar w:fldCharType="begin"/>
            </w:r>
            <w:r w:rsidRPr="00F5550B">
              <w:rPr>
                <w:webHidden/>
              </w:rPr>
              <w:instrText xml:space="preserve"> PAGEREF _Toc220512973 \h </w:instrText>
            </w:r>
            <w:r w:rsidRPr="00F5550B">
              <w:rPr>
                <w:webHidden/>
              </w:rPr>
            </w:r>
            <w:r w:rsidRPr="00F5550B">
              <w:rPr>
                <w:webHidden/>
              </w:rPr>
              <w:fldChar w:fldCharType="separate"/>
            </w:r>
            <w:r w:rsidR="00E1252F">
              <w:rPr>
                <w:webHidden/>
              </w:rPr>
              <w:t>148</w:t>
            </w:r>
            <w:r w:rsidRPr="00F5550B">
              <w:rPr>
                <w:webHidden/>
              </w:rPr>
              <w:fldChar w:fldCharType="end"/>
            </w:r>
          </w:hyperlink>
        </w:p>
        <w:p w14:paraId="658C9B16" w14:textId="666D2E8B"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74" w:history="1">
            <w:r w:rsidRPr="00F5550B">
              <w:rPr>
                <w:rStyle w:val="Hiperhivatkozs"/>
              </w:rPr>
              <w:t>10.2.22.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The guest’s sex.</w:t>
            </w:r>
            <w:r w:rsidRPr="00F5550B">
              <w:rPr>
                <w:webHidden/>
              </w:rPr>
              <w:tab/>
            </w:r>
            <w:r w:rsidRPr="00F5550B">
              <w:rPr>
                <w:webHidden/>
              </w:rPr>
              <w:fldChar w:fldCharType="begin"/>
            </w:r>
            <w:r w:rsidRPr="00F5550B">
              <w:rPr>
                <w:webHidden/>
              </w:rPr>
              <w:instrText xml:space="preserve"> PAGEREF _Toc220512974 \h </w:instrText>
            </w:r>
            <w:r w:rsidRPr="00F5550B">
              <w:rPr>
                <w:webHidden/>
              </w:rPr>
            </w:r>
            <w:r w:rsidRPr="00F5550B">
              <w:rPr>
                <w:webHidden/>
              </w:rPr>
              <w:fldChar w:fldCharType="separate"/>
            </w:r>
            <w:r w:rsidR="00E1252F">
              <w:rPr>
                <w:webHidden/>
              </w:rPr>
              <w:t>148</w:t>
            </w:r>
            <w:r w:rsidRPr="00F5550B">
              <w:rPr>
                <w:webHidden/>
              </w:rPr>
              <w:fldChar w:fldCharType="end"/>
            </w:r>
          </w:hyperlink>
        </w:p>
        <w:p w14:paraId="5E26750E" w14:textId="547EE7DD"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75" w:history="1">
            <w:r w:rsidRPr="00F5550B">
              <w:rPr>
                <w:rStyle w:val="Hiperhivatkozs"/>
              </w:rPr>
              <w:t>10.2.23.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Guest's nationality</w:t>
            </w:r>
            <w:r w:rsidRPr="00F5550B">
              <w:rPr>
                <w:webHidden/>
              </w:rPr>
              <w:tab/>
            </w:r>
            <w:r w:rsidRPr="00F5550B">
              <w:rPr>
                <w:webHidden/>
              </w:rPr>
              <w:fldChar w:fldCharType="begin"/>
            </w:r>
            <w:r w:rsidRPr="00F5550B">
              <w:rPr>
                <w:webHidden/>
              </w:rPr>
              <w:instrText xml:space="preserve"> PAGEREF _Toc220512975 \h </w:instrText>
            </w:r>
            <w:r w:rsidRPr="00F5550B">
              <w:rPr>
                <w:webHidden/>
              </w:rPr>
            </w:r>
            <w:r w:rsidRPr="00F5550B">
              <w:rPr>
                <w:webHidden/>
              </w:rPr>
              <w:fldChar w:fldCharType="separate"/>
            </w:r>
            <w:r w:rsidR="00E1252F">
              <w:rPr>
                <w:webHidden/>
              </w:rPr>
              <w:t>149</w:t>
            </w:r>
            <w:r w:rsidRPr="00F5550B">
              <w:rPr>
                <w:webHidden/>
              </w:rPr>
              <w:fldChar w:fldCharType="end"/>
            </w:r>
          </w:hyperlink>
        </w:p>
        <w:p w14:paraId="046580AB" w14:textId="2E80F746"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76" w:history="1">
            <w:r w:rsidRPr="00F5550B">
              <w:rPr>
                <w:rStyle w:val="Hiperhivatkozs"/>
              </w:rPr>
              <w:t>10.2.24.</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Country of residence of guest</w:t>
            </w:r>
            <w:r w:rsidRPr="00F5550B">
              <w:rPr>
                <w:webHidden/>
              </w:rPr>
              <w:tab/>
            </w:r>
            <w:r w:rsidRPr="00F5550B">
              <w:rPr>
                <w:webHidden/>
              </w:rPr>
              <w:fldChar w:fldCharType="begin"/>
            </w:r>
            <w:r w:rsidRPr="00F5550B">
              <w:rPr>
                <w:webHidden/>
              </w:rPr>
              <w:instrText xml:space="preserve"> PAGEREF _Toc220512976 \h </w:instrText>
            </w:r>
            <w:r w:rsidRPr="00F5550B">
              <w:rPr>
                <w:webHidden/>
              </w:rPr>
            </w:r>
            <w:r w:rsidRPr="00F5550B">
              <w:rPr>
                <w:webHidden/>
              </w:rPr>
              <w:fldChar w:fldCharType="separate"/>
            </w:r>
            <w:r w:rsidR="00E1252F">
              <w:rPr>
                <w:webHidden/>
              </w:rPr>
              <w:t>149</w:t>
            </w:r>
            <w:r w:rsidRPr="00F5550B">
              <w:rPr>
                <w:webHidden/>
              </w:rPr>
              <w:fldChar w:fldCharType="end"/>
            </w:r>
          </w:hyperlink>
        </w:p>
        <w:p w14:paraId="4505C6C9" w14:textId="68FC768F"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77" w:history="1">
            <w:r w:rsidRPr="00F5550B">
              <w:rPr>
                <w:rStyle w:val="Hiperhivatkozs"/>
              </w:rPr>
              <w:t>10.2.25.</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Postal code of guest's place of residence</w:t>
            </w:r>
            <w:r w:rsidRPr="00F5550B">
              <w:rPr>
                <w:webHidden/>
              </w:rPr>
              <w:tab/>
            </w:r>
            <w:r w:rsidRPr="00F5550B">
              <w:rPr>
                <w:webHidden/>
              </w:rPr>
              <w:fldChar w:fldCharType="begin"/>
            </w:r>
            <w:r w:rsidRPr="00F5550B">
              <w:rPr>
                <w:webHidden/>
              </w:rPr>
              <w:instrText xml:space="preserve"> PAGEREF _Toc220512977 \h </w:instrText>
            </w:r>
            <w:r w:rsidRPr="00F5550B">
              <w:rPr>
                <w:webHidden/>
              </w:rPr>
            </w:r>
            <w:r w:rsidRPr="00F5550B">
              <w:rPr>
                <w:webHidden/>
              </w:rPr>
              <w:fldChar w:fldCharType="separate"/>
            </w:r>
            <w:r w:rsidR="00E1252F">
              <w:rPr>
                <w:webHidden/>
              </w:rPr>
              <w:t>150</w:t>
            </w:r>
            <w:r w:rsidRPr="00F5550B">
              <w:rPr>
                <w:webHidden/>
              </w:rPr>
              <w:fldChar w:fldCharType="end"/>
            </w:r>
          </w:hyperlink>
        </w:p>
        <w:p w14:paraId="09A7DC5F" w14:textId="6CC6B6C7"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78" w:history="1">
            <w:r w:rsidRPr="00F5550B">
              <w:rPr>
                <w:rStyle w:val="Hiperhivatkozs"/>
              </w:rPr>
              <w:t>10.2.26.</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Guest tourism tax status</w:t>
            </w:r>
            <w:r w:rsidRPr="00F5550B">
              <w:rPr>
                <w:webHidden/>
              </w:rPr>
              <w:tab/>
            </w:r>
            <w:r w:rsidRPr="00F5550B">
              <w:rPr>
                <w:webHidden/>
              </w:rPr>
              <w:fldChar w:fldCharType="begin"/>
            </w:r>
            <w:r w:rsidRPr="00F5550B">
              <w:rPr>
                <w:webHidden/>
              </w:rPr>
              <w:instrText xml:space="preserve"> PAGEREF _Toc220512978 \h </w:instrText>
            </w:r>
            <w:r w:rsidRPr="00F5550B">
              <w:rPr>
                <w:webHidden/>
              </w:rPr>
            </w:r>
            <w:r w:rsidRPr="00F5550B">
              <w:rPr>
                <w:webHidden/>
              </w:rPr>
              <w:fldChar w:fldCharType="separate"/>
            </w:r>
            <w:r w:rsidR="00E1252F">
              <w:rPr>
                <w:webHidden/>
              </w:rPr>
              <w:t>150</w:t>
            </w:r>
            <w:r w:rsidRPr="00F5550B">
              <w:rPr>
                <w:webHidden/>
              </w:rPr>
              <w:fldChar w:fldCharType="end"/>
            </w:r>
          </w:hyperlink>
        </w:p>
        <w:p w14:paraId="07BDE9B4" w14:textId="3B9625F3"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79" w:history="1">
            <w:r w:rsidRPr="00F5550B">
              <w:rPr>
                <w:rStyle w:val="Hiperhivatkozs"/>
              </w:rPr>
              <w:t>10.2.27.</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Day use</w:t>
            </w:r>
            <w:r w:rsidRPr="00F5550B">
              <w:rPr>
                <w:webHidden/>
              </w:rPr>
              <w:tab/>
            </w:r>
            <w:r w:rsidRPr="00F5550B">
              <w:rPr>
                <w:webHidden/>
              </w:rPr>
              <w:fldChar w:fldCharType="begin"/>
            </w:r>
            <w:r w:rsidRPr="00F5550B">
              <w:rPr>
                <w:webHidden/>
              </w:rPr>
              <w:instrText xml:space="preserve"> PAGEREF _Toc220512979 \h </w:instrText>
            </w:r>
            <w:r w:rsidRPr="00F5550B">
              <w:rPr>
                <w:webHidden/>
              </w:rPr>
            </w:r>
            <w:r w:rsidRPr="00F5550B">
              <w:rPr>
                <w:webHidden/>
              </w:rPr>
              <w:fldChar w:fldCharType="separate"/>
            </w:r>
            <w:r w:rsidR="00E1252F">
              <w:rPr>
                <w:webHidden/>
              </w:rPr>
              <w:t>152</w:t>
            </w:r>
            <w:r w:rsidRPr="00F5550B">
              <w:rPr>
                <w:webHidden/>
              </w:rPr>
              <w:fldChar w:fldCharType="end"/>
            </w:r>
          </w:hyperlink>
        </w:p>
        <w:p w14:paraId="1BBB52EB" w14:textId="0962B027"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80" w:history="1">
            <w:r w:rsidRPr="00F5550B">
              <w:rPr>
                <w:rStyle w:val="Hiperhivatkozs"/>
              </w:rPr>
              <w:t>10.2.28.</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Check-out date sales</w:t>
            </w:r>
            <w:r w:rsidRPr="00F5550B">
              <w:rPr>
                <w:webHidden/>
              </w:rPr>
              <w:tab/>
            </w:r>
            <w:r w:rsidRPr="00F5550B">
              <w:rPr>
                <w:webHidden/>
              </w:rPr>
              <w:fldChar w:fldCharType="begin"/>
            </w:r>
            <w:r w:rsidRPr="00F5550B">
              <w:rPr>
                <w:webHidden/>
              </w:rPr>
              <w:instrText xml:space="preserve"> PAGEREF _Toc220512980 \h </w:instrText>
            </w:r>
            <w:r w:rsidRPr="00F5550B">
              <w:rPr>
                <w:webHidden/>
              </w:rPr>
            </w:r>
            <w:r w:rsidRPr="00F5550B">
              <w:rPr>
                <w:webHidden/>
              </w:rPr>
              <w:fldChar w:fldCharType="separate"/>
            </w:r>
            <w:r w:rsidR="00E1252F">
              <w:rPr>
                <w:webHidden/>
              </w:rPr>
              <w:t>156</w:t>
            </w:r>
            <w:r w:rsidRPr="00F5550B">
              <w:rPr>
                <w:webHidden/>
              </w:rPr>
              <w:fldChar w:fldCharType="end"/>
            </w:r>
          </w:hyperlink>
        </w:p>
        <w:p w14:paraId="7C68C182" w14:textId="3AD3A76B"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81" w:history="1">
            <w:r w:rsidRPr="00F5550B">
              <w:rPr>
                <w:rStyle w:val="Hiperhivatkozs"/>
                <w14:scene3d>
                  <w14:camera w14:prst="orthographicFront"/>
                  <w14:lightRig w14:rig="threePt" w14:dir="t">
                    <w14:rot w14:lat="0" w14:lon="0" w14:rev="0"/>
                  </w14:lightRig>
                </w14:scene3d>
              </w:rPr>
              <w:t>10.2.28.1.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Booking number</w:t>
            </w:r>
            <w:r w:rsidRPr="00F5550B">
              <w:rPr>
                <w:webHidden/>
              </w:rPr>
              <w:tab/>
            </w:r>
            <w:r w:rsidRPr="00F5550B">
              <w:rPr>
                <w:webHidden/>
              </w:rPr>
              <w:fldChar w:fldCharType="begin"/>
            </w:r>
            <w:r w:rsidRPr="00F5550B">
              <w:rPr>
                <w:webHidden/>
              </w:rPr>
              <w:instrText xml:space="preserve"> PAGEREF _Toc220512981 \h </w:instrText>
            </w:r>
            <w:r w:rsidRPr="00F5550B">
              <w:rPr>
                <w:webHidden/>
              </w:rPr>
            </w:r>
            <w:r w:rsidRPr="00F5550B">
              <w:rPr>
                <w:webHidden/>
              </w:rPr>
              <w:fldChar w:fldCharType="separate"/>
            </w:r>
            <w:r w:rsidR="00E1252F">
              <w:rPr>
                <w:webHidden/>
              </w:rPr>
              <w:t>157</w:t>
            </w:r>
            <w:r w:rsidRPr="00F5550B">
              <w:rPr>
                <w:webHidden/>
              </w:rPr>
              <w:fldChar w:fldCharType="end"/>
            </w:r>
          </w:hyperlink>
        </w:p>
        <w:p w14:paraId="59D484A6" w14:textId="478089C0"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82" w:history="1">
            <w:r w:rsidRPr="00F5550B">
              <w:rPr>
                <w:rStyle w:val="Hiperhivatkozs"/>
                <w14:scene3d>
                  <w14:camera w14:prst="orthographicFront"/>
                  <w14:lightRig w14:rig="threePt" w14:dir="t">
                    <w14:rot w14:lat="0" w14:lon="0" w14:rev="0"/>
                  </w14:lightRig>
                </w14:scene3d>
              </w:rPr>
              <w:t>10.2.28.2.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Accommodation package charge item amount</w:t>
            </w:r>
            <w:r w:rsidRPr="00F5550B">
              <w:rPr>
                <w:webHidden/>
              </w:rPr>
              <w:tab/>
            </w:r>
            <w:r w:rsidRPr="00F5550B">
              <w:rPr>
                <w:webHidden/>
              </w:rPr>
              <w:fldChar w:fldCharType="begin"/>
            </w:r>
            <w:r w:rsidRPr="00F5550B">
              <w:rPr>
                <w:webHidden/>
              </w:rPr>
              <w:instrText xml:space="preserve"> PAGEREF _Toc220512982 \h </w:instrText>
            </w:r>
            <w:r w:rsidRPr="00F5550B">
              <w:rPr>
                <w:webHidden/>
              </w:rPr>
            </w:r>
            <w:r w:rsidRPr="00F5550B">
              <w:rPr>
                <w:webHidden/>
              </w:rPr>
              <w:fldChar w:fldCharType="separate"/>
            </w:r>
            <w:r w:rsidR="00E1252F">
              <w:rPr>
                <w:webHidden/>
              </w:rPr>
              <w:t>158</w:t>
            </w:r>
            <w:r w:rsidRPr="00F5550B">
              <w:rPr>
                <w:webHidden/>
              </w:rPr>
              <w:fldChar w:fldCharType="end"/>
            </w:r>
          </w:hyperlink>
        </w:p>
        <w:p w14:paraId="48F1A7D9" w14:textId="6551B905"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83" w:history="1">
            <w:r w:rsidRPr="00F5550B">
              <w:rPr>
                <w:rStyle w:val="Hiperhivatkozs"/>
                <w14:scene3d>
                  <w14:camera w14:prst="orthographicFront"/>
                  <w14:lightRig w14:rig="threePt" w14:dir="t">
                    <w14:rot w14:lat="0" w14:lon="0" w14:rev="0"/>
                  </w14:lightRig>
                </w14:scene3d>
              </w:rPr>
              <w:t>10.2.28.3.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Amount of Charge Items Outside Accommodation Package</w:t>
            </w:r>
            <w:r w:rsidRPr="00F5550B">
              <w:rPr>
                <w:webHidden/>
              </w:rPr>
              <w:tab/>
            </w:r>
            <w:r w:rsidRPr="00F5550B">
              <w:rPr>
                <w:webHidden/>
              </w:rPr>
              <w:fldChar w:fldCharType="begin"/>
            </w:r>
            <w:r w:rsidRPr="00F5550B">
              <w:rPr>
                <w:webHidden/>
              </w:rPr>
              <w:instrText xml:space="preserve"> PAGEREF _Toc220512983 \h </w:instrText>
            </w:r>
            <w:r w:rsidRPr="00F5550B">
              <w:rPr>
                <w:webHidden/>
              </w:rPr>
            </w:r>
            <w:r w:rsidRPr="00F5550B">
              <w:rPr>
                <w:webHidden/>
              </w:rPr>
              <w:fldChar w:fldCharType="separate"/>
            </w:r>
            <w:r w:rsidR="00E1252F">
              <w:rPr>
                <w:webHidden/>
              </w:rPr>
              <w:t>159</w:t>
            </w:r>
            <w:r w:rsidRPr="00F5550B">
              <w:rPr>
                <w:webHidden/>
              </w:rPr>
              <w:fldChar w:fldCharType="end"/>
            </w:r>
          </w:hyperlink>
        </w:p>
        <w:p w14:paraId="79C11DF9" w14:textId="5F8E5D8D"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84" w:history="1">
            <w:r w:rsidRPr="00F5550B">
              <w:rPr>
                <w:rStyle w:val="Hiperhivatkozs"/>
              </w:rPr>
              <w:t>10.2.29.</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Other spending amount</w:t>
            </w:r>
            <w:r w:rsidRPr="00F5550B">
              <w:rPr>
                <w:webHidden/>
              </w:rPr>
              <w:tab/>
            </w:r>
            <w:r w:rsidRPr="00F5550B">
              <w:rPr>
                <w:webHidden/>
              </w:rPr>
              <w:fldChar w:fldCharType="begin"/>
            </w:r>
            <w:r w:rsidRPr="00F5550B">
              <w:rPr>
                <w:webHidden/>
              </w:rPr>
              <w:instrText xml:space="preserve"> PAGEREF _Toc220512984 \h </w:instrText>
            </w:r>
            <w:r w:rsidRPr="00F5550B">
              <w:rPr>
                <w:webHidden/>
              </w:rPr>
            </w:r>
            <w:r w:rsidRPr="00F5550B">
              <w:rPr>
                <w:webHidden/>
              </w:rPr>
              <w:fldChar w:fldCharType="separate"/>
            </w:r>
            <w:r w:rsidR="00E1252F">
              <w:rPr>
                <w:webHidden/>
              </w:rPr>
              <w:t>161</w:t>
            </w:r>
            <w:r w:rsidRPr="00F5550B">
              <w:rPr>
                <w:webHidden/>
              </w:rPr>
              <w:fldChar w:fldCharType="end"/>
            </w:r>
          </w:hyperlink>
        </w:p>
        <w:p w14:paraId="00A7DA1D" w14:textId="0A77992E"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85" w:history="1">
            <w:r w:rsidRPr="00F5550B">
              <w:rPr>
                <w:rStyle w:val="Hiperhivatkozs"/>
              </w:rPr>
              <w:t>10.2.30.</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Other spending type</w:t>
            </w:r>
            <w:r w:rsidRPr="00F5550B">
              <w:rPr>
                <w:webHidden/>
              </w:rPr>
              <w:tab/>
            </w:r>
            <w:r w:rsidRPr="00F5550B">
              <w:rPr>
                <w:webHidden/>
              </w:rPr>
              <w:fldChar w:fldCharType="begin"/>
            </w:r>
            <w:r w:rsidRPr="00F5550B">
              <w:rPr>
                <w:webHidden/>
              </w:rPr>
              <w:instrText xml:space="preserve"> PAGEREF _Toc220512985 \h </w:instrText>
            </w:r>
            <w:r w:rsidRPr="00F5550B">
              <w:rPr>
                <w:webHidden/>
              </w:rPr>
            </w:r>
            <w:r w:rsidRPr="00F5550B">
              <w:rPr>
                <w:webHidden/>
              </w:rPr>
              <w:fldChar w:fldCharType="separate"/>
            </w:r>
            <w:r w:rsidR="00E1252F">
              <w:rPr>
                <w:webHidden/>
              </w:rPr>
              <w:t>162</w:t>
            </w:r>
            <w:r w:rsidRPr="00F5550B">
              <w:rPr>
                <w:webHidden/>
              </w:rPr>
              <w:fldChar w:fldCharType="end"/>
            </w:r>
          </w:hyperlink>
        </w:p>
        <w:p w14:paraId="4267395E" w14:textId="05C94EAA"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86" w:history="1">
            <w:r w:rsidRPr="00F5550B">
              <w:rPr>
                <w:rStyle w:val="Hiperhivatkozs"/>
              </w:rPr>
              <w:t>10.2.31.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Other spending sub-type</w:t>
            </w:r>
            <w:r w:rsidRPr="00F5550B">
              <w:rPr>
                <w:webHidden/>
              </w:rPr>
              <w:tab/>
            </w:r>
            <w:r w:rsidRPr="00F5550B">
              <w:rPr>
                <w:webHidden/>
              </w:rPr>
              <w:fldChar w:fldCharType="begin"/>
            </w:r>
            <w:r w:rsidRPr="00F5550B">
              <w:rPr>
                <w:webHidden/>
              </w:rPr>
              <w:instrText xml:space="preserve"> PAGEREF _Toc220512986 \h </w:instrText>
            </w:r>
            <w:r w:rsidRPr="00F5550B">
              <w:rPr>
                <w:webHidden/>
              </w:rPr>
            </w:r>
            <w:r w:rsidRPr="00F5550B">
              <w:rPr>
                <w:webHidden/>
              </w:rPr>
              <w:fldChar w:fldCharType="separate"/>
            </w:r>
            <w:r w:rsidR="00E1252F">
              <w:rPr>
                <w:webHidden/>
              </w:rPr>
              <w:t>162</w:t>
            </w:r>
            <w:r w:rsidRPr="00F5550B">
              <w:rPr>
                <w:webHidden/>
              </w:rPr>
              <w:fldChar w:fldCharType="end"/>
            </w:r>
          </w:hyperlink>
        </w:p>
        <w:p w14:paraId="0D1092C9" w14:textId="7D38329F"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87" w:history="1">
            <w:r w:rsidRPr="00F5550B">
              <w:rPr>
                <w:rStyle w:val="Hiperhivatkozs"/>
              </w:rPr>
              <w:t>10.2.32.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Other charges total</w:t>
            </w:r>
            <w:r w:rsidRPr="00F5550B">
              <w:rPr>
                <w:webHidden/>
              </w:rPr>
              <w:tab/>
            </w:r>
            <w:r w:rsidRPr="00F5550B">
              <w:rPr>
                <w:webHidden/>
              </w:rPr>
              <w:fldChar w:fldCharType="begin"/>
            </w:r>
            <w:r w:rsidRPr="00F5550B">
              <w:rPr>
                <w:webHidden/>
              </w:rPr>
              <w:instrText xml:space="preserve"> PAGEREF _Toc220512987 \h </w:instrText>
            </w:r>
            <w:r w:rsidRPr="00F5550B">
              <w:rPr>
                <w:webHidden/>
              </w:rPr>
            </w:r>
            <w:r w:rsidRPr="00F5550B">
              <w:rPr>
                <w:webHidden/>
              </w:rPr>
              <w:fldChar w:fldCharType="separate"/>
            </w:r>
            <w:r w:rsidR="00E1252F">
              <w:rPr>
                <w:webHidden/>
              </w:rPr>
              <w:t>164</w:t>
            </w:r>
            <w:r w:rsidRPr="00F5550B">
              <w:rPr>
                <w:webHidden/>
              </w:rPr>
              <w:fldChar w:fldCharType="end"/>
            </w:r>
          </w:hyperlink>
        </w:p>
        <w:p w14:paraId="4FDBDA79" w14:textId="0B6C38CA"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88" w:history="1">
            <w:r w:rsidRPr="00F5550B">
              <w:rPr>
                <w:rStyle w:val="Hiperhivatkozs"/>
              </w:rPr>
              <w:t>10.2.33.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Other charge main category</w:t>
            </w:r>
            <w:r w:rsidRPr="00F5550B">
              <w:rPr>
                <w:webHidden/>
              </w:rPr>
              <w:tab/>
            </w:r>
            <w:r w:rsidRPr="00F5550B">
              <w:rPr>
                <w:webHidden/>
              </w:rPr>
              <w:fldChar w:fldCharType="begin"/>
            </w:r>
            <w:r w:rsidRPr="00F5550B">
              <w:rPr>
                <w:webHidden/>
              </w:rPr>
              <w:instrText xml:space="preserve"> PAGEREF _Toc220512988 \h </w:instrText>
            </w:r>
            <w:r w:rsidRPr="00F5550B">
              <w:rPr>
                <w:webHidden/>
              </w:rPr>
            </w:r>
            <w:r w:rsidRPr="00F5550B">
              <w:rPr>
                <w:webHidden/>
              </w:rPr>
              <w:fldChar w:fldCharType="separate"/>
            </w:r>
            <w:r w:rsidR="00E1252F">
              <w:rPr>
                <w:webHidden/>
              </w:rPr>
              <w:t>164</w:t>
            </w:r>
            <w:r w:rsidRPr="00F5550B">
              <w:rPr>
                <w:webHidden/>
              </w:rPr>
              <w:fldChar w:fldCharType="end"/>
            </w:r>
          </w:hyperlink>
        </w:p>
        <w:p w14:paraId="4059294D" w14:textId="02793C1D"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89" w:history="1">
            <w:r w:rsidRPr="00F5550B">
              <w:rPr>
                <w:rStyle w:val="Hiperhivatkozs"/>
              </w:rPr>
              <w:t>10.2.34.</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Other charge subcategory</w:t>
            </w:r>
            <w:r w:rsidRPr="00F5550B">
              <w:rPr>
                <w:webHidden/>
              </w:rPr>
              <w:tab/>
            </w:r>
            <w:r w:rsidRPr="00F5550B">
              <w:rPr>
                <w:webHidden/>
              </w:rPr>
              <w:fldChar w:fldCharType="begin"/>
            </w:r>
            <w:r w:rsidRPr="00F5550B">
              <w:rPr>
                <w:webHidden/>
              </w:rPr>
              <w:instrText xml:space="preserve"> PAGEREF _Toc220512989 \h </w:instrText>
            </w:r>
            <w:r w:rsidRPr="00F5550B">
              <w:rPr>
                <w:webHidden/>
              </w:rPr>
            </w:r>
            <w:r w:rsidRPr="00F5550B">
              <w:rPr>
                <w:webHidden/>
              </w:rPr>
              <w:fldChar w:fldCharType="separate"/>
            </w:r>
            <w:r w:rsidR="00E1252F">
              <w:rPr>
                <w:webHidden/>
              </w:rPr>
              <w:t>165</w:t>
            </w:r>
            <w:r w:rsidRPr="00F5550B">
              <w:rPr>
                <w:webHidden/>
              </w:rPr>
              <w:fldChar w:fldCharType="end"/>
            </w:r>
          </w:hyperlink>
        </w:p>
        <w:p w14:paraId="3792448B" w14:textId="2B9D1E22"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90" w:history="1">
            <w:r w:rsidRPr="00F5550B">
              <w:rPr>
                <w:rStyle w:val="Hiperhivatkozs"/>
              </w:rPr>
              <w:t>10.2.35.</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Post-departure spending booking number</w:t>
            </w:r>
            <w:r w:rsidRPr="00F5550B">
              <w:rPr>
                <w:webHidden/>
              </w:rPr>
              <w:tab/>
            </w:r>
            <w:r w:rsidRPr="00F5550B">
              <w:rPr>
                <w:webHidden/>
              </w:rPr>
              <w:fldChar w:fldCharType="begin"/>
            </w:r>
            <w:r w:rsidRPr="00F5550B">
              <w:rPr>
                <w:webHidden/>
              </w:rPr>
              <w:instrText xml:space="preserve"> PAGEREF _Toc220512990 \h </w:instrText>
            </w:r>
            <w:r w:rsidRPr="00F5550B">
              <w:rPr>
                <w:webHidden/>
              </w:rPr>
            </w:r>
            <w:r w:rsidRPr="00F5550B">
              <w:rPr>
                <w:webHidden/>
              </w:rPr>
              <w:fldChar w:fldCharType="separate"/>
            </w:r>
            <w:r w:rsidR="00E1252F">
              <w:rPr>
                <w:webHidden/>
              </w:rPr>
              <w:t>166</w:t>
            </w:r>
            <w:r w:rsidRPr="00F5550B">
              <w:rPr>
                <w:webHidden/>
              </w:rPr>
              <w:fldChar w:fldCharType="end"/>
            </w:r>
          </w:hyperlink>
        </w:p>
        <w:p w14:paraId="015C4C9C" w14:textId="3605387F"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91" w:history="1">
            <w:r w:rsidRPr="00F5550B">
              <w:rPr>
                <w:rStyle w:val="Hiperhivatkozs"/>
              </w:rPr>
              <w:t>10.2.36.</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Date of post-departure spending</w:t>
            </w:r>
            <w:r w:rsidRPr="00F5550B">
              <w:rPr>
                <w:webHidden/>
              </w:rPr>
              <w:tab/>
            </w:r>
            <w:r w:rsidRPr="00F5550B">
              <w:rPr>
                <w:webHidden/>
              </w:rPr>
              <w:fldChar w:fldCharType="begin"/>
            </w:r>
            <w:r w:rsidRPr="00F5550B">
              <w:rPr>
                <w:webHidden/>
              </w:rPr>
              <w:instrText xml:space="preserve"> PAGEREF _Toc220512991 \h </w:instrText>
            </w:r>
            <w:r w:rsidRPr="00F5550B">
              <w:rPr>
                <w:webHidden/>
              </w:rPr>
            </w:r>
            <w:r w:rsidRPr="00F5550B">
              <w:rPr>
                <w:webHidden/>
              </w:rPr>
              <w:fldChar w:fldCharType="separate"/>
            </w:r>
            <w:r w:rsidR="00E1252F">
              <w:rPr>
                <w:webHidden/>
              </w:rPr>
              <w:t>167</w:t>
            </w:r>
            <w:r w:rsidRPr="00F5550B">
              <w:rPr>
                <w:webHidden/>
              </w:rPr>
              <w:fldChar w:fldCharType="end"/>
            </w:r>
          </w:hyperlink>
        </w:p>
        <w:p w14:paraId="4CF3B46B" w14:textId="3B9B74A4"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92" w:history="1">
            <w:r w:rsidRPr="00F5550B">
              <w:rPr>
                <w:rStyle w:val="Hiperhivatkozs"/>
              </w:rPr>
              <w:t>10.2.37.</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Post-departure spending item</w:t>
            </w:r>
            <w:r w:rsidRPr="00F5550B">
              <w:rPr>
                <w:webHidden/>
              </w:rPr>
              <w:tab/>
            </w:r>
            <w:r w:rsidRPr="00F5550B">
              <w:rPr>
                <w:webHidden/>
              </w:rPr>
              <w:fldChar w:fldCharType="begin"/>
            </w:r>
            <w:r w:rsidRPr="00F5550B">
              <w:rPr>
                <w:webHidden/>
              </w:rPr>
              <w:instrText xml:space="preserve"> PAGEREF _Toc220512992 \h </w:instrText>
            </w:r>
            <w:r w:rsidRPr="00F5550B">
              <w:rPr>
                <w:webHidden/>
              </w:rPr>
            </w:r>
            <w:r w:rsidRPr="00F5550B">
              <w:rPr>
                <w:webHidden/>
              </w:rPr>
              <w:fldChar w:fldCharType="separate"/>
            </w:r>
            <w:r w:rsidR="00E1252F">
              <w:rPr>
                <w:webHidden/>
              </w:rPr>
              <w:t>167</w:t>
            </w:r>
            <w:r w:rsidRPr="00F5550B">
              <w:rPr>
                <w:webHidden/>
              </w:rPr>
              <w:fldChar w:fldCharType="end"/>
            </w:r>
          </w:hyperlink>
        </w:p>
        <w:p w14:paraId="3C5D4C1B" w14:textId="24D4A4A7"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93" w:history="1">
            <w:r w:rsidRPr="00F5550B">
              <w:rPr>
                <w:rStyle w:val="Hiperhivatkozs"/>
              </w:rPr>
              <w:t>10.2.38.</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Amount of post-departure spending</w:t>
            </w:r>
            <w:r w:rsidRPr="00F5550B">
              <w:rPr>
                <w:webHidden/>
              </w:rPr>
              <w:tab/>
            </w:r>
            <w:r w:rsidRPr="00F5550B">
              <w:rPr>
                <w:webHidden/>
              </w:rPr>
              <w:fldChar w:fldCharType="begin"/>
            </w:r>
            <w:r w:rsidRPr="00F5550B">
              <w:rPr>
                <w:webHidden/>
              </w:rPr>
              <w:instrText xml:space="preserve"> PAGEREF _Toc220512993 \h </w:instrText>
            </w:r>
            <w:r w:rsidRPr="00F5550B">
              <w:rPr>
                <w:webHidden/>
              </w:rPr>
            </w:r>
            <w:r w:rsidRPr="00F5550B">
              <w:rPr>
                <w:webHidden/>
              </w:rPr>
              <w:fldChar w:fldCharType="separate"/>
            </w:r>
            <w:r w:rsidR="00E1252F">
              <w:rPr>
                <w:webHidden/>
              </w:rPr>
              <w:t>167</w:t>
            </w:r>
            <w:r w:rsidRPr="00F5550B">
              <w:rPr>
                <w:webHidden/>
              </w:rPr>
              <w:fldChar w:fldCharType="end"/>
            </w:r>
          </w:hyperlink>
        </w:p>
        <w:p w14:paraId="623D87F1" w14:textId="5A56BA78"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94" w:history="1">
            <w:r w:rsidRPr="00F5550B">
              <w:rPr>
                <w:rStyle w:val="Hiperhivatkozs"/>
              </w:rPr>
              <w:t>10.2.39.</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Post-departure spending type</w:t>
            </w:r>
            <w:r w:rsidRPr="00F5550B">
              <w:rPr>
                <w:webHidden/>
              </w:rPr>
              <w:tab/>
            </w:r>
            <w:r w:rsidRPr="00F5550B">
              <w:rPr>
                <w:webHidden/>
              </w:rPr>
              <w:fldChar w:fldCharType="begin"/>
            </w:r>
            <w:r w:rsidRPr="00F5550B">
              <w:rPr>
                <w:webHidden/>
              </w:rPr>
              <w:instrText xml:space="preserve"> PAGEREF _Toc220512994 \h </w:instrText>
            </w:r>
            <w:r w:rsidRPr="00F5550B">
              <w:rPr>
                <w:webHidden/>
              </w:rPr>
            </w:r>
            <w:r w:rsidRPr="00F5550B">
              <w:rPr>
                <w:webHidden/>
              </w:rPr>
              <w:fldChar w:fldCharType="separate"/>
            </w:r>
            <w:r w:rsidR="00E1252F">
              <w:rPr>
                <w:webHidden/>
              </w:rPr>
              <w:t>168</w:t>
            </w:r>
            <w:r w:rsidRPr="00F5550B">
              <w:rPr>
                <w:webHidden/>
              </w:rPr>
              <w:fldChar w:fldCharType="end"/>
            </w:r>
          </w:hyperlink>
        </w:p>
        <w:p w14:paraId="6D95041C" w14:textId="43FCE322"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95" w:history="1">
            <w:r w:rsidRPr="00F5550B">
              <w:rPr>
                <w:rStyle w:val="Hiperhivatkozs"/>
              </w:rPr>
              <w:t>10.2.40.</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Post-departure spending subtype</w:t>
            </w:r>
            <w:r w:rsidRPr="00F5550B">
              <w:rPr>
                <w:webHidden/>
              </w:rPr>
              <w:tab/>
            </w:r>
            <w:r w:rsidRPr="00F5550B">
              <w:rPr>
                <w:webHidden/>
              </w:rPr>
              <w:fldChar w:fldCharType="begin"/>
            </w:r>
            <w:r w:rsidRPr="00F5550B">
              <w:rPr>
                <w:webHidden/>
              </w:rPr>
              <w:instrText xml:space="preserve"> PAGEREF _Toc220512995 \h </w:instrText>
            </w:r>
            <w:r w:rsidRPr="00F5550B">
              <w:rPr>
                <w:webHidden/>
              </w:rPr>
            </w:r>
            <w:r w:rsidRPr="00F5550B">
              <w:rPr>
                <w:webHidden/>
              </w:rPr>
              <w:fldChar w:fldCharType="separate"/>
            </w:r>
            <w:r w:rsidR="00E1252F">
              <w:rPr>
                <w:webHidden/>
              </w:rPr>
              <w:t>169</w:t>
            </w:r>
            <w:r w:rsidRPr="00F5550B">
              <w:rPr>
                <w:webHidden/>
              </w:rPr>
              <w:fldChar w:fldCharType="end"/>
            </w:r>
          </w:hyperlink>
        </w:p>
        <w:p w14:paraId="08CBA507" w14:textId="0F1CF248"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96" w:history="1">
            <w:r w:rsidRPr="00F5550B">
              <w:rPr>
                <w:rStyle w:val="Hiperhivatkozs"/>
              </w:rPr>
              <w:t>10.2.41.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Booking number for Post-departure Charges</w:t>
            </w:r>
            <w:r w:rsidRPr="00F5550B">
              <w:rPr>
                <w:webHidden/>
              </w:rPr>
              <w:tab/>
            </w:r>
            <w:r w:rsidRPr="00F5550B">
              <w:rPr>
                <w:webHidden/>
              </w:rPr>
              <w:fldChar w:fldCharType="begin"/>
            </w:r>
            <w:r w:rsidRPr="00F5550B">
              <w:rPr>
                <w:webHidden/>
              </w:rPr>
              <w:instrText xml:space="preserve"> PAGEREF _Toc220512996 \h </w:instrText>
            </w:r>
            <w:r w:rsidRPr="00F5550B">
              <w:rPr>
                <w:webHidden/>
              </w:rPr>
            </w:r>
            <w:r w:rsidRPr="00F5550B">
              <w:rPr>
                <w:webHidden/>
              </w:rPr>
              <w:fldChar w:fldCharType="separate"/>
            </w:r>
            <w:r w:rsidR="00E1252F">
              <w:rPr>
                <w:webHidden/>
              </w:rPr>
              <w:t>170</w:t>
            </w:r>
            <w:r w:rsidRPr="00F5550B">
              <w:rPr>
                <w:webHidden/>
              </w:rPr>
              <w:fldChar w:fldCharType="end"/>
            </w:r>
          </w:hyperlink>
        </w:p>
        <w:p w14:paraId="0786C4F4" w14:textId="3CE6DDC3"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97" w:history="1">
            <w:r w:rsidRPr="00F5550B">
              <w:rPr>
                <w:rStyle w:val="Hiperhivatkozs"/>
              </w:rPr>
              <w:t>10.2.42.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Date of Post-departure Charge</w:t>
            </w:r>
            <w:r w:rsidRPr="00F5550B">
              <w:rPr>
                <w:webHidden/>
              </w:rPr>
              <w:tab/>
            </w:r>
            <w:r w:rsidRPr="00F5550B">
              <w:rPr>
                <w:webHidden/>
              </w:rPr>
              <w:fldChar w:fldCharType="begin"/>
            </w:r>
            <w:r w:rsidRPr="00F5550B">
              <w:rPr>
                <w:webHidden/>
              </w:rPr>
              <w:instrText xml:space="preserve"> PAGEREF _Toc220512997 \h </w:instrText>
            </w:r>
            <w:r w:rsidRPr="00F5550B">
              <w:rPr>
                <w:webHidden/>
              </w:rPr>
            </w:r>
            <w:r w:rsidRPr="00F5550B">
              <w:rPr>
                <w:webHidden/>
              </w:rPr>
              <w:fldChar w:fldCharType="separate"/>
            </w:r>
            <w:r w:rsidR="00E1252F">
              <w:rPr>
                <w:webHidden/>
              </w:rPr>
              <w:t>170</w:t>
            </w:r>
            <w:r w:rsidRPr="00F5550B">
              <w:rPr>
                <w:webHidden/>
              </w:rPr>
              <w:fldChar w:fldCharType="end"/>
            </w:r>
          </w:hyperlink>
        </w:p>
        <w:p w14:paraId="583E7C16" w14:textId="5B5A4CF8"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98" w:history="1">
            <w:r w:rsidRPr="00F5550B">
              <w:rPr>
                <w:rStyle w:val="Hiperhivatkozs"/>
              </w:rPr>
              <w:t>10.2.43.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Post-departure Charge Item</w:t>
            </w:r>
            <w:r w:rsidRPr="00F5550B">
              <w:rPr>
                <w:webHidden/>
              </w:rPr>
              <w:tab/>
            </w:r>
            <w:r w:rsidRPr="00F5550B">
              <w:rPr>
                <w:webHidden/>
              </w:rPr>
              <w:fldChar w:fldCharType="begin"/>
            </w:r>
            <w:r w:rsidRPr="00F5550B">
              <w:rPr>
                <w:webHidden/>
              </w:rPr>
              <w:instrText xml:space="preserve"> PAGEREF _Toc220512998 \h </w:instrText>
            </w:r>
            <w:r w:rsidRPr="00F5550B">
              <w:rPr>
                <w:webHidden/>
              </w:rPr>
            </w:r>
            <w:r w:rsidRPr="00F5550B">
              <w:rPr>
                <w:webHidden/>
              </w:rPr>
              <w:fldChar w:fldCharType="separate"/>
            </w:r>
            <w:r w:rsidR="00E1252F">
              <w:rPr>
                <w:webHidden/>
              </w:rPr>
              <w:t>171</w:t>
            </w:r>
            <w:r w:rsidRPr="00F5550B">
              <w:rPr>
                <w:webHidden/>
              </w:rPr>
              <w:fldChar w:fldCharType="end"/>
            </w:r>
          </w:hyperlink>
        </w:p>
        <w:p w14:paraId="702B41B7" w14:textId="05922EAA"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2999" w:history="1">
            <w:r w:rsidRPr="00F5550B">
              <w:rPr>
                <w:rStyle w:val="Hiperhivatkozs"/>
              </w:rPr>
              <w:t>10.2.44.</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Amount of Post-departure charge</w:t>
            </w:r>
            <w:r w:rsidRPr="00F5550B">
              <w:rPr>
                <w:webHidden/>
              </w:rPr>
              <w:tab/>
            </w:r>
            <w:r w:rsidRPr="00F5550B">
              <w:rPr>
                <w:webHidden/>
              </w:rPr>
              <w:fldChar w:fldCharType="begin"/>
            </w:r>
            <w:r w:rsidRPr="00F5550B">
              <w:rPr>
                <w:webHidden/>
              </w:rPr>
              <w:instrText xml:space="preserve"> PAGEREF _Toc220512999 \h </w:instrText>
            </w:r>
            <w:r w:rsidRPr="00F5550B">
              <w:rPr>
                <w:webHidden/>
              </w:rPr>
            </w:r>
            <w:r w:rsidRPr="00F5550B">
              <w:rPr>
                <w:webHidden/>
              </w:rPr>
              <w:fldChar w:fldCharType="separate"/>
            </w:r>
            <w:r w:rsidR="00E1252F">
              <w:rPr>
                <w:webHidden/>
              </w:rPr>
              <w:t>171</w:t>
            </w:r>
            <w:r w:rsidRPr="00F5550B">
              <w:rPr>
                <w:webHidden/>
              </w:rPr>
              <w:fldChar w:fldCharType="end"/>
            </w:r>
          </w:hyperlink>
        </w:p>
        <w:p w14:paraId="4684EEA2" w14:textId="42E7E93E"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00" w:history="1">
            <w:r w:rsidRPr="00F5550B">
              <w:rPr>
                <w:rStyle w:val="Hiperhivatkozs"/>
              </w:rPr>
              <w:t>10.2.45.</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Post-Departure Charge Main Category</w:t>
            </w:r>
            <w:r w:rsidRPr="00F5550B">
              <w:rPr>
                <w:webHidden/>
              </w:rPr>
              <w:tab/>
            </w:r>
            <w:r w:rsidRPr="00F5550B">
              <w:rPr>
                <w:webHidden/>
              </w:rPr>
              <w:fldChar w:fldCharType="begin"/>
            </w:r>
            <w:r w:rsidRPr="00F5550B">
              <w:rPr>
                <w:webHidden/>
              </w:rPr>
              <w:instrText xml:space="preserve"> PAGEREF _Toc220513000 \h </w:instrText>
            </w:r>
            <w:r w:rsidRPr="00F5550B">
              <w:rPr>
                <w:webHidden/>
              </w:rPr>
            </w:r>
            <w:r w:rsidRPr="00F5550B">
              <w:rPr>
                <w:webHidden/>
              </w:rPr>
              <w:fldChar w:fldCharType="separate"/>
            </w:r>
            <w:r w:rsidR="00E1252F">
              <w:rPr>
                <w:webHidden/>
              </w:rPr>
              <w:t>172</w:t>
            </w:r>
            <w:r w:rsidRPr="00F5550B">
              <w:rPr>
                <w:webHidden/>
              </w:rPr>
              <w:fldChar w:fldCharType="end"/>
            </w:r>
          </w:hyperlink>
        </w:p>
        <w:p w14:paraId="74C39F14" w14:textId="4FEF5999"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01" w:history="1">
            <w:r w:rsidRPr="00F5550B">
              <w:rPr>
                <w:rStyle w:val="Hiperhivatkozs"/>
              </w:rPr>
              <w:t>10.2.46.</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Post-departure charge subcategory</w:t>
            </w:r>
            <w:r w:rsidRPr="00F5550B">
              <w:rPr>
                <w:webHidden/>
              </w:rPr>
              <w:tab/>
            </w:r>
            <w:r w:rsidRPr="00F5550B">
              <w:rPr>
                <w:webHidden/>
              </w:rPr>
              <w:fldChar w:fldCharType="begin"/>
            </w:r>
            <w:r w:rsidRPr="00F5550B">
              <w:rPr>
                <w:webHidden/>
              </w:rPr>
              <w:instrText xml:space="preserve"> PAGEREF _Toc220513001 \h </w:instrText>
            </w:r>
            <w:r w:rsidRPr="00F5550B">
              <w:rPr>
                <w:webHidden/>
              </w:rPr>
            </w:r>
            <w:r w:rsidRPr="00F5550B">
              <w:rPr>
                <w:webHidden/>
              </w:rPr>
              <w:fldChar w:fldCharType="separate"/>
            </w:r>
            <w:r w:rsidR="00E1252F">
              <w:rPr>
                <w:webHidden/>
              </w:rPr>
              <w:t>173</w:t>
            </w:r>
            <w:r w:rsidRPr="00F5550B">
              <w:rPr>
                <w:webHidden/>
              </w:rPr>
              <w:fldChar w:fldCharType="end"/>
            </w:r>
          </w:hyperlink>
        </w:p>
        <w:p w14:paraId="0FBAC77E" w14:textId="24A17469"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02" w:history="1">
            <w:r w:rsidRPr="00F5550B">
              <w:rPr>
                <w:rStyle w:val="Hiperhivatkozs"/>
              </w:rPr>
              <w:t>10.2.47.</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Post-departure charge VAT rate</w:t>
            </w:r>
            <w:r w:rsidRPr="00F5550B">
              <w:rPr>
                <w:webHidden/>
              </w:rPr>
              <w:tab/>
            </w:r>
            <w:r w:rsidRPr="00F5550B">
              <w:rPr>
                <w:webHidden/>
              </w:rPr>
              <w:fldChar w:fldCharType="begin"/>
            </w:r>
            <w:r w:rsidRPr="00F5550B">
              <w:rPr>
                <w:webHidden/>
              </w:rPr>
              <w:instrText xml:space="preserve"> PAGEREF _Toc220513002 \h </w:instrText>
            </w:r>
            <w:r w:rsidRPr="00F5550B">
              <w:rPr>
                <w:webHidden/>
              </w:rPr>
            </w:r>
            <w:r w:rsidRPr="00F5550B">
              <w:rPr>
                <w:webHidden/>
              </w:rPr>
              <w:fldChar w:fldCharType="separate"/>
            </w:r>
            <w:r w:rsidR="00E1252F">
              <w:rPr>
                <w:webHidden/>
              </w:rPr>
              <w:t>173</w:t>
            </w:r>
            <w:r w:rsidRPr="00F5550B">
              <w:rPr>
                <w:webHidden/>
              </w:rPr>
              <w:fldChar w:fldCharType="end"/>
            </w:r>
          </w:hyperlink>
        </w:p>
        <w:p w14:paraId="0B83DEC1" w14:textId="2F9CFDF3"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03" w:history="1">
            <w:r w:rsidRPr="00F5550B">
              <w:rPr>
                <w:rStyle w:val="Hiperhivatkozs"/>
                <w14:scene3d>
                  <w14:camera w14:prst="orthographicFront"/>
                  <w14:lightRig w14:rig="threePt" w14:dir="t">
                    <w14:rot w14:lat="0" w14:lon="0" w14:rev="0"/>
                  </w14:lightRig>
                </w14:scene3d>
              </w:rPr>
              <w:t>10.2.47.1.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Post-departure charge VAT rate %</w:t>
            </w:r>
            <w:r w:rsidRPr="00F5550B">
              <w:rPr>
                <w:webHidden/>
              </w:rPr>
              <w:tab/>
            </w:r>
            <w:r w:rsidRPr="00F5550B">
              <w:rPr>
                <w:webHidden/>
              </w:rPr>
              <w:fldChar w:fldCharType="begin"/>
            </w:r>
            <w:r w:rsidRPr="00F5550B">
              <w:rPr>
                <w:webHidden/>
              </w:rPr>
              <w:instrText xml:space="preserve"> PAGEREF _Toc220513003 \h </w:instrText>
            </w:r>
            <w:r w:rsidRPr="00F5550B">
              <w:rPr>
                <w:webHidden/>
              </w:rPr>
            </w:r>
            <w:r w:rsidRPr="00F5550B">
              <w:rPr>
                <w:webHidden/>
              </w:rPr>
              <w:fldChar w:fldCharType="separate"/>
            </w:r>
            <w:r w:rsidR="00E1252F">
              <w:rPr>
                <w:webHidden/>
              </w:rPr>
              <w:t>173</w:t>
            </w:r>
            <w:r w:rsidRPr="00F5550B">
              <w:rPr>
                <w:webHidden/>
              </w:rPr>
              <w:fldChar w:fldCharType="end"/>
            </w:r>
          </w:hyperlink>
        </w:p>
        <w:p w14:paraId="5D054B82" w14:textId="57DB6C6A" w:rsidR="00F5550B" w:rsidRPr="00F5550B" w:rsidRDefault="00F5550B">
          <w:pPr>
            <w:pStyle w:val="TJ2"/>
            <w:tabs>
              <w:tab w:val="left" w:pos="1100"/>
            </w:tabs>
            <w:rPr>
              <w:rFonts w:asciiTheme="minorHAnsi" w:eastAsiaTheme="minorEastAsia" w:hAnsiTheme="minorHAnsi"/>
              <w:kern w:val="2"/>
              <w:sz w:val="24"/>
              <w:szCs w:val="24"/>
              <w:lang w:eastAsia="hu-HU"/>
              <w14:ligatures w14:val="standardContextual"/>
            </w:rPr>
          </w:pPr>
          <w:hyperlink w:anchor="_Toc220513004" w:history="1">
            <w:r w:rsidRPr="00F5550B">
              <w:rPr>
                <w:rStyle w:val="Hiperhivatkozs"/>
              </w:rPr>
              <w:t>10.3.</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Elements of the event-driven request</w:t>
            </w:r>
            <w:r w:rsidRPr="00F5550B">
              <w:rPr>
                <w:webHidden/>
              </w:rPr>
              <w:tab/>
            </w:r>
            <w:r w:rsidRPr="00F5550B">
              <w:rPr>
                <w:webHidden/>
              </w:rPr>
              <w:fldChar w:fldCharType="begin"/>
            </w:r>
            <w:r w:rsidRPr="00F5550B">
              <w:rPr>
                <w:webHidden/>
              </w:rPr>
              <w:instrText xml:space="preserve"> PAGEREF _Toc220513004 \h </w:instrText>
            </w:r>
            <w:r w:rsidRPr="00F5550B">
              <w:rPr>
                <w:webHidden/>
              </w:rPr>
            </w:r>
            <w:r w:rsidRPr="00F5550B">
              <w:rPr>
                <w:webHidden/>
              </w:rPr>
              <w:fldChar w:fldCharType="separate"/>
            </w:r>
            <w:r w:rsidR="00E1252F">
              <w:rPr>
                <w:webHidden/>
              </w:rPr>
              <w:t>175</w:t>
            </w:r>
            <w:r w:rsidRPr="00F5550B">
              <w:rPr>
                <w:webHidden/>
              </w:rPr>
              <w:fldChar w:fldCharType="end"/>
            </w:r>
          </w:hyperlink>
        </w:p>
        <w:p w14:paraId="2F2E9950" w14:textId="487BA8BA"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05" w:history="1">
            <w:r w:rsidRPr="00F5550B">
              <w:rPr>
                <w:rStyle w:val="Hiperhivatkozs"/>
              </w:rPr>
              <w:t>10.3.1.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Events</w:t>
            </w:r>
            <w:r w:rsidRPr="00F5550B">
              <w:rPr>
                <w:webHidden/>
              </w:rPr>
              <w:tab/>
            </w:r>
            <w:r w:rsidRPr="00F5550B">
              <w:rPr>
                <w:webHidden/>
              </w:rPr>
              <w:fldChar w:fldCharType="begin"/>
            </w:r>
            <w:r w:rsidRPr="00F5550B">
              <w:rPr>
                <w:webHidden/>
              </w:rPr>
              <w:instrText xml:space="preserve"> PAGEREF _Toc220513005 \h </w:instrText>
            </w:r>
            <w:r w:rsidRPr="00F5550B">
              <w:rPr>
                <w:webHidden/>
              </w:rPr>
            </w:r>
            <w:r w:rsidRPr="00F5550B">
              <w:rPr>
                <w:webHidden/>
              </w:rPr>
              <w:fldChar w:fldCharType="separate"/>
            </w:r>
            <w:r w:rsidR="00E1252F">
              <w:rPr>
                <w:webHidden/>
              </w:rPr>
              <w:t>178</w:t>
            </w:r>
            <w:r w:rsidRPr="00F5550B">
              <w:rPr>
                <w:webHidden/>
              </w:rPr>
              <w:fldChar w:fldCharType="end"/>
            </w:r>
          </w:hyperlink>
        </w:p>
        <w:p w14:paraId="29BC58CC" w14:textId="0E7D01D7"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06" w:history="1">
            <w:r w:rsidRPr="00F5550B">
              <w:rPr>
                <w:rStyle w:val="Hiperhivatkozs"/>
                <w14:scene3d>
                  <w14:camera w14:prst="orthographicFront"/>
                  <w14:lightRig w14:rig="threePt" w14:dir="t">
                    <w14:rot w14:lat="0" w14:lon="0" w14:rev="0"/>
                  </w14:lightRig>
                </w14:scene3d>
              </w:rPr>
              <w:t>10.3.1.1.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Check in:</w:t>
            </w:r>
            <w:r w:rsidRPr="00F5550B">
              <w:rPr>
                <w:webHidden/>
              </w:rPr>
              <w:tab/>
            </w:r>
            <w:r w:rsidRPr="00F5550B">
              <w:rPr>
                <w:webHidden/>
              </w:rPr>
              <w:fldChar w:fldCharType="begin"/>
            </w:r>
            <w:r w:rsidRPr="00F5550B">
              <w:rPr>
                <w:webHidden/>
              </w:rPr>
              <w:instrText xml:space="preserve"> PAGEREF _Toc220513006 \h </w:instrText>
            </w:r>
            <w:r w:rsidRPr="00F5550B">
              <w:rPr>
                <w:webHidden/>
              </w:rPr>
            </w:r>
            <w:r w:rsidRPr="00F5550B">
              <w:rPr>
                <w:webHidden/>
              </w:rPr>
              <w:fldChar w:fldCharType="separate"/>
            </w:r>
            <w:r w:rsidR="00E1252F">
              <w:rPr>
                <w:webHidden/>
              </w:rPr>
              <w:t>178</w:t>
            </w:r>
            <w:r w:rsidRPr="00F5550B">
              <w:rPr>
                <w:webHidden/>
              </w:rPr>
              <w:fldChar w:fldCharType="end"/>
            </w:r>
          </w:hyperlink>
        </w:p>
        <w:p w14:paraId="39A74F92" w14:textId="0EDA4690"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07" w:history="1">
            <w:r w:rsidRPr="00F5550B">
              <w:rPr>
                <w:rStyle w:val="Hiperhivatkozs"/>
              </w:rPr>
              <w:t>10.3.2.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Guest ID</w:t>
            </w:r>
            <w:r w:rsidRPr="00F5550B">
              <w:rPr>
                <w:webHidden/>
              </w:rPr>
              <w:tab/>
            </w:r>
            <w:r w:rsidRPr="00F5550B">
              <w:rPr>
                <w:webHidden/>
              </w:rPr>
              <w:fldChar w:fldCharType="begin"/>
            </w:r>
            <w:r w:rsidRPr="00F5550B">
              <w:rPr>
                <w:webHidden/>
              </w:rPr>
              <w:instrText xml:space="preserve"> PAGEREF _Toc220513007 \h </w:instrText>
            </w:r>
            <w:r w:rsidRPr="00F5550B">
              <w:rPr>
                <w:webHidden/>
              </w:rPr>
            </w:r>
            <w:r w:rsidRPr="00F5550B">
              <w:rPr>
                <w:webHidden/>
              </w:rPr>
              <w:fldChar w:fldCharType="separate"/>
            </w:r>
            <w:r w:rsidR="00E1252F">
              <w:rPr>
                <w:webHidden/>
              </w:rPr>
              <w:t>180</w:t>
            </w:r>
            <w:r w:rsidRPr="00F5550B">
              <w:rPr>
                <w:webHidden/>
              </w:rPr>
              <w:fldChar w:fldCharType="end"/>
            </w:r>
          </w:hyperlink>
        </w:p>
        <w:p w14:paraId="62A45620" w14:textId="1615599C"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08" w:history="1">
            <w:r w:rsidRPr="00F5550B">
              <w:rPr>
                <w:rStyle w:val="Hiperhivatkozs"/>
              </w:rPr>
              <w:t>10.3.3.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Guest's year of birth</w:t>
            </w:r>
            <w:r w:rsidRPr="00F5550B">
              <w:rPr>
                <w:webHidden/>
              </w:rPr>
              <w:tab/>
            </w:r>
            <w:r w:rsidRPr="00F5550B">
              <w:rPr>
                <w:webHidden/>
              </w:rPr>
              <w:fldChar w:fldCharType="begin"/>
            </w:r>
            <w:r w:rsidRPr="00F5550B">
              <w:rPr>
                <w:webHidden/>
              </w:rPr>
              <w:instrText xml:space="preserve"> PAGEREF _Toc220513008 \h </w:instrText>
            </w:r>
            <w:r w:rsidRPr="00F5550B">
              <w:rPr>
                <w:webHidden/>
              </w:rPr>
            </w:r>
            <w:r w:rsidRPr="00F5550B">
              <w:rPr>
                <w:webHidden/>
              </w:rPr>
              <w:fldChar w:fldCharType="separate"/>
            </w:r>
            <w:r w:rsidR="00E1252F">
              <w:rPr>
                <w:webHidden/>
              </w:rPr>
              <w:t>180</w:t>
            </w:r>
            <w:r w:rsidRPr="00F5550B">
              <w:rPr>
                <w:webHidden/>
              </w:rPr>
              <w:fldChar w:fldCharType="end"/>
            </w:r>
          </w:hyperlink>
        </w:p>
        <w:p w14:paraId="5588EB68" w14:textId="5435D61D"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09" w:history="1">
            <w:r w:rsidRPr="00F5550B">
              <w:rPr>
                <w:rStyle w:val="Hiperhivatkozs"/>
              </w:rPr>
              <w:t>10.3.4.</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The guest’s sex.</w:t>
            </w:r>
            <w:r w:rsidRPr="00F5550B">
              <w:rPr>
                <w:webHidden/>
              </w:rPr>
              <w:tab/>
            </w:r>
            <w:r w:rsidRPr="00F5550B">
              <w:rPr>
                <w:webHidden/>
              </w:rPr>
              <w:fldChar w:fldCharType="begin"/>
            </w:r>
            <w:r w:rsidRPr="00F5550B">
              <w:rPr>
                <w:webHidden/>
              </w:rPr>
              <w:instrText xml:space="preserve"> PAGEREF _Toc220513009 \h </w:instrText>
            </w:r>
            <w:r w:rsidRPr="00F5550B">
              <w:rPr>
                <w:webHidden/>
              </w:rPr>
            </w:r>
            <w:r w:rsidRPr="00F5550B">
              <w:rPr>
                <w:webHidden/>
              </w:rPr>
              <w:fldChar w:fldCharType="separate"/>
            </w:r>
            <w:r w:rsidR="00E1252F">
              <w:rPr>
                <w:webHidden/>
              </w:rPr>
              <w:t>181</w:t>
            </w:r>
            <w:r w:rsidRPr="00F5550B">
              <w:rPr>
                <w:webHidden/>
              </w:rPr>
              <w:fldChar w:fldCharType="end"/>
            </w:r>
          </w:hyperlink>
        </w:p>
        <w:p w14:paraId="00BBD033" w14:textId="03827624"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10" w:history="1">
            <w:r w:rsidRPr="00F5550B">
              <w:rPr>
                <w:rStyle w:val="Hiperhivatkozs"/>
              </w:rPr>
              <w:t>10.3.5.</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Guest's nationality</w:t>
            </w:r>
            <w:r w:rsidRPr="00F5550B">
              <w:rPr>
                <w:webHidden/>
              </w:rPr>
              <w:tab/>
            </w:r>
            <w:r w:rsidRPr="00F5550B">
              <w:rPr>
                <w:webHidden/>
              </w:rPr>
              <w:fldChar w:fldCharType="begin"/>
            </w:r>
            <w:r w:rsidRPr="00F5550B">
              <w:rPr>
                <w:webHidden/>
              </w:rPr>
              <w:instrText xml:space="preserve"> PAGEREF _Toc220513010 \h </w:instrText>
            </w:r>
            <w:r w:rsidRPr="00F5550B">
              <w:rPr>
                <w:webHidden/>
              </w:rPr>
            </w:r>
            <w:r w:rsidRPr="00F5550B">
              <w:rPr>
                <w:webHidden/>
              </w:rPr>
              <w:fldChar w:fldCharType="separate"/>
            </w:r>
            <w:r w:rsidR="00E1252F">
              <w:rPr>
                <w:webHidden/>
              </w:rPr>
              <w:t>181</w:t>
            </w:r>
            <w:r w:rsidRPr="00F5550B">
              <w:rPr>
                <w:webHidden/>
              </w:rPr>
              <w:fldChar w:fldCharType="end"/>
            </w:r>
          </w:hyperlink>
        </w:p>
        <w:p w14:paraId="402ED8B8" w14:textId="3A8151E6"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11" w:history="1">
            <w:r w:rsidRPr="00F5550B">
              <w:rPr>
                <w:rStyle w:val="Hiperhivatkozs"/>
              </w:rPr>
              <w:t>10.3.6.</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Country of residence of guest</w:t>
            </w:r>
            <w:r w:rsidRPr="00F5550B">
              <w:rPr>
                <w:webHidden/>
              </w:rPr>
              <w:tab/>
            </w:r>
            <w:r w:rsidRPr="00F5550B">
              <w:rPr>
                <w:webHidden/>
              </w:rPr>
              <w:fldChar w:fldCharType="begin"/>
            </w:r>
            <w:r w:rsidRPr="00F5550B">
              <w:rPr>
                <w:webHidden/>
              </w:rPr>
              <w:instrText xml:space="preserve"> PAGEREF _Toc220513011 \h </w:instrText>
            </w:r>
            <w:r w:rsidRPr="00F5550B">
              <w:rPr>
                <w:webHidden/>
              </w:rPr>
            </w:r>
            <w:r w:rsidRPr="00F5550B">
              <w:rPr>
                <w:webHidden/>
              </w:rPr>
              <w:fldChar w:fldCharType="separate"/>
            </w:r>
            <w:r w:rsidR="00E1252F">
              <w:rPr>
                <w:webHidden/>
              </w:rPr>
              <w:t>182</w:t>
            </w:r>
            <w:r w:rsidRPr="00F5550B">
              <w:rPr>
                <w:webHidden/>
              </w:rPr>
              <w:fldChar w:fldCharType="end"/>
            </w:r>
          </w:hyperlink>
        </w:p>
        <w:p w14:paraId="603CDA6B" w14:textId="5954729A"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12" w:history="1">
            <w:r w:rsidRPr="00F5550B">
              <w:rPr>
                <w:rStyle w:val="Hiperhivatkozs"/>
              </w:rPr>
              <w:t>10.3.7.</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Postal code of guest's place of residence</w:t>
            </w:r>
            <w:r w:rsidRPr="00F5550B">
              <w:rPr>
                <w:webHidden/>
              </w:rPr>
              <w:tab/>
            </w:r>
            <w:r w:rsidRPr="00F5550B">
              <w:rPr>
                <w:webHidden/>
              </w:rPr>
              <w:fldChar w:fldCharType="begin"/>
            </w:r>
            <w:r w:rsidRPr="00F5550B">
              <w:rPr>
                <w:webHidden/>
              </w:rPr>
              <w:instrText xml:space="preserve"> PAGEREF _Toc220513012 \h </w:instrText>
            </w:r>
            <w:r w:rsidRPr="00F5550B">
              <w:rPr>
                <w:webHidden/>
              </w:rPr>
            </w:r>
            <w:r w:rsidRPr="00F5550B">
              <w:rPr>
                <w:webHidden/>
              </w:rPr>
              <w:fldChar w:fldCharType="separate"/>
            </w:r>
            <w:r w:rsidR="00E1252F">
              <w:rPr>
                <w:webHidden/>
              </w:rPr>
              <w:t>182</w:t>
            </w:r>
            <w:r w:rsidRPr="00F5550B">
              <w:rPr>
                <w:webHidden/>
              </w:rPr>
              <w:fldChar w:fldCharType="end"/>
            </w:r>
          </w:hyperlink>
        </w:p>
        <w:p w14:paraId="19941C6E" w14:textId="58FCA7BD"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13" w:history="1">
            <w:r w:rsidRPr="00F5550B">
              <w:rPr>
                <w:rStyle w:val="Hiperhivatkozs"/>
              </w:rPr>
              <w:t>10.3.8.</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Guest tourism tax status</w:t>
            </w:r>
            <w:r w:rsidRPr="00F5550B">
              <w:rPr>
                <w:webHidden/>
              </w:rPr>
              <w:tab/>
            </w:r>
            <w:r w:rsidRPr="00F5550B">
              <w:rPr>
                <w:webHidden/>
              </w:rPr>
              <w:fldChar w:fldCharType="begin"/>
            </w:r>
            <w:r w:rsidRPr="00F5550B">
              <w:rPr>
                <w:webHidden/>
              </w:rPr>
              <w:instrText xml:space="preserve"> PAGEREF _Toc220513013 \h </w:instrText>
            </w:r>
            <w:r w:rsidRPr="00F5550B">
              <w:rPr>
                <w:webHidden/>
              </w:rPr>
            </w:r>
            <w:r w:rsidRPr="00F5550B">
              <w:rPr>
                <w:webHidden/>
              </w:rPr>
              <w:fldChar w:fldCharType="separate"/>
            </w:r>
            <w:r w:rsidR="00E1252F">
              <w:rPr>
                <w:webHidden/>
              </w:rPr>
              <w:t>183</w:t>
            </w:r>
            <w:r w:rsidRPr="00F5550B">
              <w:rPr>
                <w:webHidden/>
              </w:rPr>
              <w:fldChar w:fldCharType="end"/>
            </w:r>
          </w:hyperlink>
        </w:p>
        <w:p w14:paraId="62136E77" w14:textId="14FF12E6"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14" w:history="1">
            <w:r w:rsidRPr="00F5550B">
              <w:rPr>
                <w:rStyle w:val="Hiperhivatkozs"/>
              </w:rPr>
              <w:t>10.3.9.</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Building</w:t>
            </w:r>
            <w:r w:rsidRPr="00F5550B">
              <w:rPr>
                <w:webHidden/>
              </w:rPr>
              <w:tab/>
            </w:r>
            <w:r w:rsidRPr="00F5550B">
              <w:rPr>
                <w:webHidden/>
              </w:rPr>
              <w:fldChar w:fldCharType="begin"/>
            </w:r>
            <w:r w:rsidRPr="00F5550B">
              <w:rPr>
                <w:webHidden/>
              </w:rPr>
              <w:instrText xml:space="preserve"> PAGEREF _Toc220513014 \h </w:instrText>
            </w:r>
            <w:r w:rsidRPr="00F5550B">
              <w:rPr>
                <w:webHidden/>
              </w:rPr>
            </w:r>
            <w:r w:rsidRPr="00F5550B">
              <w:rPr>
                <w:webHidden/>
              </w:rPr>
              <w:fldChar w:fldCharType="separate"/>
            </w:r>
            <w:r w:rsidR="00E1252F">
              <w:rPr>
                <w:webHidden/>
              </w:rPr>
              <w:t>184</w:t>
            </w:r>
            <w:r w:rsidRPr="00F5550B">
              <w:rPr>
                <w:webHidden/>
              </w:rPr>
              <w:fldChar w:fldCharType="end"/>
            </w:r>
          </w:hyperlink>
        </w:p>
        <w:p w14:paraId="1E81C883" w14:textId="36CE3DD2"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15" w:history="1">
            <w:r w:rsidRPr="00F5550B">
              <w:rPr>
                <w:rStyle w:val="Hiperhivatkozs"/>
              </w:rPr>
              <w:t>10.3.10.</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Room number</w:t>
            </w:r>
            <w:r w:rsidRPr="00F5550B">
              <w:rPr>
                <w:webHidden/>
              </w:rPr>
              <w:tab/>
            </w:r>
            <w:r w:rsidRPr="00F5550B">
              <w:rPr>
                <w:webHidden/>
              </w:rPr>
              <w:fldChar w:fldCharType="begin"/>
            </w:r>
            <w:r w:rsidRPr="00F5550B">
              <w:rPr>
                <w:webHidden/>
              </w:rPr>
              <w:instrText xml:space="preserve"> PAGEREF _Toc220513015 \h </w:instrText>
            </w:r>
            <w:r w:rsidRPr="00F5550B">
              <w:rPr>
                <w:webHidden/>
              </w:rPr>
            </w:r>
            <w:r w:rsidRPr="00F5550B">
              <w:rPr>
                <w:webHidden/>
              </w:rPr>
              <w:fldChar w:fldCharType="separate"/>
            </w:r>
            <w:r w:rsidR="00E1252F">
              <w:rPr>
                <w:webHidden/>
              </w:rPr>
              <w:t>185</w:t>
            </w:r>
            <w:r w:rsidRPr="00F5550B">
              <w:rPr>
                <w:webHidden/>
              </w:rPr>
              <w:fldChar w:fldCharType="end"/>
            </w:r>
          </w:hyperlink>
        </w:p>
        <w:p w14:paraId="73F61809" w14:textId="59ADD0EC"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16" w:history="1">
            <w:r w:rsidRPr="00F5550B">
              <w:rPr>
                <w:rStyle w:val="Hiperhivatkozs"/>
              </w:rPr>
              <w:t>10.3.11.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Type of accommodation unit</w:t>
            </w:r>
            <w:r w:rsidRPr="00F5550B">
              <w:rPr>
                <w:webHidden/>
              </w:rPr>
              <w:tab/>
            </w:r>
            <w:r w:rsidRPr="00F5550B">
              <w:rPr>
                <w:webHidden/>
              </w:rPr>
              <w:fldChar w:fldCharType="begin"/>
            </w:r>
            <w:r w:rsidRPr="00F5550B">
              <w:rPr>
                <w:webHidden/>
              </w:rPr>
              <w:instrText xml:space="preserve"> PAGEREF _Toc220513016 \h </w:instrText>
            </w:r>
            <w:r w:rsidRPr="00F5550B">
              <w:rPr>
                <w:webHidden/>
              </w:rPr>
            </w:r>
            <w:r w:rsidRPr="00F5550B">
              <w:rPr>
                <w:webHidden/>
              </w:rPr>
              <w:fldChar w:fldCharType="separate"/>
            </w:r>
            <w:r w:rsidR="00E1252F">
              <w:rPr>
                <w:webHidden/>
              </w:rPr>
              <w:t>185</w:t>
            </w:r>
            <w:r w:rsidRPr="00F5550B">
              <w:rPr>
                <w:webHidden/>
              </w:rPr>
              <w:fldChar w:fldCharType="end"/>
            </w:r>
          </w:hyperlink>
        </w:p>
        <w:p w14:paraId="4305184A" w14:textId="10911BCD"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17" w:history="1">
            <w:r w:rsidRPr="00F5550B">
              <w:rPr>
                <w:rStyle w:val="Hiperhivatkozs"/>
              </w:rPr>
              <w:t>10.3.12.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Number of single beds</w:t>
            </w:r>
            <w:r w:rsidRPr="00F5550B">
              <w:rPr>
                <w:webHidden/>
              </w:rPr>
              <w:tab/>
            </w:r>
            <w:r w:rsidRPr="00F5550B">
              <w:rPr>
                <w:webHidden/>
              </w:rPr>
              <w:fldChar w:fldCharType="begin"/>
            </w:r>
            <w:r w:rsidRPr="00F5550B">
              <w:rPr>
                <w:webHidden/>
              </w:rPr>
              <w:instrText xml:space="preserve"> PAGEREF _Toc220513017 \h </w:instrText>
            </w:r>
            <w:r w:rsidRPr="00F5550B">
              <w:rPr>
                <w:webHidden/>
              </w:rPr>
            </w:r>
            <w:r w:rsidRPr="00F5550B">
              <w:rPr>
                <w:webHidden/>
              </w:rPr>
              <w:fldChar w:fldCharType="separate"/>
            </w:r>
            <w:r w:rsidR="00E1252F">
              <w:rPr>
                <w:webHidden/>
              </w:rPr>
              <w:t>186</w:t>
            </w:r>
            <w:r w:rsidRPr="00F5550B">
              <w:rPr>
                <w:webHidden/>
              </w:rPr>
              <w:fldChar w:fldCharType="end"/>
            </w:r>
          </w:hyperlink>
        </w:p>
        <w:p w14:paraId="3581B503" w14:textId="3462C631"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18" w:history="1">
            <w:r w:rsidRPr="00F5550B">
              <w:rPr>
                <w:rStyle w:val="Hiperhivatkozs"/>
              </w:rPr>
              <w:t>10.3.13.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Number of double beds</w:t>
            </w:r>
            <w:r w:rsidRPr="00F5550B">
              <w:rPr>
                <w:webHidden/>
              </w:rPr>
              <w:tab/>
            </w:r>
            <w:r w:rsidRPr="00F5550B">
              <w:rPr>
                <w:webHidden/>
              </w:rPr>
              <w:fldChar w:fldCharType="begin"/>
            </w:r>
            <w:r w:rsidRPr="00F5550B">
              <w:rPr>
                <w:webHidden/>
              </w:rPr>
              <w:instrText xml:space="preserve"> PAGEREF _Toc220513018 \h </w:instrText>
            </w:r>
            <w:r w:rsidRPr="00F5550B">
              <w:rPr>
                <w:webHidden/>
              </w:rPr>
            </w:r>
            <w:r w:rsidRPr="00F5550B">
              <w:rPr>
                <w:webHidden/>
              </w:rPr>
              <w:fldChar w:fldCharType="separate"/>
            </w:r>
            <w:r w:rsidR="00E1252F">
              <w:rPr>
                <w:webHidden/>
              </w:rPr>
              <w:t>186</w:t>
            </w:r>
            <w:r w:rsidRPr="00F5550B">
              <w:rPr>
                <w:webHidden/>
              </w:rPr>
              <w:fldChar w:fldCharType="end"/>
            </w:r>
          </w:hyperlink>
        </w:p>
        <w:p w14:paraId="4C09FDAB" w14:textId="35DC0683"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19" w:history="1">
            <w:r w:rsidRPr="00F5550B">
              <w:rPr>
                <w:rStyle w:val="Hiperhivatkozs"/>
              </w:rPr>
              <w:t>10.3.14.</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Number of extra beds</w:t>
            </w:r>
            <w:r w:rsidRPr="00F5550B">
              <w:rPr>
                <w:webHidden/>
              </w:rPr>
              <w:tab/>
            </w:r>
            <w:r w:rsidRPr="00F5550B">
              <w:rPr>
                <w:webHidden/>
              </w:rPr>
              <w:fldChar w:fldCharType="begin"/>
            </w:r>
            <w:r w:rsidRPr="00F5550B">
              <w:rPr>
                <w:webHidden/>
              </w:rPr>
              <w:instrText xml:space="preserve"> PAGEREF _Toc220513019 \h </w:instrText>
            </w:r>
            <w:r w:rsidRPr="00F5550B">
              <w:rPr>
                <w:webHidden/>
              </w:rPr>
            </w:r>
            <w:r w:rsidRPr="00F5550B">
              <w:rPr>
                <w:webHidden/>
              </w:rPr>
              <w:fldChar w:fldCharType="separate"/>
            </w:r>
            <w:r w:rsidR="00E1252F">
              <w:rPr>
                <w:webHidden/>
              </w:rPr>
              <w:t>187</w:t>
            </w:r>
            <w:r w:rsidRPr="00F5550B">
              <w:rPr>
                <w:webHidden/>
              </w:rPr>
              <w:fldChar w:fldCharType="end"/>
            </w:r>
          </w:hyperlink>
        </w:p>
        <w:p w14:paraId="36557133" w14:textId="7D12AA5A"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20" w:history="1">
            <w:r w:rsidRPr="00F5550B">
              <w:rPr>
                <w:rStyle w:val="Hiperhivatkozs"/>
                <w14:scene3d>
                  <w14:camera w14:prst="orthographicFront"/>
                  <w14:lightRig w14:rig="threePt" w14:dir="t">
                    <w14:rot w14:lat="0" w14:lon="0" w14:rev="0"/>
                  </w14:lightRig>
                </w14:scene3d>
              </w:rPr>
              <w:t>10.3.14.1.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Checkout:</w:t>
            </w:r>
            <w:r w:rsidRPr="00F5550B">
              <w:rPr>
                <w:webHidden/>
              </w:rPr>
              <w:tab/>
            </w:r>
            <w:r w:rsidRPr="00F5550B">
              <w:rPr>
                <w:webHidden/>
              </w:rPr>
              <w:fldChar w:fldCharType="begin"/>
            </w:r>
            <w:r w:rsidRPr="00F5550B">
              <w:rPr>
                <w:webHidden/>
              </w:rPr>
              <w:instrText xml:space="preserve"> PAGEREF _Toc220513020 \h </w:instrText>
            </w:r>
            <w:r w:rsidRPr="00F5550B">
              <w:rPr>
                <w:webHidden/>
              </w:rPr>
            </w:r>
            <w:r w:rsidRPr="00F5550B">
              <w:rPr>
                <w:webHidden/>
              </w:rPr>
              <w:fldChar w:fldCharType="separate"/>
            </w:r>
            <w:r w:rsidR="00E1252F">
              <w:rPr>
                <w:webHidden/>
              </w:rPr>
              <w:t>187</w:t>
            </w:r>
            <w:r w:rsidRPr="00F5550B">
              <w:rPr>
                <w:webHidden/>
              </w:rPr>
              <w:fldChar w:fldCharType="end"/>
            </w:r>
          </w:hyperlink>
        </w:p>
        <w:p w14:paraId="06E47079" w14:textId="340687CD"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21" w:history="1">
            <w:r w:rsidRPr="00F5550B">
              <w:rPr>
                <w:rStyle w:val="Hiperhivatkozs"/>
                <w14:scene3d>
                  <w14:camera w14:prst="orthographicFront"/>
                  <w14:lightRig w14:rig="threePt" w14:dir="t">
                    <w14:rot w14:lat="0" w14:lon="0" w14:rev="0"/>
                  </w14:lightRig>
                </w14:scene3d>
              </w:rPr>
              <w:t>10.3.14.1.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Change of accommodation unit</w:t>
            </w:r>
            <w:r w:rsidRPr="00F5550B">
              <w:rPr>
                <w:webHidden/>
              </w:rPr>
              <w:tab/>
            </w:r>
            <w:r w:rsidRPr="00F5550B">
              <w:rPr>
                <w:webHidden/>
              </w:rPr>
              <w:fldChar w:fldCharType="begin"/>
            </w:r>
            <w:r w:rsidRPr="00F5550B">
              <w:rPr>
                <w:webHidden/>
              </w:rPr>
              <w:instrText xml:space="preserve"> PAGEREF _Toc220513021 \h </w:instrText>
            </w:r>
            <w:r w:rsidRPr="00F5550B">
              <w:rPr>
                <w:webHidden/>
              </w:rPr>
            </w:r>
            <w:r w:rsidRPr="00F5550B">
              <w:rPr>
                <w:webHidden/>
              </w:rPr>
              <w:fldChar w:fldCharType="separate"/>
            </w:r>
            <w:r w:rsidR="00E1252F">
              <w:rPr>
                <w:webHidden/>
              </w:rPr>
              <w:t>187</w:t>
            </w:r>
            <w:r w:rsidRPr="00F5550B">
              <w:rPr>
                <w:webHidden/>
              </w:rPr>
              <w:fldChar w:fldCharType="end"/>
            </w:r>
          </w:hyperlink>
        </w:p>
        <w:p w14:paraId="04BB7541" w14:textId="550ABBBE"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22" w:history="1">
            <w:r w:rsidRPr="00F5550B">
              <w:rPr>
                <w:rStyle w:val="Hiperhivatkozs"/>
              </w:rPr>
              <w:t>10.3.15.</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Guest ID</w:t>
            </w:r>
            <w:r w:rsidRPr="00F5550B">
              <w:rPr>
                <w:webHidden/>
              </w:rPr>
              <w:tab/>
            </w:r>
            <w:r w:rsidRPr="00F5550B">
              <w:rPr>
                <w:webHidden/>
              </w:rPr>
              <w:fldChar w:fldCharType="begin"/>
            </w:r>
            <w:r w:rsidRPr="00F5550B">
              <w:rPr>
                <w:webHidden/>
              </w:rPr>
              <w:instrText xml:space="preserve"> PAGEREF _Toc220513022 \h </w:instrText>
            </w:r>
            <w:r w:rsidRPr="00F5550B">
              <w:rPr>
                <w:webHidden/>
              </w:rPr>
            </w:r>
            <w:r w:rsidRPr="00F5550B">
              <w:rPr>
                <w:webHidden/>
              </w:rPr>
              <w:fldChar w:fldCharType="separate"/>
            </w:r>
            <w:r w:rsidR="00E1252F">
              <w:rPr>
                <w:webHidden/>
              </w:rPr>
              <w:t>189</w:t>
            </w:r>
            <w:r w:rsidRPr="00F5550B">
              <w:rPr>
                <w:webHidden/>
              </w:rPr>
              <w:fldChar w:fldCharType="end"/>
            </w:r>
          </w:hyperlink>
        </w:p>
        <w:p w14:paraId="268DE0EF" w14:textId="53AFF7BF"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23" w:history="1">
            <w:r w:rsidRPr="00F5550B">
              <w:rPr>
                <w:rStyle w:val="Hiperhivatkozs"/>
              </w:rPr>
              <w:t>10.3.16.</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Guest's year of birth</w:t>
            </w:r>
            <w:r w:rsidRPr="00F5550B">
              <w:rPr>
                <w:webHidden/>
              </w:rPr>
              <w:tab/>
            </w:r>
            <w:r w:rsidRPr="00F5550B">
              <w:rPr>
                <w:webHidden/>
              </w:rPr>
              <w:fldChar w:fldCharType="begin"/>
            </w:r>
            <w:r w:rsidRPr="00F5550B">
              <w:rPr>
                <w:webHidden/>
              </w:rPr>
              <w:instrText xml:space="preserve"> PAGEREF _Toc220513023 \h </w:instrText>
            </w:r>
            <w:r w:rsidRPr="00F5550B">
              <w:rPr>
                <w:webHidden/>
              </w:rPr>
            </w:r>
            <w:r w:rsidRPr="00F5550B">
              <w:rPr>
                <w:webHidden/>
              </w:rPr>
              <w:fldChar w:fldCharType="separate"/>
            </w:r>
            <w:r w:rsidR="00E1252F">
              <w:rPr>
                <w:webHidden/>
              </w:rPr>
              <w:t>190</w:t>
            </w:r>
            <w:r w:rsidRPr="00F5550B">
              <w:rPr>
                <w:webHidden/>
              </w:rPr>
              <w:fldChar w:fldCharType="end"/>
            </w:r>
          </w:hyperlink>
        </w:p>
        <w:p w14:paraId="2BFAEBA5" w14:textId="0AC28E2C"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24" w:history="1">
            <w:r w:rsidRPr="00F5550B">
              <w:rPr>
                <w:rStyle w:val="Hiperhivatkozs"/>
              </w:rPr>
              <w:t>10.3.17.</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The guest’s sex.</w:t>
            </w:r>
            <w:r w:rsidRPr="00F5550B">
              <w:rPr>
                <w:webHidden/>
              </w:rPr>
              <w:tab/>
            </w:r>
            <w:r w:rsidRPr="00F5550B">
              <w:rPr>
                <w:webHidden/>
              </w:rPr>
              <w:fldChar w:fldCharType="begin"/>
            </w:r>
            <w:r w:rsidRPr="00F5550B">
              <w:rPr>
                <w:webHidden/>
              </w:rPr>
              <w:instrText xml:space="preserve"> PAGEREF _Toc220513024 \h </w:instrText>
            </w:r>
            <w:r w:rsidRPr="00F5550B">
              <w:rPr>
                <w:webHidden/>
              </w:rPr>
            </w:r>
            <w:r w:rsidRPr="00F5550B">
              <w:rPr>
                <w:webHidden/>
              </w:rPr>
              <w:fldChar w:fldCharType="separate"/>
            </w:r>
            <w:r w:rsidR="00E1252F">
              <w:rPr>
                <w:webHidden/>
              </w:rPr>
              <w:t>191</w:t>
            </w:r>
            <w:r w:rsidRPr="00F5550B">
              <w:rPr>
                <w:webHidden/>
              </w:rPr>
              <w:fldChar w:fldCharType="end"/>
            </w:r>
          </w:hyperlink>
        </w:p>
        <w:p w14:paraId="542EE2F8" w14:textId="592D1742"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25" w:history="1">
            <w:r w:rsidRPr="00F5550B">
              <w:rPr>
                <w:rStyle w:val="Hiperhivatkozs"/>
              </w:rPr>
              <w:t>10.3.18.</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Guest's nationality</w:t>
            </w:r>
            <w:r w:rsidRPr="00F5550B">
              <w:rPr>
                <w:webHidden/>
              </w:rPr>
              <w:tab/>
            </w:r>
            <w:r w:rsidRPr="00F5550B">
              <w:rPr>
                <w:webHidden/>
              </w:rPr>
              <w:fldChar w:fldCharType="begin"/>
            </w:r>
            <w:r w:rsidRPr="00F5550B">
              <w:rPr>
                <w:webHidden/>
              </w:rPr>
              <w:instrText xml:space="preserve"> PAGEREF _Toc220513025 \h </w:instrText>
            </w:r>
            <w:r w:rsidRPr="00F5550B">
              <w:rPr>
                <w:webHidden/>
              </w:rPr>
            </w:r>
            <w:r w:rsidRPr="00F5550B">
              <w:rPr>
                <w:webHidden/>
              </w:rPr>
              <w:fldChar w:fldCharType="separate"/>
            </w:r>
            <w:r w:rsidR="00E1252F">
              <w:rPr>
                <w:webHidden/>
              </w:rPr>
              <w:t>191</w:t>
            </w:r>
            <w:r w:rsidRPr="00F5550B">
              <w:rPr>
                <w:webHidden/>
              </w:rPr>
              <w:fldChar w:fldCharType="end"/>
            </w:r>
          </w:hyperlink>
        </w:p>
        <w:p w14:paraId="25C62F9E" w14:textId="4AF88EEC"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26" w:history="1">
            <w:r w:rsidRPr="00F5550B">
              <w:rPr>
                <w:rStyle w:val="Hiperhivatkozs"/>
              </w:rPr>
              <w:t>10.3.19.</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Country of residence of guest</w:t>
            </w:r>
            <w:r w:rsidRPr="00F5550B">
              <w:rPr>
                <w:webHidden/>
              </w:rPr>
              <w:tab/>
            </w:r>
            <w:r w:rsidRPr="00F5550B">
              <w:rPr>
                <w:webHidden/>
              </w:rPr>
              <w:fldChar w:fldCharType="begin"/>
            </w:r>
            <w:r w:rsidRPr="00F5550B">
              <w:rPr>
                <w:webHidden/>
              </w:rPr>
              <w:instrText xml:space="preserve"> PAGEREF _Toc220513026 \h </w:instrText>
            </w:r>
            <w:r w:rsidRPr="00F5550B">
              <w:rPr>
                <w:webHidden/>
              </w:rPr>
            </w:r>
            <w:r w:rsidRPr="00F5550B">
              <w:rPr>
                <w:webHidden/>
              </w:rPr>
              <w:fldChar w:fldCharType="separate"/>
            </w:r>
            <w:r w:rsidR="00E1252F">
              <w:rPr>
                <w:webHidden/>
              </w:rPr>
              <w:t>192</w:t>
            </w:r>
            <w:r w:rsidRPr="00F5550B">
              <w:rPr>
                <w:webHidden/>
              </w:rPr>
              <w:fldChar w:fldCharType="end"/>
            </w:r>
          </w:hyperlink>
        </w:p>
        <w:p w14:paraId="3F1D8CFA" w14:textId="7674B38D"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27" w:history="1">
            <w:r w:rsidRPr="00F5550B">
              <w:rPr>
                <w:rStyle w:val="Hiperhivatkozs"/>
              </w:rPr>
              <w:t>10.3.20.</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Postal code of guest's place of residence</w:t>
            </w:r>
            <w:r w:rsidRPr="00F5550B">
              <w:rPr>
                <w:webHidden/>
              </w:rPr>
              <w:tab/>
            </w:r>
            <w:r w:rsidRPr="00F5550B">
              <w:rPr>
                <w:webHidden/>
              </w:rPr>
              <w:fldChar w:fldCharType="begin"/>
            </w:r>
            <w:r w:rsidRPr="00F5550B">
              <w:rPr>
                <w:webHidden/>
              </w:rPr>
              <w:instrText xml:space="preserve"> PAGEREF _Toc220513027 \h </w:instrText>
            </w:r>
            <w:r w:rsidRPr="00F5550B">
              <w:rPr>
                <w:webHidden/>
              </w:rPr>
            </w:r>
            <w:r w:rsidRPr="00F5550B">
              <w:rPr>
                <w:webHidden/>
              </w:rPr>
              <w:fldChar w:fldCharType="separate"/>
            </w:r>
            <w:r w:rsidR="00E1252F">
              <w:rPr>
                <w:webHidden/>
              </w:rPr>
              <w:t>192</w:t>
            </w:r>
            <w:r w:rsidRPr="00F5550B">
              <w:rPr>
                <w:webHidden/>
              </w:rPr>
              <w:fldChar w:fldCharType="end"/>
            </w:r>
          </w:hyperlink>
        </w:p>
        <w:p w14:paraId="6BB61EB8" w14:textId="3C1A0766"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28" w:history="1">
            <w:r w:rsidRPr="00F5550B">
              <w:rPr>
                <w:rStyle w:val="Hiperhivatkozs"/>
              </w:rPr>
              <w:t>10.3.21.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Guest tourism tax status</w:t>
            </w:r>
            <w:r w:rsidRPr="00F5550B">
              <w:rPr>
                <w:webHidden/>
              </w:rPr>
              <w:tab/>
            </w:r>
            <w:r w:rsidRPr="00F5550B">
              <w:rPr>
                <w:webHidden/>
              </w:rPr>
              <w:fldChar w:fldCharType="begin"/>
            </w:r>
            <w:r w:rsidRPr="00F5550B">
              <w:rPr>
                <w:webHidden/>
              </w:rPr>
              <w:instrText xml:space="preserve"> PAGEREF _Toc220513028 \h </w:instrText>
            </w:r>
            <w:r w:rsidRPr="00F5550B">
              <w:rPr>
                <w:webHidden/>
              </w:rPr>
            </w:r>
            <w:r w:rsidRPr="00F5550B">
              <w:rPr>
                <w:webHidden/>
              </w:rPr>
              <w:fldChar w:fldCharType="separate"/>
            </w:r>
            <w:r w:rsidR="00E1252F">
              <w:rPr>
                <w:webHidden/>
              </w:rPr>
              <w:t>193</w:t>
            </w:r>
            <w:r w:rsidRPr="00F5550B">
              <w:rPr>
                <w:webHidden/>
              </w:rPr>
              <w:fldChar w:fldCharType="end"/>
            </w:r>
          </w:hyperlink>
        </w:p>
        <w:p w14:paraId="44C5791F" w14:textId="42EE31C7"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29" w:history="1">
            <w:r w:rsidRPr="00F5550B">
              <w:rPr>
                <w:rStyle w:val="Hiperhivatkozs"/>
              </w:rPr>
              <w:t>10.3.22.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Building</w:t>
            </w:r>
            <w:r w:rsidRPr="00F5550B">
              <w:rPr>
                <w:webHidden/>
              </w:rPr>
              <w:tab/>
            </w:r>
            <w:r w:rsidRPr="00F5550B">
              <w:rPr>
                <w:webHidden/>
              </w:rPr>
              <w:fldChar w:fldCharType="begin"/>
            </w:r>
            <w:r w:rsidRPr="00F5550B">
              <w:rPr>
                <w:webHidden/>
              </w:rPr>
              <w:instrText xml:space="preserve"> PAGEREF _Toc220513029 \h </w:instrText>
            </w:r>
            <w:r w:rsidRPr="00F5550B">
              <w:rPr>
                <w:webHidden/>
              </w:rPr>
            </w:r>
            <w:r w:rsidRPr="00F5550B">
              <w:rPr>
                <w:webHidden/>
              </w:rPr>
              <w:fldChar w:fldCharType="separate"/>
            </w:r>
            <w:r w:rsidR="00E1252F">
              <w:rPr>
                <w:webHidden/>
              </w:rPr>
              <w:t>194</w:t>
            </w:r>
            <w:r w:rsidRPr="00F5550B">
              <w:rPr>
                <w:webHidden/>
              </w:rPr>
              <w:fldChar w:fldCharType="end"/>
            </w:r>
          </w:hyperlink>
        </w:p>
        <w:p w14:paraId="66C472E6" w14:textId="430CF8E4"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30" w:history="1">
            <w:r w:rsidRPr="00F5550B">
              <w:rPr>
                <w:rStyle w:val="Hiperhivatkozs"/>
              </w:rPr>
              <w:t>10.3.23.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Room number</w:t>
            </w:r>
            <w:r w:rsidRPr="00F5550B">
              <w:rPr>
                <w:webHidden/>
              </w:rPr>
              <w:tab/>
            </w:r>
            <w:r w:rsidRPr="00F5550B">
              <w:rPr>
                <w:webHidden/>
              </w:rPr>
              <w:fldChar w:fldCharType="begin"/>
            </w:r>
            <w:r w:rsidRPr="00F5550B">
              <w:rPr>
                <w:webHidden/>
              </w:rPr>
              <w:instrText xml:space="preserve"> PAGEREF _Toc220513030 \h </w:instrText>
            </w:r>
            <w:r w:rsidRPr="00F5550B">
              <w:rPr>
                <w:webHidden/>
              </w:rPr>
            </w:r>
            <w:r w:rsidRPr="00F5550B">
              <w:rPr>
                <w:webHidden/>
              </w:rPr>
              <w:fldChar w:fldCharType="separate"/>
            </w:r>
            <w:r w:rsidR="00E1252F">
              <w:rPr>
                <w:webHidden/>
              </w:rPr>
              <w:t>195</w:t>
            </w:r>
            <w:r w:rsidRPr="00F5550B">
              <w:rPr>
                <w:webHidden/>
              </w:rPr>
              <w:fldChar w:fldCharType="end"/>
            </w:r>
          </w:hyperlink>
        </w:p>
        <w:p w14:paraId="1978DD30" w14:textId="331180B6"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31" w:history="1">
            <w:r w:rsidRPr="00F5550B">
              <w:rPr>
                <w:rStyle w:val="Hiperhivatkozs"/>
              </w:rPr>
              <w:t>10.3.24.</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Type of accommodation unit</w:t>
            </w:r>
            <w:r w:rsidRPr="00F5550B">
              <w:rPr>
                <w:webHidden/>
              </w:rPr>
              <w:tab/>
            </w:r>
            <w:r w:rsidRPr="00F5550B">
              <w:rPr>
                <w:webHidden/>
              </w:rPr>
              <w:fldChar w:fldCharType="begin"/>
            </w:r>
            <w:r w:rsidRPr="00F5550B">
              <w:rPr>
                <w:webHidden/>
              </w:rPr>
              <w:instrText xml:space="preserve"> PAGEREF _Toc220513031 \h </w:instrText>
            </w:r>
            <w:r w:rsidRPr="00F5550B">
              <w:rPr>
                <w:webHidden/>
              </w:rPr>
            </w:r>
            <w:r w:rsidRPr="00F5550B">
              <w:rPr>
                <w:webHidden/>
              </w:rPr>
              <w:fldChar w:fldCharType="separate"/>
            </w:r>
            <w:r w:rsidR="00E1252F">
              <w:rPr>
                <w:webHidden/>
              </w:rPr>
              <w:t>195</w:t>
            </w:r>
            <w:r w:rsidRPr="00F5550B">
              <w:rPr>
                <w:webHidden/>
              </w:rPr>
              <w:fldChar w:fldCharType="end"/>
            </w:r>
          </w:hyperlink>
        </w:p>
        <w:p w14:paraId="4CCA4909" w14:textId="7190CC31"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32" w:history="1">
            <w:r w:rsidRPr="00F5550B">
              <w:rPr>
                <w:rStyle w:val="Hiperhivatkozs"/>
              </w:rPr>
              <w:t>10.3.25.</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Number of single beds</w:t>
            </w:r>
            <w:r w:rsidRPr="00F5550B">
              <w:rPr>
                <w:webHidden/>
              </w:rPr>
              <w:tab/>
            </w:r>
            <w:r w:rsidRPr="00F5550B">
              <w:rPr>
                <w:webHidden/>
              </w:rPr>
              <w:fldChar w:fldCharType="begin"/>
            </w:r>
            <w:r w:rsidRPr="00F5550B">
              <w:rPr>
                <w:webHidden/>
              </w:rPr>
              <w:instrText xml:space="preserve"> PAGEREF _Toc220513032 \h </w:instrText>
            </w:r>
            <w:r w:rsidRPr="00F5550B">
              <w:rPr>
                <w:webHidden/>
              </w:rPr>
            </w:r>
            <w:r w:rsidRPr="00F5550B">
              <w:rPr>
                <w:webHidden/>
              </w:rPr>
              <w:fldChar w:fldCharType="separate"/>
            </w:r>
            <w:r w:rsidR="00E1252F">
              <w:rPr>
                <w:webHidden/>
              </w:rPr>
              <w:t>196</w:t>
            </w:r>
            <w:r w:rsidRPr="00F5550B">
              <w:rPr>
                <w:webHidden/>
              </w:rPr>
              <w:fldChar w:fldCharType="end"/>
            </w:r>
          </w:hyperlink>
        </w:p>
        <w:p w14:paraId="0760CCDE" w14:textId="387482A6"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33" w:history="1">
            <w:r w:rsidRPr="00F5550B">
              <w:rPr>
                <w:rStyle w:val="Hiperhivatkozs"/>
              </w:rPr>
              <w:t>10.3.26.</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Number of double beds</w:t>
            </w:r>
            <w:r w:rsidRPr="00F5550B">
              <w:rPr>
                <w:webHidden/>
              </w:rPr>
              <w:tab/>
            </w:r>
            <w:r w:rsidRPr="00F5550B">
              <w:rPr>
                <w:webHidden/>
              </w:rPr>
              <w:fldChar w:fldCharType="begin"/>
            </w:r>
            <w:r w:rsidRPr="00F5550B">
              <w:rPr>
                <w:webHidden/>
              </w:rPr>
              <w:instrText xml:space="preserve"> PAGEREF _Toc220513033 \h </w:instrText>
            </w:r>
            <w:r w:rsidRPr="00F5550B">
              <w:rPr>
                <w:webHidden/>
              </w:rPr>
            </w:r>
            <w:r w:rsidRPr="00F5550B">
              <w:rPr>
                <w:webHidden/>
              </w:rPr>
              <w:fldChar w:fldCharType="separate"/>
            </w:r>
            <w:r w:rsidR="00E1252F">
              <w:rPr>
                <w:webHidden/>
              </w:rPr>
              <w:t>196</w:t>
            </w:r>
            <w:r w:rsidRPr="00F5550B">
              <w:rPr>
                <w:webHidden/>
              </w:rPr>
              <w:fldChar w:fldCharType="end"/>
            </w:r>
          </w:hyperlink>
        </w:p>
        <w:p w14:paraId="27A01806" w14:textId="67E25515"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34" w:history="1">
            <w:r w:rsidRPr="00F5550B">
              <w:rPr>
                <w:rStyle w:val="Hiperhivatkozs"/>
              </w:rPr>
              <w:t>10.3.27.</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Number of extra beds</w:t>
            </w:r>
            <w:r w:rsidRPr="00F5550B">
              <w:rPr>
                <w:webHidden/>
              </w:rPr>
              <w:tab/>
            </w:r>
            <w:r w:rsidRPr="00F5550B">
              <w:rPr>
                <w:webHidden/>
              </w:rPr>
              <w:fldChar w:fldCharType="begin"/>
            </w:r>
            <w:r w:rsidRPr="00F5550B">
              <w:rPr>
                <w:webHidden/>
              </w:rPr>
              <w:instrText xml:space="preserve"> PAGEREF _Toc220513034 \h </w:instrText>
            </w:r>
            <w:r w:rsidRPr="00F5550B">
              <w:rPr>
                <w:webHidden/>
              </w:rPr>
            </w:r>
            <w:r w:rsidRPr="00F5550B">
              <w:rPr>
                <w:webHidden/>
              </w:rPr>
              <w:fldChar w:fldCharType="separate"/>
            </w:r>
            <w:r w:rsidR="00E1252F">
              <w:rPr>
                <w:webHidden/>
              </w:rPr>
              <w:t>197</w:t>
            </w:r>
            <w:r w:rsidRPr="00F5550B">
              <w:rPr>
                <w:webHidden/>
              </w:rPr>
              <w:fldChar w:fldCharType="end"/>
            </w:r>
          </w:hyperlink>
        </w:p>
        <w:p w14:paraId="43C65A92" w14:textId="69FB0B2E"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35" w:history="1">
            <w:r w:rsidRPr="00F5550B">
              <w:rPr>
                <w:rStyle w:val="Hiperhivatkozs"/>
              </w:rPr>
              <w:t>10.3.28.</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Building</w:t>
            </w:r>
            <w:r w:rsidRPr="00F5550B">
              <w:rPr>
                <w:webHidden/>
              </w:rPr>
              <w:tab/>
            </w:r>
            <w:r w:rsidRPr="00F5550B">
              <w:rPr>
                <w:webHidden/>
              </w:rPr>
              <w:fldChar w:fldCharType="begin"/>
            </w:r>
            <w:r w:rsidRPr="00F5550B">
              <w:rPr>
                <w:webHidden/>
              </w:rPr>
              <w:instrText xml:space="preserve"> PAGEREF _Toc220513035 \h </w:instrText>
            </w:r>
            <w:r w:rsidRPr="00F5550B">
              <w:rPr>
                <w:webHidden/>
              </w:rPr>
            </w:r>
            <w:r w:rsidRPr="00F5550B">
              <w:rPr>
                <w:webHidden/>
              </w:rPr>
              <w:fldChar w:fldCharType="separate"/>
            </w:r>
            <w:r w:rsidR="00E1252F">
              <w:rPr>
                <w:webHidden/>
              </w:rPr>
              <w:t>197</w:t>
            </w:r>
            <w:r w:rsidRPr="00F5550B">
              <w:rPr>
                <w:webHidden/>
              </w:rPr>
              <w:fldChar w:fldCharType="end"/>
            </w:r>
          </w:hyperlink>
        </w:p>
        <w:p w14:paraId="2B8D7C51" w14:textId="224C556E"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36" w:history="1">
            <w:r w:rsidRPr="00F5550B">
              <w:rPr>
                <w:rStyle w:val="Hiperhivatkozs"/>
              </w:rPr>
              <w:t>10.3.29.</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Room number</w:t>
            </w:r>
            <w:r w:rsidRPr="00F5550B">
              <w:rPr>
                <w:webHidden/>
              </w:rPr>
              <w:tab/>
            </w:r>
            <w:r w:rsidRPr="00F5550B">
              <w:rPr>
                <w:webHidden/>
              </w:rPr>
              <w:fldChar w:fldCharType="begin"/>
            </w:r>
            <w:r w:rsidRPr="00F5550B">
              <w:rPr>
                <w:webHidden/>
              </w:rPr>
              <w:instrText xml:space="preserve"> PAGEREF _Toc220513036 \h </w:instrText>
            </w:r>
            <w:r w:rsidRPr="00F5550B">
              <w:rPr>
                <w:webHidden/>
              </w:rPr>
            </w:r>
            <w:r w:rsidRPr="00F5550B">
              <w:rPr>
                <w:webHidden/>
              </w:rPr>
              <w:fldChar w:fldCharType="separate"/>
            </w:r>
            <w:r w:rsidR="00E1252F">
              <w:rPr>
                <w:webHidden/>
              </w:rPr>
              <w:t>198</w:t>
            </w:r>
            <w:r w:rsidRPr="00F5550B">
              <w:rPr>
                <w:webHidden/>
              </w:rPr>
              <w:fldChar w:fldCharType="end"/>
            </w:r>
          </w:hyperlink>
        </w:p>
        <w:p w14:paraId="6DE6EAC4" w14:textId="00EDC17F"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37" w:history="1">
            <w:r w:rsidRPr="00F5550B">
              <w:rPr>
                <w:rStyle w:val="Hiperhivatkozs"/>
              </w:rPr>
              <w:t>10.3.30.</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Type of accommodation unit</w:t>
            </w:r>
            <w:r w:rsidRPr="00F5550B">
              <w:rPr>
                <w:webHidden/>
              </w:rPr>
              <w:tab/>
            </w:r>
            <w:r w:rsidRPr="00F5550B">
              <w:rPr>
                <w:webHidden/>
              </w:rPr>
              <w:fldChar w:fldCharType="begin"/>
            </w:r>
            <w:r w:rsidRPr="00F5550B">
              <w:rPr>
                <w:webHidden/>
              </w:rPr>
              <w:instrText xml:space="preserve"> PAGEREF _Toc220513037 \h </w:instrText>
            </w:r>
            <w:r w:rsidRPr="00F5550B">
              <w:rPr>
                <w:webHidden/>
              </w:rPr>
            </w:r>
            <w:r w:rsidRPr="00F5550B">
              <w:rPr>
                <w:webHidden/>
              </w:rPr>
              <w:fldChar w:fldCharType="separate"/>
            </w:r>
            <w:r w:rsidR="00E1252F">
              <w:rPr>
                <w:webHidden/>
              </w:rPr>
              <w:t>198</w:t>
            </w:r>
            <w:r w:rsidRPr="00F5550B">
              <w:rPr>
                <w:webHidden/>
              </w:rPr>
              <w:fldChar w:fldCharType="end"/>
            </w:r>
          </w:hyperlink>
        </w:p>
        <w:p w14:paraId="4EC95C03" w14:textId="6CD60DDC"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38" w:history="1">
            <w:r w:rsidRPr="00F5550B">
              <w:rPr>
                <w:rStyle w:val="Hiperhivatkozs"/>
              </w:rPr>
              <w:t>10.3.31.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Number of single beds</w:t>
            </w:r>
            <w:r w:rsidRPr="00F5550B">
              <w:rPr>
                <w:webHidden/>
              </w:rPr>
              <w:tab/>
            </w:r>
            <w:r w:rsidRPr="00F5550B">
              <w:rPr>
                <w:webHidden/>
              </w:rPr>
              <w:fldChar w:fldCharType="begin"/>
            </w:r>
            <w:r w:rsidRPr="00F5550B">
              <w:rPr>
                <w:webHidden/>
              </w:rPr>
              <w:instrText xml:space="preserve"> PAGEREF _Toc220513038 \h </w:instrText>
            </w:r>
            <w:r w:rsidRPr="00F5550B">
              <w:rPr>
                <w:webHidden/>
              </w:rPr>
            </w:r>
            <w:r w:rsidRPr="00F5550B">
              <w:rPr>
                <w:webHidden/>
              </w:rPr>
              <w:fldChar w:fldCharType="separate"/>
            </w:r>
            <w:r w:rsidR="00E1252F">
              <w:rPr>
                <w:webHidden/>
              </w:rPr>
              <w:t>199</w:t>
            </w:r>
            <w:r w:rsidRPr="00F5550B">
              <w:rPr>
                <w:webHidden/>
              </w:rPr>
              <w:fldChar w:fldCharType="end"/>
            </w:r>
          </w:hyperlink>
        </w:p>
        <w:p w14:paraId="1DDBADD8" w14:textId="7BCDCF56"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39" w:history="1">
            <w:r w:rsidRPr="00F5550B">
              <w:rPr>
                <w:rStyle w:val="Hiperhivatkozs"/>
              </w:rPr>
              <w:t>10.3.32.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Number of double beds</w:t>
            </w:r>
            <w:r w:rsidRPr="00F5550B">
              <w:rPr>
                <w:webHidden/>
              </w:rPr>
              <w:tab/>
            </w:r>
            <w:r w:rsidRPr="00F5550B">
              <w:rPr>
                <w:webHidden/>
              </w:rPr>
              <w:fldChar w:fldCharType="begin"/>
            </w:r>
            <w:r w:rsidRPr="00F5550B">
              <w:rPr>
                <w:webHidden/>
              </w:rPr>
              <w:instrText xml:space="preserve"> PAGEREF _Toc220513039 \h </w:instrText>
            </w:r>
            <w:r w:rsidRPr="00F5550B">
              <w:rPr>
                <w:webHidden/>
              </w:rPr>
            </w:r>
            <w:r w:rsidRPr="00F5550B">
              <w:rPr>
                <w:webHidden/>
              </w:rPr>
              <w:fldChar w:fldCharType="separate"/>
            </w:r>
            <w:r w:rsidR="00E1252F">
              <w:rPr>
                <w:webHidden/>
              </w:rPr>
              <w:t>199</w:t>
            </w:r>
            <w:r w:rsidRPr="00F5550B">
              <w:rPr>
                <w:webHidden/>
              </w:rPr>
              <w:fldChar w:fldCharType="end"/>
            </w:r>
          </w:hyperlink>
        </w:p>
        <w:p w14:paraId="0FA8E747" w14:textId="63AA5943"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40" w:history="1">
            <w:r w:rsidRPr="00F5550B">
              <w:rPr>
                <w:rStyle w:val="Hiperhivatkozs"/>
              </w:rPr>
              <w:t>10.3.33.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Number of extra beds</w:t>
            </w:r>
            <w:r w:rsidRPr="00F5550B">
              <w:rPr>
                <w:webHidden/>
              </w:rPr>
              <w:tab/>
            </w:r>
            <w:r w:rsidRPr="00F5550B">
              <w:rPr>
                <w:webHidden/>
              </w:rPr>
              <w:fldChar w:fldCharType="begin"/>
            </w:r>
            <w:r w:rsidRPr="00F5550B">
              <w:rPr>
                <w:webHidden/>
              </w:rPr>
              <w:instrText xml:space="preserve"> PAGEREF _Toc220513040 \h </w:instrText>
            </w:r>
            <w:r w:rsidRPr="00F5550B">
              <w:rPr>
                <w:webHidden/>
              </w:rPr>
            </w:r>
            <w:r w:rsidRPr="00F5550B">
              <w:rPr>
                <w:webHidden/>
              </w:rPr>
              <w:fldChar w:fldCharType="separate"/>
            </w:r>
            <w:r w:rsidR="00E1252F">
              <w:rPr>
                <w:webHidden/>
              </w:rPr>
              <w:t>200</w:t>
            </w:r>
            <w:r w:rsidRPr="00F5550B">
              <w:rPr>
                <w:webHidden/>
              </w:rPr>
              <w:fldChar w:fldCharType="end"/>
            </w:r>
          </w:hyperlink>
        </w:p>
        <w:p w14:paraId="5DBD3DEC" w14:textId="4557F85F" w:rsidR="00F5550B" w:rsidRPr="00F5550B" w:rsidRDefault="00F5550B">
          <w:pPr>
            <w:pStyle w:val="TJ2"/>
            <w:tabs>
              <w:tab w:val="left" w:pos="1100"/>
            </w:tabs>
            <w:rPr>
              <w:rFonts w:asciiTheme="minorHAnsi" w:eastAsiaTheme="minorEastAsia" w:hAnsiTheme="minorHAnsi"/>
              <w:kern w:val="2"/>
              <w:sz w:val="24"/>
              <w:szCs w:val="24"/>
              <w:lang w:eastAsia="hu-HU"/>
              <w14:ligatures w14:val="standardContextual"/>
            </w:rPr>
          </w:pPr>
          <w:hyperlink w:anchor="_Toc220513041" w:history="1">
            <w:r w:rsidRPr="00F5550B">
              <w:rPr>
                <w:rStyle w:val="Hiperhivatkozs"/>
              </w:rPr>
              <w:t>10.4.</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Booking event request elements</w:t>
            </w:r>
            <w:r w:rsidRPr="00F5550B">
              <w:rPr>
                <w:webHidden/>
              </w:rPr>
              <w:tab/>
            </w:r>
            <w:r w:rsidRPr="00F5550B">
              <w:rPr>
                <w:webHidden/>
              </w:rPr>
              <w:fldChar w:fldCharType="begin"/>
            </w:r>
            <w:r w:rsidRPr="00F5550B">
              <w:rPr>
                <w:webHidden/>
              </w:rPr>
              <w:instrText xml:space="preserve"> PAGEREF _Toc220513041 \h </w:instrText>
            </w:r>
            <w:r w:rsidRPr="00F5550B">
              <w:rPr>
                <w:webHidden/>
              </w:rPr>
            </w:r>
            <w:r w:rsidRPr="00F5550B">
              <w:rPr>
                <w:webHidden/>
              </w:rPr>
              <w:fldChar w:fldCharType="separate"/>
            </w:r>
            <w:r w:rsidR="00E1252F">
              <w:rPr>
                <w:webHidden/>
              </w:rPr>
              <w:t>201</w:t>
            </w:r>
            <w:r w:rsidRPr="00F5550B">
              <w:rPr>
                <w:webHidden/>
              </w:rPr>
              <w:fldChar w:fldCharType="end"/>
            </w:r>
          </w:hyperlink>
        </w:p>
        <w:p w14:paraId="3FFD6A3D" w14:textId="6681574E"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42" w:history="1">
            <w:r w:rsidRPr="00F5550B">
              <w:rPr>
                <w:rStyle w:val="Hiperhivatkozs"/>
              </w:rPr>
              <w:t>10.4.1.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Booking number</w:t>
            </w:r>
            <w:r w:rsidRPr="00F5550B">
              <w:rPr>
                <w:webHidden/>
              </w:rPr>
              <w:tab/>
            </w:r>
            <w:r w:rsidRPr="00F5550B">
              <w:rPr>
                <w:webHidden/>
              </w:rPr>
              <w:fldChar w:fldCharType="begin"/>
            </w:r>
            <w:r w:rsidRPr="00F5550B">
              <w:rPr>
                <w:webHidden/>
              </w:rPr>
              <w:instrText xml:space="preserve"> PAGEREF _Toc220513042 \h </w:instrText>
            </w:r>
            <w:r w:rsidRPr="00F5550B">
              <w:rPr>
                <w:webHidden/>
              </w:rPr>
            </w:r>
            <w:r w:rsidRPr="00F5550B">
              <w:rPr>
                <w:webHidden/>
              </w:rPr>
              <w:fldChar w:fldCharType="separate"/>
            </w:r>
            <w:r w:rsidR="00E1252F">
              <w:rPr>
                <w:webHidden/>
              </w:rPr>
              <w:t>202</w:t>
            </w:r>
            <w:r w:rsidRPr="00F5550B">
              <w:rPr>
                <w:webHidden/>
              </w:rPr>
              <w:fldChar w:fldCharType="end"/>
            </w:r>
          </w:hyperlink>
        </w:p>
        <w:p w14:paraId="77E18863" w14:textId="7A0E17D6"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43" w:history="1">
            <w:r w:rsidRPr="00F5550B">
              <w:rPr>
                <w:rStyle w:val="Hiperhivatkozs"/>
              </w:rPr>
              <w:t>10.4.2.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Creation of an event</w:t>
            </w:r>
            <w:r w:rsidRPr="00F5550B">
              <w:rPr>
                <w:webHidden/>
              </w:rPr>
              <w:tab/>
            </w:r>
            <w:r w:rsidRPr="00F5550B">
              <w:rPr>
                <w:webHidden/>
              </w:rPr>
              <w:fldChar w:fldCharType="begin"/>
            </w:r>
            <w:r w:rsidRPr="00F5550B">
              <w:rPr>
                <w:webHidden/>
              </w:rPr>
              <w:instrText xml:space="preserve"> PAGEREF _Toc220513043 \h </w:instrText>
            </w:r>
            <w:r w:rsidRPr="00F5550B">
              <w:rPr>
                <w:webHidden/>
              </w:rPr>
            </w:r>
            <w:r w:rsidRPr="00F5550B">
              <w:rPr>
                <w:webHidden/>
              </w:rPr>
              <w:fldChar w:fldCharType="separate"/>
            </w:r>
            <w:r w:rsidR="00E1252F">
              <w:rPr>
                <w:webHidden/>
              </w:rPr>
              <w:t>202</w:t>
            </w:r>
            <w:r w:rsidRPr="00F5550B">
              <w:rPr>
                <w:webHidden/>
              </w:rPr>
              <w:fldChar w:fldCharType="end"/>
            </w:r>
          </w:hyperlink>
        </w:p>
        <w:p w14:paraId="223A4331" w14:textId="0C755BE1"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44" w:history="1">
            <w:r w:rsidRPr="00F5550B">
              <w:rPr>
                <w:rStyle w:val="Hiperhivatkozs"/>
              </w:rPr>
              <w:t>10.4.3.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Guaranteed booking</w:t>
            </w:r>
            <w:r w:rsidRPr="00F5550B">
              <w:rPr>
                <w:webHidden/>
              </w:rPr>
              <w:tab/>
            </w:r>
            <w:r w:rsidRPr="00F5550B">
              <w:rPr>
                <w:webHidden/>
              </w:rPr>
              <w:fldChar w:fldCharType="begin"/>
            </w:r>
            <w:r w:rsidRPr="00F5550B">
              <w:rPr>
                <w:webHidden/>
              </w:rPr>
              <w:instrText xml:space="preserve"> PAGEREF _Toc220513044 \h </w:instrText>
            </w:r>
            <w:r w:rsidRPr="00F5550B">
              <w:rPr>
                <w:webHidden/>
              </w:rPr>
            </w:r>
            <w:r w:rsidRPr="00F5550B">
              <w:rPr>
                <w:webHidden/>
              </w:rPr>
              <w:fldChar w:fldCharType="separate"/>
            </w:r>
            <w:r w:rsidR="00E1252F">
              <w:rPr>
                <w:webHidden/>
              </w:rPr>
              <w:t>203</w:t>
            </w:r>
            <w:r w:rsidRPr="00F5550B">
              <w:rPr>
                <w:webHidden/>
              </w:rPr>
              <w:fldChar w:fldCharType="end"/>
            </w:r>
          </w:hyperlink>
        </w:p>
        <w:p w14:paraId="303060C7" w14:textId="30D0FA06"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45" w:history="1">
            <w:r w:rsidRPr="00F5550B">
              <w:rPr>
                <w:rStyle w:val="Hiperhivatkozs"/>
              </w:rPr>
              <w:t>10.4.4.</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Cancelled</w:t>
            </w:r>
            <w:r w:rsidRPr="00F5550B">
              <w:rPr>
                <w:webHidden/>
              </w:rPr>
              <w:tab/>
            </w:r>
            <w:r w:rsidRPr="00F5550B">
              <w:rPr>
                <w:webHidden/>
              </w:rPr>
              <w:fldChar w:fldCharType="begin"/>
            </w:r>
            <w:r w:rsidRPr="00F5550B">
              <w:rPr>
                <w:webHidden/>
              </w:rPr>
              <w:instrText xml:space="preserve"> PAGEREF _Toc220513045 \h </w:instrText>
            </w:r>
            <w:r w:rsidRPr="00F5550B">
              <w:rPr>
                <w:webHidden/>
              </w:rPr>
            </w:r>
            <w:r w:rsidRPr="00F5550B">
              <w:rPr>
                <w:webHidden/>
              </w:rPr>
              <w:fldChar w:fldCharType="separate"/>
            </w:r>
            <w:r w:rsidR="00E1252F">
              <w:rPr>
                <w:webHidden/>
              </w:rPr>
              <w:t>203</w:t>
            </w:r>
            <w:r w:rsidRPr="00F5550B">
              <w:rPr>
                <w:webHidden/>
              </w:rPr>
              <w:fldChar w:fldCharType="end"/>
            </w:r>
          </w:hyperlink>
        </w:p>
        <w:p w14:paraId="4AFD920D" w14:textId="1A3012A4"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46" w:history="1">
            <w:r w:rsidRPr="00F5550B">
              <w:rPr>
                <w:rStyle w:val="Hiperhivatkozs"/>
              </w:rPr>
              <w:t>10.4.5.</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Guest's nationality</w:t>
            </w:r>
            <w:r w:rsidRPr="00F5550B">
              <w:rPr>
                <w:webHidden/>
              </w:rPr>
              <w:tab/>
            </w:r>
            <w:r w:rsidRPr="00F5550B">
              <w:rPr>
                <w:webHidden/>
              </w:rPr>
              <w:fldChar w:fldCharType="begin"/>
            </w:r>
            <w:r w:rsidRPr="00F5550B">
              <w:rPr>
                <w:webHidden/>
              </w:rPr>
              <w:instrText xml:space="preserve"> PAGEREF _Toc220513046 \h </w:instrText>
            </w:r>
            <w:r w:rsidRPr="00F5550B">
              <w:rPr>
                <w:webHidden/>
              </w:rPr>
            </w:r>
            <w:r w:rsidRPr="00F5550B">
              <w:rPr>
                <w:webHidden/>
              </w:rPr>
              <w:fldChar w:fldCharType="separate"/>
            </w:r>
            <w:r w:rsidR="00E1252F">
              <w:rPr>
                <w:webHidden/>
              </w:rPr>
              <w:t>204</w:t>
            </w:r>
            <w:r w:rsidRPr="00F5550B">
              <w:rPr>
                <w:webHidden/>
              </w:rPr>
              <w:fldChar w:fldCharType="end"/>
            </w:r>
          </w:hyperlink>
        </w:p>
        <w:p w14:paraId="7CD8DBCE" w14:textId="7C6AE966"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47" w:history="1">
            <w:r w:rsidRPr="00F5550B">
              <w:rPr>
                <w:rStyle w:val="Hiperhivatkozs"/>
              </w:rPr>
              <w:t>10.4.6.</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Check in</w:t>
            </w:r>
            <w:r w:rsidRPr="00F5550B">
              <w:rPr>
                <w:webHidden/>
              </w:rPr>
              <w:tab/>
            </w:r>
            <w:r w:rsidRPr="00F5550B">
              <w:rPr>
                <w:webHidden/>
              </w:rPr>
              <w:fldChar w:fldCharType="begin"/>
            </w:r>
            <w:r w:rsidRPr="00F5550B">
              <w:rPr>
                <w:webHidden/>
              </w:rPr>
              <w:instrText xml:space="preserve"> PAGEREF _Toc220513047 \h </w:instrText>
            </w:r>
            <w:r w:rsidRPr="00F5550B">
              <w:rPr>
                <w:webHidden/>
              </w:rPr>
            </w:r>
            <w:r w:rsidRPr="00F5550B">
              <w:rPr>
                <w:webHidden/>
              </w:rPr>
              <w:fldChar w:fldCharType="separate"/>
            </w:r>
            <w:r w:rsidR="00E1252F">
              <w:rPr>
                <w:webHidden/>
              </w:rPr>
              <w:t>204</w:t>
            </w:r>
            <w:r w:rsidRPr="00F5550B">
              <w:rPr>
                <w:webHidden/>
              </w:rPr>
              <w:fldChar w:fldCharType="end"/>
            </w:r>
          </w:hyperlink>
        </w:p>
        <w:p w14:paraId="26755AEF" w14:textId="1C880762"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48" w:history="1">
            <w:r w:rsidRPr="00F5550B">
              <w:rPr>
                <w:rStyle w:val="Hiperhivatkozs"/>
              </w:rPr>
              <w:t>10.4.7.</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Checkout:</w:t>
            </w:r>
            <w:r w:rsidRPr="00F5550B">
              <w:rPr>
                <w:webHidden/>
              </w:rPr>
              <w:tab/>
            </w:r>
            <w:r w:rsidRPr="00F5550B">
              <w:rPr>
                <w:webHidden/>
              </w:rPr>
              <w:fldChar w:fldCharType="begin"/>
            </w:r>
            <w:r w:rsidRPr="00F5550B">
              <w:rPr>
                <w:webHidden/>
              </w:rPr>
              <w:instrText xml:space="preserve"> PAGEREF _Toc220513048 \h </w:instrText>
            </w:r>
            <w:r w:rsidRPr="00F5550B">
              <w:rPr>
                <w:webHidden/>
              </w:rPr>
            </w:r>
            <w:r w:rsidRPr="00F5550B">
              <w:rPr>
                <w:webHidden/>
              </w:rPr>
              <w:fldChar w:fldCharType="separate"/>
            </w:r>
            <w:r w:rsidR="00E1252F">
              <w:rPr>
                <w:webHidden/>
              </w:rPr>
              <w:t>205</w:t>
            </w:r>
            <w:r w:rsidRPr="00F5550B">
              <w:rPr>
                <w:webHidden/>
              </w:rPr>
              <w:fldChar w:fldCharType="end"/>
            </w:r>
          </w:hyperlink>
        </w:p>
        <w:p w14:paraId="7F2E4847" w14:textId="1439C995"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49" w:history="1">
            <w:r w:rsidRPr="00F5550B">
              <w:rPr>
                <w:rStyle w:val="Hiperhivatkozs"/>
              </w:rPr>
              <w:t>10.4.8.</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Date and time of booking</w:t>
            </w:r>
            <w:r w:rsidRPr="00F5550B">
              <w:rPr>
                <w:webHidden/>
              </w:rPr>
              <w:tab/>
            </w:r>
            <w:r w:rsidRPr="00F5550B">
              <w:rPr>
                <w:webHidden/>
              </w:rPr>
              <w:fldChar w:fldCharType="begin"/>
            </w:r>
            <w:r w:rsidRPr="00F5550B">
              <w:rPr>
                <w:webHidden/>
              </w:rPr>
              <w:instrText xml:space="preserve"> PAGEREF _Toc220513049 \h </w:instrText>
            </w:r>
            <w:r w:rsidRPr="00F5550B">
              <w:rPr>
                <w:webHidden/>
              </w:rPr>
            </w:r>
            <w:r w:rsidRPr="00F5550B">
              <w:rPr>
                <w:webHidden/>
              </w:rPr>
              <w:fldChar w:fldCharType="separate"/>
            </w:r>
            <w:r w:rsidR="00E1252F">
              <w:rPr>
                <w:webHidden/>
              </w:rPr>
              <w:t>205</w:t>
            </w:r>
            <w:r w:rsidRPr="00F5550B">
              <w:rPr>
                <w:webHidden/>
              </w:rPr>
              <w:fldChar w:fldCharType="end"/>
            </w:r>
          </w:hyperlink>
        </w:p>
        <w:p w14:paraId="2D97DA9C" w14:textId="2F23A005"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50" w:history="1">
            <w:r w:rsidRPr="00F5550B">
              <w:rPr>
                <w:rStyle w:val="Hiperhivatkozs"/>
              </w:rPr>
              <w:t>10.4.9.</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Sales channel</w:t>
            </w:r>
            <w:r w:rsidRPr="00F5550B">
              <w:rPr>
                <w:webHidden/>
              </w:rPr>
              <w:tab/>
            </w:r>
            <w:r w:rsidRPr="00F5550B">
              <w:rPr>
                <w:webHidden/>
              </w:rPr>
              <w:fldChar w:fldCharType="begin"/>
            </w:r>
            <w:r w:rsidRPr="00F5550B">
              <w:rPr>
                <w:webHidden/>
              </w:rPr>
              <w:instrText xml:space="preserve"> PAGEREF _Toc220513050 \h </w:instrText>
            </w:r>
            <w:r w:rsidRPr="00F5550B">
              <w:rPr>
                <w:webHidden/>
              </w:rPr>
            </w:r>
            <w:r w:rsidRPr="00F5550B">
              <w:rPr>
                <w:webHidden/>
              </w:rPr>
              <w:fldChar w:fldCharType="separate"/>
            </w:r>
            <w:r w:rsidR="00E1252F">
              <w:rPr>
                <w:webHidden/>
              </w:rPr>
              <w:t>206</w:t>
            </w:r>
            <w:r w:rsidRPr="00F5550B">
              <w:rPr>
                <w:webHidden/>
              </w:rPr>
              <w:fldChar w:fldCharType="end"/>
            </w:r>
          </w:hyperlink>
        </w:p>
        <w:p w14:paraId="35AA4E3E" w14:textId="22B76149"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51" w:history="1">
            <w:r w:rsidRPr="00F5550B">
              <w:rPr>
                <w:rStyle w:val="Hiperhivatkozs"/>
              </w:rPr>
              <w:t>10.4.10.</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Gross amount of booking</w:t>
            </w:r>
            <w:r w:rsidRPr="00F5550B">
              <w:rPr>
                <w:webHidden/>
              </w:rPr>
              <w:tab/>
            </w:r>
            <w:r w:rsidRPr="00F5550B">
              <w:rPr>
                <w:webHidden/>
              </w:rPr>
              <w:fldChar w:fldCharType="begin"/>
            </w:r>
            <w:r w:rsidRPr="00F5550B">
              <w:rPr>
                <w:webHidden/>
              </w:rPr>
              <w:instrText xml:space="preserve"> PAGEREF _Toc220513051 \h </w:instrText>
            </w:r>
            <w:r w:rsidRPr="00F5550B">
              <w:rPr>
                <w:webHidden/>
              </w:rPr>
            </w:r>
            <w:r w:rsidRPr="00F5550B">
              <w:rPr>
                <w:webHidden/>
              </w:rPr>
              <w:fldChar w:fldCharType="separate"/>
            </w:r>
            <w:r w:rsidR="00E1252F">
              <w:rPr>
                <w:webHidden/>
              </w:rPr>
              <w:t>206</w:t>
            </w:r>
            <w:r w:rsidRPr="00F5550B">
              <w:rPr>
                <w:webHidden/>
              </w:rPr>
              <w:fldChar w:fldCharType="end"/>
            </w:r>
          </w:hyperlink>
        </w:p>
        <w:p w14:paraId="61886382" w14:textId="7A1D3696"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52" w:history="1">
            <w:r w:rsidRPr="00F5550B">
              <w:rPr>
                <w:rStyle w:val="Hiperhivatkozs"/>
              </w:rPr>
              <w:t>10.4.11.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Occupied accommodation units</w:t>
            </w:r>
            <w:r w:rsidRPr="00F5550B">
              <w:rPr>
                <w:webHidden/>
              </w:rPr>
              <w:tab/>
            </w:r>
            <w:r w:rsidRPr="00F5550B">
              <w:rPr>
                <w:webHidden/>
              </w:rPr>
              <w:fldChar w:fldCharType="begin"/>
            </w:r>
            <w:r w:rsidRPr="00F5550B">
              <w:rPr>
                <w:webHidden/>
              </w:rPr>
              <w:instrText xml:space="preserve"> PAGEREF _Toc220513052 \h </w:instrText>
            </w:r>
            <w:r w:rsidRPr="00F5550B">
              <w:rPr>
                <w:webHidden/>
              </w:rPr>
            </w:r>
            <w:r w:rsidRPr="00F5550B">
              <w:rPr>
                <w:webHidden/>
              </w:rPr>
              <w:fldChar w:fldCharType="separate"/>
            </w:r>
            <w:r w:rsidR="00E1252F">
              <w:rPr>
                <w:webHidden/>
              </w:rPr>
              <w:t>207</w:t>
            </w:r>
            <w:r w:rsidRPr="00F5550B">
              <w:rPr>
                <w:webHidden/>
              </w:rPr>
              <w:fldChar w:fldCharType="end"/>
            </w:r>
          </w:hyperlink>
        </w:p>
        <w:p w14:paraId="485E5AE7" w14:textId="7886A44D"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53" w:history="1">
            <w:r w:rsidRPr="00F5550B">
              <w:rPr>
                <w:rStyle w:val="Hiperhivatkozs"/>
                <w14:scene3d>
                  <w14:camera w14:prst="orthographicFront"/>
                  <w14:lightRig w14:rig="threePt" w14:dir="t">
                    <w14:rot w14:lat="0" w14:lon="0" w14:rev="0"/>
                  </w14:lightRig>
                </w14:scene3d>
              </w:rPr>
              <w:t>10.4.11.1.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Occupied accommodation unit</w:t>
            </w:r>
            <w:r w:rsidRPr="00F5550B">
              <w:rPr>
                <w:webHidden/>
              </w:rPr>
              <w:tab/>
            </w:r>
            <w:r w:rsidRPr="00F5550B">
              <w:rPr>
                <w:webHidden/>
              </w:rPr>
              <w:fldChar w:fldCharType="begin"/>
            </w:r>
            <w:r w:rsidRPr="00F5550B">
              <w:rPr>
                <w:webHidden/>
              </w:rPr>
              <w:instrText xml:space="preserve"> PAGEREF _Toc220513053 \h </w:instrText>
            </w:r>
            <w:r w:rsidRPr="00F5550B">
              <w:rPr>
                <w:webHidden/>
              </w:rPr>
            </w:r>
            <w:r w:rsidRPr="00F5550B">
              <w:rPr>
                <w:webHidden/>
              </w:rPr>
              <w:fldChar w:fldCharType="separate"/>
            </w:r>
            <w:r w:rsidR="00E1252F">
              <w:rPr>
                <w:webHidden/>
              </w:rPr>
              <w:t>207</w:t>
            </w:r>
            <w:r w:rsidRPr="00F5550B">
              <w:rPr>
                <w:webHidden/>
              </w:rPr>
              <w:fldChar w:fldCharType="end"/>
            </w:r>
          </w:hyperlink>
        </w:p>
        <w:p w14:paraId="66D2203D" w14:textId="7D050D80"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54" w:history="1">
            <w:r w:rsidRPr="00F5550B">
              <w:rPr>
                <w:rStyle w:val="Hiperhivatkozs"/>
              </w:rPr>
              <w:t>10.4.12.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Market segment</w:t>
            </w:r>
            <w:r w:rsidRPr="00F5550B">
              <w:rPr>
                <w:webHidden/>
              </w:rPr>
              <w:tab/>
            </w:r>
            <w:r w:rsidRPr="00F5550B">
              <w:rPr>
                <w:webHidden/>
              </w:rPr>
              <w:fldChar w:fldCharType="begin"/>
            </w:r>
            <w:r w:rsidRPr="00F5550B">
              <w:rPr>
                <w:webHidden/>
              </w:rPr>
              <w:instrText xml:space="preserve"> PAGEREF _Toc220513054 \h </w:instrText>
            </w:r>
            <w:r w:rsidRPr="00F5550B">
              <w:rPr>
                <w:webHidden/>
              </w:rPr>
            </w:r>
            <w:r w:rsidRPr="00F5550B">
              <w:rPr>
                <w:webHidden/>
              </w:rPr>
              <w:fldChar w:fldCharType="separate"/>
            </w:r>
            <w:r w:rsidR="00E1252F">
              <w:rPr>
                <w:webHidden/>
              </w:rPr>
              <w:t>209</w:t>
            </w:r>
            <w:r w:rsidRPr="00F5550B">
              <w:rPr>
                <w:webHidden/>
              </w:rPr>
              <w:fldChar w:fldCharType="end"/>
            </w:r>
          </w:hyperlink>
        </w:p>
        <w:p w14:paraId="262BB993" w14:textId="541FCBFF"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55" w:history="1">
            <w:r w:rsidRPr="00F5550B">
              <w:rPr>
                <w:rStyle w:val="Hiperhivatkozs"/>
              </w:rPr>
              <w:t>10.4.13.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Number of guests</w:t>
            </w:r>
            <w:r w:rsidRPr="00F5550B">
              <w:rPr>
                <w:webHidden/>
              </w:rPr>
              <w:tab/>
            </w:r>
            <w:r w:rsidRPr="00F5550B">
              <w:rPr>
                <w:webHidden/>
              </w:rPr>
              <w:fldChar w:fldCharType="begin"/>
            </w:r>
            <w:r w:rsidRPr="00F5550B">
              <w:rPr>
                <w:webHidden/>
              </w:rPr>
              <w:instrText xml:space="preserve"> PAGEREF _Toc220513055 \h </w:instrText>
            </w:r>
            <w:r w:rsidRPr="00F5550B">
              <w:rPr>
                <w:webHidden/>
              </w:rPr>
            </w:r>
            <w:r w:rsidRPr="00F5550B">
              <w:rPr>
                <w:webHidden/>
              </w:rPr>
              <w:fldChar w:fldCharType="separate"/>
            </w:r>
            <w:r w:rsidR="00E1252F">
              <w:rPr>
                <w:webHidden/>
              </w:rPr>
              <w:t>209</w:t>
            </w:r>
            <w:r w:rsidRPr="00F5550B">
              <w:rPr>
                <w:webHidden/>
              </w:rPr>
              <w:fldChar w:fldCharType="end"/>
            </w:r>
          </w:hyperlink>
        </w:p>
        <w:p w14:paraId="767B0814" w14:textId="0B1AF5EB" w:rsidR="00F5550B" w:rsidRPr="00F5550B" w:rsidRDefault="00F5550B">
          <w:pPr>
            <w:pStyle w:val="TJ2"/>
            <w:tabs>
              <w:tab w:val="left" w:pos="1100"/>
            </w:tabs>
            <w:rPr>
              <w:rFonts w:asciiTheme="minorHAnsi" w:eastAsiaTheme="minorEastAsia" w:hAnsiTheme="minorHAnsi"/>
              <w:kern w:val="2"/>
              <w:sz w:val="24"/>
              <w:szCs w:val="24"/>
              <w:lang w:eastAsia="hu-HU"/>
              <w14:ligatures w14:val="standardContextual"/>
            </w:rPr>
          </w:pPr>
          <w:hyperlink w:anchor="_Toc220513056" w:history="1">
            <w:r w:rsidRPr="00F5550B">
              <w:rPr>
                <w:rStyle w:val="Hiperhivatkozs"/>
              </w:rPr>
              <w:t>10.5.</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Structure of a verification request message</w:t>
            </w:r>
            <w:r w:rsidRPr="00F5550B">
              <w:rPr>
                <w:webHidden/>
              </w:rPr>
              <w:tab/>
            </w:r>
            <w:r w:rsidRPr="00F5550B">
              <w:rPr>
                <w:webHidden/>
              </w:rPr>
              <w:fldChar w:fldCharType="begin"/>
            </w:r>
            <w:r w:rsidRPr="00F5550B">
              <w:rPr>
                <w:webHidden/>
              </w:rPr>
              <w:instrText xml:space="preserve"> PAGEREF _Toc220513056 \h </w:instrText>
            </w:r>
            <w:r w:rsidRPr="00F5550B">
              <w:rPr>
                <w:webHidden/>
              </w:rPr>
            </w:r>
            <w:r w:rsidRPr="00F5550B">
              <w:rPr>
                <w:webHidden/>
              </w:rPr>
              <w:fldChar w:fldCharType="separate"/>
            </w:r>
            <w:r w:rsidR="00E1252F">
              <w:rPr>
                <w:webHidden/>
              </w:rPr>
              <w:t>210</w:t>
            </w:r>
            <w:r w:rsidRPr="00F5550B">
              <w:rPr>
                <w:webHidden/>
              </w:rPr>
              <w:fldChar w:fldCharType="end"/>
            </w:r>
          </w:hyperlink>
        </w:p>
        <w:p w14:paraId="68F1D2A3" w14:textId="04A9FAFF"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57" w:history="1">
            <w:r w:rsidRPr="00F5550B">
              <w:rPr>
                <w:rStyle w:val="Hiperhivatkozs"/>
              </w:rPr>
              <w:t>10.5.1.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Processing identifiers</w:t>
            </w:r>
            <w:r w:rsidRPr="00F5550B">
              <w:rPr>
                <w:webHidden/>
              </w:rPr>
              <w:tab/>
            </w:r>
            <w:r w:rsidRPr="00F5550B">
              <w:rPr>
                <w:webHidden/>
              </w:rPr>
              <w:fldChar w:fldCharType="begin"/>
            </w:r>
            <w:r w:rsidRPr="00F5550B">
              <w:rPr>
                <w:webHidden/>
              </w:rPr>
              <w:instrText xml:space="preserve"> PAGEREF _Toc220513057 \h </w:instrText>
            </w:r>
            <w:r w:rsidRPr="00F5550B">
              <w:rPr>
                <w:webHidden/>
              </w:rPr>
            </w:r>
            <w:r w:rsidRPr="00F5550B">
              <w:rPr>
                <w:webHidden/>
              </w:rPr>
              <w:fldChar w:fldCharType="separate"/>
            </w:r>
            <w:r w:rsidR="00E1252F">
              <w:rPr>
                <w:webHidden/>
              </w:rPr>
              <w:t>210</w:t>
            </w:r>
            <w:r w:rsidRPr="00F5550B">
              <w:rPr>
                <w:webHidden/>
              </w:rPr>
              <w:fldChar w:fldCharType="end"/>
            </w:r>
          </w:hyperlink>
        </w:p>
        <w:p w14:paraId="202A9C4C" w14:textId="38229868"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58" w:history="1">
            <w:r w:rsidRPr="00F5550B">
              <w:rPr>
                <w:rStyle w:val="Hiperhivatkozs"/>
              </w:rPr>
              <w:t>10.5.1.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NTDSC system unique processing identifier</w:t>
            </w:r>
            <w:r w:rsidRPr="00F5550B">
              <w:rPr>
                <w:webHidden/>
              </w:rPr>
              <w:tab/>
            </w:r>
            <w:r w:rsidRPr="00F5550B">
              <w:rPr>
                <w:webHidden/>
              </w:rPr>
              <w:fldChar w:fldCharType="begin"/>
            </w:r>
            <w:r w:rsidRPr="00F5550B">
              <w:rPr>
                <w:webHidden/>
              </w:rPr>
              <w:instrText xml:space="preserve"> PAGEREF _Toc220513058 \h </w:instrText>
            </w:r>
            <w:r w:rsidRPr="00F5550B">
              <w:rPr>
                <w:webHidden/>
              </w:rPr>
            </w:r>
            <w:r w:rsidRPr="00F5550B">
              <w:rPr>
                <w:webHidden/>
              </w:rPr>
              <w:fldChar w:fldCharType="separate"/>
            </w:r>
            <w:r w:rsidR="00E1252F">
              <w:rPr>
                <w:webHidden/>
              </w:rPr>
              <w:t>210</w:t>
            </w:r>
            <w:r w:rsidRPr="00F5550B">
              <w:rPr>
                <w:webHidden/>
              </w:rPr>
              <w:fldChar w:fldCharType="end"/>
            </w:r>
          </w:hyperlink>
        </w:p>
        <w:p w14:paraId="1DBAC45C" w14:textId="31433CB9" w:rsidR="00F5550B" w:rsidRPr="00F5550B" w:rsidRDefault="00F5550B">
          <w:pPr>
            <w:pStyle w:val="TJ2"/>
            <w:tabs>
              <w:tab w:val="left" w:pos="1100"/>
            </w:tabs>
            <w:rPr>
              <w:rFonts w:asciiTheme="minorHAnsi" w:eastAsiaTheme="minorEastAsia" w:hAnsiTheme="minorHAnsi"/>
              <w:kern w:val="2"/>
              <w:sz w:val="24"/>
              <w:szCs w:val="24"/>
              <w:lang w:eastAsia="hu-HU"/>
              <w14:ligatures w14:val="standardContextual"/>
            </w:rPr>
          </w:pPr>
          <w:hyperlink w:anchor="_Toc220513059" w:history="1">
            <w:r w:rsidRPr="00F5550B">
              <w:rPr>
                <w:rStyle w:val="Hiperhivatkozs"/>
              </w:rPr>
              <w:t>10.6.</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Structure of reponse message</w:t>
            </w:r>
            <w:r w:rsidRPr="00F5550B">
              <w:rPr>
                <w:webHidden/>
              </w:rPr>
              <w:tab/>
            </w:r>
            <w:r w:rsidRPr="00F5550B">
              <w:rPr>
                <w:webHidden/>
              </w:rPr>
              <w:fldChar w:fldCharType="begin"/>
            </w:r>
            <w:r w:rsidRPr="00F5550B">
              <w:rPr>
                <w:webHidden/>
              </w:rPr>
              <w:instrText xml:space="preserve"> PAGEREF _Toc220513059 \h </w:instrText>
            </w:r>
            <w:r w:rsidRPr="00F5550B">
              <w:rPr>
                <w:webHidden/>
              </w:rPr>
            </w:r>
            <w:r w:rsidRPr="00F5550B">
              <w:rPr>
                <w:webHidden/>
              </w:rPr>
              <w:fldChar w:fldCharType="separate"/>
            </w:r>
            <w:r w:rsidR="00E1252F">
              <w:rPr>
                <w:webHidden/>
              </w:rPr>
              <w:t>212</w:t>
            </w:r>
            <w:r w:rsidRPr="00F5550B">
              <w:rPr>
                <w:webHidden/>
              </w:rPr>
              <w:fldChar w:fldCharType="end"/>
            </w:r>
          </w:hyperlink>
        </w:p>
        <w:p w14:paraId="210BD278" w14:textId="0F10F672"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60" w:history="1">
            <w:r w:rsidRPr="00F5550B">
              <w:rPr>
                <w:rStyle w:val="Hiperhivatkozs"/>
              </w:rPr>
              <w:t>10.6.1.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In the case of acceptable requests</w:t>
            </w:r>
            <w:r w:rsidRPr="00F5550B">
              <w:rPr>
                <w:webHidden/>
              </w:rPr>
              <w:tab/>
            </w:r>
            <w:r w:rsidRPr="00F5550B">
              <w:rPr>
                <w:webHidden/>
              </w:rPr>
              <w:fldChar w:fldCharType="begin"/>
            </w:r>
            <w:r w:rsidRPr="00F5550B">
              <w:rPr>
                <w:webHidden/>
              </w:rPr>
              <w:instrText xml:space="preserve"> PAGEREF _Toc220513060 \h </w:instrText>
            </w:r>
            <w:r w:rsidRPr="00F5550B">
              <w:rPr>
                <w:webHidden/>
              </w:rPr>
            </w:r>
            <w:r w:rsidRPr="00F5550B">
              <w:rPr>
                <w:webHidden/>
              </w:rPr>
              <w:fldChar w:fldCharType="separate"/>
            </w:r>
            <w:r w:rsidR="00E1252F">
              <w:rPr>
                <w:webHidden/>
              </w:rPr>
              <w:t>212</w:t>
            </w:r>
            <w:r w:rsidRPr="00F5550B">
              <w:rPr>
                <w:webHidden/>
              </w:rPr>
              <w:fldChar w:fldCharType="end"/>
            </w:r>
          </w:hyperlink>
        </w:p>
        <w:p w14:paraId="5D95FF49" w14:textId="46AAF2F6"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61" w:history="1">
            <w:r w:rsidRPr="00F5550B">
              <w:rPr>
                <w:rStyle w:val="Hiperhivatkozs"/>
                <w14:scene3d>
                  <w14:camera w14:prst="orthographicFront"/>
                  <w14:lightRig w14:rig="threePt" w14:dir="t">
                    <w14:rot w14:lat="0" w14:lon="0" w14:rev="0"/>
                  </w14:lightRig>
                </w14:scene3d>
              </w:rPr>
              <w:t>10.6.1.1.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Daily closure/ Advance booking/ Event-driven message</w:t>
            </w:r>
            <w:r w:rsidRPr="00F5550B">
              <w:rPr>
                <w:webHidden/>
              </w:rPr>
              <w:tab/>
            </w:r>
            <w:r w:rsidRPr="00F5550B">
              <w:rPr>
                <w:webHidden/>
              </w:rPr>
              <w:fldChar w:fldCharType="begin"/>
            </w:r>
            <w:r w:rsidRPr="00F5550B">
              <w:rPr>
                <w:webHidden/>
              </w:rPr>
              <w:instrText xml:space="preserve"> PAGEREF _Toc220513061 \h </w:instrText>
            </w:r>
            <w:r w:rsidRPr="00F5550B">
              <w:rPr>
                <w:webHidden/>
              </w:rPr>
            </w:r>
            <w:r w:rsidRPr="00F5550B">
              <w:rPr>
                <w:webHidden/>
              </w:rPr>
              <w:fldChar w:fldCharType="separate"/>
            </w:r>
            <w:r w:rsidR="00E1252F">
              <w:rPr>
                <w:webHidden/>
              </w:rPr>
              <w:t>212</w:t>
            </w:r>
            <w:r w:rsidRPr="00F5550B">
              <w:rPr>
                <w:webHidden/>
              </w:rPr>
              <w:fldChar w:fldCharType="end"/>
            </w:r>
          </w:hyperlink>
        </w:p>
        <w:p w14:paraId="5E6F8E7A" w14:textId="1EB422F6"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62" w:history="1">
            <w:r w:rsidRPr="00F5550B">
              <w:rPr>
                <w:rStyle w:val="Hiperhivatkozs"/>
                <w14:scene3d>
                  <w14:camera w14:prst="orthographicFront"/>
                  <w14:lightRig w14:rig="threePt" w14:dir="t">
                    <w14:rot w14:lat="0" w14:lon="0" w14:rev="0"/>
                  </w14:lightRig>
                </w14:scene3d>
              </w:rPr>
              <w:t>10.6.1.2.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In the case of a verification endpoint message</w:t>
            </w:r>
            <w:r w:rsidRPr="00F5550B">
              <w:rPr>
                <w:webHidden/>
              </w:rPr>
              <w:tab/>
            </w:r>
            <w:r w:rsidRPr="00F5550B">
              <w:rPr>
                <w:webHidden/>
              </w:rPr>
              <w:fldChar w:fldCharType="begin"/>
            </w:r>
            <w:r w:rsidRPr="00F5550B">
              <w:rPr>
                <w:webHidden/>
              </w:rPr>
              <w:instrText xml:space="preserve"> PAGEREF _Toc220513062 \h </w:instrText>
            </w:r>
            <w:r w:rsidRPr="00F5550B">
              <w:rPr>
                <w:webHidden/>
              </w:rPr>
            </w:r>
            <w:r w:rsidRPr="00F5550B">
              <w:rPr>
                <w:webHidden/>
              </w:rPr>
              <w:fldChar w:fldCharType="separate"/>
            </w:r>
            <w:r w:rsidR="00E1252F">
              <w:rPr>
                <w:webHidden/>
              </w:rPr>
              <w:t>214</w:t>
            </w:r>
            <w:r w:rsidRPr="00F5550B">
              <w:rPr>
                <w:webHidden/>
              </w:rPr>
              <w:fldChar w:fldCharType="end"/>
            </w:r>
          </w:hyperlink>
        </w:p>
        <w:p w14:paraId="78B9BAEE" w14:textId="4DA9F70E"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63" w:history="1">
            <w:r w:rsidRPr="00F5550B">
              <w:rPr>
                <w:rStyle w:val="Hiperhivatkozs"/>
              </w:rPr>
              <w:t>10.6.2.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In the case of unacceptable requests</w:t>
            </w:r>
            <w:r w:rsidRPr="00F5550B">
              <w:rPr>
                <w:webHidden/>
              </w:rPr>
              <w:tab/>
            </w:r>
            <w:r w:rsidRPr="00F5550B">
              <w:rPr>
                <w:webHidden/>
              </w:rPr>
              <w:fldChar w:fldCharType="begin"/>
            </w:r>
            <w:r w:rsidRPr="00F5550B">
              <w:rPr>
                <w:webHidden/>
              </w:rPr>
              <w:instrText xml:space="preserve"> PAGEREF _Toc220513063 \h </w:instrText>
            </w:r>
            <w:r w:rsidRPr="00F5550B">
              <w:rPr>
                <w:webHidden/>
              </w:rPr>
            </w:r>
            <w:r w:rsidRPr="00F5550B">
              <w:rPr>
                <w:webHidden/>
              </w:rPr>
              <w:fldChar w:fldCharType="separate"/>
            </w:r>
            <w:r w:rsidR="00E1252F">
              <w:rPr>
                <w:webHidden/>
              </w:rPr>
              <w:t>216</w:t>
            </w:r>
            <w:r w:rsidRPr="00F5550B">
              <w:rPr>
                <w:webHidden/>
              </w:rPr>
              <w:fldChar w:fldCharType="end"/>
            </w:r>
          </w:hyperlink>
        </w:p>
        <w:p w14:paraId="084529C9" w14:textId="66BFAA1D" w:rsidR="00F5550B" w:rsidRPr="00F5550B" w:rsidRDefault="00F5550B">
          <w:pPr>
            <w:pStyle w:val="TJ1"/>
            <w:rPr>
              <w:rFonts w:asciiTheme="minorHAnsi" w:eastAsiaTheme="minorEastAsia" w:hAnsiTheme="minorHAnsi"/>
              <w:noProof/>
              <w:kern w:val="2"/>
              <w:sz w:val="24"/>
              <w:szCs w:val="24"/>
              <w:lang w:eastAsia="hu-HU"/>
              <w14:ligatures w14:val="standardContextual"/>
            </w:rPr>
          </w:pPr>
          <w:hyperlink w:anchor="_Toc220513064" w:history="1">
            <w:r w:rsidRPr="00F5550B">
              <w:rPr>
                <w:rStyle w:val="Hiperhivatkozs"/>
                <w:noProof/>
              </w:rPr>
              <w:t>11.</w:t>
            </w:r>
            <w:r w:rsidRPr="00F5550B">
              <w:rPr>
                <w:rFonts w:asciiTheme="minorHAnsi" w:eastAsiaTheme="minorEastAsia" w:hAnsiTheme="minorHAnsi"/>
                <w:noProof/>
                <w:kern w:val="2"/>
                <w:sz w:val="24"/>
                <w:szCs w:val="24"/>
                <w:lang w:eastAsia="hu-HU"/>
                <w14:ligatures w14:val="standardContextual"/>
              </w:rPr>
              <w:tab/>
            </w:r>
            <w:r w:rsidRPr="00F5550B">
              <w:rPr>
                <w:rStyle w:val="Hiperhivatkozs"/>
                <w:noProof/>
                <w:lang w:val="en-GB"/>
              </w:rPr>
              <w:t>Examples of data transmission</w:t>
            </w:r>
            <w:r w:rsidRPr="00F5550B">
              <w:rPr>
                <w:noProof/>
                <w:webHidden/>
              </w:rPr>
              <w:tab/>
            </w:r>
            <w:r w:rsidRPr="00F5550B">
              <w:rPr>
                <w:noProof/>
                <w:webHidden/>
              </w:rPr>
              <w:fldChar w:fldCharType="begin"/>
            </w:r>
            <w:r w:rsidRPr="00F5550B">
              <w:rPr>
                <w:noProof/>
                <w:webHidden/>
              </w:rPr>
              <w:instrText xml:space="preserve"> PAGEREF _Toc220513064 \h </w:instrText>
            </w:r>
            <w:r w:rsidRPr="00F5550B">
              <w:rPr>
                <w:noProof/>
                <w:webHidden/>
              </w:rPr>
            </w:r>
            <w:r w:rsidRPr="00F5550B">
              <w:rPr>
                <w:noProof/>
                <w:webHidden/>
              </w:rPr>
              <w:fldChar w:fldCharType="separate"/>
            </w:r>
            <w:r w:rsidR="00E1252F">
              <w:rPr>
                <w:noProof/>
                <w:webHidden/>
              </w:rPr>
              <w:t>217</w:t>
            </w:r>
            <w:r w:rsidRPr="00F5550B">
              <w:rPr>
                <w:noProof/>
                <w:webHidden/>
              </w:rPr>
              <w:fldChar w:fldCharType="end"/>
            </w:r>
          </w:hyperlink>
        </w:p>
        <w:p w14:paraId="6060B818" w14:textId="01771088" w:rsidR="00F5550B" w:rsidRPr="00F5550B" w:rsidRDefault="00F5550B">
          <w:pPr>
            <w:pStyle w:val="TJ2"/>
            <w:tabs>
              <w:tab w:val="left" w:pos="1100"/>
            </w:tabs>
            <w:rPr>
              <w:rFonts w:asciiTheme="minorHAnsi" w:eastAsiaTheme="minorEastAsia" w:hAnsiTheme="minorHAnsi"/>
              <w:kern w:val="2"/>
              <w:sz w:val="24"/>
              <w:szCs w:val="24"/>
              <w:lang w:eastAsia="hu-HU"/>
              <w14:ligatures w14:val="standardContextual"/>
            </w:rPr>
          </w:pPr>
          <w:hyperlink w:anchor="_Toc220513065" w:history="1">
            <w:r w:rsidRPr="00F5550B">
              <w:rPr>
                <w:rStyle w:val="Hiperhivatkozs"/>
              </w:rPr>
              <w:t>11.1.</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Daily closure</w:t>
            </w:r>
            <w:r w:rsidRPr="00F5550B">
              <w:rPr>
                <w:webHidden/>
              </w:rPr>
              <w:tab/>
            </w:r>
            <w:r w:rsidRPr="00F5550B">
              <w:rPr>
                <w:webHidden/>
              </w:rPr>
              <w:fldChar w:fldCharType="begin"/>
            </w:r>
            <w:r w:rsidRPr="00F5550B">
              <w:rPr>
                <w:webHidden/>
              </w:rPr>
              <w:instrText xml:space="preserve"> PAGEREF _Toc220513065 \h </w:instrText>
            </w:r>
            <w:r w:rsidRPr="00F5550B">
              <w:rPr>
                <w:webHidden/>
              </w:rPr>
            </w:r>
            <w:r w:rsidRPr="00F5550B">
              <w:rPr>
                <w:webHidden/>
              </w:rPr>
              <w:fldChar w:fldCharType="separate"/>
            </w:r>
            <w:r w:rsidR="00E1252F">
              <w:rPr>
                <w:webHidden/>
              </w:rPr>
              <w:t>217</w:t>
            </w:r>
            <w:r w:rsidRPr="00F5550B">
              <w:rPr>
                <w:webHidden/>
              </w:rPr>
              <w:fldChar w:fldCharType="end"/>
            </w:r>
          </w:hyperlink>
        </w:p>
        <w:p w14:paraId="798353C5" w14:textId="5E596E0C"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66" w:history="1">
            <w:r w:rsidRPr="00F5550B">
              <w:rPr>
                <w:rStyle w:val="Hiperhivatkozs"/>
              </w:rPr>
              <w:t>11.1.1.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Example of a daily closure request message to the daily closure endpoint (napiZarasRequest)</w:t>
            </w:r>
            <w:r w:rsidRPr="00F5550B">
              <w:rPr>
                <w:webHidden/>
              </w:rPr>
              <w:tab/>
            </w:r>
            <w:r w:rsidRPr="00F5550B">
              <w:rPr>
                <w:webHidden/>
              </w:rPr>
              <w:fldChar w:fldCharType="begin"/>
            </w:r>
            <w:r w:rsidRPr="00F5550B">
              <w:rPr>
                <w:webHidden/>
              </w:rPr>
              <w:instrText xml:space="preserve"> PAGEREF _Toc220513066 \h </w:instrText>
            </w:r>
            <w:r w:rsidRPr="00F5550B">
              <w:rPr>
                <w:webHidden/>
              </w:rPr>
            </w:r>
            <w:r w:rsidRPr="00F5550B">
              <w:rPr>
                <w:webHidden/>
              </w:rPr>
              <w:fldChar w:fldCharType="separate"/>
            </w:r>
            <w:r w:rsidR="00E1252F">
              <w:rPr>
                <w:webHidden/>
              </w:rPr>
              <w:t>217</w:t>
            </w:r>
            <w:r w:rsidRPr="00F5550B">
              <w:rPr>
                <w:webHidden/>
              </w:rPr>
              <w:fldChar w:fldCharType="end"/>
            </w:r>
          </w:hyperlink>
        </w:p>
        <w:p w14:paraId="3E31B1B7" w14:textId="49D9B24B"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68" w:history="1">
            <w:r w:rsidRPr="00F5550B">
              <w:rPr>
                <w:rStyle w:val="Hiperhivatkozs"/>
              </w:rPr>
              <w:t>11.1.3.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Example of a synchronous response message - In the event of an unacceptable message (synchronous error)</w:t>
            </w:r>
            <w:r w:rsidRPr="00F5550B">
              <w:rPr>
                <w:webHidden/>
              </w:rPr>
              <w:tab/>
            </w:r>
            <w:r w:rsidRPr="00F5550B">
              <w:rPr>
                <w:webHidden/>
              </w:rPr>
              <w:fldChar w:fldCharType="begin"/>
            </w:r>
            <w:r w:rsidRPr="00F5550B">
              <w:rPr>
                <w:webHidden/>
              </w:rPr>
              <w:instrText xml:space="preserve"> PAGEREF _Toc220513068 \h </w:instrText>
            </w:r>
            <w:r w:rsidRPr="00F5550B">
              <w:rPr>
                <w:webHidden/>
              </w:rPr>
            </w:r>
            <w:r w:rsidRPr="00F5550B">
              <w:rPr>
                <w:webHidden/>
              </w:rPr>
              <w:fldChar w:fldCharType="separate"/>
            </w:r>
            <w:r w:rsidR="00E1252F">
              <w:rPr>
                <w:webHidden/>
              </w:rPr>
              <w:t>224</w:t>
            </w:r>
            <w:r w:rsidRPr="00F5550B">
              <w:rPr>
                <w:webHidden/>
              </w:rPr>
              <w:fldChar w:fldCharType="end"/>
            </w:r>
          </w:hyperlink>
        </w:p>
        <w:p w14:paraId="137B8AC8" w14:textId="0746A98A"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69" w:history="1">
            <w:r w:rsidRPr="00F5550B">
              <w:rPr>
                <w:rStyle w:val="Hiperhivatkozs"/>
              </w:rPr>
              <w:t>11.1.1.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Example of synchronous response message - In case of an unacceptable message (schema error)</w:t>
            </w:r>
            <w:r w:rsidRPr="00F5550B">
              <w:rPr>
                <w:webHidden/>
              </w:rPr>
              <w:tab/>
            </w:r>
            <w:r w:rsidRPr="00F5550B">
              <w:rPr>
                <w:webHidden/>
              </w:rPr>
              <w:fldChar w:fldCharType="begin"/>
            </w:r>
            <w:r w:rsidRPr="00F5550B">
              <w:rPr>
                <w:webHidden/>
              </w:rPr>
              <w:instrText xml:space="preserve"> PAGEREF _Toc220513069 \h </w:instrText>
            </w:r>
            <w:r w:rsidRPr="00F5550B">
              <w:rPr>
                <w:webHidden/>
              </w:rPr>
            </w:r>
            <w:r w:rsidRPr="00F5550B">
              <w:rPr>
                <w:webHidden/>
              </w:rPr>
              <w:fldChar w:fldCharType="separate"/>
            </w:r>
            <w:r w:rsidR="00E1252F">
              <w:rPr>
                <w:webHidden/>
              </w:rPr>
              <w:t>225</w:t>
            </w:r>
            <w:r w:rsidRPr="00F5550B">
              <w:rPr>
                <w:webHidden/>
              </w:rPr>
              <w:fldChar w:fldCharType="end"/>
            </w:r>
          </w:hyperlink>
        </w:p>
        <w:p w14:paraId="0587D135" w14:textId="64E129B6" w:rsidR="00F5550B" w:rsidRPr="00F5550B" w:rsidRDefault="00F5550B">
          <w:pPr>
            <w:pStyle w:val="TJ2"/>
            <w:tabs>
              <w:tab w:val="left" w:pos="1100"/>
            </w:tabs>
            <w:rPr>
              <w:rFonts w:asciiTheme="minorHAnsi" w:eastAsiaTheme="minorEastAsia" w:hAnsiTheme="minorHAnsi"/>
              <w:kern w:val="2"/>
              <w:sz w:val="24"/>
              <w:szCs w:val="24"/>
              <w:lang w:eastAsia="hu-HU"/>
              <w14:ligatures w14:val="standardContextual"/>
            </w:rPr>
          </w:pPr>
          <w:hyperlink w:anchor="_Toc220513070" w:history="1">
            <w:r w:rsidRPr="00F5550B">
              <w:rPr>
                <w:rStyle w:val="Hiperhivatkozs"/>
              </w:rPr>
              <w:t>11.2.</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Advance booking</w:t>
            </w:r>
            <w:r w:rsidRPr="00F5550B">
              <w:rPr>
                <w:webHidden/>
              </w:rPr>
              <w:tab/>
            </w:r>
            <w:r w:rsidRPr="00F5550B">
              <w:rPr>
                <w:webHidden/>
              </w:rPr>
              <w:fldChar w:fldCharType="begin"/>
            </w:r>
            <w:r w:rsidRPr="00F5550B">
              <w:rPr>
                <w:webHidden/>
              </w:rPr>
              <w:instrText xml:space="preserve"> PAGEREF _Toc220513070 \h </w:instrText>
            </w:r>
            <w:r w:rsidRPr="00F5550B">
              <w:rPr>
                <w:webHidden/>
              </w:rPr>
            </w:r>
            <w:r w:rsidRPr="00F5550B">
              <w:rPr>
                <w:webHidden/>
              </w:rPr>
              <w:fldChar w:fldCharType="separate"/>
            </w:r>
            <w:r w:rsidR="00E1252F">
              <w:rPr>
                <w:webHidden/>
              </w:rPr>
              <w:t>225</w:t>
            </w:r>
            <w:r w:rsidRPr="00F5550B">
              <w:rPr>
                <w:webHidden/>
              </w:rPr>
              <w:fldChar w:fldCharType="end"/>
            </w:r>
          </w:hyperlink>
        </w:p>
        <w:p w14:paraId="46719AB9" w14:textId="7583D021"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71" w:history="1">
            <w:r w:rsidRPr="00F5550B">
              <w:rPr>
                <w:rStyle w:val="Hiperhivatkozs"/>
              </w:rPr>
              <w:t>11.2.1.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Example request message to theadvance booking endpoint (foglalasEsemenyRequest)</w:t>
            </w:r>
            <w:r w:rsidRPr="00F5550B">
              <w:rPr>
                <w:webHidden/>
              </w:rPr>
              <w:tab/>
            </w:r>
            <w:r w:rsidRPr="00F5550B">
              <w:rPr>
                <w:webHidden/>
              </w:rPr>
              <w:fldChar w:fldCharType="begin"/>
            </w:r>
            <w:r w:rsidRPr="00F5550B">
              <w:rPr>
                <w:webHidden/>
              </w:rPr>
              <w:instrText xml:space="preserve"> PAGEREF _Toc220513071 \h </w:instrText>
            </w:r>
            <w:r w:rsidRPr="00F5550B">
              <w:rPr>
                <w:webHidden/>
              </w:rPr>
            </w:r>
            <w:r w:rsidRPr="00F5550B">
              <w:rPr>
                <w:webHidden/>
              </w:rPr>
              <w:fldChar w:fldCharType="separate"/>
            </w:r>
            <w:r w:rsidR="00E1252F">
              <w:rPr>
                <w:webHidden/>
              </w:rPr>
              <w:t>225</w:t>
            </w:r>
            <w:r w:rsidRPr="00F5550B">
              <w:rPr>
                <w:webHidden/>
              </w:rPr>
              <w:fldChar w:fldCharType="end"/>
            </w:r>
          </w:hyperlink>
        </w:p>
        <w:p w14:paraId="0F497517" w14:textId="5D182034"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72" w:history="1">
            <w:r w:rsidRPr="00F5550B">
              <w:rPr>
                <w:rStyle w:val="Hiperhivatkozs"/>
              </w:rPr>
              <w:t>11.2.2.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Example response message at the advance booking endpoint – Acceptable message (foglalasEsemenyResponse)</w:t>
            </w:r>
            <w:r w:rsidRPr="00F5550B">
              <w:rPr>
                <w:webHidden/>
              </w:rPr>
              <w:tab/>
            </w:r>
            <w:r w:rsidRPr="00F5550B">
              <w:rPr>
                <w:webHidden/>
              </w:rPr>
              <w:fldChar w:fldCharType="begin"/>
            </w:r>
            <w:r w:rsidRPr="00F5550B">
              <w:rPr>
                <w:webHidden/>
              </w:rPr>
              <w:instrText xml:space="preserve"> PAGEREF _Toc220513072 \h </w:instrText>
            </w:r>
            <w:r w:rsidRPr="00F5550B">
              <w:rPr>
                <w:webHidden/>
              </w:rPr>
            </w:r>
            <w:r w:rsidRPr="00F5550B">
              <w:rPr>
                <w:webHidden/>
              </w:rPr>
              <w:fldChar w:fldCharType="separate"/>
            </w:r>
            <w:r w:rsidR="00E1252F">
              <w:rPr>
                <w:webHidden/>
              </w:rPr>
              <w:t>227</w:t>
            </w:r>
            <w:r w:rsidRPr="00F5550B">
              <w:rPr>
                <w:webHidden/>
              </w:rPr>
              <w:fldChar w:fldCharType="end"/>
            </w:r>
          </w:hyperlink>
        </w:p>
        <w:p w14:paraId="101DAA95" w14:textId="4A18A587" w:rsidR="00F5550B" w:rsidRPr="00F5550B" w:rsidRDefault="00F5550B">
          <w:pPr>
            <w:pStyle w:val="TJ2"/>
            <w:tabs>
              <w:tab w:val="left" w:pos="1100"/>
            </w:tabs>
            <w:rPr>
              <w:rFonts w:asciiTheme="minorHAnsi" w:eastAsiaTheme="minorEastAsia" w:hAnsiTheme="minorHAnsi"/>
              <w:kern w:val="2"/>
              <w:sz w:val="24"/>
              <w:szCs w:val="24"/>
              <w:lang w:eastAsia="hu-HU"/>
              <w14:ligatures w14:val="standardContextual"/>
            </w:rPr>
          </w:pPr>
          <w:hyperlink w:anchor="_Toc220513073" w:history="1">
            <w:r w:rsidRPr="00F5550B">
              <w:rPr>
                <w:rStyle w:val="Hiperhivatkozs"/>
              </w:rPr>
              <w:t>11.3.</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Event-driven communication</w:t>
            </w:r>
            <w:r w:rsidRPr="00F5550B">
              <w:rPr>
                <w:webHidden/>
              </w:rPr>
              <w:tab/>
            </w:r>
            <w:r w:rsidRPr="00F5550B">
              <w:rPr>
                <w:webHidden/>
              </w:rPr>
              <w:fldChar w:fldCharType="begin"/>
            </w:r>
            <w:r w:rsidRPr="00F5550B">
              <w:rPr>
                <w:webHidden/>
              </w:rPr>
              <w:instrText xml:space="preserve"> PAGEREF _Toc220513073 \h </w:instrText>
            </w:r>
            <w:r w:rsidRPr="00F5550B">
              <w:rPr>
                <w:webHidden/>
              </w:rPr>
            </w:r>
            <w:r w:rsidRPr="00F5550B">
              <w:rPr>
                <w:webHidden/>
              </w:rPr>
              <w:fldChar w:fldCharType="separate"/>
            </w:r>
            <w:r w:rsidR="00E1252F">
              <w:rPr>
                <w:webHidden/>
              </w:rPr>
              <w:t>227</w:t>
            </w:r>
            <w:r w:rsidRPr="00F5550B">
              <w:rPr>
                <w:webHidden/>
              </w:rPr>
              <w:fldChar w:fldCharType="end"/>
            </w:r>
          </w:hyperlink>
        </w:p>
        <w:p w14:paraId="5D25C495" w14:textId="58FC703F"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74" w:history="1">
            <w:r w:rsidRPr="00F5550B">
              <w:rPr>
                <w:rStyle w:val="Hiperhivatkozs"/>
              </w:rPr>
              <w:t>11.3.1.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Example request message to the event-driven receiving endpoint (esemenyvezereltAdatkuldesRequest)</w:t>
            </w:r>
            <w:r w:rsidRPr="00F5550B">
              <w:rPr>
                <w:webHidden/>
              </w:rPr>
              <w:tab/>
            </w:r>
            <w:r w:rsidRPr="00F5550B">
              <w:rPr>
                <w:webHidden/>
              </w:rPr>
              <w:fldChar w:fldCharType="begin"/>
            </w:r>
            <w:r w:rsidRPr="00F5550B">
              <w:rPr>
                <w:webHidden/>
              </w:rPr>
              <w:instrText xml:space="preserve"> PAGEREF _Toc220513074 \h </w:instrText>
            </w:r>
            <w:r w:rsidRPr="00F5550B">
              <w:rPr>
                <w:webHidden/>
              </w:rPr>
            </w:r>
            <w:r w:rsidRPr="00F5550B">
              <w:rPr>
                <w:webHidden/>
              </w:rPr>
              <w:fldChar w:fldCharType="separate"/>
            </w:r>
            <w:r w:rsidR="00E1252F">
              <w:rPr>
                <w:webHidden/>
              </w:rPr>
              <w:t>227</w:t>
            </w:r>
            <w:r w:rsidRPr="00F5550B">
              <w:rPr>
                <w:webHidden/>
              </w:rPr>
              <w:fldChar w:fldCharType="end"/>
            </w:r>
          </w:hyperlink>
        </w:p>
        <w:p w14:paraId="0CF379A6" w14:textId="0EC27C01"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75" w:history="1">
            <w:r w:rsidRPr="00F5550B">
              <w:rPr>
                <w:rStyle w:val="Hiperhivatkozs"/>
              </w:rPr>
              <w:t>11.3.2.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Example response message at the event-driven endpoint – In case of an acceptable message (esemenyvezereltAdatkuldesResponse)</w:t>
            </w:r>
            <w:r w:rsidRPr="00F5550B">
              <w:rPr>
                <w:webHidden/>
              </w:rPr>
              <w:tab/>
            </w:r>
            <w:r w:rsidRPr="00F5550B">
              <w:rPr>
                <w:webHidden/>
              </w:rPr>
              <w:fldChar w:fldCharType="begin"/>
            </w:r>
            <w:r w:rsidRPr="00F5550B">
              <w:rPr>
                <w:webHidden/>
              </w:rPr>
              <w:instrText xml:space="preserve"> PAGEREF _Toc220513075 \h </w:instrText>
            </w:r>
            <w:r w:rsidRPr="00F5550B">
              <w:rPr>
                <w:webHidden/>
              </w:rPr>
            </w:r>
            <w:r w:rsidRPr="00F5550B">
              <w:rPr>
                <w:webHidden/>
              </w:rPr>
              <w:fldChar w:fldCharType="separate"/>
            </w:r>
            <w:r w:rsidR="00E1252F">
              <w:rPr>
                <w:webHidden/>
              </w:rPr>
              <w:t>230</w:t>
            </w:r>
            <w:r w:rsidRPr="00F5550B">
              <w:rPr>
                <w:webHidden/>
              </w:rPr>
              <w:fldChar w:fldCharType="end"/>
            </w:r>
          </w:hyperlink>
        </w:p>
        <w:p w14:paraId="738E8FE5" w14:textId="0724FC97" w:rsidR="00F5550B" w:rsidRPr="00F5550B" w:rsidRDefault="00F5550B">
          <w:pPr>
            <w:pStyle w:val="TJ2"/>
            <w:tabs>
              <w:tab w:val="left" w:pos="1100"/>
            </w:tabs>
            <w:rPr>
              <w:rFonts w:asciiTheme="minorHAnsi" w:eastAsiaTheme="minorEastAsia" w:hAnsiTheme="minorHAnsi"/>
              <w:kern w:val="2"/>
              <w:sz w:val="24"/>
              <w:szCs w:val="24"/>
              <w:lang w:eastAsia="hu-HU"/>
              <w14:ligatures w14:val="standardContextual"/>
            </w:rPr>
          </w:pPr>
          <w:hyperlink w:anchor="_Toc220513076" w:history="1">
            <w:r w:rsidRPr="00F5550B">
              <w:rPr>
                <w:rStyle w:val="Hiperhivatkozs"/>
              </w:rPr>
              <w:t>11.4.</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Verification endpoint</w:t>
            </w:r>
            <w:r w:rsidRPr="00F5550B">
              <w:rPr>
                <w:webHidden/>
              </w:rPr>
              <w:tab/>
            </w:r>
            <w:r w:rsidRPr="00F5550B">
              <w:rPr>
                <w:webHidden/>
              </w:rPr>
              <w:fldChar w:fldCharType="begin"/>
            </w:r>
            <w:r w:rsidRPr="00F5550B">
              <w:rPr>
                <w:webHidden/>
              </w:rPr>
              <w:instrText xml:space="preserve"> PAGEREF _Toc220513076 \h </w:instrText>
            </w:r>
            <w:r w:rsidRPr="00F5550B">
              <w:rPr>
                <w:webHidden/>
              </w:rPr>
            </w:r>
            <w:r w:rsidRPr="00F5550B">
              <w:rPr>
                <w:webHidden/>
              </w:rPr>
              <w:fldChar w:fldCharType="separate"/>
            </w:r>
            <w:r w:rsidR="00E1252F">
              <w:rPr>
                <w:webHidden/>
              </w:rPr>
              <w:t>230</w:t>
            </w:r>
            <w:r w:rsidRPr="00F5550B">
              <w:rPr>
                <w:webHidden/>
              </w:rPr>
              <w:fldChar w:fldCharType="end"/>
            </w:r>
          </w:hyperlink>
        </w:p>
        <w:p w14:paraId="3F33460B" w14:textId="26514DF6"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77" w:history="1">
            <w:r w:rsidRPr="00F5550B">
              <w:rPr>
                <w:rStyle w:val="Hiperhivatkozs"/>
              </w:rPr>
              <w:t>11.4.1.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Example request message to the verification endpoint (ellenorzesRequest)</w:t>
            </w:r>
            <w:r w:rsidRPr="00F5550B">
              <w:rPr>
                <w:webHidden/>
              </w:rPr>
              <w:tab/>
            </w:r>
            <w:r w:rsidRPr="00F5550B">
              <w:rPr>
                <w:webHidden/>
              </w:rPr>
              <w:fldChar w:fldCharType="begin"/>
            </w:r>
            <w:r w:rsidRPr="00F5550B">
              <w:rPr>
                <w:webHidden/>
              </w:rPr>
              <w:instrText xml:space="preserve"> PAGEREF _Toc220513077 \h </w:instrText>
            </w:r>
            <w:r w:rsidRPr="00F5550B">
              <w:rPr>
                <w:webHidden/>
              </w:rPr>
            </w:r>
            <w:r w:rsidRPr="00F5550B">
              <w:rPr>
                <w:webHidden/>
              </w:rPr>
              <w:fldChar w:fldCharType="separate"/>
            </w:r>
            <w:r w:rsidR="00E1252F">
              <w:rPr>
                <w:webHidden/>
              </w:rPr>
              <w:t>230</w:t>
            </w:r>
            <w:r w:rsidRPr="00F5550B">
              <w:rPr>
                <w:webHidden/>
              </w:rPr>
              <w:fldChar w:fldCharType="end"/>
            </w:r>
          </w:hyperlink>
        </w:p>
        <w:p w14:paraId="2D12E598" w14:textId="6B83F85B"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78" w:history="1">
            <w:r w:rsidRPr="00F5550B">
              <w:rPr>
                <w:rStyle w:val="Hiperhivatkozs"/>
              </w:rPr>
              <w:t>11.4.2.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Example response message at the verification endpoint – Acceptable message (ellenorzesResponse)</w:t>
            </w:r>
            <w:r w:rsidRPr="00F5550B">
              <w:rPr>
                <w:webHidden/>
              </w:rPr>
              <w:tab/>
            </w:r>
            <w:r w:rsidRPr="00F5550B">
              <w:rPr>
                <w:webHidden/>
              </w:rPr>
              <w:fldChar w:fldCharType="begin"/>
            </w:r>
            <w:r w:rsidRPr="00F5550B">
              <w:rPr>
                <w:webHidden/>
              </w:rPr>
              <w:instrText xml:space="preserve"> PAGEREF _Toc220513078 \h </w:instrText>
            </w:r>
            <w:r w:rsidRPr="00F5550B">
              <w:rPr>
                <w:webHidden/>
              </w:rPr>
            </w:r>
            <w:r w:rsidRPr="00F5550B">
              <w:rPr>
                <w:webHidden/>
              </w:rPr>
              <w:fldChar w:fldCharType="separate"/>
            </w:r>
            <w:r w:rsidR="00E1252F">
              <w:rPr>
                <w:webHidden/>
              </w:rPr>
              <w:t>231</w:t>
            </w:r>
            <w:r w:rsidRPr="00F5550B">
              <w:rPr>
                <w:webHidden/>
              </w:rPr>
              <w:fldChar w:fldCharType="end"/>
            </w:r>
          </w:hyperlink>
        </w:p>
        <w:p w14:paraId="48FECAA4" w14:textId="45CBEC32"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79" w:history="1">
            <w:r w:rsidRPr="00F5550B">
              <w:rPr>
                <w:rStyle w:val="Hiperhivatkozs"/>
                <w14:scene3d>
                  <w14:camera w14:prst="orthographicFront"/>
                  <w14:lightRig w14:rig="threePt" w14:dir="t">
                    <w14:rot w14:lat="0" w14:lon="0" w14:rev="0"/>
                  </w14:lightRig>
                </w14:scene3d>
              </w:rPr>
              <w:t>11.4.2.1.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Daily closure message with completely incorrect status:</w:t>
            </w:r>
            <w:r w:rsidRPr="00F5550B">
              <w:rPr>
                <w:webHidden/>
              </w:rPr>
              <w:tab/>
            </w:r>
            <w:r w:rsidRPr="00F5550B">
              <w:rPr>
                <w:webHidden/>
              </w:rPr>
              <w:fldChar w:fldCharType="begin"/>
            </w:r>
            <w:r w:rsidRPr="00F5550B">
              <w:rPr>
                <w:webHidden/>
              </w:rPr>
              <w:instrText xml:space="preserve"> PAGEREF _Toc220513079 \h </w:instrText>
            </w:r>
            <w:r w:rsidRPr="00F5550B">
              <w:rPr>
                <w:webHidden/>
              </w:rPr>
            </w:r>
            <w:r w:rsidRPr="00F5550B">
              <w:rPr>
                <w:webHidden/>
              </w:rPr>
              <w:fldChar w:fldCharType="separate"/>
            </w:r>
            <w:r w:rsidR="00E1252F">
              <w:rPr>
                <w:webHidden/>
              </w:rPr>
              <w:t>231</w:t>
            </w:r>
            <w:r w:rsidRPr="00F5550B">
              <w:rPr>
                <w:webHidden/>
              </w:rPr>
              <w:fldChar w:fldCharType="end"/>
            </w:r>
          </w:hyperlink>
        </w:p>
        <w:p w14:paraId="71B0C7EC" w14:textId="62F371E4"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80" w:history="1">
            <w:r w:rsidRPr="00F5550B">
              <w:rPr>
                <w:rStyle w:val="Hiperhivatkozs"/>
                <w14:scene3d>
                  <w14:camera w14:prst="orthographicFront"/>
                  <w14:lightRig w14:rig="threePt" w14:dir="t">
                    <w14:rot w14:lat="0" w14:lon="0" w14:rev="0"/>
                  </w14:lightRig>
                </w14:scene3d>
              </w:rPr>
              <w:t>11.4.2.1.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Completely successful status for daily closure message:</w:t>
            </w:r>
            <w:r w:rsidRPr="00F5550B">
              <w:rPr>
                <w:webHidden/>
              </w:rPr>
              <w:tab/>
            </w:r>
            <w:r w:rsidRPr="00F5550B">
              <w:rPr>
                <w:webHidden/>
              </w:rPr>
              <w:fldChar w:fldCharType="begin"/>
            </w:r>
            <w:r w:rsidRPr="00F5550B">
              <w:rPr>
                <w:webHidden/>
              </w:rPr>
              <w:instrText xml:space="preserve"> PAGEREF _Toc220513080 \h </w:instrText>
            </w:r>
            <w:r w:rsidRPr="00F5550B">
              <w:rPr>
                <w:webHidden/>
              </w:rPr>
            </w:r>
            <w:r w:rsidRPr="00F5550B">
              <w:rPr>
                <w:webHidden/>
              </w:rPr>
              <w:fldChar w:fldCharType="separate"/>
            </w:r>
            <w:r w:rsidR="00E1252F">
              <w:rPr>
                <w:webHidden/>
              </w:rPr>
              <w:t>232</w:t>
            </w:r>
            <w:r w:rsidRPr="00F5550B">
              <w:rPr>
                <w:webHidden/>
              </w:rPr>
              <w:fldChar w:fldCharType="end"/>
            </w:r>
          </w:hyperlink>
        </w:p>
        <w:p w14:paraId="25F29A7A" w14:textId="3135755A"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81" w:history="1">
            <w:r w:rsidRPr="00F5550B">
              <w:rPr>
                <w:rStyle w:val="Hiperhivatkozs"/>
                <w14:scene3d>
                  <w14:camera w14:prst="orthographicFront"/>
                  <w14:lightRig w14:rig="threePt" w14:dir="t">
                    <w14:rot w14:lat="0" w14:lon="0" w14:rev="0"/>
                  </w14:lightRig>
                </w14:scene3d>
              </w:rPr>
              <w:t>11.4.2.2.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Daily closure message with to be examined status:</w:t>
            </w:r>
            <w:r w:rsidRPr="00F5550B">
              <w:rPr>
                <w:webHidden/>
              </w:rPr>
              <w:tab/>
            </w:r>
            <w:r w:rsidRPr="00F5550B">
              <w:rPr>
                <w:webHidden/>
              </w:rPr>
              <w:fldChar w:fldCharType="begin"/>
            </w:r>
            <w:r w:rsidRPr="00F5550B">
              <w:rPr>
                <w:webHidden/>
              </w:rPr>
              <w:instrText xml:space="preserve"> PAGEREF _Toc220513081 \h </w:instrText>
            </w:r>
            <w:r w:rsidRPr="00F5550B">
              <w:rPr>
                <w:webHidden/>
              </w:rPr>
            </w:r>
            <w:r w:rsidRPr="00F5550B">
              <w:rPr>
                <w:webHidden/>
              </w:rPr>
              <w:fldChar w:fldCharType="separate"/>
            </w:r>
            <w:r w:rsidR="00E1252F">
              <w:rPr>
                <w:webHidden/>
              </w:rPr>
              <w:t>233</w:t>
            </w:r>
            <w:r w:rsidRPr="00F5550B">
              <w:rPr>
                <w:webHidden/>
              </w:rPr>
              <w:fldChar w:fldCharType="end"/>
            </w:r>
          </w:hyperlink>
        </w:p>
        <w:p w14:paraId="671D09F8" w14:textId="42A80ABE"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82" w:history="1">
            <w:r w:rsidRPr="00F5550B">
              <w:rPr>
                <w:rStyle w:val="Hiperhivatkozs"/>
                <w14:scene3d>
                  <w14:camera w14:prst="orthographicFront"/>
                  <w14:lightRig w14:rig="threePt" w14:dir="t">
                    <w14:rot w14:lat="0" w14:lon="0" w14:rev="0"/>
                  </w14:lightRig>
                </w14:scene3d>
              </w:rPr>
              <w:t>11.4.2.3.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Daily closure message with to be resent status:</w:t>
            </w:r>
            <w:r w:rsidRPr="00F5550B">
              <w:rPr>
                <w:webHidden/>
              </w:rPr>
              <w:tab/>
            </w:r>
            <w:r w:rsidRPr="00F5550B">
              <w:rPr>
                <w:webHidden/>
              </w:rPr>
              <w:fldChar w:fldCharType="begin"/>
            </w:r>
            <w:r w:rsidRPr="00F5550B">
              <w:rPr>
                <w:webHidden/>
              </w:rPr>
              <w:instrText xml:space="preserve"> PAGEREF _Toc220513082 \h </w:instrText>
            </w:r>
            <w:r w:rsidRPr="00F5550B">
              <w:rPr>
                <w:webHidden/>
              </w:rPr>
            </w:r>
            <w:r w:rsidRPr="00F5550B">
              <w:rPr>
                <w:webHidden/>
              </w:rPr>
              <w:fldChar w:fldCharType="separate"/>
            </w:r>
            <w:r w:rsidR="00E1252F">
              <w:rPr>
                <w:webHidden/>
              </w:rPr>
              <w:t>234</w:t>
            </w:r>
            <w:r w:rsidRPr="00F5550B">
              <w:rPr>
                <w:webHidden/>
              </w:rPr>
              <w:fldChar w:fldCharType="end"/>
            </w:r>
          </w:hyperlink>
        </w:p>
        <w:p w14:paraId="60144C27" w14:textId="764CD85A" w:rsidR="00F5550B" w:rsidRPr="00F5550B" w:rsidRDefault="00F5550B">
          <w:pPr>
            <w:pStyle w:val="TJ1"/>
            <w:rPr>
              <w:rFonts w:asciiTheme="minorHAnsi" w:eastAsiaTheme="minorEastAsia" w:hAnsiTheme="minorHAnsi"/>
              <w:noProof/>
              <w:kern w:val="2"/>
              <w:sz w:val="24"/>
              <w:szCs w:val="24"/>
              <w:lang w:eastAsia="hu-HU"/>
              <w14:ligatures w14:val="standardContextual"/>
            </w:rPr>
          </w:pPr>
          <w:hyperlink w:anchor="_Toc220513083" w:history="1">
            <w:r w:rsidRPr="00F5550B">
              <w:rPr>
                <w:rStyle w:val="Hiperhivatkozs"/>
                <w:noProof/>
              </w:rPr>
              <w:t>12.</w:t>
            </w:r>
            <w:r w:rsidRPr="00F5550B">
              <w:rPr>
                <w:rFonts w:asciiTheme="minorHAnsi" w:eastAsiaTheme="minorEastAsia" w:hAnsiTheme="minorHAnsi"/>
                <w:noProof/>
                <w:kern w:val="2"/>
                <w:sz w:val="24"/>
                <w:szCs w:val="24"/>
                <w:lang w:eastAsia="hu-HU"/>
                <w14:ligatures w14:val="standardContextual"/>
              </w:rPr>
              <w:tab/>
            </w:r>
            <w:r w:rsidRPr="00F5550B">
              <w:rPr>
                <w:rStyle w:val="Hiperhivatkozs"/>
                <w:noProof/>
                <w:lang w:val="en-GB"/>
              </w:rPr>
              <w:t>Appendices</w:t>
            </w:r>
            <w:r w:rsidRPr="00F5550B">
              <w:rPr>
                <w:noProof/>
                <w:webHidden/>
              </w:rPr>
              <w:tab/>
            </w:r>
            <w:r w:rsidRPr="00F5550B">
              <w:rPr>
                <w:noProof/>
                <w:webHidden/>
              </w:rPr>
              <w:fldChar w:fldCharType="begin"/>
            </w:r>
            <w:r w:rsidRPr="00F5550B">
              <w:rPr>
                <w:noProof/>
                <w:webHidden/>
              </w:rPr>
              <w:instrText xml:space="preserve"> PAGEREF _Toc220513083 \h </w:instrText>
            </w:r>
            <w:r w:rsidRPr="00F5550B">
              <w:rPr>
                <w:noProof/>
                <w:webHidden/>
              </w:rPr>
            </w:r>
            <w:r w:rsidRPr="00F5550B">
              <w:rPr>
                <w:noProof/>
                <w:webHidden/>
              </w:rPr>
              <w:fldChar w:fldCharType="separate"/>
            </w:r>
            <w:r w:rsidR="00E1252F">
              <w:rPr>
                <w:noProof/>
                <w:webHidden/>
              </w:rPr>
              <w:t>235</w:t>
            </w:r>
            <w:r w:rsidRPr="00F5550B">
              <w:rPr>
                <w:noProof/>
                <w:webHidden/>
              </w:rPr>
              <w:fldChar w:fldCharType="end"/>
            </w:r>
          </w:hyperlink>
        </w:p>
        <w:p w14:paraId="05BA64F0" w14:textId="25F30519" w:rsidR="00F5550B" w:rsidRPr="00F5550B" w:rsidRDefault="00F5550B">
          <w:pPr>
            <w:pStyle w:val="TJ2"/>
            <w:tabs>
              <w:tab w:val="left" w:pos="1100"/>
            </w:tabs>
            <w:rPr>
              <w:rFonts w:asciiTheme="minorHAnsi" w:eastAsiaTheme="minorEastAsia" w:hAnsiTheme="minorHAnsi"/>
              <w:kern w:val="2"/>
              <w:sz w:val="24"/>
              <w:szCs w:val="24"/>
              <w:lang w:eastAsia="hu-HU"/>
              <w14:ligatures w14:val="standardContextual"/>
            </w:rPr>
          </w:pPr>
          <w:hyperlink w:anchor="_Toc220513084" w:history="1">
            <w:r w:rsidRPr="00F5550B">
              <w:rPr>
                <w:rStyle w:val="Hiperhivatkozs"/>
              </w:rPr>
              <w:t>12.1.</w:t>
            </w:r>
            <w:r w:rsidRPr="00F5550B">
              <w:rPr>
                <w:rFonts w:asciiTheme="minorHAnsi" w:eastAsiaTheme="minorEastAsia" w:hAnsiTheme="minorHAnsi"/>
                <w:kern w:val="2"/>
                <w:sz w:val="24"/>
                <w:szCs w:val="24"/>
                <w:lang w:eastAsia="hu-HU"/>
                <w14:ligatures w14:val="standardContextual"/>
              </w:rPr>
              <w:tab/>
            </w:r>
            <w:r w:rsidRPr="00F5550B">
              <w:rPr>
                <w:rStyle w:val="Hiperhivatkozs"/>
                <w:bCs/>
                <w:lang w:val="en-GB"/>
              </w:rPr>
              <w:t>Requesting Certificates</w:t>
            </w:r>
            <w:r w:rsidRPr="00F5550B">
              <w:rPr>
                <w:webHidden/>
              </w:rPr>
              <w:tab/>
            </w:r>
            <w:r w:rsidRPr="00F5550B">
              <w:rPr>
                <w:webHidden/>
              </w:rPr>
              <w:fldChar w:fldCharType="begin"/>
            </w:r>
            <w:r w:rsidRPr="00F5550B">
              <w:rPr>
                <w:webHidden/>
              </w:rPr>
              <w:instrText xml:space="preserve"> PAGEREF _Toc220513084 \h </w:instrText>
            </w:r>
            <w:r w:rsidRPr="00F5550B">
              <w:rPr>
                <w:webHidden/>
              </w:rPr>
            </w:r>
            <w:r w:rsidRPr="00F5550B">
              <w:rPr>
                <w:webHidden/>
              </w:rPr>
              <w:fldChar w:fldCharType="separate"/>
            </w:r>
            <w:r w:rsidR="00E1252F">
              <w:rPr>
                <w:webHidden/>
              </w:rPr>
              <w:t>235</w:t>
            </w:r>
            <w:r w:rsidRPr="00F5550B">
              <w:rPr>
                <w:webHidden/>
              </w:rPr>
              <w:fldChar w:fldCharType="end"/>
            </w:r>
          </w:hyperlink>
        </w:p>
        <w:p w14:paraId="5ABF0CD3" w14:textId="57EB588B" w:rsidR="00F5550B" w:rsidRPr="00F5550B" w:rsidRDefault="00F5550B">
          <w:pPr>
            <w:pStyle w:val="TJ2"/>
            <w:tabs>
              <w:tab w:val="left" w:pos="1320"/>
            </w:tabs>
            <w:rPr>
              <w:rFonts w:asciiTheme="minorHAnsi" w:eastAsiaTheme="minorEastAsia" w:hAnsiTheme="minorHAnsi"/>
              <w:kern w:val="2"/>
              <w:sz w:val="24"/>
              <w:szCs w:val="24"/>
              <w:lang w:eastAsia="hu-HU"/>
              <w14:ligatures w14:val="standardContextual"/>
            </w:rPr>
          </w:pPr>
          <w:hyperlink w:anchor="_Toc220513085" w:history="1">
            <w:r w:rsidRPr="00F5550B">
              <w:rPr>
                <w:rStyle w:val="Hiperhivatkozs"/>
              </w:rPr>
              <w:t>12.1.1.</w:t>
            </w:r>
            <w:r w:rsidRPr="00F5550B">
              <w:rPr>
                <w:rFonts w:asciiTheme="minorHAnsi" w:eastAsiaTheme="minorEastAsia" w:hAnsiTheme="minorHAnsi"/>
                <w:kern w:val="2"/>
                <w:sz w:val="24"/>
                <w:szCs w:val="24"/>
                <w:lang w:eastAsia="hu-HU"/>
                <w14:ligatures w14:val="standardContextual"/>
              </w:rPr>
              <w:tab/>
            </w:r>
            <w:r w:rsidRPr="00F5550B">
              <w:rPr>
                <w:rStyle w:val="Hiperhivatkozs"/>
                <w:bCs/>
                <w:lang w:val="en-GB"/>
              </w:rPr>
              <w:t>Standards and Recommendations</w:t>
            </w:r>
            <w:r w:rsidRPr="00F5550B">
              <w:rPr>
                <w:webHidden/>
              </w:rPr>
              <w:tab/>
            </w:r>
            <w:r w:rsidRPr="00F5550B">
              <w:rPr>
                <w:webHidden/>
              </w:rPr>
              <w:fldChar w:fldCharType="begin"/>
            </w:r>
            <w:r w:rsidRPr="00F5550B">
              <w:rPr>
                <w:webHidden/>
              </w:rPr>
              <w:instrText xml:space="preserve"> PAGEREF _Toc220513085 \h </w:instrText>
            </w:r>
            <w:r w:rsidRPr="00F5550B">
              <w:rPr>
                <w:webHidden/>
              </w:rPr>
            </w:r>
            <w:r w:rsidRPr="00F5550B">
              <w:rPr>
                <w:webHidden/>
              </w:rPr>
              <w:fldChar w:fldCharType="separate"/>
            </w:r>
            <w:r w:rsidR="00E1252F">
              <w:rPr>
                <w:webHidden/>
              </w:rPr>
              <w:t>235</w:t>
            </w:r>
            <w:r w:rsidRPr="00F5550B">
              <w:rPr>
                <w:webHidden/>
              </w:rPr>
              <w:fldChar w:fldCharType="end"/>
            </w:r>
          </w:hyperlink>
        </w:p>
        <w:p w14:paraId="6E5BD8FC" w14:textId="68626676" w:rsidR="00F5550B" w:rsidRPr="00F5550B" w:rsidRDefault="00F5550B">
          <w:pPr>
            <w:pStyle w:val="TJ2"/>
            <w:tabs>
              <w:tab w:val="left" w:pos="1320"/>
            </w:tabs>
            <w:rPr>
              <w:rFonts w:asciiTheme="minorHAnsi" w:eastAsiaTheme="minorEastAsia" w:hAnsiTheme="minorHAnsi"/>
              <w:kern w:val="2"/>
              <w:sz w:val="24"/>
              <w:szCs w:val="24"/>
              <w:lang w:eastAsia="hu-HU"/>
              <w14:ligatures w14:val="standardContextual"/>
            </w:rPr>
          </w:pPr>
          <w:hyperlink w:anchor="_Toc220513086" w:history="1">
            <w:r w:rsidRPr="00F5550B">
              <w:rPr>
                <w:rStyle w:val="Hiperhivatkozs"/>
              </w:rPr>
              <w:t>12.1.2.</w:t>
            </w:r>
            <w:r w:rsidRPr="00F5550B">
              <w:rPr>
                <w:rFonts w:asciiTheme="minorHAnsi" w:eastAsiaTheme="minorEastAsia" w:hAnsiTheme="minorHAnsi"/>
                <w:kern w:val="2"/>
                <w:sz w:val="24"/>
                <w:szCs w:val="24"/>
                <w:lang w:eastAsia="hu-HU"/>
                <w14:ligatures w14:val="standardContextual"/>
              </w:rPr>
              <w:tab/>
            </w:r>
            <w:r w:rsidRPr="00F5550B">
              <w:rPr>
                <w:rStyle w:val="Hiperhivatkozs"/>
                <w:bCs/>
                <w:lang w:val="en-GB"/>
              </w:rPr>
              <w:t>Example for creating an accommodation certificate request in Windows environment</w:t>
            </w:r>
            <w:r w:rsidRPr="00F5550B">
              <w:rPr>
                <w:webHidden/>
              </w:rPr>
              <w:tab/>
            </w:r>
            <w:r w:rsidRPr="00F5550B">
              <w:rPr>
                <w:webHidden/>
              </w:rPr>
              <w:fldChar w:fldCharType="begin"/>
            </w:r>
            <w:r w:rsidRPr="00F5550B">
              <w:rPr>
                <w:webHidden/>
              </w:rPr>
              <w:instrText xml:space="preserve"> PAGEREF _Toc220513086 \h </w:instrText>
            </w:r>
            <w:r w:rsidRPr="00F5550B">
              <w:rPr>
                <w:webHidden/>
              </w:rPr>
            </w:r>
            <w:r w:rsidRPr="00F5550B">
              <w:rPr>
                <w:webHidden/>
              </w:rPr>
              <w:fldChar w:fldCharType="separate"/>
            </w:r>
            <w:r w:rsidR="00E1252F">
              <w:rPr>
                <w:webHidden/>
              </w:rPr>
              <w:t>235</w:t>
            </w:r>
            <w:r w:rsidRPr="00F5550B">
              <w:rPr>
                <w:webHidden/>
              </w:rPr>
              <w:fldChar w:fldCharType="end"/>
            </w:r>
          </w:hyperlink>
        </w:p>
        <w:p w14:paraId="54A02FAF" w14:textId="341057A1" w:rsidR="00F5550B" w:rsidRPr="00F5550B" w:rsidRDefault="00F5550B">
          <w:pPr>
            <w:pStyle w:val="TJ2"/>
            <w:tabs>
              <w:tab w:val="left" w:pos="1320"/>
            </w:tabs>
            <w:rPr>
              <w:rFonts w:asciiTheme="minorHAnsi" w:eastAsiaTheme="minorEastAsia" w:hAnsiTheme="minorHAnsi"/>
              <w:kern w:val="2"/>
              <w:sz w:val="24"/>
              <w:szCs w:val="24"/>
              <w:lang w:eastAsia="hu-HU"/>
              <w14:ligatures w14:val="standardContextual"/>
            </w:rPr>
          </w:pPr>
          <w:hyperlink w:anchor="_Toc220513087" w:history="1">
            <w:r w:rsidRPr="00F5550B">
              <w:rPr>
                <w:rStyle w:val="Hiperhivatkozs"/>
              </w:rPr>
              <w:t>12.1.3.</w:t>
            </w:r>
            <w:r w:rsidRPr="00F5550B">
              <w:rPr>
                <w:rFonts w:asciiTheme="minorHAnsi" w:eastAsiaTheme="minorEastAsia" w:hAnsiTheme="minorHAnsi"/>
                <w:kern w:val="2"/>
                <w:sz w:val="24"/>
                <w:szCs w:val="24"/>
                <w:lang w:eastAsia="hu-HU"/>
                <w14:ligatures w14:val="standardContextual"/>
              </w:rPr>
              <w:tab/>
            </w:r>
            <w:r w:rsidRPr="00F5550B">
              <w:rPr>
                <w:rStyle w:val="Hiperhivatkozs"/>
                <w:bCs/>
                <w:lang w:val="en-GB"/>
              </w:rPr>
              <w:t>Example for creating an accommodation certificate request in Linux environment</w:t>
            </w:r>
            <w:r w:rsidRPr="00F5550B">
              <w:rPr>
                <w:webHidden/>
              </w:rPr>
              <w:tab/>
            </w:r>
            <w:r w:rsidRPr="00F5550B">
              <w:rPr>
                <w:webHidden/>
              </w:rPr>
              <w:fldChar w:fldCharType="begin"/>
            </w:r>
            <w:r w:rsidRPr="00F5550B">
              <w:rPr>
                <w:webHidden/>
              </w:rPr>
              <w:instrText xml:space="preserve"> PAGEREF _Toc220513087 \h </w:instrText>
            </w:r>
            <w:r w:rsidRPr="00F5550B">
              <w:rPr>
                <w:webHidden/>
              </w:rPr>
            </w:r>
            <w:r w:rsidRPr="00F5550B">
              <w:rPr>
                <w:webHidden/>
              </w:rPr>
              <w:fldChar w:fldCharType="separate"/>
            </w:r>
            <w:r w:rsidR="00E1252F">
              <w:rPr>
                <w:webHidden/>
              </w:rPr>
              <w:t>236</w:t>
            </w:r>
            <w:r w:rsidRPr="00F5550B">
              <w:rPr>
                <w:webHidden/>
              </w:rPr>
              <w:fldChar w:fldCharType="end"/>
            </w:r>
          </w:hyperlink>
        </w:p>
        <w:p w14:paraId="20523B65" w14:textId="4FFB3A72" w:rsidR="00F5550B" w:rsidRPr="00F5550B" w:rsidRDefault="00F5550B">
          <w:pPr>
            <w:pStyle w:val="TJ2"/>
            <w:tabs>
              <w:tab w:val="left" w:pos="1100"/>
            </w:tabs>
            <w:rPr>
              <w:rFonts w:asciiTheme="minorHAnsi" w:eastAsiaTheme="minorEastAsia" w:hAnsiTheme="minorHAnsi"/>
              <w:kern w:val="2"/>
              <w:sz w:val="24"/>
              <w:szCs w:val="24"/>
              <w:lang w:eastAsia="hu-HU"/>
              <w14:ligatures w14:val="standardContextual"/>
            </w:rPr>
          </w:pPr>
          <w:hyperlink w:anchor="_Toc220513088" w:history="1">
            <w:r w:rsidRPr="00F5550B">
              <w:rPr>
                <w:rStyle w:val="Hiperhivatkozs"/>
              </w:rPr>
              <w:t>12.2.</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List of country codes accepted by PMS Interface</w:t>
            </w:r>
            <w:r w:rsidRPr="00F5550B">
              <w:rPr>
                <w:webHidden/>
              </w:rPr>
              <w:tab/>
            </w:r>
            <w:r w:rsidRPr="00F5550B">
              <w:rPr>
                <w:webHidden/>
              </w:rPr>
              <w:fldChar w:fldCharType="begin"/>
            </w:r>
            <w:r w:rsidRPr="00F5550B">
              <w:rPr>
                <w:webHidden/>
              </w:rPr>
              <w:instrText xml:space="preserve"> PAGEREF _Toc220513088 \h </w:instrText>
            </w:r>
            <w:r w:rsidRPr="00F5550B">
              <w:rPr>
                <w:webHidden/>
              </w:rPr>
            </w:r>
            <w:r w:rsidRPr="00F5550B">
              <w:rPr>
                <w:webHidden/>
              </w:rPr>
              <w:fldChar w:fldCharType="separate"/>
            </w:r>
            <w:r w:rsidR="00E1252F">
              <w:rPr>
                <w:webHidden/>
              </w:rPr>
              <w:t>237</w:t>
            </w:r>
            <w:r w:rsidRPr="00F5550B">
              <w:rPr>
                <w:webHidden/>
              </w:rPr>
              <w:fldChar w:fldCharType="end"/>
            </w:r>
          </w:hyperlink>
        </w:p>
        <w:p w14:paraId="0DBD5DF9" w14:textId="71077D5A" w:rsidR="00F5550B" w:rsidRPr="00F5550B" w:rsidRDefault="00F5550B">
          <w:pPr>
            <w:pStyle w:val="TJ2"/>
            <w:tabs>
              <w:tab w:val="left" w:pos="1100"/>
            </w:tabs>
            <w:rPr>
              <w:rFonts w:asciiTheme="minorHAnsi" w:eastAsiaTheme="minorEastAsia" w:hAnsiTheme="minorHAnsi"/>
              <w:kern w:val="2"/>
              <w:sz w:val="24"/>
              <w:szCs w:val="24"/>
              <w:lang w:eastAsia="hu-HU"/>
              <w14:ligatures w14:val="standardContextual"/>
            </w:rPr>
          </w:pPr>
          <w:hyperlink w:anchor="_Toc220513089" w:history="1">
            <w:r w:rsidRPr="00F5550B">
              <w:rPr>
                <w:rStyle w:val="Hiperhivatkozs"/>
              </w:rPr>
              <w:t>12.3.</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NTDSC main andsubcategories</w:t>
            </w:r>
            <w:r w:rsidRPr="00F5550B">
              <w:rPr>
                <w:webHidden/>
              </w:rPr>
              <w:tab/>
            </w:r>
            <w:r w:rsidRPr="00F5550B">
              <w:rPr>
                <w:webHidden/>
              </w:rPr>
              <w:fldChar w:fldCharType="begin"/>
            </w:r>
            <w:r w:rsidRPr="00F5550B">
              <w:rPr>
                <w:webHidden/>
              </w:rPr>
              <w:instrText xml:space="preserve"> PAGEREF _Toc220513089 \h </w:instrText>
            </w:r>
            <w:r w:rsidRPr="00F5550B">
              <w:rPr>
                <w:webHidden/>
              </w:rPr>
            </w:r>
            <w:r w:rsidRPr="00F5550B">
              <w:rPr>
                <w:webHidden/>
              </w:rPr>
              <w:fldChar w:fldCharType="separate"/>
            </w:r>
            <w:r w:rsidR="00E1252F">
              <w:rPr>
                <w:webHidden/>
              </w:rPr>
              <w:t>243</w:t>
            </w:r>
            <w:r w:rsidRPr="00F5550B">
              <w:rPr>
                <w:webHidden/>
              </w:rPr>
              <w:fldChar w:fldCharType="end"/>
            </w:r>
          </w:hyperlink>
        </w:p>
        <w:p w14:paraId="34CAC97D" w14:textId="6C5D6EEB"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90" w:history="1">
            <w:r w:rsidRPr="00F5550B">
              <w:rPr>
                <w:rStyle w:val="Hiperhivatkozs"/>
              </w:rPr>
              <w:t>12.3.1.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Revenue from guest nights (Accommodation unit nights)</w:t>
            </w:r>
            <w:r w:rsidRPr="00F5550B">
              <w:rPr>
                <w:webHidden/>
              </w:rPr>
              <w:tab/>
            </w:r>
            <w:r w:rsidRPr="00F5550B">
              <w:rPr>
                <w:webHidden/>
              </w:rPr>
              <w:fldChar w:fldCharType="begin"/>
            </w:r>
            <w:r w:rsidRPr="00F5550B">
              <w:rPr>
                <w:webHidden/>
              </w:rPr>
              <w:instrText xml:space="preserve"> PAGEREF _Toc220513090 \h </w:instrText>
            </w:r>
            <w:r w:rsidRPr="00F5550B">
              <w:rPr>
                <w:webHidden/>
              </w:rPr>
            </w:r>
            <w:r w:rsidRPr="00F5550B">
              <w:rPr>
                <w:webHidden/>
              </w:rPr>
              <w:fldChar w:fldCharType="separate"/>
            </w:r>
            <w:r w:rsidR="00E1252F">
              <w:rPr>
                <w:webHidden/>
              </w:rPr>
              <w:t>248</w:t>
            </w:r>
            <w:r w:rsidRPr="00F5550B">
              <w:rPr>
                <w:webHidden/>
              </w:rPr>
              <w:fldChar w:fldCharType="end"/>
            </w:r>
          </w:hyperlink>
        </w:p>
        <w:p w14:paraId="62A08471" w14:textId="43C164FA"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91" w:history="1">
            <w:r w:rsidRPr="00F5550B">
              <w:rPr>
                <w:rStyle w:val="Hiperhivatkozs"/>
                <w14:scene3d>
                  <w14:camera w14:prst="orthographicFront"/>
                  <w14:lightRig w14:rig="threePt" w14:dir="t">
                    <w14:rot w14:lat="0" w14:lon="0" w14:rev="0"/>
                  </w14:lightRig>
                </w14:scene3d>
              </w:rPr>
              <w:t>12.3.1.1.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Consumption within the accommodation package related to the booking</w:t>
            </w:r>
            <w:r w:rsidRPr="00F5550B">
              <w:rPr>
                <w:webHidden/>
              </w:rPr>
              <w:tab/>
            </w:r>
            <w:r w:rsidRPr="00F5550B">
              <w:rPr>
                <w:webHidden/>
              </w:rPr>
              <w:fldChar w:fldCharType="begin"/>
            </w:r>
            <w:r w:rsidRPr="00F5550B">
              <w:rPr>
                <w:webHidden/>
              </w:rPr>
              <w:instrText xml:space="preserve"> PAGEREF _Toc220513091 \h </w:instrText>
            </w:r>
            <w:r w:rsidRPr="00F5550B">
              <w:rPr>
                <w:webHidden/>
              </w:rPr>
            </w:r>
            <w:r w:rsidRPr="00F5550B">
              <w:rPr>
                <w:webHidden/>
              </w:rPr>
              <w:fldChar w:fldCharType="separate"/>
            </w:r>
            <w:r w:rsidR="00E1252F">
              <w:rPr>
                <w:webHidden/>
              </w:rPr>
              <w:t>248</w:t>
            </w:r>
            <w:r w:rsidRPr="00F5550B">
              <w:rPr>
                <w:webHidden/>
              </w:rPr>
              <w:fldChar w:fldCharType="end"/>
            </w:r>
          </w:hyperlink>
        </w:p>
        <w:p w14:paraId="4305E08E" w14:textId="098E5DDB"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92" w:history="1">
            <w:r w:rsidRPr="00F5550B">
              <w:rPr>
                <w:rStyle w:val="Hiperhivatkozs"/>
                <w14:scene3d>
                  <w14:camera w14:prst="orthographicFront"/>
                  <w14:lightRig w14:rig="threePt" w14:dir="t">
                    <w14:rot w14:lat="0" w14:lon="0" w14:rev="0"/>
                  </w14:lightRig>
                </w14:scene3d>
              </w:rPr>
              <w:t>12.3.1.2.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Consumption outside the accommodation package related to the booking</w:t>
            </w:r>
            <w:r w:rsidRPr="00F5550B">
              <w:rPr>
                <w:webHidden/>
              </w:rPr>
              <w:tab/>
            </w:r>
            <w:r w:rsidRPr="00F5550B">
              <w:rPr>
                <w:webHidden/>
              </w:rPr>
              <w:fldChar w:fldCharType="begin"/>
            </w:r>
            <w:r w:rsidRPr="00F5550B">
              <w:rPr>
                <w:webHidden/>
              </w:rPr>
              <w:instrText xml:space="preserve"> PAGEREF _Toc220513092 \h </w:instrText>
            </w:r>
            <w:r w:rsidRPr="00F5550B">
              <w:rPr>
                <w:webHidden/>
              </w:rPr>
            </w:r>
            <w:r w:rsidRPr="00F5550B">
              <w:rPr>
                <w:webHidden/>
              </w:rPr>
              <w:fldChar w:fldCharType="separate"/>
            </w:r>
            <w:r w:rsidR="00E1252F">
              <w:rPr>
                <w:webHidden/>
              </w:rPr>
              <w:t>248</w:t>
            </w:r>
            <w:r w:rsidRPr="00F5550B">
              <w:rPr>
                <w:webHidden/>
              </w:rPr>
              <w:fldChar w:fldCharType="end"/>
            </w:r>
          </w:hyperlink>
        </w:p>
        <w:p w14:paraId="53848AF1" w14:textId="3A91C345"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93" w:history="1">
            <w:r w:rsidRPr="00F5550B">
              <w:rPr>
                <w:rStyle w:val="Hiperhivatkozs"/>
              </w:rPr>
              <w:t>12.3.2.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Check-out date sales</w:t>
            </w:r>
            <w:r w:rsidRPr="00F5550B">
              <w:rPr>
                <w:webHidden/>
              </w:rPr>
              <w:tab/>
            </w:r>
            <w:r w:rsidRPr="00F5550B">
              <w:rPr>
                <w:webHidden/>
              </w:rPr>
              <w:fldChar w:fldCharType="begin"/>
            </w:r>
            <w:r w:rsidRPr="00F5550B">
              <w:rPr>
                <w:webHidden/>
              </w:rPr>
              <w:instrText xml:space="preserve"> PAGEREF _Toc220513093 \h </w:instrText>
            </w:r>
            <w:r w:rsidRPr="00F5550B">
              <w:rPr>
                <w:webHidden/>
              </w:rPr>
            </w:r>
            <w:r w:rsidRPr="00F5550B">
              <w:rPr>
                <w:webHidden/>
              </w:rPr>
              <w:fldChar w:fldCharType="separate"/>
            </w:r>
            <w:r w:rsidR="00E1252F">
              <w:rPr>
                <w:webHidden/>
              </w:rPr>
              <w:t>248</w:t>
            </w:r>
            <w:r w:rsidRPr="00F5550B">
              <w:rPr>
                <w:webHidden/>
              </w:rPr>
              <w:fldChar w:fldCharType="end"/>
            </w:r>
          </w:hyperlink>
        </w:p>
        <w:p w14:paraId="1ED313D9" w14:textId="79B2261F"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94" w:history="1">
            <w:r w:rsidRPr="00F5550B">
              <w:rPr>
                <w:rStyle w:val="Hiperhivatkozs"/>
                <w14:scene3d>
                  <w14:camera w14:prst="orthographicFront"/>
                  <w14:lightRig w14:rig="threePt" w14:dir="t">
                    <w14:rot w14:lat="0" w14:lon="0" w14:rev="0"/>
                  </w14:lightRig>
                </w14:scene3d>
              </w:rPr>
              <w:t>12.3.2.1.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Consumption within the accommodation package related to the booking</w:t>
            </w:r>
            <w:r w:rsidRPr="00F5550B">
              <w:rPr>
                <w:webHidden/>
              </w:rPr>
              <w:tab/>
            </w:r>
            <w:r w:rsidRPr="00F5550B">
              <w:rPr>
                <w:webHidden/>
              </w:rPr>
              <w:fldChar w:fldCharType="begin"/>
            </w:r>
            <w:r w:rsidRPr="00F5550B">
              <w:rPr>
                <w:webHidden/>
              </w:rPr>
              <w:instrText xml:space="preserve"> PAGEREF _Toc220513094 \h </w:instrText>
            </w:r>
            <w:r w:rsidRPr="00F5550B">
              <w:rPr>
                <w:webHidden/>
              </w:rPr>
            </w:r>
            <w:r w:rsidRPr="00F5550B">
              <w:rPr>
                <w:webHidden/>
              </w:rPr>
              <w:fldChar w:fldCharType="separate"/>
            </w:r>
            <w:r w:rsidR="00E1252F">
              <w:rPr>
                <w:webHidden/>
              </w:rPr>
              <w:t>248</w:t>
            </w:r>
            <w:r w:rsidRPr="00F5550B">
              <w:rPr>
                <w:webHidden/>
              </w:rPr>
              <w:fldChar w:fldCharType="end"/>
            </w:r>
          </w:hyperlink>
        </w:p>
        <w:p w14:paraId="22AD2C92" w14:textId="7D971B18"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95" w:history="1">
            <w:r w:rsidRPr="00F5550B">
              <w:rPr>
                <w:rStyle w:val="Hiperhivatkozs"/>
                <w14:scene3d>
                  <w14:camera w14:prst="orthographicFront"/>
                  <w14:lightRig w14:rig="threePt" w14:dir="t">
                    <w14:rot w14:lat="0" w14:lon="0" w14:rev="0"/>
                  </w14:lightRig>
                </w14:scene3d>
              </w:rPr>
              <w:t>12.3.2.2.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Consumption outside the accommodation package related to the booking</w:t>
            </w:r>
            <w:r w:rsidRPr="00F5550B">
              <w:rPr>
                <w:webHidden/>
              </w:rPr>
              <w:tab/>
            </w:r>
            <w:r w:rsidRPr="00F5550B">
              <w:rPr>
                <w:webHidden/>
              </w:rPr>
              <w:fldChar w:fldCharType="begin"/>
            </w:r>
            <w:r w:rsidRPr="00F5550B">
              <w:rPr>
                <w:webHidden/>
              </w:rPr>
              <w:instrText xml:space="preserve"> PAGEREF _Toc220513095 \h </w:instrText>
            </w:r>
            <w:r w:rsidRPr="00F5550B">
              <w:rPr>
                <w:webHidden/>
              </w:rPr>
            </w:r>
            <w:r w:rsidRPr="00F5550B">
              <w:rPr>
                <w:webHidden/>
              </w:rPr>
              <w:fldChar w:fldCharType="separate"/>
            </w:r>
            <w:r w:rsidR="00E1252F">
              <w:rPr>
                <w:webHidden/>
              </w:rPr>
              <w:t>249</w:t>
            </w:r>
            <w:r w:rsidRPr="00F5550B">
              <w:rPr>
                <w:webHidden/>
              </w:rPr>
              <w:fldChar w:fldCharType="end"/>
            </w:r>
          </w:hyperlink>
        </w:p>
        <w:p w14:paraId="6893B47A" w14:textId="33669C6C"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96" w:history="1">
            <w:r w:rsidRPr="00F5550B">
              <w:rPr>
                <w:rStyle w:val="Hiperhivatkozs"/>
              </w:rPr>
              <w:t>12.3.3.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Post-departure Charges</w:t>
            </w:r>
            <w:r w:rsidRPr="00F5550B">
              <w:rPr>
                <w:webHidden/>
              </w:rPr>
              <w:tab/>
            </w:r>
            <w:r w:rsidRPr="00F5550B">
              <w:rPr>
                <w:webHidden/>
              </w:rPr>
              <w:fldChar w:fldCharType="begin"/>
            </w:r>
            <w:r w:rsidRPr="00F5550B">
              <w:rPr>
                <w:webHidden/>
              </w:rPr>
              <w:instrText xml:space="preserve"> PAGEREF _Toc220513096 \h </w:instrText>
            </w:r>
            <w:r w:rsidRPr="00F5550B">
              <w:rPr>
                <w:webHidden/>
              </w:rPr>
            </w:r>
            <w:r w:rsidRPr="00F5550B">
              <w:rPr>
                <w:webHidden/>
              </w:rPr>
              <w:fldChar w:fldCharType="separate"/>
            </w:r>
            <w:r w:rsidR="00E1252F">
              <w:rPr>
                <w:webHidden/>
              </w:rPr>
              <w:t>249</w:t>
            </w:r>
            <w:r w:rsidRPr="00F5550B">
              <w:rPr>
                <w:webHidden/>
              </w:rPr>
              <w:fldChar w:fldCharType="end"/>
            </w:r>
          </w:hyperlink>
        </w:p>
        <w:p w14:paraId="057FAB8D" w14:textId="40503DE2"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97" w:history="1">
            <w:r w:rsidRPr="00F5550B">
              <w:rPr>
                <w:rStyle w:val="Hiperhivatkozs"/>
              </w:rPr>
              <w:t>12.3.4.</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Other consumption not related to accommodation services</w:t>
            </w:r>
            <w:r w:rsidRPr="00F5550B">
              <w:rPr>
                <w:webHidden/>
              </w:rPr>
              <w:tab/>
            </w:r>
            <w:r w:rsidRPr="00F5550B">
              <w:rPr>
                <w:webHidden/>
              </w:rPr>
              <w:fldChar w:fldCharType="begin"/>
            </w:r>
            <w:r w:rsidRPr="00F5550B">
              <w:rPr>
                <w:webHidden/>
              </w:rPr>
              <w:instrText xml:space="preserve"> PAGEREF _Toc220513097 \h </w:instrText>
            </w:r>
            <w:r w:rsidRPr="00F5550B">
              <w:rPr>
                <w:webHidden/>
              </w:rPr>
            </w:r>
            <w:r w:rsidRPr="00F5550B">
              <w:rPr>
                <w:webHidden/>
              </w:rPr>
              <w:fldChar w:fldCharType="separate"/>
            </w:r>
            <w:r w:rsidR="00E1252F">
              <w:rPr>
                <w:webHidden/>
              </w:rPr>
              <w:t>249</w:t>
            </w:r>
            <w:r w:rsidRPr="00F5550B">
              <w:rPr>
                <w:webHidden/>
              </w:rPr>
              <w:fldChar w:fldCharType="end"/>
            </w:r>
          </w:hyperlink>
        </w:p>
        <w:p w14:paraId="0DE50409" w14:textId="2811D51A" w:rsidR="00F5550B" w:rsidRPr="00F5550B" w:rsidRDefault="00F5550B">
          <w:pPr>
            <w:pStyle w:val="TJ2"/>
            <w:tabs>
              <w:tab w:val="left" w:pos="1100"/>
            </w:tabs>
            <w:rPr>
              <w:rFonts w:asciiTheme="minorHAnsi" w:eastAsiaTheme="minorEastAsia" w:hAnsiTheme="minorHAnsi"/>
              <w:kern w:val="2"/>
              <w:sz w:val="24"/>
              <w:szCs w:val="24"/>
              <w:lang w:eastAsia="hu-HU"/>
              <w14:ligatures w14:val="standardContextual"/>
            </w:rPr>
          </w:pPr>
          <w:hyperlink w:anchor="_Toc220513098" w:history="1">
            <w:r w:rsidRPr="00F5550B">
              <w:rPr>
                <w:rStyle w:val="Hiperhivatkozs"/>
              </w:rPr>
              <w:t>12.4.</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Primary and secondary extreme value limits</w:t>
            </w:r>
            <w:r w:rsidRPr="00F5550B">
              <w:rPr>
                <w:webHidden/>
              </w:rPr>
              <w:tab/>
            </w:r>
            <w:r w:rsidRPr="00F5550B">
              <w:rPr>
                <w:webHidden/>
              </w:rPr>
              <w:fldChar w:fldCharType="begin"/>
            </w:r>
            <w:r w:rsidRPr="00F5550B">
              <w:rPr>
                <w:webHidden/>
              </w:rPr>
              <w:instrText xml:space="preserve"> PAGEREF _Toc220513098 \h </w:instrText>
            </w:r>
            <w:r w:rsidRPr="00F5550B">
              <w:rPr>
                <w:webHidden/>
              </w:rPr>
            </w:r>
            <w:r w:rsidRPr="00F5550B">
              <w:rPr>
                <w:webHidden/>
              </w:rPr>
              <w:fldChar w:fldCharType="separate"/>
            </w:r>
            <w:r w:rsidR="00E1252F">
              <w:rPr>
                <w:webHidden/>
              </w:rPr>
              <w:t>251</w:t>
            </w:r>
            <w:r w:rsidRPr="00F5550B">
              <w:rPr>
                <w:webHidden/>
              </w:rPr>
              <w:fldChar w:fldCharType="end"/>
            </w:r>
          </w:hyperlink>
        </w:p>
        <w:p w14:paraId="25D88F82" w14:textId="72A3DD6B"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099" w:history="1">
            <w:r w:rsidRPr="00F5550B">
              <w:rPr>
                <w:rStyle w:val="Hiperhivatkozs"/>
              </w:rPr>
              <w:t>12.4.1.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Primary extreme value limits</w:t>
            </w:r>
            <w:r w:rsidRPr="00F5550B">
              <w:rPr>
                <w:webHidden/>
              </w:rPr>
              <w:tab/>
            </w:r>
            <w:r w:rsidRPr="00F5550B">
              <w:rPr>
                <w:webHidden/>
              </w:rPr>
              <w:fldChar w:fldCharType="begin"/>
            </w:r>
            <w:r w:rsidRPr="00F5550B">
              <w:rPr>
                <w:webHidden/>
              </w:rPr>
              <w:instrText xml:space="preserve"> PAGEREF _Toc220513099 \h </w:instrText>
            </w:r>
            <w:r w:rsidRPr="00F5550B">
              <w:rPr>
                <w:webHidden/>
              </w:rPr>
            </w:r>
            <w:r w:rsidRPr="00F5550B">
              <w:rPr>
                <w:webHidden/>
              </w:rPr>
              <w:fldChar w:fldCharType="separate"/>
            </w:r>
            <w:r w:rsidR="00E1252F">
              <w:rPr>
                <w:webHidden/>
              </w:rPr>
              <w:t>251</w:t>
            </w:r>
            <w:r w:rsidRPr="00F5550B">
              <w:rPr>
                <w:webHidden/>
              </w:rPr>
              <w:fldChar w:fldCharType="end"/>
            </w:r>
          </w:hyperlink>
        </w:p>
        <w:p w14:paraId="00063796" w14:textId="24D7683C"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100" w:history="1">
            <w:r w:rsidRPr="00F5550B">
              <w:rPr>
                <w:rStyle w:val="Hiperhivatkozs"/>
                <w14:scene3d>
                  <w14:camera w14:prst="orthographicFront"/>
                  <w14:lightRig w14:rig="threePt" w14:dir="t">
                    <w14:rot w14:lat="0" w14:lon="0" w14:rev="0"/>
                  </w14:lightRig>
                </w14:scene3d>
              </w:rPr>
              <w:t>12.4.1.1.</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Limits on charge items for revenue from accommodation services</w:t>
            </w:r>
            <w:r w:rsidRPr="00F5550B">
              <w:rPr>
                <w:webHidden/>
              </w:rPr>
              <w:tab/>
            </w:r>
            <w:r w:rsidRPr="00F5550B">
              <w:rPr>
                <w:webHidden/>
              </w:rPr>
              <w:fldChar w:fldCharType="begin"/>
            </w:r>
            <w:r w:rsidRPr="00F5550B">
              <w:rPr>
                <w:webHidden/>
              </w:rPr>
              <w:instrText xml:space="preserve"> PAGEREF _Toc220513100 \h </w:instrText>
            </w:r>
            <w:r w:rsidRPr="00F5550B">
              <w:rPr>
                <w:webHidden/>
              </w:rPr>
            </w:r>
            <w:r w:rsidRPr="00F5550B">
              <w:rPr>
                <w:webHidden/>
              </w:rPr>
              <w:fldChar w:fldCharType="separate"/>
            </w:r>
            <w:r w:rsidR="00E1252F">
              <w:rPr>
                <w:webHidden/>
              </w:rPr>
              <w:t>251</w:t>
            </w:r>
            <w:r w:rsidRPr="00F5550B">
              <w:rPr>
                <w:webHidden/>
              </w:rPr>
              <w:fldChar w:fldCharType="end"/>
            </w:r>
          </w:hyperlink>
        </w:p>
        <w:p w14:paraId="098F224E" w14:textId="3C152B54"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101" w:history="1">
            <w:r w:rsidRPr="00F5550B">
              <w:rPr>
                <w:rStyle w:val="Hiperhivatkozs"/>
                <w14:scene3d>
                  <w14:camera w14:prst="orthographicFront"/>
                  <w14:lightRig w14:rig="threePt" w14:dir="t">
                    <w14:rot w14:lat="0" w14:lon="0" w14:rev="0"/>
                  </w14:lightRig>
                </w14:scene3d>
              </w:rPr>
              <w:t>12.4.1.2.</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Limits on charges for revenue not derived from accommodation services</w:t>
            </w:r>
            <w:r w:rsidRPr="00F5550B">
              <w:rPr>
                <w:webHidden/>
              </w:rPr>
              <w:tab/>
            </w:r>
            <w:r w:rsidRPr="00F5550B">
              <w:rPr>
                <w:webHidden/>
              </w:rPr>
              <w:fldChar w:fldCharType="begin"/>
            </w:r>
            <w:r w:rsidRPr="00F5550B">
              <w:rPr>
                <w:webHidden/>
              </w:rPr>
              <w:instrText xml:space="preserve"> PAGEREF _Toc220513101 \h </w:instrText>
            </w:r>
            <w:r w:rsidRPr="00F5550B">
              <w:rPr>
                <w:webHidden/>
              </w:rPr>
            </w:r>
            <w:r w:rsidRPr="00F5550B">
              <w:rPr>
                <w:webHidden/>
              </w:rPr>
              <w:fldChar w:fldCharType="separate"/>
            </w:r>
            <w:r w:rsidR="00E1252F">
              <w:rPr>
                <w:webHidden/>
              </w:rPr>
              <w:t>255</w:t>
            </w:r>
            <w:r w:rsidRPr="00F5550B">
              <w:rPr>
                <w:webHidden/>
              </w:rPr>
              <w:fldChar w:fldCharType="end"/>
            </w:r>
          </w:hyperlink>
        </w:p>
        <w:p w14:paraId="5323AF47" w14:textId="1B5EB2DB" w:rsidR="00F5550B" w:rsidRPr="00F5550B" w:rsidRDefault="00F5550B">
          <w:pPr>
            <w:pStyle w:val="TJ3"/>
            <w:rPr>
              <w:rFonts w:asciiTheme="minorHAnsi" w:eastAsiaTheme="minorEastAsia" w:hAnsiTheme="minorHAnsi"/>
              <w:b w:val="0"/>
              <w:bCs w:val="0"/>
              <w:kern w:val="2"/>
              <w:sz w:val="24"/>
              <w:szCs w:val="24"/>
              <w:lang w:eastAsia="hu-HU"/>
              <w14:ligatures w14:val="standardContextual"/>
            </w:rPr>
          </w:pPr>
          <w:hyperlink w:anchor="_Toc220513102" w:history="1">
            <w:r w:rsidRPr="00F5550B">
              <w:rPr>
                <w:rStyle w:val="Hiperhivatkozs"/>
                <w14:scene3d>
                  <w14:camera w14:prst="orthographicFront"/>
                  <w14:lightRig w14:rig="threePt" w14:dir="t">
                    <w14:rot w14:lat="0" w14:lon="0" w14:rev="0"/>
                  </w14:lightRig>
                </w14:scene3d>
              </w:rPr>
              <w:t>12.4.1.3.</w:t>
            </w:r>
            <w:r w:rsidRPr="00F5550B">
              <w:rPr>
                <w:rFonts w:asciiTheme="minorHAnsi" w:eastAsiaTheme="minorEastAsia" w:hAnsiTheme="minorHAnsi"/>
                <w:b w:val="0"/>
                <w:bCs w:val="0"/>
                <w:kern w:val="2"/>
                <w:sz w:val="24"/>
                <w:szCs w:val="24"/>
                <w:lang w:eastAsia="hu-HU"/>
                <w14:ligatures w14:val="standardContextual"/>
              </w:rPr>
              <w:tab/>
            </w:r>
            <w:r w:rsidRPr="00F5550B">
              <w:rPr>
                <w:rStyle w:val="Hiperhivatkozs"/>
                <w:lang w:val="en-GB"/>
              </w:rPr>
              <w:t>Limits on spending and post-departure spending</w:t>
            </w:r>
            <w:r w:rsidRPr="00F5550B">
              <w:rPr>
                <w:webHidden/>
              </w:rPr>
              <w:tab/>
            </w:r>
            <w:r w:rsidRPr="00F5550B">
              <w:rPr>
                <w:webHidden/>
              </w:rPr>
              <w:fldChar w:fldCharType="begin"/>
            </w:r>
            <w:r w:rsidRPr="00F5550B">
              <w:rPr>
                <w:webHidden/>
              </w:rPr>
              <w:instrText xml:space="preserve"> PAGEREF _Toc220513102 \h </w:instrText>
            </w:r>
            <w:r w:rsidRPr="00F5550B">
              <w:rPr>
                <w:webHidden/>
              </w:rPr>
            </w:r>
            <w:r w:rsidRPr="00F5550B">
              <w:rPr>
                <w:webHidden/>
              </w:rPr>
              <w:fldChar w:fldCharType="separate"/>
            </w:r>
            <w:r w:rsidR="00E1252F">
              <w:rPr>
                <w:webHidden/>
              </w:rPr>
              <w:t>260</w:t>
            </w:r>
            <w:r w:rsidRPr="00F5550B">
              <w:rPr>
                <w:webHidden/>
              </w:rPr>
              <w:fldChar w:fldCharType="end"/>
            </w:r>
          </w:hyperlink>
        </w:p>
        <w:p w14:paraId="1B080CFB" w14:textId="7266AEF0" w:rsidR="00F5550B" w:rsidRPr="00F5550B" w:rsidRDefault="00F5550B">
          <w:pPr>
            <w:pStyle w:val="TJ2"/>
            <w:tabs>
              <w:tab w:val="left" w:pos="1100"/>
            </w:tabs>
            <w:rPr>
              <w:rFonts w:asciiTheme="minorHAnsi" w:eastAsiaTheme="minorEastAsia" w:hAnsiTheme="minorHAnsi"/>
              <w:kern w:val="2"/>
              <w:sz w:val="24"/>
              <w:szCs w:val="24"/>
              <w:lang w:eastAsia="hu-HU"/>
              <w14:ligatures w14:val="standardContextual"/>
            </w:rPr>
          </w:pPr>
          <w:hyperlink w:anchor="_Toc220513103" w:history="1">
            <w:r w:rsidRPr="00F5550B">
              <w:rPr>
                <w:rStyle w:val="Hiperhivatkozs"/>
              </w:rPr>
              <w:t>12.5.</w:t>
            </w:r>
            <w:r w:rsidRPr="00F5550B">
              <w:rPr>
                <w:rFonts w:asciiTheme="minorHAnsi" w:eastAsiaTheme="minorEastAsia" w:hAnsiTheme="minorHAnsi"/>
                <w:kern w:val="2"/>
                <w:sz w:val="24"/>
                <w:szCs w:val="24"/>
                <w:lang w:eastAsia="hu-HU"/>
                <w14:ligatures w14:val="standardContextual"/>
              </w:rPr>
              <w:tab/>
            </w:r>
            <w:r w:rsidRPr="00F5550B">
              <w:rPr>
                <w:rStyle w:val="Hiperhivatkozs"/>
                <w:lang w:val="en-GB"/>
              </w:rPr>
              <w:t>Formal requirements for the postal codes of prominent sending countries</w:t>
            </w:r>
            <w:r w:rsidRPr="00F5550B">
              <w:rPr>
                <w:webHidden/>
              </w:rPr>
              <w:tab/>
            </w:r>
            <w:r w:rsidRPr="00F5550B">
              <w:rPr>
                <w:webHidden/>
              </w:rPr>
              <w:fldChar w:fldCharType="begin"/>
            </w:r>
            <w:r w:rsidRPr="00F5550B">
              <w:rPr>
                <w:webHidden/>
              </w:rPr>
              <w:instrText xml:space="preserve"> PAGEREF _Toc220513103 \h </w:instrText>
            </w:r>
            <w:r w:rsidRPr="00F5550B">
              <w:rPr>
                <w:webHidden/>
              </w:rPr>
            </w:r>
            <w:r w:rsidRPr="00F5550B">
              <w:rPr>
                <w:webHidden/>
              </w:rPr>
              <w:fldChar w:fldCharType="separate"/>
            </w:r>
            <w:r w:rsidR="00E1252F">
              <w:rPr>
                <w:webHidden/>
              </w:rPr>
              <w:t>260</w:t>
            </w:r>
            <w:r w:rsidRPr="00F5550B">
              <w:rPr>
                <w:webHidden/>
              </w:rPr>
              <w:fldChar w:fldCharType="end"/>
            </w:r>
          </w:hyperlink>
        </w:p>
        <w:p w14:paraId="5FF4F0D1" w14:textId="1EE6C6D0" w:rsidR="00181097" w:rsidRPr="00F5550B" w:rsidDel="00447713" w:rsidRDefault="00181097" w:rsidP="006C14EB">
          <w:pPr>
            <w:pStyle w:val="TJ2"/>
            <w:tabs>
              <w:tab w:val="left" w:pos="870"/>
            </w:tabs>
            <w:rPr>
              <w:rStyle w:val="Hiperhivatkozs"/>
              <w:color w:val="auto"/>
            </w:rPr>
          </w:pPr>
          <w:r w:rsidRPr="00F5550B">
            <w:fldChar w:fldCharType="end"/>
          </w:r>
        </w:p>
      </w:sdtContent>
    </w:sdt>
    <w:p w14:paraId="2F19C4F3" w14:textId="79F44CE7" w:rsidR="008D7510" w:rsidRPr="00F5550B" w:rsidRDefault="008D7510"/>
    <w:p w14:paraId="0EDF64B1" w14:textId="106D8E6F" w:rsidR="000B1AFE" w:rsidRPr="00F5550B" w:rsidRDefault="000B1AFE" w:rsidP="00841DCA"/>
    <w:bookmarkEnd w:id="0"/>
    <w:bookmarkEnd w:id="1"/>
    <w:bookmarkEnd w:id="2"/>
    <w:p w14:paraId="478D57DF" w14:textId="77777777" w:rsidR="00FD7F81" w:rsidRPr="00F5550B" w:rsidRDefault="00FD7F81" w:rsidP="00FD7F81">
      <w:pPr>
        <w:spacing w:after="200" w:line="360" w:lineRule="auto"/>
        <w:rPr>
          <w:rFonts w:ascii="Arial,Times New Roman" w:hAnsi="Arial,Times New Roman"/>
        </w:rPr>
      </w:pPr>
    </w:p>
    <w:p w14:paraId="50397C7C" w14:textId="06D07154" w:rsidR="00144D11" w:rsidRPr="00F5550B" w:rsidRDefault="5C3BAA28" w:rsidP="00DD4A56">
      <w:pPr>
        <w:pStyle w:val="Cmsor1"/>
      </w:pPr>
      <w:bookmarkStart w:id="253" w:name="_Toc159857587"/>
      <w:bookmarkStart w:id="254" w:name="_Toc21078693"/>
      <w:bookmarkStart w:id="255" w:name="_Toc50106360"/>
      <w:bookmarkStart w:id="256" w:name="_Toc220512818"/>
      <w:r w:rsidRPr="00F5550B">
        <w:rPr>
          <w:lang w:val="en-GB"/>
        </w:rPr>
        <w:t>Introduction</w:t>
      </w:r>
      <w:bookmarkEnd w:id="253"/>
      <w:bookmarkEnd w:id="254"/>
      <w:bookmarkEnd w:id="255"/>
      <w:bookmarkEnd w:id="256"/>
    </w:p>
    <w:p w14:paraId="758E3B56" w14:textId="07E0A448" w:rsidR="00352CAF" w:rsidRPr="00F5550B" w:rsidRDefault="00352CAF" w:rsidP="0047492B">
      <w:pPr>
        <w:pStyle w:val="Masodikcimsor"/>
        <w:rPr>
          <w:color w:val="auto"/>
        </w:rPr>
      </w:pPr>
      <w:bookmarkStart w:id="257" w:name="_Toc220512819"/>
      <w:r w:rsidRPr="00F5550B">
        <w:rPr>
          <w:color w:val="auto"/>
          <w:lang w:val="en-GB"/>
        </w:rPr>
        <w:t>The purpose of the document</w:t>
      </w:r>
      <w:bookmarkEnd w:id="257"/>
    </w:p>
    <w:p w14:paraId="7F3499E5" w14:textId="4FDCF272" w:rsidR="00F52819" w:rsidRPr="00F5550B" w:rsidRDefault="5C3BAA28" w:rsidP="5C3BAA28">
      <w:pPr>
        <w:spacing w:after="200" w:line="360" w:lineRule="auto"/>
        <w:rPr>
          <w:rFonts w:eastAsia="Arial" w:cs="Arial"/>
        </w:rPr>
      </w:pPr>
      <w:r w:rsidRPr="00F5550B">
        <w:rPr>
          <w:rFonts w:eastAsia="Arial" w:cs="Arial"/>
          <w:lang w:val="en-GB"/>
        </w:rPr>
        <w:t xml:space="preserve">Visit Hungary’s </w:t>
      </w:r>
      <w:r w:rsidRPr="00F5550B">
        <w:rPr>
          <w:rFonts w:eastAsia="Arial" w:cs="Arial"/>
          <w:i/>
          <w:iCs/>
          <w:lang w:val="en-GB"/>
        </w:rPr>
        <w:t xml:space="preserve">National Tourism Data Supply Centre </w:t>
      </w:r>
      <w:r w:rsidRPr="00F5550B">
        <w:rPr>
          <w:rFonts w:eastAsia="Arial" w:cs="Arial"/>
          <w:lang w:val="en-GB"/>
        </w:rPr>
        <w:t>(hereinafter referred to as: NTDSC)</w:t>
      </w:r>
      <w:r w:rsidRPr="00F5550B">
        <w:rPr>
          <w:rFonts w:eastAsia="Arial" w:cs="Arial"/>
          <w:i/>
          <w:iCs/>
          <w:lang w:val="en-GB"/>
        </w:rPr>
        <w:t xml:space="preserve"> </w:t>
      </w:r>
      <w:r w:rsidRPr="00F5550B">
        <w:rPr>
          <w:rFonts w:eastAsia="Arial" w:cs="Arial"/>
          <w:lang w:val="en-GB"/>
        </w:rPr>
        <w:t>project provides information necessary for tourism development decisions and supports the formalisation of the sector. The objectives to be supported are closely linked to the objectives of the National Tourism Development Strategy 2030 for digital tourism and measurable tourism.</w:t>
      </w:r>
    </w:p>
    <w:p w14:paraId="4341A35D" w14:textId="50062821" w:rsidR="00842BD2" w:rsidRPr="00F5550B" w:rsidRDefault="5C3BAA28" w:rsidP="5C3BAA28">
      <w:pPr>
        <w:spacing w:after="200" w:line="360" w:lineRule="auto"/>
        <w:rPr>
          <w:rFonts w:eastAsia="Arial" w:cs="Arial"/>
        </w:rPr>
      </w:pPr>
      <w:r w:rsidRPr="00F5550B">
        <w:rPr>
          <w:rFonts w:eastAsia="Arial" w:cs="Arial"/>
          <w:lang w:val="en-GB"/>
        </w:rPr>
        <w:t xml:space="preserve">In order to meet these goals, a unified IT system is created for Visit Hungary within the framework of this project, one that is capable of maintaining a continuous data connection between the system and the software installed at the accommodations. </w:t>
      </w:r>
    </w:p>
    <w:p w14:paraId="61EF85A3" w14:textId="640FB6D8" w:rsidR="00332C85" w:rsidRPr="00F5550B" w:rsidRDefault="5C3BAA28" w:rsidP="5C3BAA28">
      <w:pPr>
        <w:spacing w:line="360" w:lineRule="auto"/>
        <w:rPr>
          <w:rFonts w:eastAsia="Arial" w:cs="Arial"/>
        </w:rPr>
      </w:pPr>
      <w:r w:rsidRPr="00F5550B">
        <w:rPr>
          <w:rFonts w:eastAsia="Arial" w:cs="Arial"/>
          <w:lang w:val="en-GB"/>
        </w:rPr>
        <w:t>This document details the prerequisites for integrating the NTDSC SZÁLLÁS system with the PMS software, the necessary configuration of the integration on the PMS side, its communication channels, and the rules for data transmission. The document is not intended to provide guidance on the internal data structure, architecture, or modules of PMS systems; it only contains information strictly necessary for connecting to the NTDSC system.</w:t>
      </w:r>
    </w:p>
    <w:p w14:paraId="5E5FDA9E" w14:textId="50019081" w:rsidR="00332C85" w:rsidRPr="00F5550B" w:rsidRDefault="00332C85" w:rsidP="5C3BAA28">
      <w:pPr>
        <w:spacing w:line="360" w:lineRule="auto"/>
        <w:rPr>
          <w:rFonts w:eastAsia="Arial" w:cs="Arial"/>
        </w:rPr>
      </w:pPr>
    </w:p>
    <w:p w14:paraId="018709B9" w14:textId="40C3920B" w:rsidR="000D65FD" w:rsidRPr="00F5550B" w:rsidRDefault="000D65FD" w:rsidP="0047492B">
      <w:pPr>
        <w:pStyle w:val="Masodikcimsor"/>
        <w:numPr>
          <w:ilvl w:val="1"/>
          <w:numId w:val="81"/>
        </w:numPr>
        <w:rPr>
          <w:color w:val="auto"/>
        </w:rPr>
      </w:pPr>
      <w:bookmarkStart w:id="258" w:name="_Toc99495265"/>
      <w:bookmarkStart w:id="259" w:name="_Toc121862080"/>
      <w:bookmarkStart w:id="260" w:name="_Toc220512820"/>
      <w:r w:rsidRPr="00F5550B">
        <w:rPr>
          <w:color w:val="auto"/>
          <w:lang w:val="en-GB"/>
        </w:rPr>
        <w:t>Technical description of the PMS data reporting interface</w:t>
      </w:r>
      <w:bookmarkEnd w:id="258"/>
      <w:bookmarkEnd w:id="259"/>
      <w:bookmarkEnd w:id="260"/>
    </w:p>
    <w:p w14:paraId="2D2AA570" w14:textId="5EB3FB70" w:rsidR="00317245" w:rsidRPr="00F5550B" w:rsidRDefault="00317245" w:rsidP="0047492B">
      <w:pPr>
        <w:spacing w:line="360" w:lineRule="auto"/>
        <w:rPr>
          <w:rFonts w:cs="Arial"/>
        </w:rPr>
      </w:pPr>
      <w:r w:rsidRPr="00F5550B">
        <w:rPr>
          <w:rFonts w:cs="Arial"/>
          <w:lang w:val="en-GB"/>
        </w:rPr>
        <w:t xml:space="preserve">The PMS interface is a SOAP-based data reception service that processes submitted data synchronously and asynchronously to ensure high load capacity. </w:t>
      </w:r>
    </w:p>
    <w:p w14:paraId="58198464" w14:textId="5F7EC670" w:rsidR="00317245" w:rsidRPr="00F5550B" w:rsidRDefault="00317245" w:rsidP="0047492B">
      <w:pPr>
        <w:spacing w:line="360" w:lineRule="auto"/>
        <w:rPr>
          <w:rFonts w:cs="Arial"/>
        </w:rPr>
      </w:pPr>
      <w:r w:rsidRPr="00F5550B">
        <w:rPr>
          <w:rFonts w:cs="Arial"/>
          <w:lang w:val="en-GB"/>
        </w:rPr>
        <w:t xml:space="preserve">The messages sent must be signed by the sending PMS system with the NTDSC certificate requested and downloaded from the NTDSC user interface, thus ensuring the authenticity and integrity of the data. The same certificate shall be used for authenticating and identifying the PMS instance during the establishment of the TLS/SSL connection. </w:t>
      </w:r>
    </w:p>
    <w:p w14:paraId="65F8CDD6" w14:textId="28A9DDCB" w:rsidR="00317245" w:rsidRPr="00F5550B" w:rsidRDefault="00317245" w:rsidP="0047492B">
      <w:pPr>
        <w:spacing w:line="360" w:lineRule="auto"/>
        <w:rPr>
          <w:rFonts w:cs="Arial"/>
        </w:rPr>
      </w:pPr>
      <w:r w:rsidRPr="00F5550B">
        <w:rPr>
          <w:rFonts w:cs="Arial"/>
          <w:lang w:val="en-GB"/>
        </w:rPr>
        <w:t xml:space="preserve">The submitted data will be received by a front-end application that will check the digital signature of the message. Afterwards, it will be checked whether the data submitted contain the fields corresponding to the interface description, and whether every mandatory field has been filled out. If a message is acceptable, the verification endpoint will generate a </w:t>
      </w:r>
      <w:r w:rsidRPr="00F5550B">
        <w:rPr>
          <w:rFonts w:cs="Arial"/>
          <w:b/>
          <w:bCs/>
          <w:lang w:val="en-GB"/>
        </w:rPr>
        <w:t>unique processing identifier</w:t>
      </w:r>
      <w:r w:rsidRPr="00F5550B">
        <w:rPr>
          <w:rFonts w:cs="Arial"/>
          <w:lang w:val="en-GB"/>
        </w:rPr>
        <w:t xml:space="preserve"> which the calling system will receive immediately in the response. The front-end application will forward the message received to NTDSC core systems for processing. Later, this identifier can be used to query the result of the submitted message processing at the message processing (verification) endpoint.</w:t>
      </w:r>
    </w:p>
    <w:p w14:paraId="14FD7EF5" w14:textId="45768604" w:rsidR="00317245" w:rsidRPr="00F5550B" w:rsidRDefault="00317245" w:rsidP="0047492B">
      <w:pPr>
        <w:spacing w:line="360" w:lineRule="auto"/>
        <w:rPr>
          <w:rFonts w:cs="Arial"/>
        </w:rPr>
      </w:pPr>
      <w:r w:rsidRPr="00F5550B">
        <w:rPr>
          <w:rFonts w:cs="Arial"/>
          <w:lang w:val="en-GB"/>
        </w:rPr>
        <w:t>The messages are then forwarded to the NTDSC SZÁLLÁS system for processing.</w:t>
      </w:r>
    </w:p>
    <w:p w14:paraId="5BFC4C47" w14:textId="77777777" w:rsidR="00317245" w:rsidRPr="00F5550B" w:rsidRDefault="00317245" w:rsidP="0047492B">
      <w:pPr>
        <w:spacing w:line="360" w:lineRule="auto"/>
        <w:rPr>
          <w:rFonts w:cs="Arial"/>
        </w:rPr>
      </w:pPr>
      <w:r w:rsidRPr="00F5550B">
        <w:rPr>
          <w:rFonts w:cs="Arial"/>
          <w:lang w:val="en-GB"/>
        </w:rPr>
        <w:t>The benefits of this solution:</w:t>
      </w:r>
    </w:p>
    <w:p w14:paraId="7907205F" w14:textId="6A302865" w:rsidR="00317245" w:rsidRPr="00F5550B" w:rsidRDefault="00317245" w:rsidP="0047492B">
      <w:pPr>
        <w:pStyle w:val="Listaszerbekezds"/>
        <w:numPr>
          <w:ilvl w:val="0"/>
          <w:numId w:val="52"/>
        </w:numPr>
        <w:spacing w:line="360" w:lineRule="auto"/>
        <w:rPr>
          <w:rFonts w:cs="Arial"/>
        </w:rPr>
      </w:pPr>
      <w:r w:rsidRPr="00F5550B">
        <w:rPr>
          <w:rFonts w:cs="Arial"/>
          <w:lang w:val="en-GB"/>
        </w:rPr>
        <w:t>Thanks to asynchronous processing, the PMS interface can handle a higher load than services that implement synchronous processing.</w:t>
      </w:r>
    </w:p>
    <w:p w14:paraId="5679790F" w14:textId="5A000D36" w:rsidR="004240B5" w:rsidRPr="00F5550B" w:rsidRDefault="004240B5" w:rsidP="0047492B">
      <w:pPr>
        <w:pStyle w:val="Listaszerbekezds"/>
        <w:numPr>
          <w:ilvl w:val="0"/>
          <w:numId w:val="52"/>
        </w:numPr>
        <w:spacing w:line="360" w:lineRule="auto"/>
        <w:rPr>
          <w:rFonts w:cs="Arial"/>
        </w:rPr>
      </w:pPr>
      <w:r w:rsidRPr="00F5550B">
        <w:rPr>
          <w:rFonts w:cs="Arial"/>
          <w:lang w:val="en-GB"/>
        </w:rPr>
        <w:t>With the help of the verification endpoint, the calling systems may query the final processing result of the data submitted. This way, they can be sure that the data has arrived safely and has been processed.</w:t>
      </w:r>
    </w:p>
    <w:p w14:paraId="57A21CFE" w14:textId="77777777" w:rsidR="00E50441" w:rsidRPr="00F5550B" w:rsidRDefault="00E50441" w:rsidP="00E50441">
      <w:pPr>
        <w:spacing w:line="360" w:lineRule="auto"/>
        <w:rPr>
          <w:rFonts w:eastAsia="Arial" w:cs="Arial"/>
        </w:rPr>
      </w:pPr>
      <w:r w:rsidRPr="00F5550B">
        <w:rPr>
          <w:rFonts w:eastAsia="Arial" w:cs="Arial"/>
          <w:lang w:val="en-GB"/>
        </w:rPr>
        <w:t>The NTDSC system receives data from the PMS software via the above communication modes, through standard interfaces. Major datasets of the interfaces, in respect of which the NTDSC System receives data provision from PMS software, include the following:</w:t>
      </w:r>
    </w:p>
    <w:p w14:paraId="013F1298" w14:textId="77777777" w:rsidR="00E50441" w:rsidRPr="00F5550B" w:rsidRDefault="00E50441" w:rsidP="00E50441">
      <w:pPr>
        <w:pStyle w:val="Listaszerbekezds"/>
        <w:numPr>
          <w:ilvl w:val="0"/>
          <w:numId w:val="3"/>
        </w:numPr>
        <w:spacing w:line="360" w:lineRule="auto"/>
      </w:pPr>
      <w:r w:rsidRPr="00F5550B">
        <w:rPr>
          <w:rFonts w:eastAsia="Arial" w:cs="Arial"/>
          <w:b/>
          <w:bCs/>
          <w:lang w:val="en-GB"/>
        </w:rPr>
        <w:t>Lakoegysegejszaka:</w:t>
      </w:r>
      <w:r w:rsidRPr="00F5550B">
        <w:rPr>
          <w:rFonts w:eastAsia="Arial" w:cs="Arial"/>
          <w:lang w:val="en-GB"/>
        </w:rPr>
        <w:t xml:space="preserve"> in the case of an accommodation, an accommodation unit night spent a room, while in the case of a camping, an accommodation unit night spent at a camping spot. This provides the option of grouping by </w:t>
      </w:r>
      <w:r w:rsidRPr="00F5550B">
        <w:rPr>
          <w:rFonts w:eastAsia="Arial" w:cs="Arial"/>
          <w:b/>
          <w:bCs/>
          <w:lang w:val="en-GB"/>
        </w:rPr>
        <w:t>Spending</w:t>
      </w:r>
      <w:r w:rsidRPr="00F5550B">
        <w:rPr>
          <w:rFonts w:eastAsia="Arial" w:cs="Arial"/>
          <w:lang w:val="en-GB"/>
        </w:rPr>
        <w:t xml:space="preserve"> on the given day, and for managing </w:t>
      </w:r>
      <w:r w:rsidRPr="00F5550B">
        <w:rPr>
          <w:rFonts w:eastAsia="Arial" w:cs="Arial"/>
          <w:b/>
          <w:bCs/>
          <w:lang w:val="en-GB"/>
        </w:rPr>
        <w:t>Guests</w:t>
      </w:r>
      <w:r w:rsidRPr="00F5550B">
        <w:rPr>
          <w:rFonts w:eastAsia="Arial" w:cs="Arial"/>
          <w:lang w:val="en-GB"/>
        </w:rPr>
        <w:t xml:space="preserve"> who spent the night at the accommodation unit.</w:t>
      </w:r>
    </w:p>
    <w:p w14:paraId="6BB90E48" w14:textId="6A9A6F67" w:rsidR="00E50441" w:rsidRPr="00F5550B" w:rsidRDefault="00E50441" w:rsidP="00E50441">
      <w:pPr>
        <w:pStyle w:val="Listaszerbekezds"/>
        <w:numPr>
          <w:ilvl w:val="0"/>
          <w:numId w:val="3"/>
        </w:numPr>
        <w:spacing w:line="360" w:lineRule="auto"/>
        <w:rPr>
          <w:b/>
          <w:bCs/>
        </w:rPr>
      </w:pPr>
      <w:r w:rsidRPr="00F5550B">
        <w:rPr>
          <w:rFonts w:eastAsia="Arial" w:cs="Arial"/>
          <w:b/>
          <w:bCs/>
          <w:lang w:val="en-GB"/>
        </w:rPr>
        <w:t xml:space="preserve">ErtekesitesiCsatorna: </w:t>
      </w:r>
      <w:r w:rsidRPr="00F5550B">
        <w:rPr>
          <w:rFonts w:eastAsia="Arial" w:cs="Arial"/>
          <w:lang w:val="en-GB"/>
        </w:rPr>
        <w:t>This is where sales channels are transmitted. (Direct – online; Direct – conventional; Agent – online; Agent – conventional)</w:t>
      </w:r>
    </w:p>
    <w:p w14:paraId="3565E1C9" w14:textId="77777777" w:rsidR="00E50441" w:rsidRPr="00F5550B" w:rsidRDefault="00E50441" w:rsidP="00E50441">
      <w:pPr>
        <w:pStyle w:val="Listaszerbekezds"/>
        <w:numPr>
          <w:ilvl w:val="0"/>
          <w:numId w:val="3"/>
        </w:numPr>
        <w:spacing w:line="360" w:lineRule="auto"/>
        <w:rPr>
          <w:b/>
          <w:bCs/>
        </w:rPr>
      </w:pPr>
      <w:r w:rsidRPr="00F5550B">
        <w:rPr>
          <w:rFonts w:eastAsia="Arial" w:cs="Arial"/>
          <w:b/>
          <w:bCs/>
          <w:lang w:val="en-GB"/>
        </w:rPr>
        <w:t>Vendeg:</w:t>
      </w:r>
      <w:r w:rsidRPr="00F5550B">
        <w:rPr>
          <w:rFonts w:eastAsia="Arial" w:cs="Arial"/>
          <w:lang w:val="en-GB"/>
        </w:rPr>
        <w:t xml:space="preserve"> submission of guest data required for statistical purposes.</w:t>
      </w:r>
    </w:p>
    <w:p w14:paraId="2093A42D" w14:textId="137CE5F7" w:rsidR="00E50441" w:rsidRPr="00F5550B" w:rsidRDefault="00E50441" w:rsidP="00E50441">
      <w:pPr>
        <w:pStyle w:val="Listaszerbekezds"/>
        <w:numPr>
          <w:ilvl w:val="1"/>
          <w:numId w:val="3"/>
        </w:numPr>
        <w:spacing w:line="360" w:lineRule="auto"/>
        <w:rPr>
          <w:b/>
          <w:bCs/>
        </w:rPr>
      </w:pPr>
      <w:r w:rsidRPr="00F5550B">
        <w:rPr>
          <w:rFonts w:eastAsia="Arial" w:cs="Arial"/>
          <w:lang w:val="en-GB"/>
        </w:rPr>
        <w:t>Since guests' personal data is already anonymised when it arrives from accommodation providers, it will be necessary to submit a guest ID (vendeg_id), which can be used to link the guest nights belonging to a single person.</w:t>
      </w:r>
    </w:p>
    <w:p w14:paraId="5B0E291D" w14:textId="77777777" w:rsidR="00E50441" w:rsidRPr="00F5550B" w:rsidRDefault="00E50441" w:rsidP="00E50441">
      <w:pPr>
        <w:pStyle w:val="Listaszerbekezds"/>
        <w:numPr>
          <w:ilvl w:val="0"/>
          <w:numId w:val="3"/>
        </w:numPr>
        <w:spacing w:line="360" w:lineRule="auto"/>
        <w:rPr>
          <w:b/>
          <w:bCs/>
        </w:rPr>
      </w:pPr>
      <w:r w:rsidRPr="00F5550B">
        <w:rPr>
          <w:rFonts w:eastAsia="Arial" w:cs="Arial"/>
          <w:b/>
          <w:bCs/>
          <w:lang w:val="en-GB"/>
        </w:rPr>
        <w:t xml:space="preserve">ifaStatusz: </w:t>
      </w:r>
      <w:r w:rsidRPr="00F5550B">
        <w:rPr>
          <w:rFonts w:eastAsia="Arial" w:cs="Arial"/>
          <w:lang w:val="en-GB"/>
        </w:rPr>
        <w:t>This is the value that stores the tourism tax (‘IFA’) payment obligation mapped to the respective Guest.</w:t>
      </w:r>
    </w:p>
    <w:p w14:paraId="494C2469" w14:textId="77777777" w:rsidR="00E50441" w:rsidRPr="00F5550B" w:rsidRDefault="00E50441" w:rsidP="00E50441">
      <w:pPr>
        <w:pStyle w:val="Listaszerbekezds"/>
        <w:numPr>
          <w:ilvl w:val="0"/>
          <w:numId w:val="3"/>
        </w:numPr>
        <w:spacing w:line="360" w:lineRule="auto"/>
      </w:pPr>
      <w:r w:rsidRPr="00F5550B">
        <w:rPr>
          <w:rFonts w:eastAsia="Arial" w:cs="Arial"/>
          <w:b/>
          <w:bCs/>
          <w:lang w:val="en-GB"/>
        </w:rPr>
        <w:t>Koltes:</w:t>
      </w:r>
      <w:r w:rsidRPr="00F5550B">
        <w:rPr>
          <w:rFonts w:eastAsia="Arial" w:cs="Arial"/>
          <w:lang w:val="en-GB"/>
        </w:rPr>
        <w:t xml:space="preserve"> spending can be allocated to a </w:t>
      </w:r>
      <w:r w:rsidRPr="00F5550B">
        <w:rPr>
          <w:rFonts w:eastAsia="Arial" w:cs="Arial"/>
          <w:b/>
          <w:bCs/>
          <w:lang w:val="en-GB"/>
        </w:rPr>
        <w:t xml:space="preserve">guest night </w:t>
      </w:r>
      <w:r w:rsidRPr="00F5550B">
        <w:rPr>
          <w:rFonts w:eastAsia="Arial" w:cs="Arial"/>
          <w:lang w:val="en-GB"/>
        </w:rPr>
        <w:t xml:space="preserve">(if it can be directly connected to the guest), or to the </w:t>
      </w:r>
      <w:r w:rsidRPr="00F5550B">
        <w:rPr>
          <w:rFonts w:eastAsia="Arial" w:cs="Arial"/>
          <w:b/>
          <w:bCs/>
          <w:lang w:val="en-GB"/>
        </w:rPr>
        <w:t>accommodation unit night</w:t>
      </w:r>
      <w:r w:rsidRPr="00F5550B">
        <w:rPr>
          <w:rFonts w:eastAsia="Arial" w:cs="Arial"/>
          <w:lang w:val="en-GB"/>
        </w:rPr>
        <w:t>, with the dataset representing the amounts spent.</w:t>
      </w:r>
    </w:p>
    <w:p w14:paraId="091DB90C" w14:textId="77777777" w:rsidR="00E50441" w:rsidRPr="00F5550B" w:rsidRDefault="00E50441" w:rsidP="00E50441">
      <w:pPr>
        <w:pStyle w:val="Listaszerbekezds"/>
        <w:numPr>
          <w:ilvl w:val="0"/>
          <w:numId w:val="3"/>
        </w:numPr>
        <w:spacing w:line="360" w:lineRule="auto"/>
      </w:pPr>
      <w:r w:rsidRPr="00F5550B">
        <w:rPr>
          <w:rFonts w:eastAsia="Arial" w:cs="Arial"/>
          <w:b/>
          <w:bCs/>
          <w:lang w:val="en-GB"/>
        </w:rPr>
        <w:t>KoltesTipus:</w:t>
      </w:r>
      <w:r w:rsidRPr="00F5550B">
        <w:rPr>
          <w:rFonts w:eastAsia="Arial" w:cs="Arial"/>
          <w:lang w:val="en-GB"/>
        </w:rPr>
        <w:t xml:space="preserve"> payment types associated with spending (cash, bank card, SZÉP Card)</w:t>
      </w:r>
    </w:p>
    <w:p w14:paraId="5450C039" w14:textId="77777777" w:rsidR="00E50441" w:rsidRPr="00F5550B" w:rsidRDefault="00E50441" w:rsidP="00E50441">
      <w:pPr>
        <w:pStyle w:val="Listaszerbekezds"/>
        <w:numPr>
          <w:ilvl w:val="0"/>
          <w:numId w:val="3"/>
        </w:numPr>
        <w:spacing w:line="360" w:lineRule="auto"/>
        <w:rPr>
          <w:rFonts w:cs="Arial"/>
        </w:rPr>
      </w:pPr>
      <w:r w:rsidRPr="00F5550B">
        <w:rPr>
          <w:rFonts w:cs="Arial"/>
          <w:b/>
          <w:bCs/>
          <w:lang w:val="en-GB"/>
        </w:rPr>
        <w:t xml:space="preserve">KoltesAlTipus: </w:t>
      </w:r>
      <w:r w:rsidRPr="00F5550B">
        <w:rPr>
          <w:rFonts w:cs="Arial"/>
          <w:lang w:val="en-GB"/>
        </w:rPr>
        <w:t xml:space="preserve">This value stores the subaccount types for the various cafeteria allocations – the field is mandatory if the value of KoltesTipus is SZEP_KARTYA, otherwise it is not. </w:t>
      </w:r>
      <w:r w:rsidRPr="00F5550B">
        <w:rPr>
          <w:rFonts w:cs="Arial"/>
          <w:shd w:val="clear" w:color="auto" w:fill="FFFFFF"/>
          <w:lang w:val="en-GB"/>
        </w:rPr>
        <w:t>From 9 January 2023, according to the new legislation, the pockets of the SZÉP Card will be discontinued, and then on there will only be one account behind the SZÉP Card (In accordance with Government Decree 594/2022 (XII. 28.) amending Government Decree 76/2018 (IV. 20.) on the rules for issuing and using the Széchenyi Recreation Card).</w:t>
      </w:r>
      <w:r w:rsidRPr="00F5550B">
        <w:rPr>
          <w:rFonts w:cs="Arial"/>
          <w:lang w:val="en-GB"/>
        </w:rPr>
        <w:t xml:space="preserve"> </w:t>
      </w:r>
      <w:r w:rsidRPr="00F5550B">
        <w:rPr>
          <w:rFonts w:cs="Arial"/>
          <w:shd w:val="clear" w:color="auto" w:fill="FFFFFF"/>
          <w:lang w:val="en-GB"/>
        </w:rPr>
        <w:t>The accommodation pocket "inherits" the full range of uses of the other two pockets: From 9 January 2023, all SZÉP card services can be paid for from the accommodation pocket, so when selecting the type of spending, the subtype SZALLASHELY must be sent.</w:t>
      </w:r>
    </w:p>
    <w:p w14:paraId="38EB33C2" w14:textId="77777777" w:rsidR="00E50441" w:rsidRPr="00F5550B" w:rsidRDefault="00E50441" w:rsidP="00E50441">
      <w:pPr>
        <w:pStyle w:val="Listaszerbekezds"/>
        <w:numPr>
          <w:ilvl w:val="0"/>
          <w:numId w:val="3"/>
        </w:numPr>
        <w:spacing w:line="360" w:lineRule="auto"/>
      </w:pPr>
      <w:r w:rsidRPr="00F5550B">
        <w:rPr>
          <w:rFonts w:eastAsia="Arial" w:cs="Arial"/>
          <w:b/>
          <w:bCs/>
          <w:lang w:val="en-GB"/>
        </w:rPr>
        <w:t>Vendegejszaka:</w:t>
      </w:r>
      <w:r w:rsidRPr="00F5550B">
        <w:rPr>
          <w:rFonts w:eastAsia="Arial" w:cs="Arial"/>
          <w:lang w:val="en-GB"/>
        </w:rPr>
        <w:t xml:space="preserve"> Number of nights spent by a guest at the accommodation. One guest can be assigned a single guest night for any given date.</w:t>
      </w:r>
    </w:p>
    <w:p w14:paraId="322D6647" w14:textId="77777777" w:rsidR="00E50441" w:rsidRPr="00F5550B" w:rsidRDefault="00E50441" w:rsidP="00E50441">
      <w:pPr>
        <w:pStyle w:val="Listaszerbekezds"/>
        <w:numPr>
          <w:ilvl w:val="0"/>
          <w:numId w:val="3"/>
        </w:numPr>
        <w:spacing w:line="360" w:lineRule="auto"/>
        <w:rPr>
          <w:b/>
          <w:bCs/>
        </w:rPr>
      </w:pPr>
      <w:r w:rsidRPr="00F5550B">
        <w:rPr>
          <w:rFonts w:eastAsia="Arial" w:cs="Arial"/>
          <w:b/>
          <w:bCs/>
          <w:lang w:val="en-GB"/>
        </w:rPr>
        <w:t xml:space="preserve">vendegEvent: </w:t>
      </w:r>
      <w:r w:rsidRPr="00F5550B">
        <w:rPr>
          <w:rFonts w:eastAsia="Arial" w:cs="Arial"/>
          <w:lang w:val="en-GB"/>
        </w:rPr>
        <w:t>This object represents the data event, when using event-driven data transmission.</w:t>
      </w:r>
    </w:p>
    <w:p w14:paraId="454F00AC" w14:textId="77777777" w:rsidR="00317245" w:rsidRPr="00F5550B" w:rsidRDefault="00317245" w:rsidP="5C3BAA28">
      <w:pPr>
        <w:spacing w:line="360" w:lineRule="auto"/>
        <w:rPr>
          <w:rFonts w:eastAsia="Arial" w:cs="Arial"/>
        </w:rPr>
      </w:pPr>
    </w:p>
    <w:p w14:paraId="1D310EBE" w14:textId="162B1EFE" w:rsidR="005F1970" w:rsidRPr="00F5550B" w:rsidRDefault="005F1970" w:rsidP="005F1970">
      <w:pPr>
        <w:pStyle w:val="Masodikcimsor"/>
        <w:rPr>
          <w:color w:val="auto"/>
        </w:rPr>
      </w:pPr>
      <w:bookmarkStart w:id="261" w:name="_Toc220512821"/>
      <w:r w:rsidRPr="00F5550B">
        <w:rPr>
          <w:color w:val="auto"/>
          <w:lang w:val="en-GB"/>
        </w:rPr>
        <w:t>PMS Interface message versions</w:t>
      </w:r>
      <w:bookmarkEnd w:id="261"/>
    </w:p>
    <w:p w14:paraId="7E0F4B1D" w14:textId="6FE0ADD9" w:rsidR="005F1970" w:rsidRPr="00F5550B" w:rsidRDefault="005F1970" w:rsidP="005F1970">
      <w:pPr>
        <w:spacing w:line="360" w:lineRule="auto"/>
      </w:pPr>
      <w:r w:rsidRPr="00F5550B">
        <w:rPr>
          <w:lang w:val="en-GB"/>
        </w:rPr>
        <w:t>In case, after an NTDSC application version goes live where changes are made to the PMS interface messages that are incompatible with previous message versions, the NTDSC System will accommodate both the old and the new types of messages in order to facilitate continuous data transmission, up until the necessary modifications can be completed. The validity of endpoints is communicated to developers by Visit Hungary.</w:t>
      </w:r>
    </w:p>
    <w:p w14:paraId="2BC18B4D" w14:textId="77777777" w:rsidR="005F1970" w:rsidRPr="00F5550B" w:rsidRDefault="005F1970" w:rsidP="005F1970">
      <w:pPr>
        <w:spacing w:line="360" w:lineRule="auto"/>
      </w:pPr>
      <w:r w:rsidRPr="00F5550B">
        <w:rPr>
          <w:lang w:val="en-GB"/>
        </w:rPr>
        <w:t>By default, the PMS interface accepts messages belonging to the "v8" namespace:</w:t>
      </w:r>
    </w:p>
    <w:p w14:paraId="3B09D4E0" w14:textId="77777777" w:rsidR="005F1970" w:rsidRPr="00F5550B" w:rsidRDefault="005F1970" w:rsidP="005F1970">
      <w:pPr>
        <w:pStyle w:val="Listaszerbekezds"/>
        <w:numPr>
          <w:ilvl w:val="0"/>
          <w:numId w:val="9"/>
        </w:numPr>
        <w:spacing w:line="360" w:lineRule="auto"/>
      </w:pPr>
      <w:r w:rsidRPr="00F5550B">
        <w:t>targetNamespace=http://mtu.gov.hu/ntak/v8</w:t>
      </w:r>
    </w:p>
    <w:p w14:paraId="03386F4B" w14:textId="77777777" w:rsidR="005F1970" w:rsidRPr="00F5550B" w:rsidRDefault="005F1970" w:rsidP="005F1970">
      <w:pPr>
        <w:spacing w:line="360" w:lineRule="auto"/>
      </w:pPr>
      <w:r w:rsidRPr="00F5550B">
        <w:rPr>
          <w:lang w:val="en-GB"/>
        </w:rPr>
        <w:t>In case the changes to the PMS interface are not reverse compatible, the version will be bumped up, for example:</w:t>
      </w:r>
    </w:p>
    <w:p w14:paraId="27124286" w14:textId="77777777" w:rsidR="005F1970" w:rsidRPr="00F5550B" w:rsidRDefault="005F1970" w:rsidP="005F1970">
      <w:pPr>
        <w:pStyle w:val="Listaszerbekezds"/>
        <w:numPr>
          <w:ilvl w:val="0"/>
          <w:numId w:val="9"/>
        </w:numPr>
        <w:spacing w:line="360" w:lineRule="auto"/>
      </w:pPr>
      <w:r w:rsidRPr="00F5550B">
        <w:t>targetNamespace=http://mtu.gov.hu/ntak/v9</w:t>
      </w:r>
    </w:p>
    <w:p w14:paraId="028EE3F4" w14:textId="77777777" w:rsidR="005F1970" w:rsidRPr="00F5550B" w:rsidRDefault="005F1970" w:rsidP="005F1970">
      <w:pPr>
        <w:spacing w:line="360" w:lineRule="auto"/>
      </w:pPr>
      <w:r w:rsidRPr="00F5550B">
        <w:t xml:space="preserve"> </w:t>
      </w:r>
      <w:r w:rsidRPr="00F5550B">
        <w:rPr>
          <w:lang w:val="en-GB"/>
        </w:rPr>
        <w:t xml:space="preserve">Until the modifications are made, the system will keep accepting the old-version messages that were customary in the lower-version namespace so far, as well as the post-modification messages in the higher-version namespace. </w:t>
      </w:r>
    </w:p>
    <w:p w14:paraId="3ECBC6E1" w14:textId="77777777" w:rsidR="005F1970" w:rsidRPr="00F5550B" w:rsidRDefault="005F1970" w:rsidP="005F1970">
      <w:pPr>
        <w:spacing w:line="360" w:lineRule="auto"/>
      </w:pPr>
      <w:r w:rsidRPr="00F5550B">
        <w:rPr>
          <w:lang w:val="en-GB"/>
        </w:rPr>
        <w:t>The previous namespace version will be discontinued from the pre-announced date, and it will only be possible to transmit messages with the latest version from that point on.</w:t>
      </w:r>
    </w:p>
    <w:p w14:paraId="0929AC34" w14:textId="61011EC0" w:rsidR="000D7748" w:rsidRPr="00F5550B" w:rsidRDefault="000D7748" w:rsidP="000D7748">
      <w:pPr>
        <w:pStyle w:val="Masodikcimsor"/>
        <w:rPr>
          <w:color w:val="auto"/>
        </w:rPr>
      </w:pPr>
      <w:bookmarkStart w:id="262" w:name="_Toc220512822"/>
      <w:r w:rsidRPr="00F5550B">
        <w:rPr>
          <w:color w:val="auto"/>
          <w:lang w:val="en-GB"/>
        </w:rPr>
        <w:t>Main changes compared to data transmission at the v8 endpoint</w:t>
      </w:r>
      <w:bookmarkEnd w:id="262"/>
      <w:r w:rsidRPr="00F5550B">
        <w:rPr>
          <w:color w:val="auto"/>
          <w:lang w:val="en-GB"/>
        </w:rPr>
        <w:t xml:space="preserve"> </w:t>
      </w:r>
    </w:p>
    <w:p w14:paraId="52C5DE2C" w14:textId="342B6385" w:rsidR="00705E7A" w:rsidRPr="00F5550B" w:rsidRDefault="0097377C" w:rsidP="5A480AE6">
      <w:pPr>
        <w:spacing w:line="360" w:lineRule="auto"/>
        <w:ind w:left="360"/>
      </w:pPr>
      <w:r w:rsidRPr="00F5550B">
        <w:rPr>
          <w:lang w:val="en-GB"/>
        </w:rPr>
        <w:t xml:space="preserve">The primary goal of Visit Hungary is to ensure that statistical data from all accommodation providers is entered into the NTDSC in a complete and accurate manner. </w:t>
      </w:r>
    </w:p>
    <w:p w14:paraId="3DB6FF0A" w14:textId="48456C9D" w:rsidR="0097377C" w:rsidRPr="00F5550B" w:rsidRDefault="00CC1902" w:rsidP="004738FC">
      <w:pPr>
        <w:spacing w:line="360" w:lineRule="auto"/>
        <w:ind w:left="360"/>
      </w:pPr>
      <w:r w:rsidRPr="00F5550B">
        <w:rPr>
          <w:lang w:val="en-GB"/>
        </w:rPr>
        <w:t>The NTDSC validation of PMS software is linked to the correct functioning of data reporting functions, which is tested by NTDSC’s operator. Based on the experience of recent years, in order to comply with the validation rules aimed at improving data quality, the validation testing of individual PMS software versions is also becoming more strict. Details of this can be found in the chapter “</w:t>
      </w:r>
      <w:r w:rsidRPr="00F5550B">
        <w:rPr>
          <w:color w:val="4472C4" w:themeColor="accent1"/>
          <w:lang w:val="en-GB"/>
        </w:rPr>
        <w:fldChar w:fldCharType="begin"/>
      </w:r>
      <w:r w:rsidRPr="00F5550B">
        <w:rPr>
          <w:color w:val="4472C4" w:themeColor="accent1"/>
          <w:lang w:val="en-GB"/>
        </w:rPr>
        <w:instrText xml:space="preserve"> REF _Ref170431211 \h  \* MERGEFORMAT </w:instrText>
      </w:r>
      <w:r w:rsidRPr="00F5550B">
        <w:rPr>
          <w:color w:val="4472C4" w:themeColor="accent1"/>
          <w:lang w:val="en-GB"/>
        </w:rPr>
      </w:r>
      <w:r w:rsidRPr="00F5550B">
        <w:rPr>
          <w:color w:val="4472C4" w:themeColor="accent1"/>
          <w:lang w:val="en-GB"/>
        </w:rPr>
        <w:fldChar w:fldCharType="separate"/>
      </w:r>
      <w:r w:rsidRPr="00F5550B">
        <w:rPr>
          <w:color w:val="4472C4" w:themeColor="accent1"/>
          <w:lang w:val="en-GB"/>
        </w:rPr>
        <w:t>Criteria for the registration of PMS software and the issuance/renewal of NTDSC certificates</w:t>
      </w:r>
      <w:r w:rsidRPr="00F5550B">
        <w:rPr>
          <w:color w:val="4472C4" w:themeColor="accent1"/>
          <w:lang w:val="en-GB"/>
        </w:rPr>
        <w:fldChar w:fldCharType="end"/>
      </w:r>
      <w:r w:rsidRPr="00F5550B">
        <w:rPr>
          <w:lang w:val="en-GB"/>
        </w:rPr>
        <w:t>" in this document.</w:t>
      </w:r>
    </w:p>
    <w:p w14:paraId="5A260C1A" w14:textId="621CDDD6" w:rsidR="00F8225A" w:rsidRPr="00F5550B" w:rsidRDefault="009B3367" w:rsidP="004738FC">
      <w:pPr>
        <w:spacing w:line="360" w:lineRule="auto"/>
        <w:ind w:left="360"/>
      </w:pPr>
      <w:r w:rsidRPr="00F5550B">
        <w:rPr>
          <w:lang w:val="en-GB"/>
        </w:rPr>
        <w:t xml:space="preserve">The data compliance rules related to NTDSC data reporting have been revised, and in the newly introduced endpoint version, special emphasis has been placed on further developing the reporting of data errors and informing data sources about the quality of data reporting and the steps necessary to correct errors. </w:t>
      </w:r>
    </w:p>
    <w:p w14:paraId="0A605F99" w14:textId="602BE9AB" w:rsidR="008803A3" w:rsidRPr="00F5550B" w:rsidRDefault="00BD4B8A" w:rsidP="004738FC">
      <w:pPr>
        <w:spacing w:line="360" w:lineRule="auto"/>
        <w:ind w:left="360"/>
        <w:rPr>
          <w:rFonts w:eastAsia="Arial" w:cs="Arial"/>
        </w:rPr>
      </w:pPr>
      <w:r w:rsidRPr="00F5550B">
        <w:rPr>
          <w:lang w:val="en-GB"/>
        </w:rPr>
        <w:t>In order to improve data quality, a more detailed and in-depth examination of the messages sent is necessary, which has led to modifications and additions to the PMS interface validation rules,</w:t>
      </w:r>
      <w:r w:rsidRPr="00F5550B">
        <w:rPr>
          <w:b/>
          <w:bCs/>
          <w:lang w:val="en-GB"/>
        </w:rPr>
        <w:t xml:space="preserve"> </w:t>
      </w:r>
      <w:r w:rsidRPr="00F5550B">
        <w:rPr>
          <w:lang w:val="en-GB"/>
        </w:rPr>
        <w:t xml:space="preserve">as well as </w:t>
      </w:r>
      <w:r w:rsidRPr="00F5550B">
        <w:rPr>
          <w:b/>
          <w:bCs/>
          <w:lang w:val="en-GB"/>
        </w:rPr>
        <w:t>the need to introduce asynchronous processing,</w:t>
      </w:r>
      <w:r w:rsidRPr="00F5550B">
        <w:rPr>
          <w:lang w:val="en-GB"/>
        </w:rPr>
        <w:t xml:space="preserve"> modelled on the data reception interfaces of the other two NTDSC modules (RMS, TSS). </w:t>
      </w:r>
    </w:p>
    <w:p w14:paraId="2D55B2B0" w14:textId="5B8F06B6" w:rsidR="00BC098A" w:rsidRPr="00F5550B" w:rsidRDefault="002C3DA5" w:rsidP="004738FC">
      <w:pPr>
        <w:spacing w:line="360" w:lineRule="auto"/>
        <w:ind w:left="360"/>
        <w:rPr>
          <w:rFonts w:eastAsia="Arial" w:cs="Arial"/>
        </w:rPr>
      </w:pPr>
      <w:r w:rsidRPr="00F5550B">
        <w:rPr>
          <w:rFonts w:eastAsia="Arial" w:cs="Arial"/>
          <w:lang w:val="en-GB"/>
        </w:rPr>
        <w:t xml:space="preserve">Within the framework of asynchronous message processing, in addition to the existing communication methods used by PMSs for data transfer, which include event-driven data transfer, daily closure data transfer and advance booking data transfer, a so-called verification endpoint has been introduced. </w:t>
      </w:r>
      <w:r w:rsidRPr="00F5550B">
        <w:rPr>
          <w:rFonts w:eastAsia="Arial" w:cs="Arial"/>
          <w:b/>
          <w:bCs/>
          <w:lang w:val="en-GB"/>
        </w:rPr>
        <w:t>At the endpoint that ensures the queryability of message processing results,</w:t>
      </w:r>
      <w:r w:rsidRPr="00F5550B">
        <w:rPr>
          <w:rFonts w:eastAsia="Arial" w:cs="Arial"/>
          <w:lang w:val="en-GB"/>
        </w:rPr>
        <w:t xml:space="preserve"> calling systems can query the results of NTDSC-side processing of individual messages. </w:t>
      </w:r>
    </w:p>
    <w:p w14:paraId="04079993" w14:textId="62ADFAF3" w:rsidR="00514D52" w:rsidRPr="00F5550B" w:rsidRDefault="00115221" w:rsidP="004738FC">
      <w:pPr>
        <w:spacing w:line="360" w:lineRule="auto"/>
        <w:ind w:left="360"/>
      </w:pPr>
      <w:r w:rsidRPr="00F5550B">
        <w:rPr>
          <w:lang w:val="en-GB"/>
        </w:rPr>
        <w:t xml:space="preserve">Furthermore, </w:t>
      </w:r>
      <w:r w:rsidRPr="00F5550B">
        <w:rPr>
          <w:b/>
          <w:bCs/>
          <w:lang w:val="en-GB"/>
        </w:rPr>
        <w:t>warnings will be introduced</w:t>
      </w:r>
      <w:r w:rsidRPr="00F5550B">
        <w:rPr>
          <w:lang w:val="en-GB"/>
        </w:rPr>
        <w:t xml:space="preserve">, which will operate in parallel with the error handling currently in practice. The current error handling is of the "hard" type: messages sent with incorrect data content are immediately rejected by NTDSC in a synchronous response based on the message validation methodology applied at the v8 endpoint. The warnings, on the other hand, are "soft" in nature and do not block data reception. With warnings, the sender receives feedback not only in the event of an error, but also if the messages sent are likely to contain incorrect content from a business perspective. A detailed description </w:t>
      </w:r>
      <w:r w:rsidRPr="00F5550B">
        <w:rPr>
          <w:b/>
          <w:bCs/>
          <w:lang w:val="en-GB"/>
        </w:rPr>
        <w:t>of</w:t>
      </w:r>
      <w:r w:rsidRPr="00F5550B">
        <w:rPr>
          <w:lang w:val="en-GB"/>
        </w:rPr>
        <w:t xml:space="preserve"> </w:t>
      </w:r>
      <w:r w:rsidRPr="00F5550B">
        <w:rPr>
          <w:b/>
          <w:bCs/>
          <w:lang w:val="en-GB"/>
        </w:rPr>
        <w:t>the stricter validation rules</w:t>
      </w:r>
      <w:r w:rsidRPr="00F5550B">
        <w:rPr>
          <w:lang w:val="en-GB"/>
        </w:rPr>
        <w:t xml:space="preserve"> – with particular emphasis on tourism tax rates and exemption categories, as well as the verification of postal codes for prominent guest-sending countries – can be found in the chapter entitled "</w:t>
      </w:r>
      <w:r w:rsidRPr="00F5550B">
        <w:rPr>
          <w:color w:val="4472C4" w:themeColor="accent1"/>
          <w:lang w:val="en-GB"/>
        </w:rPr>
        <w:fldChar w:fldCharType="begin"/>
      </w:r>
      <w:r w:rsidRPr="00F5550B">
        <w:rPr>
          <w:color w:val="4472C4" w:themeColor="accent1"/>
          <w:lang w:val="en-GB"/>
        </w:rPr>
        <w:instrText xml:space="preserve"> REF _Ref170420943 \h  \* MERGEFORMAT </w:instrText>
      </w:r>
      <w:r w:rsidRPr="00F5550B">
        <w:rPr>
          <w:color w:val="4472C4" w:themeColor="accent1"/>
          <w:lang w:val="en-GB"/>
        </w:rPr>
      </w:r>
      <w:r w:rsidRPr="00F5550B">
        <w:rPr>
          <w:color w:val="4472C4" w:themeColor="accent1"/>
          <w:lang w:val="en-GB"/>
        </w:rPr>
        <w:fldChar w:fldCharType="separate"/>
      </w:r>
      <w:r w:rsidRPr="00F5550B">
        <w:rPr>
          <w:color w:val="4472C4" w:themeColor="accent1"/>
          <w:lang w:val="en-GB"/>
        </w:rPr>
        <w:t>Formal requirements</w:t>
      </w:r>
      <w:r w:rsidRPr="00F5550B">
        <w:rPr>
          <w:color w:val="4472C4" w:themeColor="accent1"/>
          <w:lang w:val="en-GB"/>
        </w:rPr>
        <w:fldChar w:fldCharType="end"/>
      </w:r>
      <w:r w:rsidRPr="00F5550B">
        <w:rPr>
          <w:lang w:val="en-GB"/>
        </w:rPr>
        <w:t xml:space="preserve">" of the document.  In addition to the specifications of the individual fields that make up the message types used during data transfer, separate </w:t>
      </w:r>
      <w:r w:rsidRPr="00F5550B">
        <w:rPr>
          <w:b/>
          <w:bCs/>
          <w:lang w:val="en-GB"/>
        </w:rPr>
        <w:t>error codes and error messages</w:t>
      </w:r>
      <w:r w:rsidRPr="00F5550B">
        <w:rPr>
          <w:lang w:val="en-GB"/>
        </w:rPr>
        <w:t xml:space="preserve"> have been defined. This clear and detailed description facilitates the development and testing of PMS software, as well as supporting data providers.</w:t>
      </w:r>
    </w:p>
    <w:p w14:paraId="21EB312C" w14:textId="15D2633B" w:rsidR="004F0B0F" w:rsidRPr="00F5550B" w:rsidRDefault="00E72277" w:rsidP="004738FC">
      <w:pPr>
        <w:spacing w:line="360" w:lineRule="auto"/>
        <w:ind w:left="360"/>
        <w:rPr>
          <w:rFonts w:eastAsia="Arial" w:cs="Arial"/>
        </w:rPr>
      </w:pPr>
      <w:r w:rsidRPr="00F5550B">
        <w:rPr>
          <w:lang w:val="en-GB"/>
        </w:rPr>
        <w:t xml:space="preserve">With the expansion of NTDSC, which resulted in domestic hospitality businesses and tourist attractions joining the circle of data providers, the certificate requesting process was also renewed and simplified. Data can </w:t>
      </w:r>
      <w:r w:rsidRPr="00F5550B">
        <w:rPr>
          <w:b/>
          <w:bCs/>
          <w:lang w:val="en-GB"/>
        </w:rPr>
        <w:t>only</w:t>
      </w:r>
      <w:r w:rsidRPr="00F5550B">
        <w:rPr>
          <w:lang w:val="en-GB"/>
        </w:rPr>
        <w:t xml:space="preserve"> be sent to the new version of the interface </w:t>
      </w:r>
      <w:r w:rsidRPr="00F5550B">
        <w:rPr>
          <w:b/>
          <w:bCs/>
          <w:lang w:val="en-GB"/>
        </w:rPr>
        <w:t>using</w:t>
      </w:r>
      <w:r w:rsidRPr="00F5550B">
        <w:rPr>
          <w:lang w:val="en-GB"/>
        </w:rPr>
        <w:t xml:space="preserve"> </w:t>
      </w:r>
      <w:r w:rsidRPr="00F5550B">
        <w:rPr>
          <w:b/>
          <w:bCs/>
          <w:lang w:val="en-GB"/>
        </w:rPr>
        <w:t>the new type of</w:t>
      </w:r>
      <w:r w:rsidRPr="00F5550B">
        <w:rPr>
          <w:lang w:val="en-GB"/>
        </w:rPr>
        <w:t xml:space="preserve"> </w:t>
      </w:r>
      <w:r w:rsidRPr="00F5550B">
        <w:rPr>
          <w:b/>
          <w:bCs/>
          <w:lang w:val="en-GB"/>
        </w:rPr>
        <w:t>universal certificate</w:t>
      </w:r>
      <w:r w:rsidRPr="00F5550B">
        <w:rPr>
          <w:lang w:val="en-GB"/>
        </w:rPr>
        <w:t xml:space="preserve">. It is important to sign the message with the certificate selected by the accommodation provider on the NTDSC Szállás Portal user interface. This is verified during data reporting based on the unique identifier generated for the PMS software when obtaining the NTDSC certificate. </w:t>
      </w:r>
    </w:p>
    <w:p w14:paraId="26CD5E6E" w14:textId="4781258D" w:rsidR="00D57B99" w:rsidRPr="00F5550B" w:rsidRDefault="0097377C" w:rsidP="004738FC">
      <w:pPr>
        <w:spacing w:line="360" w:lineRule="auto"/>
        <w:ind w:left="360"/>
      </w:pPr>
      <w:r w:rsidRPr="00F5550B">
        <w:rPr>
          <w:lang w:val="en-GB"/>
        </w:rPr>
        <w:t xml:space="preserve">The role of the NTDSC system and the data received has changed over the years, making it important for data providers to be able to correct the data they submit in the future. </w:t>
      </w:r>
      <w:r w:rsidRPr="00F5550B">
        <w:rPr>
          <w:b/>
          <w:bCs/>
          <w:lang w:val="en-GB"/>
        </w:rPr>
        <w:t>With the introduction of the ability to correct</w:t>
      </w:r>
      <w:r w:rsidRPr="00F5550B">
        <w:rPr>
          <w:lang w:val="en-GB"/>
        </w:rPr>
        <w:t xml:space="preserve"> </w:t>
      </w:r>
      <w:r w:rsidRPr="00F5550B">
        <w:rPr>
          <w:b/>
          <w:bCs/>
          <w:lang w:val="en-GB"/>
        </w:rPr>
        <w:t>daily closure messages</w:t>
      </w:r>
      <w:r w:rsidRPr="00F5550B">
        <w:rPr>
          <w:lang w:val="en-GB"/>
        </w:rPr>
        <w:t>, the PMS interface v9 endpoint now allows for the retrospective correction of already closed days, with the following main features.</w:t>
      </w:r>
    </w:p>
    <w:p w14:paraId="20C8680C" w14:textId="5F1CA3F4" w:rsidR="00152280" w:rsidRPr="00F5550B" w:rsidRDefault="009C2A81" w:rsidP="004738FC">
      <w:pPr>
        <w:spacing w:line="360" w:lineRule="auto"/>
        <w:ind w:left="360"/>
      </w:pPr>
      <w:r w:rsidRPr="00F5550B">
        <w:rPr>
          <w:lang w:val="en-GB"/>
        </w:rPr>
        <w:t xml:space="preserve">The message must indicate whether the current message version is the first submission for the transaction date or a revised version thereof. In the event of a correction, the entire daily closure must be sent with the correct content. </w:t>
      </w:r>
      <w:r w:rsidRPr="00F5550B">
        <w:rPr>
          <w:b/>
          <w:bCs/>
          <w:lang w:val="en-GB"/>
        </w:rPr>
        <w:t>Data corrections must be recorded and justified</w:t>
      </w:r>
      <w:r w:rsidRPr="00F5550B">
        <w:rPr>
          <w:lang w:val="en-GB"/>
        </w:rPr>
        <w:t xml:space="preserve">. The NTDSC system sorts message versions based on their arrival time, so the latest message version sent represents the most recent version for a given daily closure. Corrected daily closure can be submitted retroactively for up to 15 months from the current date. </w:t>
      </w:r>
    </w:p>
    <w:p w14:paraId="73E1E194" w14:textId="50F76606" w:rsidR="008F4B45" w:rsidRPr="00F5550B" w:rsidRDefault="00B05C38" w:rsidP="004738FC">
      <w:pPr>
        <w:spacing w:line="360" w:lineRule="auto"/>
        <w:ind w:left="360"/>
      </w:pPr>
      <w:r w:rsidRPr="00F5550B">
        <w:rPr>
          <w:lang w:val="en-GB"/>
        </w:rPr>
        <w:t xml:space="preserve">As a result of the changes, </w:t>
      </w:r>
      <w:r w:rsidRPr="00F5550B">
        <w:rPr>
          <w:b/>
          <w:bCs/>
          <w:lang w:val="en-GB"/>
        </w:rPr>
        <w:t>the batch submission of daily closures will be discontinued</w:t>
      </w:r>
      <w:r w:rsidRPr="00F5550B">
        <w:rPr>
          <w:lang w:val="en-GB"/>
        </w:rPr>
        <w:t xml:space="preserve">, i.e. it will no longer be possible to send one daily closure for multiple transaction dates in a single message. Each daily closure must be submitted in a separate message for each transaction date. </w:t>
      </w:r>
    </w:p>
    <w:p w14:paraId="111C6691" w14:textId="7CF34385" w:rsidR="00101D83" w:rsidRPr="00F5550B" w:rsidRDefault="004F4500" w:rsidP="004738FC">
      <w:pPr>
        <w:spacing w:line="360" w:lineRule="auto"/>
        <w:ind w:left="360"/>
      </w:pPr>
      <w:r w:rsidRPr="00F5550B">
        <w:rPr>
          <w:lang w:val="en-GB"/>
        </w:rPr>
        <w:t xml:space="preserve">At the v8 endpoint, after sending a query for the scheduling endpoint the PMS software received information about sending daily closure messages, i.e., in what time interval and for what transaction date the PMS system must provide data. With the introduction of asynchronous message processing and a significant simplification of the message sending process, </w:t>
      </w:r>
      <w:r w:rsidRPr="00F5550B">
        <w:rPr>
          <w:b/>
          <w:bCs/>
          <w:lang w:val="en-GB"/>
        </w:rPr>
        <w:t>the scheduling endpoint is eliminated</w:t>
      </w:r>
      <w:r w:rsidRPr="00F5550B">
        <w:rPr>
          <w:lang w:val="en-GB"/>
        </w:rPr>
        <w:t xml:space="preserve">. </w:t>
      </w:r>
    </w:p>
    <w:p w14:paraId="7F3E9844" w14:textId="1CA253D0" w:rsidR="00526C2B" w:rsidRPr="00F5550B" w:rsidRDefault="00AE27F0" w:rsidP="004738FC">
      <w:pPr>
        <w:spacing w:line="360" w:lineRule="auto"/>
        <w:ind w:left="360"/>
      </w:pPr>
      <w:r w:rsidRPr="00F5550B">
        <w:rPr>
          <w:lang w:val="en-GB"/>
        </w:rPr>
        <w:t xml:space="preserve">In order to achieve greater consistency between the specialist modules of the NTDSC system, the handling of revenue from non-accommodation services will change on the PMS interface: in order to facilitate reconciliation with the catering revenue data provided on the RMS interface and the revenue data from tourist attraction visits submitted on the TSS interface, these items need to be further broken down into </w:t>
      </w:r>
      <w:r w:rsidRPr="00F5550B">
        <w:rPr>
          <w:b/>
          <w:bCs/>
          <w:lang w:val="en-GB"/>
        </w:rPr>
        <w:t>NTDSC main and subcategories</w:t>
      </w:r>
      <w:r w:rsidRPr="00F5550B">
        <w:rPr>
          <w:lang w:val="en-GB"/>
        </w:rPr>
        <w:t xml:space="preserve"> at the PMS interface v9 endpoint. It is important to note that the reporting obligation for revenues from non-accommodation services has been changed to a daily requirement, meaning that these items must also be reported on a daily basis.</w:t>
      </w:r>
    </w:p>
    <w:bookmarkEnd w:id="3"/>
    <w:p w14:paraId="720161B6" w14:textId="289E1F24" w:rsidR="0017231F" w:rsidRPr="00F5550B" w:rsidRDefault="0017231F" w:rsidP="00841DCA">
      <w:pPr>
        <w:spacing w:line="360" w:lineRule="auto"/>
        <w:rPr>
          <w:rFonts w:eastAsia="Arial" w:cs="Arial"/>
        </w:rPr>
      </w:pPr>
    </w:p>
    <w:p w14:paraId="00E52A37" w14:textId="77777777" w:rsidR="00405C36" w:rsidRPr="00F5550B" w:rsidRDefault="00405C36" w:rsidP="00841DCA">
      <w:pPr>
        <w:spacing w:line="360" w:lineRule="auto"/>
        <w:rPr>
          <w:rFonts w:eastAsia="Arial" w:cs="Arial"/>
        </w:rPr>
      </w:pPr>
    </w:p>
    <w:p w14:paraId="267D67BF" w14:textId="77777777" w:rsidR="00960A55" w:rsidRPr="00F5550B" w:rsidRDefault="00960A55" w:rsidP="00960A55">
      <w:pPr>
        <w:pStyle w:val="Cmsor1"/>
      </w:pPr>
      <w:bookmarkStart w:id="263" w:name="_Toc220512823"/>
      <w:bookmarkStart w:id="264" w:name="_Toc518384598"/>
      <w:bookmarkStart w:id="265" w:name="_Toc518386493"/>
      <w:bookmarkStart w:id="266" w:name="_Toc518390053"/>
      <w:bookmarkStart w:id="267" w:name="_Toc518390637"/>
      <w:bookmarkStart w:id="268" w:name="_Toc518393248"/>
      <w:bookmarkStart w:id="269" w:name="_Toc518393756"/>
      <w:bookmarkStart w:id="270" w:name="_Toc518394049"/>
      <w:r w:rsidRPr="00F5550B">
        <w:rPr>
          <w:lang w:val="en-GB"/>
        </w:rPr>
        <w:t>Glossary</w:t>
      </w:r>
      <w:bookmarkEnd w:id="263"/>
    </w:p>
    <w:p w14:paraId="3401C31C" w14:textId="68E94200" w:rsidR="00960A55" w:rsidRPr="00F5550B" w:rsidRDefault="00960A55" w:rsidP="00960A55">
      <w:pPr>
        <w:spacing w:before="120" w:after="0" w:line="360" w:lineRule="auto"/>
        <w:ind w:left="360"/>
      </w:pPr>
      <w:r w:rsidRPr="00F5550B">
        <w:rPr>
          <w:lang w:val="en-GB"/>
        </w:rPr>
        <w:t>In some cases, the terms defined below may not necessarily be understood in the same way by all tourism stakeholders. The purpose of the glossary is to define each term used in this document in and to indicate what Visit Hungary means by each term in the context of NTDSC data reporting.</w:t>
      </w:r>
    </w:p>
    <w:p w14:paraId="42A6CFE8" w14:textId="13D7D72B" w:rsidR="00960A55" w:rsidRPr="00F5550B" w:rsidRDefault="00D668C0" w:rsidP="00092405">
      <w:pPr>
        <w:pStyle w:val="Listaszerbekezds"/>
        <w:numPr>
          <w:ilvl w:val="0"/>
          <w:numId w:val="18"/>
        </w:numPr>
        <w:spacing w:before="120" w:after="0" w:line="360" w:lineRule="auto"/>
        <w:rPr>
          <w:rFonts w:cs="Arial"/>
        </w:rPr>
      </w:pPr>
      <w:r w:rsidRPr="00F5550B">
        <w:rPr>
          <w:b/>
          <w:bCs/>
          <w:lang w:val="en-GB"/>
        </w:rPr>
        <w:t>Data Provision Identifier</w:t>
      </w:r>
      <w:r w:rsidRPr="00F5550B">
        <w:rPr>
          <w:lang w:val="en-GB"/>
        </w:rPr>
        <w:t>: When registering with the accommodation, the NTDSC Portal assigns it a unique identifier, an 8-character data reporting identifier. Accommodation providers can find this ID by logging in to ntak.hu, opening the relevant accommodation tile under the Szálláshelyek menu item, and checking the "Adatszolgáltatási azonosító" field. NTDSC previously checked this unique identifier in messages sent by the PMS system and in the certificate issued to the accommodation. This validation practice is replaced by the examination of the NTDSC Registration Number in data reporting, as a result of which the sending of the data provision identifier is removed from the interface.</w:t>
      </w:r>
    </w:p>
    <w:p w14:paraId="39F31A7E" w14:textId="76A7EA75" w:rsidR="00764E81" w:rsidRPr="00F5550B" w:rsidRDefault="004B0138" w:rsidP="00D61C83">
      <w:pPr>
        <w:pStyle w:val="Listaszerbekezds"/>
        <w:numPr>
          <w:ilvl w:val="0"/>
          <w:numId w:val="18"/>
        </w:numPr>
        <w:spacing w:before="120" w:after="0" w:line="360" w:lineRule="auto"/>
        <w:rPr>
          <w:rFonts w:cs="Arial"/>
        </w:rPr>
      </w:pPr>
      <w:r w:rsidRPr="00F5550B">
        <w:rPr>
          <w:rFonts w:cs="Arial"/>
          <w:b/>
          <w:bCs/>
          <w:lang w:val="en-GB"/>
        </w:rPr>
        <w:t>Data reporting obligation</w:t>
      </w:r>
      <w:r w:rsidRPr="00F5550B">
        <w:rPr>
          <w:rFonts w:cs="Arial"/>
          <w:lang w:val="en-GB"/>
        </w:rPr>
        <w:t xml:space="preserve">: Under current legislation, all domestic accommodation providers must register all their accommodation facilities in the NTDSC, and depersonalised statistical data falling within the scope of the data required by law must also be submitted to the NTDSC on a daily basis. The NTDSC reporting obligation applies to every day from the commencement to the completion of accommodation provider activities, regardless of whether the accommodation was open or closed, or whether it received guests or not. For further information, please visit </w:t>
      </w:r>
      <w:hyperlink r:id="rId11" w:history="1">
        <w:r w:rsidRPr="00F5550B">
          <w:rPr>
            <w:rStyle w:val="Hiperhivatkozs"/>
            <w:rFonts w:cs="Arial"/>
            <w:color w:val="auto"/>
            <w:lang w:val="en-GB"/>
          </w:rPr>
          <w:t>https://info.ntak.hu/szallas</w:t>
        </w:r>
      </w:hyperlink>
      <w:r w:rsidRPr="00F5550B">
        <w:rPr>
          <w:rFonts w:cs="Arial"/>
          <w:lang w:val="en-GB"/>
        </w:rPr>
        <w:t>.</w:t>
      </w:r>
    </w:p>
    <w:p w14:paraId="153C40B2" w14:textId="15A290A5" w:rsidR="004B0138" w:rsidRPr="00F5550B" w:rsidRDefault="004B0138" w:rsidP="00960A55">
      <w:pPr>
        <w:pStyle w:val="Listaszerbekezds"/>
        <w:numPr>
          <w:ilvl w:val="0"/>
          <w:numId w:val="18"/>
        </w:numPr>
        <w:spacing w:before="120" w:after="0" w:line="360" w:lineRule="auto"/>
        <w:rPr>
          <w:rFonts w:cs="Arial"/>
        </w:rPr>
      </w:pPr>
      <w:r w:rsidRPr="00F5550B">
        <w:rPr>
          <w:rFonts w:cs="Arial"/>
          <w:b/>
          <w:bCs/>
          <w:lang w:val="en-GB"/>
        </w:rPr>
        <w:t>Bed</w:t>
      </w:r>
      <w:r w:rsidRPr="00F5550B">
        <w:rPr>
          <w:rFonts w:cs="Arial"/>
          <w:lang w:val="en-GB"/>
        </w:rPr>
        <w:t xml:space="preserve">: Single or double beds permanently installed in the accommodation units. </w:t>
      </w:r>
    </w:p>
    <w:p w14:paraId="1482BCBE" w14:textId="79999D80" w:rsidR="00960A55" w:rsidRPr="00F5550B" w:rsidRDefault="00960A55" w:rsidP="00960A55">
      <w:pPr>
        <w:pStyle w:val="Listaszerbekezds"/>
        <w:numPr>
          <w:ilvl w:val="0"/>
          <w:numId w:val="18"/>
        </w:numPr>
        <w:spacing w:before="120" w:after="0" w:line="360" w:lineRule="auto"/>
        <w:rPr>
          <w:rFonts w:cs="Arial"/>
        </w:rPr>
      </w:pPr>
      <w:r w:rsidRPr="00F5550B">
        <w:rPr>
          <w:rFonts w:cs="Arial"/>
          <w:b/>
          <w:bCs/>
          <w:lang w:val="en-GB"/>
        </w:rPr>
        <w:t>CSR</w:t>
      </w:r>
      <w:r w:rsidRPr="00F5550B">
        <w:rPr>
          <w:rFonts w:cs="Arial"/>
          <w:lang w:val="en-GB"/>
        </w:rPr>
        <w:t>: Certificate Signing Request. Use of certificates required for the identification of accommodation for the purpose of reporting data to NTDSC. For these certificates, the PMS system creates certificate signing requests (CSRs), which are sent via NTDSC to obtain the certificate to be used.</w:t>
      </w:r>
    </w:p>
    <w:p w14:paraId="298EED58" w14:textId="58E62009" w:rsidR="00F258BB" w:rsidRPr="00F5550B" w:rsidRDefault="008C605F">
      <w:pPr>
        <w:pStyle w:val="Listaszerbekezds"/>
        <w:numPr>
          <w:ilvl w:val="0"/>
          <w:numId w:val="18"/>
        </w:numPr>
        <w:spacing w:before="120" w:after="0" w:line="360" w:lineRule="auto"/>
        <w:rPr>
          <w:rFonts w:eastAsiaTheme="minorEastAsia" w:cs="Arial"/>
        </w:rPr>
      </w:pPr>
      <w:r w:rsidRPr="00F5550B">
        <w:rPr>
          <w:b/>
          <w:bCs/>
          <w:lang w:val="en-GB"/>
        </w:rPr>
        <w:t>Sales channel</w:t>
      </w:r>
      <w:r w:rsidRPr="00F5550B">
        <w:rPr>
          <w:lang w:val="en-GB"/>
        </w:rPr>
        <w:t xml:space="preserve">: Sales channels are used to deliver services to potential consumers/service users through direct or indirect sales methods offered by accommodation providers. </w:t>
      </w:r>
    </w:p>
    <w:p w14:paraId="68C8372C" w14:textId="1F25B25D" w:rsidR="002774D9" w:rsidRPr="00F5550B" w:rsidRDefault="008C605F">
      <w:pPr>
        <w:pStyle w:val="Listaszerbekezds"/>
        <w:numPr>
          <w:ilvl w:val="0"/>
          <w:numId w:val="18"/>
        </w:numPr>
        <w:spacing w:before="120" w:after="0" w:line="360" w:lineRule="auto"/>
        <w:rPr>
          <w:rFonts w:eastAsiaTheme="minorEastAsia" w:cs="Arial"/>
        </w:rPr>
      </w:pPr>
      <w:r w:rsidRPr="00F5550B">
        <w:rPr>
          <w:rFonts w:eastAsiaTheme="minorEastAsia" w:cs="Arial"/>
          <w:b/>
          <w:bCs/>
          <w:lang w:val="en-GB"/>
        </w:rPr>
        <w:t>Processing identifier</w:t>
      </w:r>
      <w:r w:rsidRPr="00F5550B">
        <w:rPr>
          <w:rFonts w:eastAsiaTheme="minorEastAsia" w:cs="Arial"/>
          <w:lang w:val="en-GB"/>
        </w:rPr>
        <w:t>: If the data contained in the submitted Advance Booking, Event-driven or Daily closure message are correct based on preliminary checks and the system can accept the message, the NTDSC Szállás system returns a processing identifier to the sending system in a synchronous response, which can be used to query the status of the received message at the verification endpoint.</w:t>
      </w:r>
    </w:p>
    <w:p w14:paraId="3B4721DC" w14:textId="3ED69D58" w:rsidR="00BE2DD3" w:rsidRPr="00F5550B" w:rsidRDefault="008C605F" w:rsidP="00960A55">
      <w:pPr>
        <w:pStyle w:val="Listaszerbekezds"/>
        <w:numPr>
          <w:ilvl w:val="0"/>
          <w:numId w:val="18"/>
        </w:numPr>
        <w:spacing w:before="120" w:after="0" w:line="360" w:lineRule="auto"/>
        <w:rPr>
          <w:rFonts w:eastAsiaTheme="minorEastAsia" w:cs="Arial"/>
        </w:rPr>
      </w:pPr>
      <w:r w:rsidRPr="00F5550B">
        <w:rPr>
          <w:rFonts w:eastAsiaTheme="minorEastAsia" w:cs="Arial"/>
          <w:b/>
          <w:bCs/>
          <w:lang w:val="en-GB"/>
        </w:rPr>
        <w:t>Total capacity</w:t>
      </w:r>
      <w:r w:rsidRPr="00F5550B">
        <w:rPr>
          <w:rFonts w:eastAsiaTheme="minorEastAsia" w:cs="Arial"/>
          <w:lang w:val="en-GB"/>
        </w:rPr>
        <w:t>: The total number of guests that can be accommodated on permanent and temporary beds in accommodation units that are available for booking or unavailable for booking for some reason (e.g. due to repair or renovation work) is understood to be the number of beds.</w:t>
      </w:r>
    </w:p>
    <w:p w14:paraId="3056D48A" w14:textId="77027CB6" w:rsidR="00BE2DD3" w:rsidRPr="00F5550B" w:rsidRDefault="008C605F" w:rsidP="00960A55">
      <w:pPr>
        <w:pStyle w:val="Listaszerbekezds"/>
        <w:numPr>
          <w:ilvl w:val="0"/>
          <w:numId w:val="18"/>
        </w:numPr>
        <w:spacing w:before="120" w:after="0" w:line="360" w:lineRule="auto"/>
        <w:rPr>
          <w:rFonts w:eastAsiaTheme="minorEastAsia" w:cs="Arial"/>
        </w:rPr>
      </w:pPr>
      <w:r w:rsidRPr="00F5550B">
        <w:rPr>
          <w:rFonts w:cs="Arial"/>
          <w:b/>
          <w:bCs/>
          <w:lang w:val="en-GB"/>
        </w:rPr>
        <w:t>Capacity</w:t>
      </w:r>
      <w:r w:rsidRPr="00F5550B">
        <w:rPr>
          <w:rFonts w:cs="Arial"/>
          <w:lang w:val="en-GB"/>
        </w:rPr>
        <w:t>: maximum number of guests that can be accommodated in a given accommodation unit or accommodation facility.</w:t>
      </w:r>
    </w:p>
    <w:p w14:paraId="2FECFA43" w14:textId="01E5A05F" w:rsidR="00BE2DD3" w:rsidRPr="00F5550B" w:rsidRDefault="008C605F" w:rsidP="00960A55">
      <w:pPr>
        <w:pStyle w:val="Listaszerbekezds"/>
        <w:numPr>
          <w:ilvl w:val="0"/>
          <w:numId w:val="18"/>
        </w:numPr>
        <w:spacing w:before="120" w:after="0" w:line="360" w:lineRule="auto"/>
        <w:rPr>
          <w:rFonts w:eastAsiaTheme="minorEastAsia" w:cs="Arial"/>
        </w:rPr>
      </w:pPr>
      <w:r w:rsidRPr="00F5550B">
        <w:rPr>
          <w:rFonts w:eastAsiaTheme="minorEastAsia" w:cs="Arial"/>
          <w:b/>
          <w:bCs/>
          <w:lang w:val="en-GB"/>
        </w:rPr>
        <w:t>Booking</w:t>
      </w:r>
      <w:r w:rsidRPr="00F5550B">
        <w:rPr>
          <w:rFonts w:eastAsiaTheme="minorEastAsia" w:cs="Arial"/>
          <w:lang w:val="en-GB"/>
        </w:rPr>
        <w:t>: Room booking is a process whereby a guest reserves an accommodation unit in an accommodation facility in advance for a specific period of time. This process involves recording the guest's details, determining the type of room and length of stay, and generally agreeing on the terms of payment. The purpose of booking is to ensure that the guest has the desired accommodation upon arrival. The booking does not include orders for accommodation services contracted for a long term, usually for a period of one year, under a framework agreement, whereby the ordering party (e.g. employer) submits requests for specific room reservations at certain intervals, with a list of guests arriving in later groups.</w:t>
      </w:r>
    </w:p>
    <w:p w14:paraId="4869D5A1" w14:textId="7329DF48" w:rsidR="007A6D36" w:rsidRPr="00F5550B" w:rsidRDefault="008C605F" w:rsidP="0047492B">
      <w:pPr>
        <w:pStyle w:val="Listaszerbekezds"/>
        <w:numPr>
          <w:ilvl w:val="0"/>
          <w:numId w:val="18"/>
        </w:numPr>
        <w:spacing w:line="360" w:lineRule="auto"/>
        <w:rPr>
          <w:rFonts w:eastAsiaTheme="minorEastAsia" w:cs="Arial"/>
        </w:rPr>
      </w:pPr>
      <w:r w:rsidRPr="00F5550B">
        <w:rPr>
          <w:rFonts w:eastAsiaTheme="minorEastAsia" w:cs="Arial"/>
          <w:b/>
          <w:bCs/>
          <w:lang w:val="en-GB"/>
        </w:rPr>
        <w:t>Gross total sum of the booking:</w:t>
      </w:r>
      <w:r w:rsidRPr="00F5550B">
        <w:rPr>
          <w:rFonts w:eastAsiaTheme="minorEastAsia" w:cs="Arial"/>
          <w:lang w:val="en-GB"/>
        </w:rPr>
        <w:t xml:space="preserve"> It displays the accommodation fee for the entire duration of the booking, expressed in Hungarian forints. If guests have booked multiple accommodation units within a single reservation, the total gross price of the accommodation units will be displayed on the user interface, which is automatically calculated by the system.</w:t>
      </w:r>
    </w:p>
    <w:p w14:paraId="419DD839" w14:textId="57097424" w:rsidR="00D06CEA" w:rsidRPr="00F5550B" w:rsidRDefault="008C605F" w:rsidP="00960A55">
      <w:pPr>
        <w:pStyle w:val="Listaszerbekezds"/>
        <w:numPr>
          <w:ilvl w:val="0"/>
          <w:numId w:val="18"/>
        </w:numPr>
        <w:spacing w:before="120" w:after="0" w:line="360" w:lineRule="auto"/>
        <w:rPr>
          <w:rFonts w:eastAsiaTheme="minorEastAsia" w:cs="Arial"/>
        </w:rPr>
      </w:pPr>
      <w:r w:rsidRPr="00F5550B">
        <w:rPr>
          <w:rFonts w:eastAsiaTheme="minorEastAsia" w:cs="Arial"/>
          <w:b/>
          <w:bCs/>
          <w:lang w:val="en-GB"/>
        </w:rPr>
        <w:t>Service related to booking</w:t>
      </w:r>
      <w:r w:rsidRPr="00F5550B">
        <w:rPr>
          <w:rFonts w:eastAsiaTheme="minorEastAsia" w:cs="Arial"/>
          <w:lang w:val="en-GB"/>
        </w:rPr>
        <w:t>: In the context of accommodation provision, these refer to the catering options and extra services offered by the accommodation to its guests during their stay. These types of services offer different levels of comfort, allowing guests to choose according to their needs and preferences.</w:t>
      </w:r>
    </w:p>
    <w:p w14:paraId="6A8F0872" w14:textId="668CF6CC" w:rsidR="00D06CEA" w:rsidRPr="00F5550B" w:rsidRDefault="008C605F" w:rsidP="00960A55">
      <w:pPr>
        <w:pStyle w:val="Listaszerbekezds"/>
        <w:numPr>
          <w:ilvl w:val="0"/>
          <w:numId w:val="18"/>
        </w:numPr>
        <w:spacing w:before="120" w:after="0" w:line="360" w:lineRule="auto"/>
        <w:rPr>
          <w:rFonts w:eastAsiaTheme="minorEastAsia" w:cs="Arial"/>
        </w:rPr>
      </w:pPr>
      <w:r w:rsidRPr="00F5550B">
        <w:rPr>
          <w:rFonts w:eastAsiaTheme="minorEastAsia" w:cs="Arial"/>
          <w:b/>
          <w:bCs/>
          <w:lang w:val="en-GB"/>
        </w:rPr>
        <w:t>Reservation number</w:t>
      </w:r>
      <w:r w:rsidRPr="00F5550B">
        <w:rPr>
          <w:rFonts w:eastAsiaTheme="minorEastAsia" w:cs="Arial"/>
          <w:lang w:val="en-GB"/>
        </w:rPr>
        <w:t>: an identifier used by the accommodation to uniquely identify the room reservation.</w:t>
      </w:r>
    </w:p>
    <w:p w14:paraId="7C87F8C3" w14:textId="34870A15" w:rsidR="00D06CEA" w:rsidRPr="00F5550B" w:rsidRDefault="008C605F" w:rsidP="00960A55">
      <w:pPr>
        <w:pStyle w:val="Listaszerbekezds"/>
        <w:numPr>
          <w:ilvl w:val="0"/>
          <w:numId w:val="18"/>
        </w:numPr>
        <w:spacing w:before="120" w:after="0" w:line="360" w:lineRule="auto"/>
        <w:rPr>
          <w:rFonts w:eastAsiaTheme="minorEastAsia" w:cs="Arial"/>
        </w:rPr>
      </w:pPr>
      <w:r w:rsidRPr="00F5550B">
        <w:rPr>
          <w:rFonts w:eastAsiaTheme="minorEastAsia" w:cs="Arial"/>
          <w:b/>
          <w:bCs/>
          <w:lang w:val="en-GB"/>
        </w:rPr>
        <w:t>Guaranteed booking</w:t>
      </w:r>
      <w:r w:rsidRPr="00F5550B">
        <w:rPr>
          <w:rFonts w:eastAsiaTheme="minorEastAsia" w:cs="Arial"/>
          <w:lang w:val="en-GB"/>
        </w:rPr>
        <w:t xml:space="preserve">: A guaranteed booking means that the guest assures the accommodation provider in advance that they will arrive on the booked date, and the accommodation provider will hold the room for them accordingly. </w:t>
      </w:r>
    </w:p>
    <w:p w14:paraId="768F871B" w14:textId="7637DB9F" w:rsidR="00960A55" w:rsidRPr="00F5550B" w:rsidRDefault="00960A55" w:rsidP="00960A55">
      <w:pPr>
        <w:pStyle w:val="Listaszerbekezds"/>
        <w:numPr>
          <w:ilvl w:val="0"/>
          <w:numId w:val="18"/>
        </w:numPr>
        <w:spacing w:before="120" w:after="0" w:line="360" w:lineRule="auto"/>
        <w:rPr>
          <w:rFonts w:eastAsiaTheme="minorEastAsia" w:cs="Arial"/>
        </w:rPr>
      </w:pPr>
      <w:r w:rsidRPr="00F5550B">
        <w:rPr>
          <w:rFonts w:cs="Arial"/>
          <w:b/>
          <w:bCs/>
          <w:lang w:val="en-GB"/>
        </w:rPr>
        <w:t>IFA</w:t>
      </w:r>
      <w:r w:rsidRPr="00F5550B">
        <w:rPr>
          <w:rFonts w:cs="Arial"/>
          <w:lang w:val="en-GB"/>
        </w:rPr>
        <w:t xml:space="preserve">: tourism tax. </w:t>
      </w:r>
      <w:r w:rsidRPr="00F5550B">
        <w:rPr>
          <w:rFonts w:cs="Arial"/>
          <w:shd w:val="clear" w:color="auto" w:fill="FFFFFF"/>
          <w:lang w:val="en-GB"/>
        </w:rPr>
        <w:t>tourism tax liability (hereinafter: Tourism tax) is levied on private individuals who, as non-permanent residents, spend at least one night in the jurisdiction of the local government concerned. Guests are obliged to pay tourism tax, but it is collected, declared and paid to the local government by the accommodation provider. Since the extent and nature of the tourism tax, as well as the specific exemption categories, are determined by the local government in its decree, this may vary from one municipality to another.</w:t>
      </w:r>
    </w:p>
    <w:p w14:paraId="35B57328" w14:textId="77777777" w:rsidR="00E00C9C" w:rsidRPr="00F5550B" w:rsidRDefault="004C1821" w:rsidP="00E00C9C">
      <w:pPr>
        <w:pStyle w:val="Listaszerbekezds"/>
        <w:numPr>
          <w:ilvl w:val="0"/>
          <w:numId w:val="18"/>
        </w:numPr>
        <w:spacing w:after="0" w:line="360" w:lineRule="auto"/>
        <w:rPr>
          <w:rFonts w:cs="Arial"/>
        </w:rPr>
      </w:pPr>
      <w:r w:rsidRPr="00F5550B">
        <w:rPr>
          <w:rFonts w:cs="Arial"/>
          <w:b/>
          <w:bCs/>
          <w:lang w:val="en-GB"/>
        </w:rPr>
        <w:t>Tourism tax (IFA) status</w:t>
      </w:r>
      <w:r w:rsidRPr="00F5550B">
        <w:rPr>
          <w:rFonts w:cs="Arial"/>
          <w:lang w:val="en-GB"/>
        </w:rPr>
        <w:t xml:space="preserve">: Types of guest tourism tax obligations and exemptions. </w:t>
      </w:r>
    </w:p>
    <w:p w14:paraId="540CAEC3" w14:textId="280937D1" w:rsidR="004C1821" w:rsidRPr="00F5550B" w:rsidRDefault="00737088" w:rsidP="00960A55">
      <w:pPr>
        <w:pStyle w:val="Listaszerbekezds"/>
        <w:numPr>
          <w:ilvl w:val="0"/>
          <w:numId w:val="18"/>
        </w:numPr>
        <w:spacing w:after="0" w:line="360" w:lineRule="auto"/>
        <w:rPr>
          <w:rFonts w:cs="Arial"/>
        </w:rPr>
      </w:pPr>
      <w:r w:rsidRPr="00F5550B">
        <w:rPr>
          <w:rFonts w:cs="Arial"/>
          <w:b/>
          <w:bCs/>
          <w:lang w:val="en-GB"/>
        </w:rPr>
        <w:t>Available capacity</w:t>
      </w:r>
      <w:r w:rsidRPr="00F5550B">
        <w:rPr>
          <w:rFonts w:cs="Arial"/>
          <w:lang w:val="en-GB"/>
        </w:rPr>
        <w:t>: The number of guests that can be accommodated in the rooms available on a given day at the accommodation, without extra beds.</w:t>
      </w:r>
    </w:p>
    <w:p w14:paraId="093CF0D7" w14:textId="24C037E5" w:rsidR="00737088" w:rsidRPr="00F5550B" w:rsidRDefault="00737088" w:rsidP="00960A55">
      <w:pPr>
        <w:pStyle w:val="Listaszerbekezds"/>
        <w:numPr>
          <w:ilvl w:val="0"/>
          <w:numId w:val="18"/>
        </w:numPr>
        <w:spacing w:after="0" w:line="360" w:lineRule="auto"/>
        <w:rPr>
          <w:rFonts w:cs="Arial"/>
        </w:rPr>
      </w:pPr>
      <w:r w:rsidRPr="00F5550B">
        <w:rPr>
          <w:rFonts w:cs="Arial"/>
          <w:b/>
          <w:bCs/>
          <w:lang w:val="en-GB"/>
        </w:rPr>
        <w:t>Available rooms</w:t>
      </w:r>
      <w:r w:rsidRPr="00F5550B">
        <w:rPr>
          <w:rFonts w:cs="Arial"/>
          <w:lang w:val="en-GB"/>
        </w:rPr>
        <w:t>: The number of rooms (accommodation units) where guests can be accommodated on a given day, regardless of whether or not they are currently occupied by guests.</w:t>
      </w:r>
    </w:p>
    <w:p w14:paraId="7756633C" w14:textId="66A66B6B" w:rsidR="00D64DD7" w:rsidRPr="00F5550B" w:rsidRDefault="00737088" w:rsidP="00D64DD7">
      <w:pPr>
        <w:pStyle w:val="Listaszerbekezds"/>
        <w:numPr>
          <w:ilvl w:val="0"/>
          <w:numId w:val="18"/>
        </w:numPr>
        <w:spacing w:after="0" w:line="360" w:lineRule="auto"/>
        <w:rPr>
          <w:rFonts w:cs="Arial"/>
        </w:rPr>
      </w:pPr>
      <w:r w:rsidRPr="00F5550B">
        <w:rPr>
          <w:rFonts w:cs="Arial"/>
          <w:b/>
          <w:bCs/>
          <w:lang w:val="en-GB"/>
        </w:rPr>
        <w:t>Booked capacity</w:t>
      </w:r>
      <w:r w:rsidRPr="00F5550B">
        <w:rPr>
          <w:rFonts w:cs="Arial"/>
          <w:lang w:val="en-GB"/>
        </w:rPr>
        <w:t>: The number of guests that can be accommodated in the rooms booked on a given day at the accommodation, without extra beds.</w:t>
      </w:r>
    </w:p>
    <w:p w14:paraId="623210D2" w14:textId="17B965AE" w:rsidR="00737088" w:rsidRPr="00F5550B" w:rsidRDefault="00737088" w:rsidP="00960A55">
      <w:pPr>
        <w:pStyle w:val="Listaszerbekezds"/>
        <w:numPr>
          <w:ilvl w:val="0"/>
          <w:numId w:val="18"/>
        </w:numPr>
        <w:spacing w:after="0" w:line="360" w:lineRule="auto"/>
        <w:rPr>
          <w:rFonts w:cs="Arial"/>
        </w:rPr>
      </w:pPr>
      <w:r w:rsidRPr="00F5550B">
        <w:rPr>
          <w:b/>
          <w:bCs/>
          <w:lang w:val="en-GB"/>
        </w:rPr>
        <w:t>Booked room</w:t>
      </w:r>
      <w:r w:rsidRPr="00F5550B">
        <w:rPr>
          <w:lang w:val="en-GB"/>
        </w:rPr>
        <w:t>: The number of rooms booked refers to the number of rooms occupied by guests on a given day. Rooms with departing guests and marked as day use are not included.</w:t>
      </w:r>
    </w:p>
    <w:p w14:paraId="5F9584B0" w14:textId="6B19EB9C" w:rsidR="004C6EC6" w:rsidRPr="00F5550B" w:rsidRDefault="004C6EC6" w:rsidP="00960A55">
      <w:pPr>
        <w:pStyle w:val="Listaszerbekezds"/>
        <w:numPr>
          <w:ilvl w:val="0"/>
          <w:numId w:val="18"/>
        </w:numPr>
        <w:spacing w:after="0" w:line="360" w:lineRule="auto"/>
        <w:rPr>
          <w:rFonts w:cs="Arial"/>
        </w:rPr>
      </w:pPr>
      <w:r w:rsidRPr="00F5550B">
        <w:rPr>
          <w:rFonts w:cs="Arial"/>
          <w:b/>
          <w:bCs/>
          <w:lang w:val="en-GB"/>
        </w:rPr>
        <w:t>Spending</w:t>
      </w:r>
      <w:r w:rsidRPr="00F5550B">
        <w:rPr>
          <w:rFonts w:cs="Arial"/>
          <w:lang w:val="en-GB"/>
        </w:rPr>
        <w:t>: Spending is a gross sum item paid by the guest without the VAT rate, with the NTDSC System keeping records on its sum and type. This is to be sent to the PMS interface on the date when the invoice is issued. The exception to this is the submission of the advance payment. In the case of post-departure payment, it shall be sent on the date of financial settlement, with reference to the date of issue of the invoice.</w:t>
      </w:r>
    </w:p>
    <w:p w14:paraId="04CD10F1" w14:textId="70686FED" w:rsidR="004C6EC6" w:rsidRPr="00F5550B" w:rsidRDefault="004C6EC6" w:rsidP="00960A55">
      <w:pPr>
        <w:pStyle w:val="Listaszerbekezds"/>
        <w:numPr>
          <w:ilvl w:val="0"/>
          <w:numId w:val="18"/>
        </w:numPr>
        <w:spacing w:after="0" w:line="360" w:lineRule="auto"/>
        <w:rPr>
          <w:rFonts w:cs="Arial"/>
        </w:rPr>
      </w:pPr>
      <w:r w:rsidRPr="00F5550B">
        <w:rPr>
          <w:rFonts w:cs="Arial"/>
          <w:b/>
          <w:bCs/>
          <w:lang w:val="en-GB"/>
        </w:rPr>
        <w:t>Accommodation unit</w:t>
      </w:r>
      <w:r w:rsidRPr="00F5550B">
        <w:rPr>
          <w:rFonts w:cs="Arial"/>
          <w:lang w:val="en-GB"/>
        </w:rPr>
        <w:t>: a room unit that can be sold individually at the accommodation facility, consisting of one or more rooms, with individual access, and intended for the temporary accommodation of one or more guests.</w:t>
      </w:r>
    </w:p>
    <w:p w14:paraId="7BE573D7" w14:textId="3CB4DFAC" w:rsidR="004C6EC6" w:rsidRPr="00F5550B" w:rsidRDefault="00533A46" w:rsidP="00960A55">
      <w:pPr>
        <w:pStyle w:val="Listaszerbekezds"/>
        <w:numPr>
          <w:ilvl w:val="0"/>
          <w:numId w:val="18"/>
        </w:numPr>
        <w:spacing w:after="0" w:line="360" w:lineRule="auto"/>
        <w:rPr>
          <w:rFonts w:cs="Arial"/>
        </w:rPr>
      </w:pPr>
      <w:r w:rsidRPr="00F5550B">
        <w:rPr>
          <w:rFonts w:cs="Arial"/>
          <w:b/>
          <w:bCs/>
          <w:lang w:val="en-GB"/>
        </w:rPr>
        <w:t>Gross total sum of the accommodation unit</w:t>
      </w:r>
      <w:r w:rsidRPr="00F5550B">
        <w:rPr>
          <w:rFonts w:cs="Arial"/>
          <w:lang w:val="en-GB"/>
        </w:rPr>
        <w:t>: The room rate is the fee charged by the accommodation for the use of a room per night for the entire duration of the booking. The exact definition and conditions of the room rate can always be found in the general terms and conditions of the accommodation.</w:t>
      </w:r>
    </w:p>
    <w:p w14:paraId="0223CF69" w14:textId="561B9066" w:rsidR="00533A46" w:rsidRPr="00F5550B" w:rsidRDefault="00533A46" w:rsidP="00960A55">
      <w:pPr>
        <w:pStyle w:val="Listaszerbekezds"/>
        <w:numPr>
          <w:ilvl w:val="0"/>
          <w:numId w:val="18"/>
        </w:numPr>
        <w:spacing w:after="0" w:line="360" w:lineRule="auto"/>
        <w:rPr>
          <w:rFonts w:cs="Arial"/>
        </w:rPr>
      </w:pPr>
      <w:r w:rsidRPr="00F5550B">
        <w:rPr>
          <w:rFonts w:cs="Arial"/>
          <w:b/>
          <w:bCs/>
          <w:lang w:val="en-GB"/>
        </w:rPr>
        <w:t>Accommodation unit night</w:t>
      </w:r>
      <w:r w:rsidRPr="00F5550B">
        <w:rPr>
          <w:rFonts w:cs="Arial"/>
          <w:lang w:val="en-GB"/>
        </w:rPr>
        <w:t>: in the accommodation sector, this term refers to the number of rooms occupied by guests multiplied by the number of nights spent. This metric helps hotels and accommodation providers track and analyse occupancy, utilisation and revenue.</w:t>
      </w:r>
    </w:p>
    <w:p w14:paraId="598F90E8" w14:textId="1F2DDFB7" w:rsidR="00533A46" w:rsidRPr="00F5550B" w:rsidRDefault="00685302" w:rsidP="00960A55">
      <w:pPr>
        <w:pStyle w:val="Listaszerbekezds"/>
        <w:numPr>
          <w:ilvl w:val="0"/>
          <w:numId w:val="18"/>
        </w:numPr>
        <w:spacing w:after="0" w:line="360" w:lineRule="auto"/>
        <w:rPr>
          <w:rFonts w:cs="Arial"/>
        </w:rPr>
      </w:pPr>
      <w:r w:rsidRPr="00F5550B">
        <w:rPr>
          <w:rFonts w:cs="Arial"/>
          <w:b/>
          <w:bCs/>
          <w:lang w:val="en-GB"/>
        </w:rPr>
        <w:t>Day to be closed</w:t>
      </w:r>
      <w:r w:rsidRPr="00F5550B">
        <w:rPr>
          <w:rFonts w:cs="Arial"/>
          <w:lang w:val="en-GB"/>
        </w:rPr>
        <w:t>: The day to be closed is the current day that is still in progress and at the end of which the daily closure will take place. On this day, the accommodation still handles open transactions, receives guests and provides services before closing all daily activities (usually at the start of the following day).</w:t>
      </w:r>
    </w:p>
    <w:p w14:paraId="0B765AE8" w14:textId="564A38EB" w:rsidR="00533A46" w:rsidRPr="00F5550B" w:rsidRDefault="00533A46" w:rsidP="00960A55">
      <w:pPr>
        <w:pStyle w:val="Listaszerbekezds"/>
        <w:numPr>
          <w:ilvl w:val="0"/>
          <w:numId w:val="18"/>
        </w:numPr>
        <w:spacing w:after="0" w:line="360" w:lineRule="auto"/>
        <w:rPr>
          <w:rFonts w:cs="Arial"/>
        </w:rPr>
      </w:pPr>
      <w:r w:rsidRPr="00F5550B">
        <w:rPr>
          <w:rFonts w:cs="Arial"/>
          <w:b/>
          <w:bCs/>
          <w:lang w:val="en-GB"/>
        </w:rPr>
        <w:t>Day use</w:t>
      </w:r>
      <w:r w:rsidRPr="00F5550B">
        <w:rPr>
          <w:rFonts w:cs="Arial"/>
          <w:lang w:val="en-GB"/>
        </w:rPr>
        <w:t xml:space="preserve">: The day use status indicates that a particular accommodation unit sold was only used during the day and that the guest did not spend the night in that accommodation unit. </w:t>
      </w:r>
    </w:p>
    <w:p w14:paraId="7B3F1EF3" w14:textId="783FB544" w:rsidR="00960A55" w:rsidRPr="00F5550B" w:rsidRDefault="00960A55" w:rsidP="00960A55">
      <w:pPr>
        <w:pStyle w:val="Listaszerbekezds"/>
        <w:numPr>
          <w:ilvl w:val="0"/>
          <w:numId w:val="18"/>
        </w:numPr>
        <w:spacing w:after="0" w:line="360" w:lineRule="auto"/>
        <w:rPr>
          <w:rFonts w:cs="Arial"/>
        </w:rPr>
      </w:pPr>
      <w:r w:rsidRPr="00F5550B">
        <w:rPr>
          <w:rFonts w:cs="Arial"/>
          <w:b/>
          <w:bCs/>
          <w:lang w:val="en-GB"/>
        </w:rPr>
        <w:t>NTDSC</w:t>
      </w:r>
      <w:r w:rsidRPr="00F5550B">
        <w:rPr>
          <w:rFonts w:cs="Arial"/>
          <w:lang w:val="en-GB"/>
        </w:rPr>
        <w:t>: Abbreviation for the National Tourism Data Supply Centre developed and operated by Visit Hungary. This system collects anonymised statistical data from accommodation providers and reports data to relevant parties (central statistical office - KSH, tax and customs adminstration - NAV, local governments, Visit Hungary).</w:t>
      </w:r>
    </w:p>
    <w:p w14:paraId="3F935221" w14:textId="77777777" w:rsidR="00960A55" w:rsidRPr="00F5550B" w:rsidRDefault="00960A55" w:rsidP="00960A55">
      <w:pPr>
        <w:pStyle w:val="Listaszerbekezds"/>
        <w:numPr>
          <w:ilvl w:val="0"/>
          <w:numId w:val="18"/>
        </w:numPr>
        <w:spacing w:after="0" w:line="360" w:lineRule="auto"/>
        <w:rPr>
          <w:rFonts w:cs="Arial"/>
        </w:rPr>
      </w:pPr>
      <w:r w:rsidRPr="00F5550B">
        <w:rPr>
          <w:rFonts w:cs="Arial"/>
          <w:b/>
          <w:bCs/>
          <w:lang w:val="en-GB"/>
        </w:rPr>
        <w:t>Out-of-order</w:t>
      </w:r>
      <w:r w:rsidRPr="00F5550B">
        <w:rPr>
          <w:rFonts w:cs="Arial"/>
          <w:lang w:val="en-GB"/>
        </w:rPr>
        <w:t xml:space="preserve"> (abbreviated: OOO): accommodation unit out of service. We use this for accommodation units that are not in a condition to accommodate guests at the time of booking (or upon the guest's arrival), for example, if the room is being renovated or cannot be rented out to guests for any reason.</w:t>
      </w:r>
    </w:p>
    <w:p w14:paraId="11C28D97" w14:textId="3C9F4AC7" w:rsidR="00960A55" w:rsidRPr="00F5550B" w:rsidRDefault="00960A55" w:rsidP="00960A55">
      <w:pPr>
        <w:pStyle w:val="Listaszerbekezds"/>
        <w:numPr>
          <w:ilvl w:val="0"/>
          <w:numId w:val="18"/>
        </w:numPr>
        <w:spacing w:after="0" w:line="360" w:lineRule="auto"/>
        <w:rPr>
          <w:rFonts w:cs="Arial"/>
        </w:rPr>
      </w:pPr>
      <w:r w:rsidRPr="00F5550B">
        <w:rPr>
          <w:rFonts w:cs="Arial"/>
          <w:b/>
          <w:bCs/>
          <w:lang w:val="en-GB"/>
        </w:rPr>
        <w:t>Out-of-service</w:t>
      </w:r>
      <w:r w:rsidRPr="00F5550B">
        <w:rPr>
          <w:rFonts w:cs="Arial"/>
          <w:lang w:val="en-GB"/>
        </w:rPr>
        <w:t xml:space="preserve"> (abbreviated: OOS): accommodation unit not in use. We use this for accommodation units that are currently out of service (e.g. short-term maintenance is required in the accommodation unit) but are suitable for long-term guest accommodation. Typically, it can be set for accommodation units that need to be temporarily closed, so that they do not appear among the rooms available for rent on the transaction date in the PMS software.</w:t>
      </w:r>
    </w:p>
    <w:p w14:paraId="6FBE85E9" w14:textId="77777777" w:rsidR="00960A55" w:rsidRPr="00F5550B" w:rsidRDefault="00960A55" w:rsidP="00960A55">
      <w:pPr>
        <w:pStyle w:val="Listaszerbekezds"/>
        <w:numPr>
          <w:ilvl w:val="0"/>
          <w:numId w:val="18"/>
        </w:numPr>
        <w:spacing w:after="0" w:line="360" w:lineRule="auto"/>
        <w:rPr>
          <w:rFonts w:cs="Arial"/>
        </w:rPr>
      </w:pPr>
      <w:r w:rsidRPr="00F5550B">
        <w:rPr>
          <w:rFonts w:cs="Arial"/>
          <w:b/>
          <w:bCs/>
          <w:lang w:val="en-GB"/>
        </w:rPr>
        <w:t>Market segment</w:t>
      </w:r>
      <w:r w:rsidRPr="00F5550B">
        <w:rPr>
          <w:rFonts w:cs="Arial"/>
          <w:lang w:val="en-GB"/>
        </w:rPr>
        <w:t>: what is the purpose of the guest's visit to the accommodation, and what is the nature of their visit (individual/group, leisure/business).</w:t>
      </w:r>
    </w:p>
    <w:p w14:paraId="36F95283" w14:textId="77777777" w:rsidR="00960A55" w:rsidRPr="00F5550B" w:rsidRDefault="00960A55" w:rsidP="00960A55">
      <w:pPr>
        <w:pStyle w:val="Listaszerbekezds"/>
        <w:numPr>
          <w:ilvl w:val="0"/>
          <w:numId w:val="18"/>
        </w:numPr>
        <w:spacing w:after="0" w:line="360" w:lineRule="auto"/>
        <w:rPr>
          <w:rFonts w:cs="Arial"/>
        </w:rPr>
      </w:pPr>
      <w:r w:rsidRPr="00F5550B">
        <w:rPr>
          <w:rFonts w:cs="Arial"/>
          <w:b/>
          <w:bCs/>
          <w:lang w:val="en-GB"/>
        </w:rPr>
        <w:t>PMS interface:</w:t>
      </w:r>
      <w:r w:rsidRPr="00F5550B">
        <w:rPr>
          <w:rFonts w:cs="Arial"/>
          <w:lang w:val="en-GB"/>
        </w:rPr>
        <w:t xml:space="preserve"> The NTDSC module that receives data from PMS software. This document contains the form- and content-related requirements for sending data, i.e. the requisites for connecting to the PMS interface. According to the law referenced on the NTDSC information website (</w:t>
      </w:r>
      <w:hyperlink r:id="rId12" w:anchor="bemutatkozas" w:history="1">
        <w:r w:rsidRPr="00F5550B">
          <w:rPr>
            <w:rStyle w:val="Hiperhivatkozs"/>
            <w:rFonts w:cs="Arial"/>
            <w:color w:val="auto"/>
            <w:lang w:val="en-GB"/>
          </w:rPr>
          <w:t>https://info.ntak.hu/adatszolgaltatas#bemutatkozas</w:t>
        </w:r>
      </w:hyperlink>
      <w:r w:rsidRPr="00F5550B">
        <w:rPr>
          <w:rFonts w:cs="Arial"/>
          <w:lang w:val="en-GB"/>
        </w:rPr>
        <w:t>), all accommodation providers are required to use a solution that is compatible with the PMS interface and can send data through it.</w:t>
      </w:r>
    </w:p>
    <w:p w14:paraId="4DB19470" w14:textId="77777777" w:rsidR="007722D3" w:rsidRPr="00F5550B" w:rsidRDefault="007722D3" w:rsidP="007722D3">
      <w:pPr>
        <w:pStyle w:val="Listaszerbekezds"/>
        <w:numPr>
          <w:ilvl w:val="0"/>
          <w:numId w:val="18"/>
        </w:numPr>
        <w:spacing w:after="0" w:line="360" w:lineRule="auto"/>
        <w:rPr>
          <w:rFonts w:cs="Arial"/>
        </w:rPr>
      </w:pPr>
      <w:r w:rsidRPr="00F5550B">
        <w:rPr>
          <w:rFonts w:cs="Arial"/>
          <w:b/>
          <w:bCs/>
          <w:lang w:val="en-GB"/>
        </w:rPr>
        <w:t xml:space="preserve">PMS, PMS software: </w:t>
      </w:r>
      <w:r w:rsidRPr="00F5550B">
        <w:rPr>
          <w:rFonts w:cs="Arial"/>
          <w:lang w:val="en-GB"/>
        </w:rPr>
        <w:t xml:space="preserve"> acronym for Property Management System, i.e. the system for managing commercial accommodation establishments. This is how we refer to the hotel systems used by accommodation providers in our documentation, as well as the VENDÉGEM Accommodation software provided by Visit Hungary.</w:t>
      </w:r>
    </w:p>
    <w:p w14:paraId="3538FB7E" w14:textId="5ACA9AC9" w:rsidR="007722D3" w:rsidRPr="00F5550B" w:rsidRDefault="00C22BD9" w:rsidP="00960A55">
      <w:pPr>
        <w:pStyle w:val="Listaszerbekezds"/>
        <w:numPr>
          <w:ilvl w:val="0"/>
          <w:numId w:val="18"/>
        </w:numPr>
        <w:spacing w:after="0" w:line="360" w:lineRule="auto"/>
        <w:rPr>
          <w:rFonts w:eastAsiaTheme="minorEastAsia" w:cs="Arial"/>
        </w:rPr>
      </w:pPr>
      <w:r w:rsidRPr="00F5550B">
        <w:rPr>
          <w:rFonts w:eastAsiaTheme="minorEastAsia" w:cs="Arial"/>
          <w:b/>
          <w:bCs/>
          <w:lang w:val="en-GB"/>
        </w:rPr>
        <w:t>Extra bed</w:t>
      </w:r>
      <w:r w:rsidRPr="00F5550B">
        <w:rPr>
          <w:rFonts w:eastAsiaTheme="minorEastAsia" w:cs="Arial"/>
          <w:lang w:val="en-GB"/>
        </w:rPr>
        <w:t>: a bed that can be temporarily placed in the room units.</w:t>
      </w:r>
    </w:p>
    <w:p w14:paraId="15DF4223" w14:textId="761C42BB" w:rsidR="00960A55" w:rsidRPr="00F5550B" w:rsidRDefault="00960A55" w:rsidP="00960A55">
      <w:pPr>
        <w:pStyle w:val="Listaszerbekezds"/>
        <w:numPr>
          <w:ilvl w:val="0"/>
          <w:numId w:val="18"/>
        </w:numPr>
        <w:spacing w:after="0" w:line="360" w:lineRule="auto"/>
        <w:rPr>
          <w:rFonts w:eastAsiaTheme="minorEastAsia" w:cs="Arial"/>
        </w:rPr>
      </w:pPr>
      <w:r w:rsidRPr="00F5550B">
        <w:rPr>
          <w:rFonts w:cs="Arial"/>
          <w:b/>
          <w:bCs/>
          <w:lang w:val="en-GB"/>
        </w:rPr>
        <w:t>Accommodation</w:t>
      </w:r>
      <w:r w:rsidRPr="00F5550B">
        <w:rPr>
          <w:rFonts w:cs="Arial"/>
          <w:lang w:val="en-GB"/>
        </w:rPr>
        <w:t>: Entity used to pursue commercial accommodation services on the basis of Act CLXIV of 2005. Each accommodation can be clearly assigned to an accommodation provider.</w:t>
      </w:r>
    </w:p>
    <w:p w14:paraId="30F8E453" w14:textId="77777777" w:rsidR="00960A55" w:rsidRPr="00F5550B" w:rsidRDefault="00960A55" w:rsidP="00960A55">
      <w:pPr>
        <w:pStyle w:val="Listaszerbekezds"/>
        <w:numPr>
          <w:ilvl w:val="0"/>
          <w:numId w:val="18"/>
        </w:numPr>
        <w:spacing w:after="0" w:line="360" w:lineRule="auto"/>
        <w:rPr>
          <w:rFonts w:eastAsiaTheme="minorEastAsia" w:cs="Arial"/>
        </w:rPr>
      </w:pPr>
      <w:r w:rsidRPr="00F5550B">
        <w:rPr>
          <w:rFonts w:cs="Arial"/>
          <w:b/>
          <w:bCs/>
          <w:lang w:val="en-GB"/>
        </w:rPr>
        <w:t>Accommodation provider:</w:t>
      </w:r>
      <w:r w:rsidRPr="00F5550B">
        <w:rPr>
          <w:rFonts w:cs="Arial"/>
          <w:lang w:val="en-GB"/>
        </w:rPr>
        <w:t xml:space="preserve"> An entity providing accommodation services pursuant to Act CLXIV of 2005, which is connected to NTDSC as a Data Provider and/or Data Recipient in accordance with its eligibility. </w:t>
      </w:r>
    </w:p>
    <w:p w14:paraId="478BFA17" w14:textId="1A22FBE2" w:rsidR="00C22BD9" w:rsidRPr="00F5550B" w:rsidRDefault="00B63487" w:rsidP="00D668C0">
      <w:pPr>
        <w:pStyle w:val="Listaszerbekezds"/>
        <w:numPr>
          <w:ilvl w:val="0"/>
          <w:numId w:val="18"/>
        </w:numPr>
        <w:spacing w:before="120" w:after="0" w:line="360" w:lineRule="auto"/>
        <w:rPr>
          <w:rFonts w:cs="Arial"/>
        </w:rPr>
      </w:pPr>
      <w:r w:rsidRPr="00F5550B">
        <w:rPr>
          <w:rFonts w:cs="Arial"/>
          <w:b/>
          <w:bCs/>
          <w:lang w:val="en-GB"/>
        </w:rPr>
        <w:t>Room</w:t>
      </w:r>
      <w:r w:rsidRPr="00F5550B">
        <w:rPr>
          <w:rFonts w:cs="Arial"/>
          <w:lang w:val="en-GB"/>
        </w:rPr>
        <w:t xml:space="preserve"> </w:t>
      </w:r>
      <w:r w:rsidRPr="00F5550B">
        <w:rPr>
          <w:rFonts w:cs="Arial"/>
          <w:b/>
          <w:bCs/>
          <w:lang w:val="en-GB"/>
        </w:rPr>
        <w:t>bill</w:t>
      </w:r>
      <w:r w:rsidRPr="00F5550B">
        <w:rPr>
          <w:rFonts w:cs="Arial"/>
          <w:lang w:val="en-GB"/>
        </w:rPr>
        <w:t>: The room bill is a detailed invoice kept by the accommodation provider for the guest, which includes all costs and services incurred during the guest's stay. The room bill is continuously updated during the guest's stay and is finalised at check-out. The guest then pays the total amount, which includes the price of all services and products used. The breakdown of the room bill helps guests understand the costs incurred and ensures financial accountability for the accommodation provider.</w:t>
      </w:r>
    </w:p>
    <w:p w14:paraId="2AB658E6" w14:textId="5A6652E7" w:rsidR="00B63487" w:rsidRPr="00F5550B" w:rsidRDefault="00B63487" w:rsidP="00D668C0">
      <w:pPr>
        <w:pStyle w:val="Listaszerbekezds"/>
        <w:numPr>
          <w:ilvl w:val="0"/>
          <w:numId w:val="18"/>
        </w:numPr>
        <w:spacing w:before="120" w:after="0" w:line="360" w:lineRule="auto"/>
        <w:rPr>
          <w:rFonts w:cs="Arial"/>
        </w:rPr>
      </w:pPr>
      <w:r w:rsidRPr="00F5550B">
        <w:rPr>
          <w:rFonts w:cs="Arial"/>
          <w:b/>
          <w:bCs/>
          <w:lang w:val="en-GB"/>
        </w:rPr>
        <w:t>Software ID</w:t>
      </w:r>
      <w:r w:rsidRPr="00F5550B">
        <w:rPr>
          <w:rFonts w:cs="Arial"/>
          <w:lang w:val="en-GB"/>
        </w:rPr>
        <w:t>: a unique ID generated for the PMS software when obtaining the NTDSC Certificate. During data reporting, the accommodation ID (NTDSC registration number) and software ID combination appearing in the certificate and message are checked for consistency. In other words, the message must be signed with the certificate selected by the accommodation provider on the NTDSC Szállás Portal user interface.</w:t>
      </w:r>
    </w:p>
    <w:p w14:paraId="575C130D" w14:textId="2F75968D" w:rsidR="00960A55" w:rsidRPr="00F5550B" w:rsidRDefault="00960A55" w:rsidP="00960A55">
      <w:pPr>
        <w:pStyle w:val="Listaszerbekezds"/>
        <w:numPr>
          <w:ilvl w:val="0"/>
          <w:numId w:val="18"/>
        </w:numPr>
        <w:spacing w:after="0" w:line="360" w:lineRule="auto"/>
        <w:rPr>
          <w:rFonts w:cs="Arial"/>
        </w:rPr>
      </w:pPr>
      <w:r w:rsidRPr="00F5550B">
        <w:rPr>
          <w:rFonts w:cs="Arial"/>
          <w:b/>
          <w:bCs/>
          <w:lang w:val="en-GB"/>
        </w:rPr>
        <w:t>Certificate</w:t>
      </w:r>
      <w:r w:rsidRPr="00E1252F">
        <w:rPr>
          <w:rFonts w:cs="Arial"/>
          <w:lang w:val="en-GB"/>
        </w:rPr>
        <w:t xml:space="preserve">: </w:t>
      </w:r>
      <w:r w:rsidRPr="00E1252F">
        <w:rPr>
          <w:lang w:val="en-GB"/>
        </w:rPr>
        <w:t xml:space="preserve">An electronic document, duly signed digitally by the issuing authority, containing the identity data (e.g. name) of the certificate holder and the public code key of the holder. </w:t>
      </w:r>
      <w:r w:rsidRPr="00E1252F">
        <w:rPr>
          <w:rFonts w:cs="Arial"/>
          <w:lang w:val="en-GB"/>
        </w:rPr>
        <w:t>This</w:t>
      </w:r>
      <w:r w:rsidRPr="00F5550B">
        <w:rPr>
          <w:rFonts w:cs="Arial"/>
          <w:lang w:val="en-GB"/>
        </w:rPr>
        <w:t xml:space="preserve"> is used by the system to authenticate the exchange of messages between PMSs and NTDSC, and requests it from the data sender endpoints.</w:t>
      </w:r>
    </w:p>
    <w:p w14:paraId="317AD980" w14:textId="7461DB0C" w:rsidR="00E63518" w:rsidRPr="00F5550B" w:rsidRDefault="00E63518" w:rsidP="00960A55">
      <w:pPr>
        <w:pStyle w:val="Listaszerbekezds"/>
        <w:numPr>
          <w:ilvl w:val="0"/>
          <w:numId w:val="18"/>
        </w:numPr>
        <w:spacing w:after="0" w:line="360" w:lineRule="auto"/>
        <w:rPr>
          <w:rFonts w:cs="Arial"/>
        </w:rPr>
      </w:pPr>
      <w:r w:rsidRPr="00F5550B">
        <w:rPr>
          <w:rFonts w:cs="Arial"/>
          <w:b/>
          <w:bCs/>
          <w:lang w:val="en-GB"/>
        </w:rPr>
        <w:t>Charge</w:t>
      </w:r>
      <w:r w:rsidRPr="00F5550B">
        <w:rPr>
          <w:rFonts w:cs="Arial"/>
          <w:lang w:val="en-GB"/>
        </w:rPr>
        <w:t>: The gross amount charged to the guest's account for a service, including VAT and the service’s (NTDSC main- and sub)category. This is to be sent to the PMS interface based on the recording of the respective product or service. For more information on handling exceptions, please refer to the section describing the formal requirements for daily closure messages.</w:t>
      </w:r>
    </w:p>
    <w:p w14:paraId="72864302" w14:textId="4408406A" w:rsidR="00E63518" w:rsidRPr="00F5550B" w:rsidRDefault="00A663DF" w:rsidP="00D67CAF">
      <w:pPr>
        <w:pStyle w:val="Listaszerbekezds"/>
        <w:numPr>
          <w:ilvl w:val="0"/>
          <w:numId w:val="18"/>
        </w:numPr>
        <w:spacing w:after="0" w:line="360" w:lineRule="auto"/>
        <w:rPr>
          <w:rFonts w:cs="Arial"/>
        </w:rPr>
      </w:pPr>
      <w:r w:rsidRPr="00F5550B">
        <w:rPr>
          <w:rFonts w:cs="Arial"/>
          <w:b/>
          <w:bCs/>
          <w:lang w:val="en-GB"/>
        </w:rPr>
        <w:t>Area unit:</w:t>
      </w:r>
      <w:r w:rsidRPr="00F5550B">
        <w:rPr>
          <w:rFonts w:cs="Arial"/>
          <w:lang w:val="en-GB"/>
        </w:rPr>
        <w:t xml:space="preserve"> A unit of measurement used for camping-type accommodations, which serves to divide the camping area. This indicates an individually marketable area suitable for accommodating one or more guests.</w:t>
      </w:r>
    </w:p>
    <w:p w14:paraId="0A9E2245" w14:textId="70951CB3" w:rsidR="001F28AF" w:rsidRPr="00F5550B" w:rsidRDefault="00A663DF" w:rsidP="00960A55">
      <w:pPr>
        <w:pStyle w:val="Listaszerbekezds"/>
        <w:numPr>
          <w:ilvl w:val="0"/>
          <w:numId w:val="18"/>
        </w:numPr>
        <w:spacing w:after="0" w:line="360" w:lineRule="auto"/>
        <w:rPr>
          <w:rFonts w:cs="Arial"/>
        </w:rPr>
      </w:pPr>
      <w:r w:rsidRPr="00F5550B">
        <w:rPr>
          <w:rFonts w:cs="Arial"/>
          <w:b/>
          <w:bCs/>
          <w:lang w:val="en-GB"/>
        </w:rPr>
        <w:t>Guest</w:t>
      </w:r>
      <w:r w:rsidRPr="00F5550B">
        <w:rPr>
          <w:rFonts w:cs="Arial"/>
          <w:lang w:val="en-GB"/>
        </w:rPr>
        <w:t xml:space="preserve"> </w:t>
      </w:r>
      <w:r w:rsidRPr="00F5550B">
        <w:rPr>
          <w:rFonts w:cs="Arial"/>
          <w:b/>
          <w:bCs/>
          <w:lang w:val="en-GB"/>
        </w:rPr>
        <w:t>ID</w:t>
      </w:r>
      <w:r w:rsidRPr="00F5550B">
        <w:rPr>
          <w:rFonts w:cs="Arial"/>
          <w:lang w:val="en-GB"/>
        </w:rPr>
        <w:t>: During data reporting, a character string generated from the guest's personal identification data (‘4T ‘), which serves to encrypt the guest's natural identification data while also enabling the guest to be uniquely identified.</w:t>
      </w:r>
    </w:p>
    <w:p w14:paraId="2AEF4955" w14:textId="03E9ABD9" w:rsidR="001F28AF" w:rsidRPr="00F5550B" w:rsidRDefault="001F28AF" w:rsidP="00BF3BA8">
      <w:pPr>
        <w:pStyle w:val="Listaszerbekezds"/>
        <w:numPr>
          <w:ilvl w:val="0"/>
          <w:numId w:val="18"/>
        </w:numPr>
        <w:spacing w:after="0" w:line="360" w:lineRule="auto"/>
        <w:rPr>
          <w:rFonts w:cs="Arial"/>
        </w:rPr>
      </w:pPr>
      <w:r w:rsidRPr="00F5550B">
        <w:rPr>
          <w:rFonts w:cs="Arial"/>
          <w:b/>
          <w:bCs/>
          <w:lang w:val="en-GB"/>
        </w:rPr>
        <w:t>Guest night</w:t>
      </w:r>
      <w:r w:rsidRPr="00F5550B">
        <w:rPr>
          <w:rFonts w:cs="Arial"/>
          <w:lang w:val="en-GB"/>
        </w:rPr>
        <w:t>: A guest night means that a guest spends one night at an accommodation. This metric is used in tourism to measure occupancy and utilisation. Aggregating guest nights helps the accommodation track turnover, occupancy and revenue.</w:t>
      </w:r>
    </w:p>
    <w:p w14:paraId="0FDE4158" w14:textId="7B5965D7" w:rsidR="001942E9" w:rsidRPr="00F5550B" w:rsidRDefault="001942E9" w:rsidP="00BF3BA8">
      <w:pPr>
        <w:pStyle w:val="Listaszerbekezds"/>
        <w:numPr>
          <w:ilvl w:val="0"/>
          <w:numId w:val="18"/>
        </w:numPr>
        <w:spacing w:after="0" w:line="360" w:lineRule="auto"/>
        <w:rPr>
          <w:rFonts w:cs="Arial"/>
        </w:rPr>
      </w:pPr>
      <w:r w:rsidRPr="00F5550B">
        <w:rPr>
          <w:rFonts w:cs="Arial"/>
          <w:b/>
          <w:bCs/>
          <w:lang w:val="en-GB"/>
        </w:rPr>
        <w:t>VIZA</w:t>
      </w:r>
      <w:r w:rsidRPr="00F5550B">
        <w:rPr>
          <w:rFonts w:cs="Arial"/>
          <w:lang w:val="en-GB"/>
        </w:rPr>
        <w:t>: the Guest Information Closed Database is an IT system protected by multiple asymmetric encryption, which stores the personal data of all guests staying at accommodation establishments in Hungary in an encrypted form from 1 September 2021, as required by law.</w:t>
      </w:r>
    </w:p>
    <w:p w14:paraId="72BABA7C" w14:textId="6D5E1B0B" w:rsidR="002017F7" w:rsidRPr="00F5550B" w:rsidRDefault="002017F7" w:rsidP="00BF3BA8">
      <w:pPr>
        <w:pStyle w:val="Listaszerbekezds"/>
        <w:numPr>
          <w:ilvl w:val="0"/>
          <w:numId w:val="18"/>
        </w:numPr>
        <w:spacing w:after="0" w:line="360" w:lineRule="auto"/>
        <w:rPr>
          <w:rFonts w:cs="Arial"/>
        </w:rPr>
      </w:pPr>
      <w:r w:rsidRPr="00F5550B">
        <w:rPr>
          <w:rFonts w:cs="Arial"/>
          <w:b/>
          <w:bCs/>
          <w:lang w:val="en-GB"/>
        </w:rPr>
        <w:t>Walk-in</w:t>
      </w:r>
      <w:r w:rsidRPr="00F5550B">
        <w:rPr>
          <w:rFonts w:cs="Arial"/>
          <w:lang w:val="en-GB"/>
        </w:rPr>
        <w:t>: a guest arriving without a prior reservation.</w:t>
      </w:r>
    </w:p>
    <w:p w14:paraId="07052A3F" w14:textId="77777777" w:rsidR="00144D11" w:rsidRPr="00F5550B" w:rsidRDefault="00144D11" w:rsidP="00841DCA">
      <w:pPr>
        <w:spacing w:line="360" w:lineRule="auto"/>
        <w:rPr>
          <w:rFonts w:eastAsia="Arial" w:cs="Arial"/>
        </w:rPr>
      </w:pPr>
    </w:p>
    <w:p w14:paraId="645DEADF" w14:textId="2C7604E5" w:rsidR="000938AA" w:rsidRPr="00F5550B" w:rsidRDefault="000938AA" w:rsidP="00DD4A56">
      <w:pPr>
        <w:pStyle w:val="Cmsor1"/>
      </w:pPr>
      <w:bookmarkStart w:id="271" w:name="_Toc519506956"/>
      <w:bookmarkStart w:id="272" w:name="_Toc519510596"/>
      <w:bookmarkStart w:id="273" w:name="_Toc519511496"/>
      <w:bookmarkStart w:id="274" w:name="_Toc519515268"/>
      <w:bookmarkStart w:id="275" w:name="_Toc519521284"/>
      <w:bookmarkStart w:id="276" w:name="_Toc519524722"/>
      <w:bookmarkStart w:id="277" w:name="_Toc519521805"/>
      <w:bookmarkStart w:id="278" w:name="_Toc519534553"/>
      <w:bookmarkStart w:id="279" w:name="_Toc519546297"/>
      <w:bookmarkStart w:id="280" w:name="_Toc519529279"/>
      <w:bookmarkStart w:id="281" w:name="_Toc519536150"/>
      <w:bookmarkStart w:id="282" w:name="_Toc519531093"/>
      <w:bookmarkStart w:id="283" w:name="_Toc519535111"/>
      <w:bookmarkStart w:id="284" w:name="_Toc519576970"/>
      <w:bookmarkStart w:id="285" w:name="_Toc519577364"/>
      <w:bookmarkStart w:id="286" w:name="_Toc520049855"/>
      <w:bookmarkStart w:id="287" w:name="_Toc519597951"/>
      <w:bookmarkStart w:id="288" w:name="_Toc519503824"/>
      <w:bookmarkStart w:id="289" w:name="_Toc519514278"/>
      <w:bookmarkStart w:id="290" w:name="_Toc519283379"/>
      <w:bookmarkEnd w:id="264"/>
      <w:bookmarkEnd w:id="265"/>
      <w:bookmarkEnd w:id="266"/>
      <w:bookmarkEnd w:id="267"/>
      <w:bookmarkEnd w:id="268"/>
      <w:bookmarkEnd w:id="269"/>
      <w:bookmarkEnd w:id="270"/>
      <w:r w:rsidRPr="00F5550B">
        <w:rPr>
          <w:lang w:val="en-GB"/>
        </w:rPr>
        <w:t xml:space="preserve"> </w:t>
      </w:r>
      <w:bookmarkStart w:id="291" w:name="_Toc159857608"/>
      <w:bookmarkStart w:id="292" w:name="_Toc21078703"/>
      <w:bookmarkStart w:id="293" w:name="_Toc50106370"/>
      <w:bookmarkStart w:id="294" w:name="_Toc220512824"/>
      <w:r w:rsidRPr="00F5550B">
        <w:rPr>
          <w:lang w:val="en-GB"/>
        </w:rPr>
        <w:t xml:space="preserve">PMS software connection </w:t>
      </w:r>
      <w:bookmarkEnd w:id="291"/>
      <w:bookmarkEnd w:id="292"/>
      <w:bookmarkEnd w:id="293"/>
      <w:r w:rsidRPr="00F5550B">
        <w:rPr>
          <w:lang w:val="en-GB"/>
        </w:rPr>
        <w:t>process</w:t>
      </w:r>
      <w:bookmarkEnd w:id="294"/>
    </w:p>
    <w:p w14:paraId="5F45FE51" w14:textId="729DE026" w:rsidR="00DD52EF" w:rsidRPr="00F5550B" w:rsidRDefault="00DD52EF" w:rsidP="00DD52EF">
      <w:r w:rsidRPr="00F5550B">
        <w:rPr>
          <w:lang w:val="en-GB"/>
        </w:rPr>
        <w:t xml:space="preserve">This section describes the steps a PMS software user (i.e. an accommodation) must take for connecting to the NTDSC system.  </w:t>
      </w:r>
    </w:p>
    <w:p w14:paraId="7BBFEC04" w14:textId="7FDA6CB0" w:rsidR="00DD52EF" w:rsidRPr="00F5550B" w:rsidRDefault="00DD52EF" w:rsidP="00DD52EF"/>
    <w:p w14:paraId="57A23899" w14:textId="44DA06CD" w:rsidR="00EF51BB" w:rsidRPr="00F5550B" w:rsidRDefault="00F5550B" w:rsidP="00656059">
      <w:pPr>
        <w:keepNext/>
        <w:jc w:val="center"/>
      </w:pPr>
      <w:r w:rsidRPr="00F5550B">
        <w:rPr>
          <w:noProof/>
          <w:lang w:val="en-GB"/>
        </w:rPr>
        <w:drawing>
          <wp:inline distT="0" distB="0" distL="0" distR="0" wp14:anchorId="3FD29DB0" wp14:editId="309AFC9E">
            <wp:extent cx="4414244" cy="6600825"/>
            <wp:effectExtent l="0" t="0" r="5715" b="0"/>
            <wp:docPr id="8" name="Picture 8" descr="A képen szöveg, diagram, Párhuzamos, képernyőkép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képen szöveg, diagram, Párhuzamos, képernyőkép látható&#10;&#10;Előfordulhat, hogy az AI által létrehozott tartalom helytel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0990" cy="6610912"/>
                    </a:xfrm>
                    <a:prstGeom prst="rect">
                      <a:avLst/>
                    </a:prstGeom>
                    <a:noFill/>
                    <a:ln>
                      <a:noFill/>
                    </a:ln>
                  </pic:spPr>
                </pic:pic>
              </a:graphicData>
            </a:graphic>
          </wp:inline>
        </w:drawing>
      </w:r>
    </w:p>
    <w:p w14:paraId="79889192" w14:textId="19B78DA7" w:rsidR="00EF51BB" w:rsidRPr="00F5550B" w:rsidRDefault="00EF51BB" w:rsidP="00EF51BB">
      <w:pPr>
        <w:pStyle w:val="Kpalrs"/>
        <w:jc w:val="center"/>
        <w:rPr>
          <w:color w:val="auto"/>
        </w:rPr>
      </w:pPr>
      <w:r w:rsidRPr="00F5550B">
        <w:rPr>
          <w:i w:val="0"/>
          <w:iCs w:val="0"/>
          <w:color w:val="auto"/>
          <w:lang w:val="en-GB"/>
        </w:rPr>
        <w:fldChar w:fldCharType="begin"/>
      </w:r>
      <w:r w:rsidRPr="00F5550B">
        <w:rPr>
          <w:i w:val="0"/>
          <w:iCs w:val="0"/>
          <w:color w:val="auto"/>
          <w:lang w:val="en-GB"/>
        </w:rPr>
        <w:instrText xml:space="preserve"> SEQ ábra \* ARABIC </w:instrText>
      </w:r>
      <w:r w:rsidRPr="00F5550B">
        <w:rPr>
          <w:i w:val="0"/>
          <w:iCs w:val="0"/>
          <w:color w:val="auto"/>
          <w:lang w:val="en-GB"/>
        </w:rPr>
        <w:fldChar w:fldCharType="separate"/>
      </w:r>
      <w:r w:rsidRPr="00F5550B">
        <w:rPr>
          <w:i w:val="0"/>
          <w:iCs w:val="0"/>
          <w:color w:val="auto"/>
          <w:lang w:val="en-GB"/>
        </w:rPr>
        <w:fldChar w:fldCharType="end"/>
      </w:r>
      <w:r w:rsidRPr="00F5550B">
        <w:rPr>
          <w:color w:val="auto"/>
          <w:lang w:val="en-GB"/>
        </w:rPr>
        <w:t xml:space="preserve"> Figure – Steps for configuring data reporting</w:t>
      </w:r>
    </w:p>
    <w:p w14:paraId="4ADF9EC3" w14:textId="77777777" w:rsidR="00EF51BB" w:rsidRPr="00F5550B" w:rsidRDefault="00EF51BB" w:rsidP="00DD52EF"/>
    <w:p w14:paraId="4F332291" w14:textId="0188E393" w:rsidR="000938AA" w:rsidRPr="00F5550B" w:rsidRDefault="00D167D0" w:rsidP="00D167D0">
      <w:pPr>
        <w:pStyle w:val="Masodikcimsor"/>
        <w:rPr>
          <w:color w:val="auto"/>
        </w:rPr>
      </w:pPr>
      <w:bookmarkStart w:id="295" w:name="_Toc50106371"/>
      <w:bookmarkStart w:id="296" w:name="_Toc21078704"/>
      <w:bookmarkStart w:id="297" w:name="_Toc159857609"/>
      <w:bookmarkStart w:id="298" w:name="_Toc220512825"/>
      <w:r w:rsidRPr="00F5550B">
        <w:rPr>
          <w:color w:val="auto"/>
          <w:lang w:val="en-GB"/>
        </w:rPr>
        <w:t>Submitting a PMS software connection request</w:t>
      </w:r>
      <w:bookmarkEnd w:id="295"/>
      <w:bookmarkEnd w:id="296"/>
      <w:bookmarkEnd w:id="297"/>
      <w:bookmarkEnd w:id="298"/>
    </w:p>
    <w:p w14:paraId="12B83930" w14:textId="3C8EBA1F" w:rsidR="009832C1" w:rsidRPr="00F5550B" w:rsidRDefault="009832C1" w:rsidP="009832C1">
      <w:pPr>
        <w:spacing w:line="360" w:lineRule="auto"/>
      </w:pPr>
      <w:r w:rsidRPr="00F5550B">
        <w:rPr>
          <w:lang w:val="en-GB"/>
        </w:rPr>
        <w:t>When an accommodation is registered in the NTDSC System, the user performing registration can select the PMS software they intend to use for data reporting. In order for a particular PMS software to be included among the options available here, the owner/distributor of the PMS software must submit a preliminary connection request to Visit Hungary, providing the necessary basic data about the PMS software.</w:t>
      </w:r>
    </w:p>
    <w:p w14:paraId="11EEE27F" w14:textId="2333DC49" w:rsidR="009832C1" w:rsidRPr="00F5550B" w:rsidRDefault="008B58E1" w:rsidP="009832C1">
      <w:pPr>
        <w:keepNext/>
        <w:jc w:val="center"/>
      </w:pPr>
      <w:r w:rsidRPr="00F5550B">
        <w:rPr>
          <w:noProof/>
          <w:lang w:val="en-GB"/>
        </w:rPr>
        <w:drawing>
          <wp:inline distT="0" distB="0" distL="0" distR="0" wp14:anchorId="0D12B406" wp14:editId="6AC20A8D">
            <wp:extent cx="3825894" cy="542136"/>
            <wp:effectExtent l="0" t="0" r="317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13854" cy="554600"/>
                    </a:xfrm>
                    <a:prstGeom prst="rect">
                      <a:avLst/>
                    </a:prstGeom>
                  </pic:spPr>
                </pic:pic>
              </a:graphicData>
            </a:graphic>
          </wp:inline>
        </w:drawing>
      </w:r>
    </w:p>
    <w:p w14:paraId="391795E2" w14:textId="31C20EB8" w:rsidR="009832C1" w:rsidRPr="00F5550B" w:rsidRDefault="008D7DB9" w:rsidP="009832C1">
      <w:pPr>
        <w:pStyle w:val="Kpalrs"/>
        <w:jc w:val="center"/>
        <w:rPr>
          <w:color w:val="auto"/>
        </w:rPr>
      </w:pPr>
      <w:r w:rsidRPr="00F5550B">
        <w:rPr>
          <w:i w:val="0"/>
          <w:iCs w:val="0"/>
          <w:noProof/>
          <w:color w:val="auto"/>
          <w:lang w:val="en-GB"/>
        </w:rPr>
        <w:fldChar w:fldCharType="begin"/>
      </w:r>
      <w:r w:rsidRPr="00F5550B">
        <w:rPr>
          <w:i w:val="0"/>
          <w:iCs w:val="0"/>
          <w:noProof/>
          <w:color w:val="auto"/>
          <w:lang w:val="en-GB"/>
        </w:rPr>
        <w:instrText xml:space="preserve"> SEQ ábra \* ARABIC </w:instrText>
      </w:r>
      <w:r w:rsidRPr="00F5550B">
        <w:rPr>
          <w:i w:val="0"/>
          <w:iCs w:val="0"/>
          <w:noProof/>
          <w:color w:val="auto"/>
          <w:lang w:val="en-GB"/>
        </w:rPr>
        <w:fldChar w:fldCharType="separate"/>
      </w:r>
      <w:r w:rsidRPr="00F5550B">
        <w:rPr>
          <w:i w:val="0"/>
          <w:iCs w:val="0"/>
          <w:noProof/>
          <w:color w:val="auto"/>
          <w:lang w:val="en-GB"/>
        </w:rPr>
        <w:fldChar w:fldCharType="end"/>
      </w:r>
      <w:r w:rsidRPr="00F5550B">
        <w:rPr>
          <w:color w:val="auto"/>
          <w:lang w:val="en-GB"/>
        </w:rPr>
        <w:t xml:space="preserve"> Figure – Selecting PMS software when registering accommodation</w:t>
      </w:r>
    </w:p>
    <w:p w14:paraId="7C38CD40" w14:textId="5795EAD7" w:rsidR="00F67966" w:rsidRPr="00F5550B" w:rsidRDefault="00F67966" w:rsidP="00F67966">
      <w:pPr>
        <w:spacing w:line="360" w:lineRule="auto"/>
        <w:rPr>
          <w:rFonts w:eastAsia="Arial" w:cs="Arial"/>
        </w:rPr>
      </w:pPr>
      <w:r w:rsidRPr="00F5550B">
        <w:rPr>
          <w:rFonts w:eastAsia="Arial" w:cs="Arial"/>
          <w:lang w:val="en-GB"/>
        </w:rPr>
        <w:t xml:space="preserve"> During registration, NTDSC’s operator checks that the operation of the given PMS version’s data provision features is in line with the applicable legal regulations. If the data reporting functions are working properly, NTDSC’s operator shall register the PMS version. Validation must be repeated when new major versions of the PMS software are released.</w:t>
      </w:r>
    </w:p>
    <w:p w14:paraId="2A270C1C" w14:textId="3C53850D" w:rsidR="00F67966" w:rsidRPr="00F5550B" w:rsidRDefault="00F67966" w:rsidP="00F67966">
      <w:pPr>
        <w:spacing w:line="360" w:lineRule="auto"/>
        <w:rPr>
          <w:rFonts w:eastAsia="Arial" w:cs="Arial"/>
        </w:rPr>
      </w:pPr>
      <w:r w:rsidRPr="00F5550B">
        <w:rPr>
          <w:rFonts w:eastAsia="Arial" w:cs="Arial"/>
          <w:lang w:val="en-GB"/>
        </w:rPr>
        <w:t>IMPORTANT: Please note that, according to current legislation, NTDSC data reporting software must be suitable for data reporting to both the NTDSC and the Guest Information Closed Database (VIZA) systems, and must be certified as such. Therefore, accommodation providers using software connected only to the VIZA system or only to the NTDSC PMS interface do not fully comply with the requirements of the applicable legislation.</w:t>
      </w:r>
    </w:p>
    <w:p w14:paraId="37084B64" w14:textId="77777777" w:rsidR="00F67966" w:rsidRPr="00F5550B" w:rsidRDefault="00F67966" w:rsidP="00F67966">
      <w:pPr>
        <w:spacing w:line="360" w:lineRule="auto"/>
        <w:rPr>
          <w:rFonts w:eastAsia="Arial" w:cs="Arial"/>
        </w:rPr>
      </w:pPr>
      <w:r w:rsidRPr="00F5550B">
        <w:rPr>
          <w:rFonts w:eastAsia="Arial" w:cs="Arial"/>
          <w:lang w:val="en-GB"/>
        </w:rPr>
        <w:t xml:space="preserve">In order to meet these requirements, the software to be connected must successfully connect to both the NTDSC PMS interface and the VIZA system. </w:t>
      </w:r>
    </w:p>
    <w:p w14:paraId="5440FE2A" w14:textId="77777777" w:rsidR="00F67966" w:rsidRPr="00F5550B" w:rsidRDefault="00F67966" w:rsidP="00F67966">
      <w:pPr>
        <w:spacing w:line="360" w:lineRule="auto"/>
        <w:rPr>
          <w:rFonts w:eastAsia="Arial" w:cs="Arial"/>
        </w:rPr>
      </w:pPr>
      <w:r w:rsidRPr="00F5550B">
        <w:rPr>
          <w:lang w:val="en-GB"/>
        </w:rPr>
        <w:t xml:space="preserve">Details on connecting to the VIZA interface are available at </w:t>
      </w:r>
      <w:hyperlink r:id="rId15" w:history="1">
        <w:r w:rsidRPr="00F5550B">
          <w:rPr>
            <w:rStyle w:val="Hiperhivatkozs"/>
            <w:color w:val="auto"/>
            <w:lang w:val="en-GB"/>
          </w:rPr>
          <w:t>https://vizainfo.hu/szoftverek</w:t>
        </w:r>
      </w:hyperlink>
      <w:r w:rsidRPr="00F5550B">
        <w:rPr>
          <w:lang w:val="en-GB"/>
        </w:rPr>
        <w:t>.</w:t>
      </w:r>
    </w:p>
    <w:p w14:paraId="5C636BFF" w14:textId="77777777" w:rsidR="00F67966" w:rsidRPr="00F5550B" w:rsidRDefault="00F67966" w:rsidP="00F67966">
      <w:pPr>
        <w:spacing w:line="360" w:lineRule="auto"/>
        <w:rPr>
          <w:rFonts w:eastAsia="Arial" w:cs="Arial"/>
        </w:rPr>
      </w:pPr>
      <w:r w:rsidRPr="00F5550B">
        <w:rPr>
          <w:rFonts w:eastAsia="Arial" w:cs="Arial"/>
          <w:lang w:val="en-GB"/>
        </w:rPr>
        <w:t>Summary:</w:t>
      </w:r>
    </w:p>
    <w:p w14:paraId="6D32EE33" w14:textId="77777777" w:rsidR="00F67966" w:rsidRPr="00F5550B" w:rsidRDefault="00F67966" w:rsidP="00F67966">
      <w:pPr>
        <w:pStyle w:val="Negyescimsor"/>
        <w:numPr>
          <w:ilvl w:val="2"/>
          <w:numId w:val="7"/>
        </w:numPr>
        <w:rPr>
          <w:b/>
          <w:bCs/>
        </w:rPr>
      </w:pPr>
      <w:bookmarkStart w:id="299" w:name="_Ref170431211"/>
      <w:bookmarkStart w:id="300" w:name="_Toc220512826"/>
      <w:r w:rsidRPr="00F5550B">
        <w:rPr>
          <w:b/>
          <w:bCs/>
          <w:iCs w:val="0"/>
          <w:lang w:val="en-GB"/>
        </w:rPr>
        <w:t>Criteria for registering PMS software and issuing/renewing NTDSC certificates:</w:t>
      </w:r>
      <w:bookmarkEnd w:id="299"/>
      <w:bookmarkEnd w:id="300"/>
    </w:p>
    <w:p w14:paraId="55E90F31" w14:textId="77777777" w:rsidR="00F67966" w:rsidRPr="00F5550B" w:rsidRDefault="00F67966" w:rsidP="00C814C7">
      <w:pPr>
        <w:spacing w:line="360" w:lineRule="auto"/>
        <w:ind w:left="417"/>
        <w:rPr>
          <w:rFonts w:eastAsia="Arial" w:cs="Arial"/>
        </w:rPr>
      </w:pPr>
      <w:r w:rsidRPr="00F5550B">
        <w:rPr>
          <w:rFonts w:eastAsia="Arial" w:cs="Arial"/>
          <w:lang w:val="en-GB"/>
        </w:rPr>
        <w:t xml:space="preserve">The correct functioning of the data reporting functions of the PMS software discussed in this document, in particular: </w:t>
      </w:r>
    </w:p>
    <w:p w14:paraId="774BB1AB" w14:textId="77777777" w:rsidR="00327F1C" w:rsidRPr="00F5550B" w:rsidRDefault="00327F1C" w:rsidP="00327F1C">
      <w:pPr>
        <w:pStyle w:val="Listaszerbekezds"/>
        <w:numPr>
          <w:ilvl w:val="0"/>
          <w:numId w:val="207"/>
        </w:numPr>
        <w:spacing w:line="360" w:lineRule="auto"/>
        <w:rPr>
          <w:rFonts w:eastAsia="Arial" w:cs="Arial"/>
        </w:rPr>
      </w:pPr>
      <w:r w:rsidRPr="00F5550B">
        <w:rPr>
          <w:rFonts w:eastAsia="Arial" w:cs="Arial"/>
          <w:lang w:val="en-GB"/>
        </w:rPr>
        <w:t xml:space="preserve">the software transparently displays </w:t>
      </w:r>
      <w:r w:rsidRPr="00F5550B">
        <w:rPr>
          <w:rFonts w:eastAsia="Arial" w:cs="Arial"/>
          <w:b/>
          <w:bCs/>
          <w:lang w:val="en-GB"/>
        </w:rPr>
        <w:t>warnings</w:t>
      </w:r>
      <w:r w:rsidRPr="00F5550B">
        <w:rPr>
          <w:rFonts w:eastAsia="Arial" w:cs="Arial"/>
          <w:lang w:val="en-GB"/>
        </w:rPr>
        <w:t xml:space="preserve"> or </w:t>
      </w:r>
      <w:r w:rsidRPr="00F5550B">
        <w:rPr>
          <w:rFonts w:eastAsia="Arial" w:cs="Arial"/>
          <w:b/>
          <w:bCs/>
          <w:lang w:val="en-GB"/>
        </w:rPr>
        <w:t>error</w:t>
      </w:r>
      <w:r w:rsidRPr="00F5550B">
        <w:rPr>
          <w:rFonts w:eastAsia="Arial" w:cs="Arial"/>
          <w:lang w:val="en-GB"/>
        </w:rPr>
        <w:t xml:space="preserve"> messages returned by the NTDSC system to users as well </w:t>
      </w:r>
    </w:p>
    <w:p w14:paraId="68F89D98" w14:textId="20BDDC4E" w:rsidR="00F67966" w:rsidRPr="00F5550B" w:rsidRDefault="00F67966" w:rsidP="00C814C7">
      <w:pPr>
        <w:pStyle w:val="Listaszerbekezds"/>
        <w:numPr>
          <w:ilvl w:val="0"/>
          <w:numId w:val="207"/>
        </w:numPr>
        <w:spacing w:line="360" w:lineRule="auto"/>
        <w:rPr>
          <w:rFonts w:eastAsia="Arial" w:cs="Arial"/>
        </w:rPr>
      </w:pPr>
      <w:r w:rsidRPr="00F5550B">
        <w:rPr>
          <w:lang w:val="en-GB"/>
        </w:rPr>
        <w:t>the pre-recorded/default guest data must be overwritten with the data scanned from the document (see: (See section entitled "</w:t>
      </w:r>
      <w:r w:rsidRPr="00F5550B">
        <w:rPr>
          <w:lang w:val="en-GB"/>
        </w:rPr>
        <w:fldChar w:fldCharType="begin"/>
      </w:r>
      <w:r w:rsidRPr="00F5550B">
        <w:rPr>
          <w:lang w:val="en-GB"/>
        </w:rPr>
        <w:instrText xml:space="preserve"> REF _Ref165298852 \h  \* MERGEFORMAT </w:instrText>
      </w:r>
      <w:r w:rsidRPr="00F5550B">
        <w:rPr>
          <w:lang w:val="en-GB"/>
        </w:rPr>
      </w:r>
      <w:r w:rsidRPr="00F5550B">
        <w:rPr>
          <w:lang w:val="en-GB"/>
        </w:rPr>
        <w:fldChar w:fldCharType="separate"/>
      </w:r>
      <w:r w:rsidRPr="00F5550B">
        <w:rPr>
          <w:lang w:val="en-GB"/>
        </w:rPr>
        <w:t>Submitting guest data</w:t>
      </w:r>
      <w:r w:rsidRPr="00F5550B">
        <w:rPr>
          <w:lang w:val="en-GB"/>
        </w:rPr>
        <w:fldChar w:fldCharType="end"/>
      </w:r>
      <w:r w:rsidRPr="00F5550B">
        <w:rPr>
          <w:lang w:val="en-GB"/>
        </w:rPr>
        <w:t>")</w:t>
      </w:r>
    </w:p>
    <w:p w14:paraId="24C2C569" w14:textId="77777777" w:rsidR="00F67966" w:rsidRPr="00F5550B" w:rsidRDefault="00F67966" w:rsidP="00F67966">
      <w:pPr>
        <w:pStyle w:val="Listaszerbekezds"/>
        <w:numPr>
          <w:ilvl w:val="0"/>
          <w:numId w:val="207"/>
        </w:numPr>
        <w:spacing w:line="360" w:lineRule="auto"/>
        <w:rPr>
          <w:rFonts w:eastAsia="Arial" w:cs="Arial"/>
        </w:rPr>
      </w:pPr>
      <w:r w:rsidRPr="00F5550B">
        <w:rPr>
          <w:rFonts w:eastAsia="Arial" w:cs="Arial"/>
          <w:lang w:val="en-GB"/>
        </w:rPr>
        <w:t xml:space="preserve">the software simultaneously has VIZA certification (see above) </w:t>
      </w:r>
    </w:p>
    <w:p w14:paraId="5F1C03EA" w14:textId="5DA8D3A5" w:rsidR="00F67966" w:rsidRPr="00F5550B" w:rsidRDefault="00F67966" w:rsidP="00F67966">
      <w:pPr>
        <w:pStyle w:val="Listaszerbekezds"/>
        <w:numPr>
          <w:ilvl w:val="0"/>
          <w:numId w:val="207"/>
        </w:numPr>
        <w:spacing w:line="360" w:lineRule="auto"/>
        <w:rPr>
          <w:rFonts w:eastAsia="Arial" w:cs="Arial"/>
        </w:rPr>
      </w:pPr>
      <w:r w:rsidRPr="00F5550B">
        <w:rPr>
          <w:lang w:val="en-GB"/>
        </w:rPr>
        <w:t>in the event of developments affecting the main functions of the software, validation testing of the new main version of the PMS software is required (see: "</w:t>
      </w:r>
      <w:r w:rsidRPr="00F5550B">
        <w:rPr>
          <w:color w:val="4472C4" w:themeColor="accent1"/>
          <w:lang w:val="en-GB"/>
        </w:rPr>
        <w:fldChar w:fldCharType="begin"/>
      </w:r>
      <w:r w:rsidRPr="00F5550B">
        <w:rPr>
          <w:color w:val="4472C4" w:themeColor="accent1"/>
          <w:lang w:val="en-GB"/>
        </w:rPr>
        <w:instrText xml:space="preserve"> REF _Ref177926903 \h </w:instrText>
      </w:r>
      <w:r w:rsidR="00F5550B" w:rsidRPr="00F5550B">
        <w:rPr>
          <w:color w:val="4472C4" w:themeColor="accent1"/>
          <w:lang w:val="en-GB"/>
        </w:rPr>
        <w:instrText xml:space="preserve"> \* MERGEFORMAT </w:instrText>
      </w:r>
      <w:r w:rsidRPr="00F5550B">
        <w:rPr>
          <w:color w:val="4472C4" w:themeColor="accent1"/>
          <w:lang w:val="en-GB"/>
        </w:rPr>
      </w:r>
      <w:r w:rsidRPr="00F5550B">
        <w:rPr>
          <w:color w:val="4472C4" w:themeColor="accent1"/>
          <w:lang w:val="en-GB"/>
        </w:rPr>
        <w:fldChar w:fldCharType="separate"/>
      </w:r>
      <w:r w:rsidRPr="00F5550B">
        <w:rPr>
          <w:color w:val="4472C4" w:themeColor="accent1"/>
          <w:lang w:val="en-GB"/>
        </w:rPr>
        <w:t>Software</w:t>
      </w:r>
      <w:r w:rsidR="00643116">
        <w:rPr>
          <w:color w:val="4472C4" w:themeColor="accent1"/>
          <w:lang w:val="en-GB"/>
        </w:rPr>
        <w:t xml:space="preserve"> </w:t>
      </w:r>
      <w:r w:rsidRPr="00F5550B">
        <w:rPr>
          <w:color w:val="4472C4" w:themeColor="accent1"/>
          <w:lang w:val="en-GB"/>
        </w:rPr>
        <w:t>version data breakdown</w:t>
      </w:r>
      <w:r w:rsidRPr="00F5550B">
        <w:rPr>
          <w:color w:val="4472C4" w:themeColor="accent1"/>
          <w:lang w:val="en-GB"/>
        </w:rPr>
        <w:fldChar w:fldCharType="end"/>
      </w:r>
      <w:r w:rsidRPr="00F5550B">
        <w:rPr>
          <w:lang w:val="en-GB"/>
        </w:rPr>
        <w:fldChar w:fldCharType="begin"/>
      </w:r>
      <w:r w:rsidRPr="00F5550B">
        <w:rPr>
          <w:lang w:val="en-GB"/>
        </w:rPr>
        <w:instrText xml:space="preserve"> PAGEREF _Ref177926903 \h </w:instrText>
      </w:r>
      <w:r w:rsidRPr="00F5550B">
        <w:rPr>
          <w:lang w:val="en-GB"/>
        </w:rPr>
      </w:r>
      <w:r w:rsidRPr="00F5550B">
        <w:rPr>
          <w:lang w:val="en-GB"/>
        </w:rPr>
        <w:fldChar w:fldCharType="separate"/>
      </w:r>
      <w:r w:rsidRPr="00F5550B">
        <w:rPr>
          <w:lang w:val="en-GB"/>
        </w:rPr>
        <w:fldChar w:fldCharType="end"/>
      </w:r>
      <w:r w:rsidRPr="00F5550B">
        <w:rPr>
          <w:lang w:val="en-GB"/>
        </w:rPr>
        <w:t>")</w:t>
      </w:r>
    </w:p>
    <w:p w14:paraId="1F3BA5FB" w14:textId="77777777" w:rsidR="000B5061" w:rsidRPr="00F5550B" w:rsidRDefault="000B5061" w:rsidP="000B5061">
      <w:pPr>
        <w:pStyle w:val="Listaszerbekezds"/>
        <w:numPr>
          <w:ilvl w:val="0"/>
          <w:numId w:val="207"/>
        </w:numPr>
        <w:spacing w:line="360" w:lineRule="auto"/>
        <w:rPr>
          <w:rFonts w:eastAsia="Arial" w:cs="Arial"/>
        </w:rPr>
      </w:pPr>
      <w:r w:rsidRPr="00F5550B">
        <w:rPr>
          <w:rFonts w:eastAsia="Arial" w:cs="Arial"/>
          <w:lang w:val="en-GB"/>
        </w:rPr>
        <w:t>the PMS software accesses the source data generated at the accommodation and forwards it to NTDSC in the appropriate format and/or mapped as required by PMS IF</w:t>
      </w:r>
    </w:p>
    <w:p w14:paraId="4E5B572A" w14:textId="77777777" w:rsidR="000B5061" w:rsidRPr="00F5550B" w:rsidRDefault="000B5061" w:rsidP="000B5061">
      <w:pPr>
        <w:pStyle w:val="Listaszerbekezds"/>
        <w:numPr>
          <w:ilvl w:val="0"/>
          <w:numId w:val="207"/>
        </w:numPr>
        <w:spacing w:line="360" w:lineRule="auto"/>
        <w:rPr>
          <w:rFonts w:eastAsia="Arial" w:cs="Arial"/>
        </w:rPr>
      </w:pPr>
      <w:r w:rsidRPr="00F5550B">
        <w:rPr>
          <w:rFonts w:eastAsia="Arial" w:cs="Arial"/>
          <w:lang w:val="en-GB"/>
        </w:rPr>
        <w:t>NTDSC data reporting must take place independently of PMS software business processes and without hindering them.</w:t>
      </w:r>
    </w:p>
    <w:p w14:paraId="0CE458E6" w14:textId="77777777" w:rsidR="000B5061" w:rsidRPr="00F5550B" w:rsidRDefault="000B5061" w:rsidP="00C814C7">
      <w:pPr>
        <w:pStyle w:val="Listaszerbekezds"/>
        <w:spacing w:line="360" w:lineRule="auto"/>
        <w:ind w:left="777"/>
        <w:rPr>
          <w:rFonts w:eastAsia="Arial" w:cs="Arial"/>
        </w:rPr>
      </w:pPr>
    </w:p>
    <w:p w14:paraId="016D83F5" w14:textId="77777777" w:rsidR="009832C1" w:rsidRPr="00F5550B" w:rsidRDefault="009832C1" w:rsidP="009832C1"/>
    <w:p w14:paraId="196847FE" w14:textId="7955C625" w:rsidR="00B72525" w:rsidRPr="00F5550B" w:rsidRDefault="00B72525" w:rsidP="00BD5944">
      <w:pPr>
        <w:pStyle w:val="Masodikcimsor"/>
        <w:rPr>
          <w:color w:val="auto"/>
        </w:rPr>
      </w:pPr>
      <w:bookmarkStart w:id="301" w:name="_Toc50106372"/>
      <w:bookmarkStart w:id="302" w:name="_Toc21078705"/>
      <w:bookmarkStart w:id="303" w:name="_Toc159857610"/>
      <w:bookmarkStart w:id="304" w:name="_Toc220512827"/>
      <w:r w:rsidRPr="00F5550B">
        <w:rPr>
          <w:color w:val="auto"/>
          <w:lang w:val="en-GB"/>
        </w:rPr>
        <w:t>Registering an accommodation in the NTDSC system</w:t>
      </w:r>
      <w:bookmarkEnd w:id="301"/>
      <w:bookmarkEnd w:id="302"/>
      <w:bookmarkEnd w:id="303"/>
      <w:bookmarkEnd w:id="304"/>
    </w:p>
    <w:p w14:paraId="6A9F7226" w14:textId="421B424D" w:rsidR="0098745E" w:rsidRPr="00F5550B" w:rsidRDefault="008C27DD" w:rsidP="00FC6AB5">
      <w:pPr>
        <w:spacing w:line="360" w:lineRule="auto"/>
      </w:pPr>
      <w:r w:rsidRPr="00F5550B">
        <w:rPr>
          <w:lang w:val="en-GB"/>
        </w:rPr>
        <w:t xml:space="preserve">The next step in joining is for the party responsible for providing data to register the accommodation provider and its accommodation facilities on the NTDSC Portal interface. Once your accommodation is registered, you can click the edit (szerkesztés) button to view the registration number (and the data provision identifier) generated by the NTDSC System, which are the following: </w:t>
      </w:r>
    </w:p>
    <w:p w14:paraId="39BF1B16" w14:textId="2357E489" w:rsidR="008A2017" w:rsidRPr="00F5550B" w:rsidRDefault="004C3EF4" w:rsidP="004C3EF4">
      <w:pPr>
        <w:keepNext/>
        <w:jc w:val="center"/>
      </w:pPr>
      <w:r w:rsidRPr="00F5550B">
        <w:rPr>
          <w:noProof/>
          <w:lang w:val="en-GB"/>
        </w:rPr>
        <w:drawing>
          <wp:inline distT="0" distB="0" distL="0" distR="0" wp14:anchorId="3D5DEFE4" wp14:editId="6A53293C">
            <wp:extent cx="4410635" cy="1291525"/>
            <wp:effectExtent l="0" t="0" r="0" b="4445"/>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40796" cy="1300357"/>
                    </a:xfrm>
                    <a:prstGeom prst="rect">
                      <a:avLst/>
                    </a:prstGeom>
                  </pic:spPr>
                </pic:pic>
              </a:graphicData>
            </a:graphic>
          </wp:inline>
        </w:drawing>
      </w:r>
    </w:p>
    <w:p w14:paraId="5CBB4550" w14:textId="361E2E04" w:rsidR="008A2017" w:rsidRPr="00F5550B" w:rsidRDefault="008D7DB9" w:rsidP="008A2017">
      <w:pPr>
        <w:pStyle w:val="Kpalrs"/>
        <w:jc w:val="center"/>
        <w:rPr>
          <w:color w:val="auto"/>
        </w:rPr>
      </w:pPr>
      <w:r w:rsidRPr="00F5550B">
        <w:rPr>
          <w:i w:val="0"/>
          <w:iCs w:val="0"/>
          <w:noProof/>
          <w:color w:val="auto"/>
          <w:lang w:val="en-GB"/>
        </w:rPr>
        <w:fldChar w:fldCharType="begin"/>
      </w:r>
      <w:r w:rsidRPr="00F5550B">
        <w:rPr>
          <w:i w:val="0"/>
          <w:iCs w:val="0"/>
          <w:noProof/>
          <w:color w:val="auto"/>
          <w:lang w:val="en-GB"/>
        </w:rPr>
        <w:instrText xml:space="preserve"> SEQ ábra \* ARABIC </w:instrText>
      </w:r>
      <w:r w:rsidRPr="00F5550B">
        <w:rPr>
          <w:i w:val="0"/>
          <w:iCs w:val="0"/>
          <w:noProof/>
          <w:color w:val="auto"/>
          <w:lang w:val="en-GB"/>
        </w:rPr>
        <w:fldChar w:fldCharType="separate"/>
      </w:r>
      <w:r w:rsidRPr="00F5550B">
        <w:rPr>
          <w:i w:val="0"/>
          <w:iCs w:val="0"/>
          <w:noProof/>
          <w:color w:val="auto"/>
          <w:lang w:val="en-GB"/>
        </w:rPr>
        <w:fldChar w:fldCharType="end"/>
      </w:r>
      <w:r w:rsidRPr="00F5550B">
        <w:rPr>
          <w:color w:val="auto"/>
          <w:lang w:val="en-GB"/>
        </w:rPr>
        <w:t xml:space="preserve"> Figure – After registration, the NTDSC system assigns a unique accommodation registration number and data provision ID to the accommodation.</w:t>
      </w:r>
    </w:p>
    <w:p w14:paraId="3EB9A2F1" w14:textId="2D62E595" w:rsidR="00E51853" w:rsidRPr="00F5550B" w:rsidRDefault="00E51853" w:rsidP="00E51853">
      <w:pPr>
        <w:spacing w:line="360" w:lineRule="auto"/>
        <w:rPr>
          <w:b/>
        </w:rPr>
      </w:pPr>
      <w:r w:rsidRPr="00F5550B">
        <w:rPr>
          <w:rFonts w:eastAsia="Arial" w:cs="Arial"/>
          <w:lang w:val="en-GB"/>
        </w:rPr>
        <w:t>NTDSC will subsequently check this unique identifier and the software identifier in messages sent by the PMS software and in the certificate issued to the accommodation.</w:t>
      </w:r>
    </w:p>
    <w:p w14:paraId="5238A3B2" w14:textId="77777777" w:rsidR="00656E2A" w:rsidRPr="00F5550B" w:rsidRDefault="00656E2A" w:rsidP="00656E2A"/>
    <w:p w14:paraId="368E1E86" w14:textId="11D30415" w:rsidR="00BD5944" w:rsidRPr="00F5550B" w:rsidRDefault="00BD5944" w:rsidP="00BD5944">
      <w:pPr>
        <w:pStyle w:val="Masodikcimsor"/>
        <w:rPr>
          <w:color w:val="auto"/>
        </w:rPr>
      </w:pPr>
      <w:bookmarkStart w:id="305" w:name="_Toc50106373"/>
      <w:bookmarkStart w:id="306" w:name="_Toc21078706"/>
      <w:bookmarkStart w:id="307" w:name="_Toc159857611"/>
      <w:bookmarkStart w:id="308" w:name="_Ref167453654"/>
      <w:bookmarkStart w:id="309" w:name="_Ref167453673"/>
      <w:bookmarkStart w:id="310" w:name="_Toc220512828"/>
      <w:r w:rsidRPr="00F5550B">
        <w:rPr>
          <w:color w:val="auto"/>
          <w:lang w:val="en-GB"/>
        </w:rPr>
        <w:t>Storing the necessary identifiers in the PMS software</w:t>
      </w:r>
      <w:bookmarkEnd w:id="305"/>
      <w:bookmarkEnd w:id="306"/>
      <w:bookmarkEnd w:id="307"/>
      <w:bookmarkEnd w:id="308"/>
      <w:bookmarkEnd w:id="309"/>
      <w:bookmarkEnd w:id="310"/>
    </w:p>
    <w:p w14:paraId="429159BE" w14:textId="77777777" w:rsidR="00C4377B" w:rsidRPr="00F5550B" w:rsidRDefault="6EF33557" w:rsidP="00910647">
      <w:pPr>
        <w:spacing w:line="360" w:lineRule="auto"/>
      </w:pPr>
      <w:r w:rsidRPr="00F5550B">
        <w:rPr>
          <w:b/>
          <w:bCs/>
          <w:lang w:val="en-GB"/>
        </w:rPr>
        <w:t xml:space="preserve">NTDSC SZÁLLÁS system identifier for PMS Software </w:t>
      </w:r>
      <w:r w:rsidRPr="00F5550B">
        <w:rPr>
          <w:lang w:val="en-GB"/>
        </w:rPr>
        <w:t xml:space="preserve">– This is the unique identifier assigned to the PMS software in the NTDSC SZÁLLÁS system, which indicates the PMS software that the accommodation provider wishes to use to report data. </w:t>
      </w:r>
    </w:p>
    <w:p w14:paraId="47523306" w14:textId="2ACB4BFB" w:rsidR="00C4377B" w:rsidRPr="00F5550B" w:rsidRDefault="00C4377B" w:rsidP="00C4377B">
      <w:pPr>
        <w:spacing w:line="360" w:lineRule="auto"/>
      </w:pPr>
      <w:r w:rsidRPr="00F5550B">
        <w:rPr>
          <w:lang w:val="en-GB"/>
        </w:rPr>
        <w:t xml:space="preserve">This identifier must be sent to the NTDSC SZÁLLÁS system in the "szoftverAzonosito" field of the messages. </w:t>
      </w:r>
    </w:p>
    <w:p w14:paraId="3D613686" w14:textId="4A9BF52B" w:rsidR="008A2017" w:rsidRPr="00F5550B" w:rsidRDefault="00420B82" w:rsidP="0098745E">
      <w:r w:rsidRPr="00F5550B">
        <w:rPr>
          <w:b/>
          <w:bCs/>
          <w:lang w:val="en-GB"/>
        </w:rPr>
        <w:t xml:space="preserve">NTDSC registration number of the accommodation – </w:t>
      </w:r>
      <w:r w:rsidRPr="00F5550B">
        <w:rPr>
          <w:lang w:val="en-GB"/>
        </w:rPr>
        <w:t xml:space="preserve">This identifier is used to identify the accommodation when reporting data in daily closure and event-driven messages. </w:t>
      </w:r>
    </w:p>
    <w:p w14:paraId="733AF18B" w14:textId="542EA503" w:rsidR="00F176E1" w:rsidRPr="00F5550B" w:rsidRDefault="00F176E1" w:rsidP="00133E3F">
      <w:pPr>
        <w:spacing w:line="360" w:lineRule="auto"/>
      </w:pPr>
      <w:r w:rsidRPr="00F5550B">
        <w:rPr>
          <w:lang w:val="en-GB"/>
        </w:rPr>
        <w:t>This identifier must be sent to the NTDSC SZÁLLÁS system in the "szallasRegisztraciosSzam" field of the data reporting message. The same ID also has the purpose of identifying the respective accommodation in the certificate issued to the accommodation.</w:t>
      </w:r>
    </w:p>
    <w:p w14:paraId="664EA432" w14:textId="77777777" w:rsidR="00912DA7" w:rsidRPr="00F5550B" w:rsidRDefault="00912DA7" w:rsidP="00133E3F">
      <w:pPr>
        <w:spacing w:line="360" w:lineRule="auto"/>
      </w:pPr>
    </w:p>
    <w:p w14:paraId="53D53364" w14:textId="5BE962B7" w:rsidR="00D25456" w:rsidRPr="00F5550B" w:rsidRDefault="00D25456" w:rsidP="00133E3F">
      <w:pPr>
        <w:pStyle w:val="Masodikcimsor"/>
        <w:rPr>
          <w:color w:val="auto"/>
        </w:rPr>
      </w:pPr>
      <w:bookmarkStart w:id="311" w:name="_Toc50106374"/>
      <w:bookmarkStart w:id="312" w:name="_Toc21078707"/>
      <w:bookmarkStart w:id="313" w:name="_Toc159857612"/>
      <w:bookmarkStart w:id="314" w:name="_Toc220512829"/>
      <w:r w:rsidRPr="00F5550B">
        <w:rPr>
          <w:color w:val="auto"/>
          <w:lang w:val="en-GB"/>
        </w:rPr>
        <w:t>Certificate configuration</w:t>
      </w:r>
      <w:bookmarkEnd w:id="311"/>
      <w:bookmarkEnd w:id="312"/>
      <w:bookmarkEnd w:id="313"/>
      <w:bookmarkEnd w:id="314"/>
    </w:p>
    <w:p w14:paraId="00291FFF" w14:textId="36A7D390" w:rsidR="004A3160" w:rsidRPr="00F5550B" w:rsidRDefault="004A3160" w:rsidP="00841E6A">
      <w:pPr>
        <w:spacing w:line="360" w:lineRule="auto"/>
      </w:pPr>
      <w:r w:rsidRPr="00F5550B">
        <w:rPr>
          <w:lang w:val="en-GB"/>
        </w:rPr>
        <w:t>The PMS software uses a certificate to authenticate itself to the NTDSC system. The methods for managing certificates are explained in detail in Section 6.1. Example messages are provided among the annexes to this document.</w:t>
      </w:r>
    </w:p>
    <w:p w14:paraId="10460A88" w14:textId="77777777" w:rsidR="00D25456" w:rsidRPr="00F5550B" w:rsidRDefault="00D25456" w:rsidP="004A3160"/>
    <w:p w14:paraId="5C7724A0" w14:textId="32D081F6" w:rsidR="00BA3B85" w:rsidRPr="00F5550B" w:rsidRDefault="00C44B4C" w:rsidP="00B47C3B">
      <w:pPr>
        <w:pStyle w:val="Masodikcimsor"/>
        <w:rPr>
          <w:color w:val="auto"/>
        </w:rPr>
      </w:pPr>
      <w:bookmarkStart w:id="315" w:name="_Toc50106375"/>
      <w:bookmarkStart w:id="316" w:name="_Toc21078708"/>
      <w:bookmarkStart w:id="317" w:name="_Toc159857613"/>
      <w:bookmarkStart w:id="318" w:name="_Toc220512830"/>
      <w:r w:rsidRPr="00F5550B">
        <w:rPr>
          <w:color w:val="auto"/>
          <w:lang w:val="en-GB"/>
        </w:rPr>
        <w:t>Initiating data reporting to the NTDSC system</w:t>
      </w:r>
      <w:bookmarkEnd w:id="315"/>
      <w:bookmarkEnd w:id="316"/>
      <w:bookmarkEnd w:id="317"/>
      <w:bookmarkEnd w:id="318"/>
    </w:p>
    <w:p w14:paraId="04168DC4" w14:textId="1ED1977D" w:rsidR="00B47C3B" w:rsidRPr="00F5550B" w:rsidRDefault="00B47C3B" w:rsidP="00B47C3B">
      <w:pPr>
        <w:spacing w:line="360" w:lineRule="auto"/>
      </w:pPr>
      <w:r w:rsidRPr="00F5550B">
        <w:rPr>
          <w:lang w:val="en-GB"/>
        </w:rPr>
        <w:t>After completing the above configuration steps, the PMS software is now ready to contact the NTDSC system.</w:t>
      </w:r>
    </w:p>
    <w:p w14:paraId="5F90256D" w14:textId="77777777" w:rsidR="00B47C3B" w:rsidRPr="00F5550B" w:rsidRDefault="00B47C3B" w:rsidP="00B47C3B"/>
    <w:p w14:paraId="473D2622" w14:textId="77777777" w:rsidR="008A2017" w:rsidRPr="00F5550B" w:rsidRDefault="008A2017" w:rsidP="0098745E"/>
    <w:p w14:paraId="7D3AD67B" w14:textId="0A45E2A8" w:rsidR="00912411" w:rsidRPr="00F5550B" w:rsidRDefault="00912411" w:rsidP="00912411">
      <w:pPr>
        <w:pStyle w:val="Cmsor1"/>
      </w:pPr>
      <w:bookmarkStart w:id="319" w:name="_Toc220512831"/>
      <w:r w:rsidRPr="00F5550B">
        <w:rPr>
          <w:lang w:val="en-GB"/>
        </w:rPr>
        <w:t>Configuration for live data transmission</w:t>
      </w:r>
      <w:bookmarkEnd w:id="319"/>
    </w:p>
    <w:p w14:paraId="55432CBC" w14:textId="77777777" w:rsidR="00912411" w:rsidRPr="00F5550B" w:rsidRDefault="00912411" w:rsidP="00912411">
      <w:pPr>
        <w:pStyle w:val="Masodikcimsor"/>
        <w:rPr>
          <w:color w:val="auto"/>
        </w:rPr>
      </w:pPr>
      <w:bookmarkStart w:id="320" w:name="_Toc220512832"/>
      <w:r w:rsidRPr="00F5550B">
        <w:rPr>
          <w:color w:val="auto"/>
          <w:lang w:val="en-GB"/>
        </w:rPr>
        <w:t>Issuing a certificate</w:t>
      </w:r>
      <w:bookmarkEnd w:id="320"/>
    </w:p>
    <w:p w14:paraId="0D181279" w14:textId="77777777" w:rsidR="00912411" w:rsidRPr="00F5550B" w:rsidRDefault="00912411" w:rsidP="00912411">
      <w:pPr>
        <w:spacing w:line="360" w:lineRule="auto"/>
        <w:rPr>
          <w:rFonts w:eastAsia="Arial" w:cs="Arial"/>
        </w:rPr>
      </w:pPr>
      <w:r w:rsidRPr="00F5550B">
        <w:rPr>
          <w:rFonts w:eastAsia="Arial" w:cs="Arial"/>
          <w:lang w:val="en-GB"/>
        </w:rPr>
        <w:t xml:space="preserve">Since the NTDSC system’s introduction in 2019 PMS software use a client certificate to identify themselves to the system, and add electronic signatures based on a stamp certificate to the data packets that are submitted.  </w:t>
      </w:r>
    </w:p>
    <w:p w14:paraId="6F896E31" w14:textId="77777777" w:rsidR="00912411" w:rsidRPr="00F5550B" w:rsidRDefault="00912411" w:rsidP="00912411">
      <w:pPr>
        <w:spacing w:line="360" w:lineRule="auto"/>
        <w:rPr>
          <w:rFonts w:eastAsia="Arial" w:cs="Arial"/>
        </w:rPr>
      </w:pPr>
      <w:r w:rsidRPr="00F5550B">
        <w:rPr>
          <w:rFonts w:eastAsia="Arial" w:cs="Arial"/>
          <w:lang w:val="en-GB"/>
        </w:rPr>
        <w:t xml:space="preserve">From the beginning of May 2023 it is sufficient to use one certificate for the authentication and signature purposes required for data transmission The issuing process for the new universal certificates and requirements regarding the CSR files necessary for certificate creation are exactly the same as it was for the previous signature and authentication certificates </w:t>
      </w:r>
    </w:p>
    <w:p w14:paraId="06553D86" w14:textId="77777777" w:rsidR="00912411" w:rsidRPr="00F5550B" w:rsidRDefault="00912411" w:rsidP="00912411">
      <w:pPr>
        <w:spacing w:line="360" w:lineRule="auto"/>
      </w:pPr>
      <w:r w:rsidRPr="00F5550B">
        <w:rPr>
          <w:lang w:val="en-GB"/>
        </w:rPr>
        <w:t xml:space="preserve">The timeline for the introduction and expiry for the different NTDSC certificates is the following: </w:t>
      </w:r>
    </w:p>
    <w:p w14:paraId="0F25EA91" w14:textId="77777777" w:rsidR="00912411" w:rsidRPr="00F5550B" w:rsidRDefault="00912411" w:rsidP="00912411">
      <w:pPr>
        <w:pStyle w:val="Listaszerbekezds"/>
        <w:numPr>
          <w:ilvl w:val="0"/>
          <w:numId w:val="41"/>
        </w:numPr>
        <w:spacing w:line="360" w:lineRule="auto"/>
      </w:pPr>
      <w:r w:rsidRPr="00F5550B">
        <w:rPr>
          <w:lang w:val="en-GB"/>
        </w:rPr>
        <w:t>The accommodations could request signing and authentication certificates until 31</w:t>
      </w:r>
      <w:r w:rsidRPr="00F5550B">
        <w:rPr>
          <w:vertAlign w:val="superscript"/>
          <w:lang w:val="en-GB"/>
        </w:rPr>
        <w:t>st</w:t>
      </w:r>
      <w:r w:rsidRPr="00F5550B">
        <w:rPr>
          <w:lang w:val="en-GB"/>
        </w:rPr>
        <w:t xml:space="preserve"> August 2023 with a maximum validity period of 6 months as per the previous process.</w:t>
      </w:r>
    </w:p>
    <w:p w14:paraId="3CA46896" w14:textId="77777777" w:rsidR="00912411" w:rsidRPr="00F5550B" w:rsidRDefault="00912411" w:rsidP="00912411">
      <w:pPr>
        <w:pStyle w:val="Listaszerbekezds"/>
        <w:numPr>
          <w:ilvl w:val="0"/>
          <w:numId w:val="41"/>
        </w:numPr>
        <w:spacing w:line="360" w:lineRule="auto"/>
      </w:pPr>
      <w:r w:rsidRPr="00F5550B">
        <w:rPr>
          <w:lang w:val="en-GB"/>
        </w:rPr>
        <w:t>In addition to these legacy certificates (signing and authentication) from early May 2023 the new, universal certificate type was also introduced. These universal certificates are valid for 4 years.</w:t>
      </w:r>
    </w:p>
    <w:p w14:paraId="026FBE21" w14:textId="77777777" w:rsidR="00196F20" w:rsidRPr="00F5550B" w:rsidRDefault="00196F20" w:rsidP="0047492B">
      <w:pPr>
        <w:pStyle w:val="Listaszerbekezds"/>
        <w:numPr>
          <w:ilvl w:val="1"/>
          <w:numId w:val="41"/>
        </w:numPr>
        <w:spacing w:line="360" w:lineRule="auto"/>
      </w:pPr>
      <w:r w:rsidRPr="00F5550B">
        <w:rPr>
          <w:lang w:val="en-GB"/>
        </w:rPr>
        <w:t xml:space="preserve">To be able to make sure that all the validation processes in the various backend components of the NTDSC system have sufficient time to run, a minor modification was introduced regarding the validation of the expiry of universal certificates. The NTDSC system considers a certificate as expired 3 days before its expiry date (i.e. the actual validity period of the new universal certificates is 4 years minus 3 days). </w:t>
      </w:r>
    </w:p>
    <w:p w14:paraId="72854755" w14:textId="13DDA878" w:rsidR="00196F20" w:rsidRPr="00F5550B" w:rsidRDefault="00196F20" w:rsidP="0047492B">
      <w:pPr>
        <w:pStyle w:val="Listaszerbekezds"/>
        <w:numPr>
          <w:ilvl w:val="1"/>
          <w:numId w:val="41"/>
        </w:numPr>
        <w:spacing w:line="360" w:lineRule="auto"/>
      </w:pPr>
      <w:r w:rsidRPr="00F5550B">
        <w:rPr>
          <w:lang w:val="en-GB"/>
        </w:rPr>
        <w:t>In light of the above, it is recommended that you renew your certificate in good time if your accommodation has an expiring certificate, thus avoiding the current certificate expiring before the new NTDSC certificate is provided for the PMS software.</w:t>
      </w:r>
    </w:p>
    <w:p w14:paraId="0A4D06E8" w14:textId="77777777" w:rsidR="00912411" w:rsidRPr="00F5550B" w:rsidRDefault="00912411" w:rsidP="00912411">
      <w:pPr>
        <w:pStyle w:val="Listaszerbekezds"/>
        <w:numPr>
          <w:ilvl w:val="0"/>
          <w:numId w:val="41"/>
        </w:numPr>
        <w:spacing w:line="360" w:lineRule="auto"/>
      </w:pPr>
      <w:r w:rsidRPr="00F5550B">
        <w:rPr>
          <w:lang w:val="en-GB"/>
        </w:rPr>
        <w:t>After 31 August 2023, it is only be possible to apply for the new, universal NTDSC certificate.</w:t>
      </w:r>
    </w:p>
    <w:p w14:paraId="551E07B5" w14:textId="58FC6B2B" w:rsidR="00912411" w:rsidRPr="00F5550B" w:rsidRDefault="00912411" w:rsidP="00912411">
      <w:pPr>
        <w:keepNext/>
        <w:spacing w:line="360" w:lineRule="auto"/>
        <w:jc w:val="center"/>
      </w:pPr>
      <w:r w:rsidRPr="00F5550B">
        <w:rPr>
          <w:lang w:val="en-GB"/>
        </w:rPr>
        <w:t xml:space="preserve">The process for issuing the new, universal certificate (which serves as both a signing and authentication certificate) is as follows: </w:t>
      </w:r>
      <w:r w:rsidR="00F5550B" w:rsidRPr="00F5550B">
        <w:rPr>
          <w:noProof/>
        </w:rPr>
        <w:drawing>
          <wp:inline distT="0" distB="0" distL="0" distR="0" wp14:anchorId="1E0A1F10" wp14:editId="7F180ECB">
            <wp:extent cx="5731510" cy="4725670"/>
            <wp:effectExtent l="0" t="0" r="2540" b="0"/>
            <wp:docPr id="1340609282" name="Kép 1" descr="A képen szöveg, képernyőkép, Betűtípus, diagra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09282" name="Kép 1" descr="A képen szöveg, képernyőkép, Betűtípus, diagram látható&#10;&#10;Automatikusan generált leírás"/>
                    <pic:cNvPicPr/>
                  </pic:nvPicPr>
                  <pic:blipFill>
                    <a:blip r:embed="rId17"/>
                    <a:stretch>
                      <a:fillRect/>
                    </a:stretch>
                  </pic:blipFill>
                  <pic:spPr>
                    <a:xfrm>
                      <a:off x="0" y="0"/>
                      <a:ext cx="5731510" cy="4725670"/>
                    </a:xfrm>
                    <a:prstGeom prst="rect">
                      <a:avLst/>
                    </a:prstGeom>
                  </pic:spPr>
                </pic:pic>
              </a:graphicData>
            </a:graphic>
          </wp:inline>
        </w:drawing>
      </w:r>
    </w:p>
    <w:p w14:paraId="7C1A9C44" w14:textId="3ED82A91" w:rsidR="00912411" w:rsidRPr="00F5550B" w:rsidRDefault="00912411" w:rsidP="00912411">
      <w:pPr>
        <w:pStyle w:val="Kpalrs"/>
        <w:jc w:val="center"/>
        <w:rPr>
          <w:color w:val="auto"/>
        </w:rPr>
      </w:pPr>
      <w:r w:rsidRPr="00F5550B">
        <w:rPr>
          <w:i w:val="0"/>
          <w:iCs w:val="0"/>
          <w:color w:val="auto"/>
          <w:lang w:val="en-GB"/>
        </w:rPr>
        <w:fldChar w:fldCharType="begin"/>
      </w:r>
      <w:r w:rsidRPr="00F5550B">
        <w:rPr>
          <w:i w:val="0"/>
          <w:iCs w:val="0"/>
          <w:color w:val="auto"/>
          <w:lang w:val="en-GB"/>
        </w:rPr>
        <w:instrText xml:space="preserve"> SEQ ábra \* ARABIC </w:instrText>
      </w:r>
      <w:r w:rsidRPr="00F5550B">
        <w:rPr>
          <w:i w:val="0"/>
          <w:iCs w:val="0"/>
          <w:color w:val="auto"/>
          <w:lang w:val="en-GB"/>
        </w:rPr>
        <w:fldChar w:fldCharType="separate"/>
      </w:r>
      <w:r w:rsidRPr="00F5550B">
        <w:rPr>
          <w:i w:val="0"/>
          <w:iCs w:val="0"/>
          <w:color w:val="auto"/>
          <w:lang w:val="en-GB"/>
        </w:rPr>
        <w:fldChar w:fldCharType="end"/>
      </w:r>
      <w:r w:rsidRPr="00F5550B">
        <w:rPr>
          <w:color w:val="auto"/>
          <w:lang w:val="en-GB"/>
        </w:rPr>
        <w:t>Certificate management in the NTDSC system</w:t>
      </w:r>
    </w:p>
    <w:p w14:paraId="23E9E407" w14:textId="77777777" w:rsidR="00912411" w:rsidRPr="00F5550B" w:rsidRDefault="00912411" w:rsidP="00912411">
      <w:pPr>
        <w:pStyle w:val="Negyescimsor"/>
        <w:numPr>
          <w:ilvl w:val="2"/>
          <w:numId w:val="7"/>
        </w:numPr>
        <w:rPr>
          <w:b/>
        </w:rPr>
      </w:pPr>
      <w:bookmarkStart w:id="321" w:name="_Toc220512833"/>
      <w:r w:rsidRPr="00F5550B">
        <w:rPr>
          <w:b/>
          <w:bCs/>
          <w:iCs w:val="0"/>
          <w:lang w:val="en-GB"/>
        </w:rPr>
        <w:t>Generating CSR files</w:t>
      </w:r>
      <w:bookmarkEnd w:id="321"/>
    </w:p>
    <w:p w14:paraId="5EDD95D1" w14:textId="7240F2A7" w:rsidR="00912411" w:rsidRPr="00F5550B" w:rsidRDefault="00912411" w:rsidP="00912411">
      <w:pPr>
        <w:spacing w:line="360" w:lineRule="auto"/>
      </w:pPr>
      <w:r w:rsidRPr="00F5550B">
        <w:rPr>
          <w:lang w:val="en-GB"/>
        </w:rPr>
        <w:t>Communication between accommodation management software and the NTDSC Szállás module requires a certificate issued by the NTDSC operator for the service location and the accommodation management software used there. To obtain this certificate, the user authorised to manage the accommodation creates a certificate signing request (CSR) with the help of the PMS system or the PMS system provider. When generating CSR, the fields containing the data of the accommodation do not need to be filled, these are sent by the NTDSC system as metadata of the uploaded CSRs to a certificate generating application.</w:t>
      </w:r>
    </w:p>
    <w:p w14:paraId="75C95262" w14:textId="77777777" w:rsidR="00912411" w:rsidRPr="00F5550B" w:rsidRDefault="00912411" w:rsidP="00912411">
      <w:r w:rsidRPr="00F5550B">
        <w:rPr>
          <w:lang w:val="en-GB"/>
        </w:rPr>
        <w:t>The PMS application with NTDSC System connectivity must perform the following actions in the context of managing the certificate which was issued for it:</w:t>
      </w:r>
    </w:p>
    <w:p w14:paraId="476A632D" w14:textId="77777777" w:rsidR="00912411" w:rsidRPr="00F5550B" w:rsidRDefault="00912411" w:rsidP="00912411">
      <w:pPr>
        <w:pStyle w:val="Listaszerbekezds"/>
        <w:numPr>
          <w:ilvl w:val="0"/>
          <w:numId w:val="48"/>
        </w:numPr>
        <w:spacing w:before="120" w:after="120" w:line="360" w:lineRule="auto"/>
      </w:pPr>
      <w:r w:rsidRPr="00F5550B">
        <w:rPr>
          <w:lang w:val="en-GB"/>
        </w:rPr>
        <w:t>It may use the private key linked with its universal certificate only during data provision to the NTDSC System, and solely for the purpose of generating an electronic signature; and for the purpose of identification within the secure communication channel; no other use is permitted (e.g. signing emails).</w:t>
      </w:r>
    </w:p>
    <w:p w14:paraId="576B8CA3" w14:textId="77777777" w:rsidR="00912411" w:rsidRPr="00F5550B" w:rsidRDefault="00912411" w:rsidP="00912411">
      <w:pPr>
        <w:pStyle w:val="Listaszerbekezds"/>
        <w:numPr>
          <w:ilvl w:val="0"/>
          <w:numId w:val="48"/>
        </w:numPr>
        <w:spacing w:before="120" w:after="120" w:line="360" w:lineRule="auto"/>
      </w:pPr>
      <w:r w:rsidRPr="00F5550B">
        <w:rPr>
          <w:lang w:val="en-GB"/>
        </w:rPr>
        <w:t>Private keys whose validity has expired or those that are linked to revoked certificates may not be used to generate an electronic signature.</w:t>
      </w:r>
    </w:p>
    <w:p w14:paraId="53FF3A81" w14:textId="77777777" w:rsidR="00912411" w:rsidRPr="00F5550B" w:rsidRDefault="00912411" w:rsidP="00912411">
      <w:pPr>
        <w:numPr>
          <w:ilvl w:val="0"/>
          <w:numId w:val="14"/>
        </w:numPr>
        <w:spacing w:before="120" w:after="120" w:line="360" w:lineRule="auto"/>
      </w:pPr>
      <w:r w:rsidRPr="00F5550B">
        <w:rPr>
          <w:lang w:val="en-GB"/>
        </w:rPr>
        <w:t>The PMS application is required to provide an appropriate level of protection for its private key and activation data.</w:t>
      </w:r>
    </w:p>
    <w:p w14:paraId="01745948" w14:textId="77777777" w:rsidR="00912411" w:rsidRPr="00F5550B" w:rsidRDefault="00912411" w:rsidP="00912411">
      <w:pPr>
        <w:numPr>
          <w:ilvl w:val="0"/>
          <w:numId w:val="14"/>
        </w:numPr>
        <w:spacing w:before="120" w:after="120" w:line="360" w:lineRule="auto"/>
      </w:pPr>
      <w:r w:rsidRPr="00F5550B">
        <w:rPr>
          <w:lang w:val="en-GB"/>
        </w:rPr>
        <w:t>Important: Each private key can only be used once and only one certificate can be created with it. If a certificate request is unsuccessful, a new private key pair needs to be created for a new CSR file that is necessary for requesting the certificate again.</w:t>
      </w:r>
    </w:p>
    <w:p w14:paraId="6791E0A4" w14:textId="77777777" w:rsidR="00912411" w:rsidRPr="00F5550B" w:rsidRDefault="00912411" w:rsidP="00912411">
      <w:pPr>
        <w:spacing w:line="360" w:lineRule="auto"/>
      </w:pPr>
      <w:r w:rsidRPr="00F5550B">
        <w:rPr>
          <w:lang w:val="en-GB"/>
        </w:rPr>
        <w:t xml:space="preserve">CSR files to be generated must comply with the following requirements: </w:t>
      </w:r>
    </w:p>
    <w:p w14:paraId="6263EA57" w14:textId="77777777" w:rsidR="00912411" w:rsidRPr="00F5550B" w:rsidRDefault="00912411" w:rsidP="00912411">
      <w:pPr>
        <w:numPr>
          <w:ilvl w:val="0"/>
          <w:numId w:val="3"/>
        </w:numPr>
        <w:spacing w:before="120" w:after="120" w:line="360" w:lineRule="auto"/>
      </w:pPr>
      <w:r w:rsidRPr="00F5550B">
        <w:rPr>
          <w:lang w:val="en-GB"/>
        </w:rPr>
        <w:t>Certificate requests are in PKCS#10 format</w:t>
      </w:r>
    </w:p>
    <w:p w14:paraId="2E21ED17" w14:textId="77777777" w:rsidR="00912411" w:rsidRPr="00F5550B" w:rsidRDefault="00912411" w:rsidP="00912411">
      <w:pPr>
        <w:numPr>
          <w:ilvl w:val="0"/>
          <w:numId w:val="3"/>
        </w:numPr>
        <w:spacing w:before="120" w:after="120" w:line="360" w:lineRule="auto"/>
      </w:pPr>
      <w:r w:rsidRPr="00F5550B">
        <w:rPr>
          <w:lang w:val="en-GB"/>
        </w:rPr>
        <w:t>Certificate requests include the public key that the PMS application generates</w:t>
      </w:r>
    </w:p>
    <w:p w14:paraId="66914AE5" w14:textId="77777777" w:rsidR="00912411" w:rsidRPr="00F5550B" w:rsidRDefault="00912411" w:rsidP="00912411">
      <w:pPr>
        <w:numPr>
          <w:ilvl w:val="0"/>
          <w:numId w:val="3"/>
        </w:numPr>
        <w:spacing w:before="120" w:after="120" w:line="360" w:lineRule="auto"/>
      </w:pPr>
      <w:r w:rsidRPr="00F5550B">
        <w:rPr>
          <w:lang w:val="en-GB"/>
        </w:rPr>
        <w:t>Certificate requests use the SHA-256 hash generation algorithm</w:t>
      </w:r>
    </w:p>
    <w:p w14:paraId="6EF30E3A" w14:textId="77777777" w:rsidR="00912411" w:rsidRPr="00F5550B" w:rsidRDefault="00912411" w:rsidP="00912411">
      <w:pPr>
        <w:numPr>
          <w:ilvl w:val="0"/>
          <w:numId w:val="3"/>
        </w:numPr>
        <w:spacing w:before="120" w:after="120" w:line="360" w:lineRule="auto"/>
      </w:pPr>
      <w:r w:rsidRPr="00F5550B">
        <w:rPr>
          <w:lang w:val="en-GB"/>
        </w:rPr>
        <w:t>Certificate requests were created using RSA 4096 key pair generation</w:t>
      </w:r>
    </w:p>
    <w:p w14:paraId="7D75BB81" w14:textId="77777777" w:rsidR="00912411" w:rsidRPr="00F5550B" w:rsidRDefault="00912411" w:rsidP="00912411">
      <w:pPr>
        <w:pStyle w:val="Negyescimsor"/>
        <w:numPr>
          <w:ilvl w:val="2"/>
          <w:numId w:val="7"/>
        </w:numPr>
        <w:rPr>
          <w:b/>
          <w:bCs/>
        </w:rPr>
      </w:pPr>
      <w:bookmarkStart w:id="322" w:name="_Toc220512834"/>
      <w:r w:rsidRPr="00F5550B">
        <w:rPr>
          <w:b/>
          <w:bCs/>
          <w:iCs w:val="0"/>
          <w:lang w:val="en-GB"/>
        </w:rPr>
        <w:t>Uploading a CSR file to the NTDSC portal</w:t>
      </w:r>
      <w:bookmarkEnd w:id="322"/>
    </w:p>
    <w:p w14:paraId="28A74E8F" w14:textId="77777777" w:rsidR="00912411" w:rsidRPr="00F5550B" w:rsidRDefault="00912411" w:rsidP="00912411">
      <w:pPr>
        <w:spacing w:line="360" w:lineRule="auto"/>
      </w:pPr>
      <w:r w:rsidRPr="00F5550B">
        <w:rPr>
          <w:lang w:val="en-GB"/>
        </w:rPr>
        <w:t xml:space="preserve">The accommodation uploads the prepared CSR file to the system using the commercial accommodation registration area on the NTDSC Szállás portal. Detailed information about this process is available (in Hungarian) in the user guide for the NTDSC Szállás portal at the following link </w:t>
      </w:r>
      <w:hyperlink r:id="rId18" w:history="1">
        <w:r w:rsidRPr="00F5550B">
          <w:rPr>
            <w:rStyle w:val="Hiperhivatkozs"/>
            <w:color w:val="auto"/>
            <w:lang w:val="en-GB"/>
          </w:rPr>
          <w:t xml:space="preserve">info.ntak.hu/segedletek </w:t>
        </w:r>
      </w:hyperlink>
      <w:r w:rsidRPr="00F5550B">
        <w:rPr>
          <w:lang w:val="en-GB"/>
        </w:rPr>
        <w:t xml:space="preserve">.  Once the CSR has been uploaded, the NTDSC System schedules certificate generation, and provides the respective user with the certificates that are ready, </w:t>
      </w:r>
      <w:r w:rsidRPr="00F5550B">
        <w:rPr>
          <w:b/>
          <w:bCs/>
          <w:lang w:val="en-GB"/>
        </w:rPr>
        <w:t>not</w:t>
      </w:r>
      <w:r w:rsidRPr="00F5550B">
        <w:rPr>
          <w:lang w:val="en-GB"/>
        </w:rPr>
        <w:t xml:space="preserve"> in real time. NTDSC notifies the provider operating the respective accommodation about the result of issuing its certificate by email, using the address specified in NTDSC. The notification email does not include the certificate. That can be downloaded from the accommodation’s profile page after identification through logging in to the NTDSC Portal.</w:t>
      </w:r>
    </w:p>
    <w:p w14:paraId="357D7FD1" w14:textId="77777777" w:rsidR="00912411" w:rsidRPr="00F5550B" w:rsidRDefault="00912411" w:rsidP="00912411">
      <w:pPr>
        <w:pStyle w:val="Negyescimsor"/>
        <w:numPr>
          <w:ilvl w:val="2"/>
          <w:numId w:val="7"/>
        </w:numPr>
        <w:rPr>
          <w:b/>
          <w:bCs/>
        </w:rPr>
      </w:pPr>
      <w:bookmarkStart w:id="323" w:name="_Toc220512835"/>
      <w:r w:rsidRPr="00F5550B">
        <w:rPr>
          <w:iCs w:val="0"/>
          <w:lang w:val="en-GB"/>
        </w:rPr>
        <w:t>Saving Certificate and Inserting into the PMS Software</w:t>
      </w:r>
      <w:bookmarkEnd w:id="323"/>
    </w:p>
    <w:p w14:paraId="2A9D53C9" w14:textId="77777777" w:rsidR="00912411" w:rsidRPr="00F5550B" w:rsidRDefault="00912411" w:rsidP="00912411">
      <w:pPr>
        <w:spacing w:line="360" w:lineRule="auto"/>
        <w:rPr>
          <w:b/>
          <w:bCs/>
          <w:sz w:val="24"/>
          <w:szCs w:val="24"/>
        </w:rPr>
      </w:pPr>
      <w:r w:rsidRPr="00F5550B">
        <w:rPr>
          <w:lang w:val="en-GB"/>
        </w:rPr>
        <w:t>The accommodation downloads the completed certificate from the NTDSC portal, imports it into its PMS software, and links it to the private key associated with the certificate. In this process, it is the responsibility of the PMS software manufacturer to support users.  Certificates requested and issued in this manner can be used simultaneously as both authentication and signing certificates for NTDSC data reporting.</w:t>
      </w:r>
      <w:r w:rsidRPr="00F5550B">
        <w:rPr>
          <w:sz w:val="24"/>
          <w:szCs w:val="24"/>
          <w:lang w:val="en-GB"/>
        </w:rPr>
        <w:t xml:space="preserve"> </w:t>
      </w:r>
    </w:p>
    <w:p w14:paraId="70A41E35" w14:textId="77777777" w:rsidR="00912411" w:rsidRPr="00F5550B" w:rsidRDefault="00912411" w:rsidP="00912411">
      <w:pPr>
        <w:pStyle w:val="Negyescimsor"/>
        <w:numPr>
          <w:ilvl w:val="2"/>
          <w:numId w:val="7"/>
        </w:numPr>
        <w:rPr>
          <w:b/>
          <w:bCs/>
        </w:rPr>
      </w:pPr>
      <w:bookmarkStart w:id="324" w:name="_Toc220512836"/>
      <w:r w:rsidRPr="00F5550B">
        <w:rPr>
          <w:b/>
          <w:bCs/>
          <w:iCs w:val="0"/>
          <w:lang w:val="en-GB"/>
        </w:rPr>
        <w:t>Certificate revocation</w:t>
      </w:r>
      <w:bookmarkEnd w:id="324"/>
    </w:p>
    <w:p w14:paraId="6327CF70" w14:textId="77777777" w:rsidR="00912411" w:rsidRPr="00F5550B" w:rsidRDefault="00912411" w:rsidP="00912411">
      <w:pPr>
        <w:spacing w:before="120" w:after="120" w:line="360" w:lineRule="auto"/>
        <w:jc w:val="left"/>
        <w:rPr>
          <w:rFonts w:eastAsia="Arial" w:cs="Arial"/>
        </w:rPr>
      </w:pPr>
      <w:r w:rsidRPr="00F5550B">
        <w:rPr>
          <w:rFonts w:eastAsia="Arial" w:cs="Arial"/>
          <w:lang w:val="en-GB"/>
        </w:rPr>
        <w:t xml:space="preserve">A certificate must be revoked in case the private key mapped to the certificate is destroyed or falls into unauthorised hands. The authentication service only supports the full certificate revocation process, i.e. transitional suspension of certificates is not supported. </w:t>
      </w:r>
    </w:p>
    <w:p w14:paraId="094DE304" w14:textId="77777777" w:rsidR="00912411" w:rsidRPr="00F5550B" w:rsidRDefault="00912411" w:rsidP="00912411">
      <w:pPr>
        <w:spacing w:line="360" w:lineRule="auto"/>
      </w:pPr>
      <w:r w:rsidRPr="00F5550B">
        <w:rPr>
          <w:rFonts w:eastAsia="Arial" w:cs="Arial"/>
          <w:lang w:val="en-GB"/>
        </w:rPr>
        <w:t>An accommodation’s duly authorised representative may initiate a certificate revocation request using the NTDSC Portal UI. Since NTDSC records and lists the certificates previously issued and currently valid for a given accommodation, revocation can be initiated by selecting a specific item from the list.</w:t>
      </w:r>
    </w:p>
    <w:p w14:paraId="0C0AD671" w14:textId="77777777" w:rsidR="00912411" w:rsidRPr="00F5550B" w:rsidRDefault="00912411" w:rsidP="00912411">
      <w:pPr>
        <w:spacing w:line="360" w:lineRule="auto"/>
      </w:pPr>
      <w:r w:rsidRPr="00F5550B">
        <w:rPr>
          <w:rFonts w:eastAsia="Arial" w:cs="Arial"/>
          <w:lang w:val="en-GB"/>
        </w:rPr>
        <w:t>An explanation must be provided for the revocation request. In providing an explanation, a pre-configured list has to be used to select the potential reason, and a free-text comment must be added to that. In technical terms, the reason selected for certificate revocation does not necessarily have to match the ReasonCode detail appearing on the CRL list or the OCSP response.</w:t>
      </w:r>
    </w:p>
    <w:p w14:paraId="16D15331" w14:textId="77777777" w:rsidR="00912411" w:rsidRPr="00F5550B" w:rsidRDefault="00912411" w:rsidP="00912411">
      <w:pPr>
        <w:spacing w:line="360" w:lineRule="auto"/>
      </w:pPr>
      <w:r w:rsidRPr="00F5550B">
        <w:rPr>
          <w:rFonts w:eastAsia="Arial" w:cs="Arial"/>
          <w:lang w:val="en-GB"/>
        </w:rPr>
        <w:t>The accommodation certificate revocation request processing workflow runs asynchronously between the NTDSC System and the certification authority.</w:t>
      </w:r>
    </w:p>
    <w:p w14:paraId="777143BB" w14:textId="77777777" w:rsidR="00912411" w:rsidRPr="00F5550B" w:rsidRDefault="00912411" w:rsidP="00912411">
      <w:pPr>
        <w:spacing w:line="360" w:lineRule="auto"/>
      </w:pPr>
      <w:r w:rsidRPr="00F5550B">
        <w:rPr>
          <w:rFonts w:eastAsia="Arial" w:cs="Arial"/>
          <w:lang w:val="en-GB"/>
        </w:rPr>
        <w:t>The NTDSC System displays the details of the confirmation received from the certification authority about the result of revocation to the user.</w:t>
      </w:r>
    </w:p>
    <w:p w14:paraId="1BC87003" w14:textId="77777777" w:rsidR="0020206D" w:rsidRPr="00F5550B" w:rsidRDefault="0020206D" w:rsidP="0020206D">
      <w:pPr>
        <w:spacing w:line="360" w:lineRule="auto"/>
        <w:rPr>
          <w:rFonts w:eastAsia="Arial" w:cs="Arial"/>
        </w:rPr>
      </w:pPr>
      <w:r w:rsidRPr="00F5550B">
        <w:rPr>
          <w:rFonts w:eastAsia="Arial" w:cs="Arial"/>
          <w:lang w:val="en-GB"/>
        </w:rPr>
        <w:t>Please note that the PMS software must ensure that if a message is rejected by the firewall due to an expired or revoked certificate during an attempt to send it, it must prevent further attempts to send that message. The PMS software must also ensure that in such cases a notification is displayed transparently to users, and that the system does not automatically attempt to resend the message until the certificate’s validity is restored.</w:t>
      </w:r>
    </w:p>
    <w:p w14:paraId="6D013590" w14:textId="66B9DF76" w:rsidR="00BE24BC" w:rsidRPr="00F5550B" w:rsidRDefault="00BE24BC" w:rsidP="00C7504F">
      <w:pPr>
        <w:spacing w:line="360" w:lineRule="auto"/>
        <w:rPr>
          <w:rFonts w:eastAsia="Arial" w:cs="Arial"/>
        </w:rPr>
      </w:pPr>
    </w:p>
    <w:p w14:paraId="4FE438F3" w14:textId="03BEA137" w:rsidR="00912411" w:rsidRPr="00F5550B" w:rsidRDefault="00912411" w:rsidP="00D34901">
      <w:pPr>
        <w:spacing w:line="360" w:lineRule="auto"/>
      </w:pPr>
    </w:p>
    <w:p w14:paraId="6C326FE0" w14:textId="5990959B" w:rsidR="00144D11" w:rsidRPr="00F5550B" w:rsidRDefault="00886B23" w:rsidP="00DD4A56">
      <w:pPr>
        <w:pStyle w:val="Cmsor1"/>
      </w:pPr>
      <w:bookmarkStart w:id="325" w:name="_Toc159857615"/>
      <w:bookmarkStart w:id="326" w:name="_Toc21078714"/>
      <w:bookmarkStart w:id="327" w:name="_Toc50106380"/>
      <w:bookmarkStart w:id="328" w:name="_Toc220512837"/>
      <w:r w:rsidRPr="00F5550B">
        <w:rPr>
          <w:lang w:val="en-GB"/>
        </w:rPr>
        <w:t xml:space="preserve">Types of PMS </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325"/>
      <w:bookmarkEnd w:id="326"/>
      <w:bookmarkEnd w:id="327"/>
      <w:r w:rsidRPr="00F5550B">
        <w:rPr>
          <w:lang w:val="en-GB"/>
        </w:rPr>
        <w:t>messages, messaging process</w:t>
      </w:r>
      <w:bookmarkEnd w:id="328"/>
    </w:p>
    <w:p w14:paraId="2720E068" w14:textId="7D4E33BC" w:rsidR="009036A7" w:rsidRPr="00F5550B" w:rsidRDefault="006F1D44" w:rsidP="009036A7">
      <w:pPr>
        <w:pStyle w:val="Masodikcimsor"/>
        <w:rPr>
          <w:color w:val="auto"/>
        </w:rPr>
      </w:pPr>
      <w:bookmarkStart w:id="329" w:name="_Toc220512838"/>
      <w:r w:rsidRPr="00F5550B">
        <w:rPr>
          <w:color w:val="auto"/>
          <w:lang w:val="en-GB"/>
        </w:rPr>
        <w:t>Data provision process</w:t>
      </w:r>
      <w:bookmarkEnd w:id="329"/>
    </w:p>
    <w:p w14:paraId="65FADF08" w14:textId="3F2F771F" w:rsidR="00144D11" w:rsidRPr="00F5550B" w:rsidRDefault="5C3BAA28" w:rsidP="5C3BAA28">
      <w:pPr>
        <w:spacing w:line="360" w:lineRule="auto"/>
        <w:rPr>
          <w:rFonts w:eastAsia="Arial" w:cs="Arial"/>
        </w:rPr>
      </w:pPr>
      <w:r w:rsidRPr="00F5550B">
        <w:rPr>
          <w:rFonts w:eastAsia="Arial" w:cs="Arial"/>
          <w:lang w:val="en-GB"/>
        </w:rPr>
        <w:t xml:space="preserve">The NTDSC system is integrated with the PMS software using HTTPS protocol, via SOAP webservice-based communication. The WSDL files assigned to the endpoints of the integration and the sample request – response xml messages can be found in </w:t>
      </w:r>
      <w:r w:rsidRPr="00F5550B">
        <w:rPr>
          <w:rFonts w:eastAsia="Arial" w:cs="Arial"/>
          <w:b/>
          <w:bCs/>
          <w:lang w:val="en-GB"/>
        </w:rPr>
        <w:t>Appendices</w:t>
      </w:r>
      <w:r w:rsidRPr="00F5550B">
        <w:rPr>
          <w:rFonts w:eastAsia="Arial" w:cs="Arial"/>
          <w:lang w:val="en-GB"/>
        </w:rPr>
        <w:t xml:space="preserve">. </w:t>
      </w:r>
    </w:p>
    <w:p w14:paraId="3CE910D3" w14:textId="20476251" w:rsidR="0095636C" w:rsidRPr="00F5550B" w:rsidRDefault="00ED57D7" w:rsidP="0095636C">
      <w:pPr>
        <w:spacing w:line="360" w:lineRule="auto"/>
        <w:rPr>
          <w:rFonts w:eastAsia="Arial" w:cs="Arial"/>
        </w:rPr>
      </w:pPr>
      <w:r w:rsidRPr="00F5550B">
        <w:rPr>
          <w:rFonts w:eastAsia="Arial" w:cs="Arial"/>
          <w:lang w:val="en-GB"/>
        </w:rPr>
        <w:t>Data is received at individual data submission endpoints, while data processing takes place at a common verification endpoint. Data transfer via PMSs distinguishes between four modes of communication: event-driven data transfer, daily closure data transfer, advance booking data transfer, and queryability of message processing results. The character encoding expected for messages sent is UTF-8.</w:t>
      </w:r>
    </w:p>
    <w:p w14:paraId="3E5FE0C5" w14:textId="20EC620F" w:rsidR="00EC000A" w:rsidRPr="00F5550B" w:rsidRDefault="00EC000A" w:rsidP="00EC000A">
      <w:pPr>
        <w:spacing w:line="360" w:lineRule="auto"/>
        <w:jc w:val="center"/>
        <w:rPr>
          <w:rFonts w:eastAsia="Arial" w:cs="Arial"/>
        </w:rPr>
      </w:pPr>
    </w:p>
    <w:p w14:paraId="1D20880B" w14:textId="76C11F73" w:rsidR="00F5550B" w:rsidRPr="00F5550B" w:rsidRDefault="00F5550B" w:rsidP="00F5550B">
      <w:pPr>
        <w:spacing w:line="360" w:lineRule="auto"/>
        <w:jc w:val="center"/>
        <w:rPr>
          <w:rFonts w:eastAsia="Arial" w:cs="Arial"/>
          <w:noProof/>
        </w:rPr>
      </w:pPr>
      <w:r w:rsidRPr="00F5550B">
        <w:rPr>
          <w:rFonts w:eastAsia="Arial" w:cs="Arial"/>
          <w:noProof/>
        </w:rPr>
        <w:drawing>
          <wp:inline distT="0" distB="0" distL="0" distR="0" wp14:anchorId="7BF5BB54" wp14:editId="3375D087">
            <wp:extent cx="5731510" cy="7694930"/>
            <wp:effectExtent l="0" t="0" r="2540" b="1270"/>
            <wp:docPr id="68543151" name="Kép 2" descr="A képen diagram, szöveg, Műszaki rajz, Tervrajz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43151" name="Kép 2" descr="A képen diagram, szöveg, Műszaki rajz, Tervrajz látható&#10;&#10;Előfordulhat, hogy az AI által létrehozott tartalom helytele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7694930"/>
                    </a:xfrm>
                    <a:prstGeom prst="rect">
                      <a:avLst/>
                    </a:prstGeom>
                    <a:noFill/>
                    <a:ln>
                      <a:noFill/>
                    </a:ln>
                  </pic:spPr>
                </pic:pic>
              </a:graphicData>
            </a:graphic>
          </wp:inline>
        </w:drawing>
      </w:r>
    </w:p>
    <w:p w14:paraId="5E05F96C" w14:textId="49CD8E1B" w:rsidR="0085585F" w:rsidRPr="00F5550B" w:rsidRDefault="0085585F" w:rsidP="00EC000A">
      <w:pPr>
        <w:spacing w:line="360" w:lineRule="auto"/>
        <w:jc w:val="center"/>
        <w:rPr>
          <w:rFonts w:eastAsia="Arial" w:cs="Arial"/>
        </w:rPr>
      </w:pPr>
    </w:p>
    <w:p w14:paraId="2855C24D" w14:textId="3E1FCA16" w:rsidR="00D91C4A" w:rsidRPr="00F5550B" w:rsidRDefault="00D91C4A" w:rsidP="008C3398">
      <w:pPr>
        <w:pStyle w:val="Kpalrs"/>
        <w:jc w:val="center"/>
      </w:pPr>
      <w:r w:rsidRPr="00F5550B">
        <w:rPr>
          <w:lang w:val="en-GB"/>
        </w:rPr>
        <w:t>Data reporting process - flowchart</w:t>
      </w:r>
    </w:p>
    <w:p w14:paraId="73EB3331" w14:textId="79E6B4CB" w:rsidR="00E76B43" w:rsidRPr="00F5550B" w:rsidRDefault="00E76B43" w:rsidP="0047492B">
      <w:pPr>
        <w:spacing w:line="360" w:lineRule="auto"/>
        <w:rPr>
          <w:rFonts w:cs="Arial"/>
          <w:b/>
          <w:bCs/>
          <w:u w:val="single"/>
        </w:rPr>
      </w:pPr>
      <w:r w:rsidRPr="00F5550B">
        <w:rPr>
          <w:rFonts w:cs="Arial"/>
          <w:b/>
          <w:bCs/>
          <w:u w:val="single"/>
          <w:lang w:val="en-GB"/>
        </w:rPr>
        <w:t>Receiving endpoints:</w:t>
      </w:r>
    </w:p>
    <w:p w14:paraId="0FD88464" w14:textId="77777777" w:rsidR="00A048DA" w:rsidRPr="00F5550B" w:rsidRDefault="00A048DA" w:rsidP="00A048DA">
      <w:pPr>
        <w:spacing w:line="360" w:lineRule="auto"/>
        <w:rPr>
          <w:rFonts w:cs="Arial"/>
        </w:rPr>
      </w:pPr>
      <w:r w:rsidRPr="00F5550B">
        <w:rPr>
          <w:rFonts w:cs="Arial"/>
          <w:lang w:val="en-GB"/>
        </w:rPr>
        <w:t>To ensure the integrity of data submissions, the submitted data must be signed with a digital signature.</w:t>
      </w:r>
    </w:p>
    <w:p w14:paraId="5E61AD37" w14:textId="77777777" w:rsidR="006B0740" w:rsidRPr="00F5550B" w:rsidRDefault="00E76B43">
      <w:pPr>
        <w:spacing w:line="360" w:lineRule="auto"/>
        <w:rPr>
          <w:rFonts w:cs="Arial"/>
        </w:rPr>
      </w:pPr>
      <w:r w:rsidRPr="00F5550B">
        <w:rPr>
          <w:rFonts w:cs="Arial"/>
          <w:lang w:val="en-GB"/>
        </w:rPr>
        <w:t xml:space="preserve">The NTDSC SZÁLLÁS system saves messages received at the receiving endpoints in a temporary storage and sends a synchronous response to the PMS software regarding the result of the reception. </w:t>
      </w:r>
    </w:p>
    <w:p w14:paraId="1B986EE8" w14:textId="25AD8CCD" w:rsidR="00A048DA" w:rsidRPr="00F5550B" w:rsidRDefault="00A048DA" w:rsidP="00A048DA">
      <w:pPr>
        <w:spacing w:line="360" w:lineRule="auto"/>
        <w:rPr>
          <w:rFonts w:cs="Arial"/>
        </w:rPr>
      </w:pPr>
      <w:r w:rsidRPr="00F5550B">
        <w:rPr>
          <w:lang w:val="en-GB"/>
        </w:rPr>
        <w:t>For the submitted data, the NTDSC SZÁLLÁS system first performs a syntactic check on the data sent in the SOAP body. It will examine whether the request contains all mandatory data. If there is a problem with these, it returns an error code and error message in a synchronous error response (these are described in the section "</w:t>
      </w:r>
      <w:r w:rsidRPr="00F5550B">
        <w:rPr>
          <w:lang w:val="en-GB"/>
        </w:rPr>
        <w:fldChar w:fldCharType="begin"/>
      </w:r>
      <w:r w:rsidRPr="00F5550B">
        <w:rPr>
          <w:lang w:val="en-GB"/>
        </w:rPr>
        <w:instrText xml:space="preserve"> REF _Ref164942847 \h  \* MERGEFORMAT </w:instrText>
      </w:r>
      <w:r w:rsidRPr="00F5550B">
        <w:rPr>
          <w:lang w:val="en-GB"/>
        </w:rPr>
      </w:r>
      <w:r w:rsidRPr="00F5550B">
        <w:rPr>
          <w:lang w:val="en-GB"/>
        </w:rPr>
        <w:fldChar w:fldCharType="separate"/>
      </w:r>
      <w:r w:rsidRPr="00F5550B">
        <w:rPr>
          <w:lang w:val="en-GB"/>
        </w:rPr>
        <w:t>Error codes On the PMS interface</w:t>
      </w:r>
      <w:r w:rsidRPr="00F5550B">
        <w:rPr>
          <w:lang w:val="en-GB"/>
        </w:rPr>
        <w:fldChar w:fldCharType="end"/>
      </w:r>
      <w:r w:rsidRPr="00F5550B">
        <w:rPr>
          <w:lang w:val="en-GB"/>
        </w:rPr>
        <w:t>"), and also returns any suspicious items identified during synchronous processing as a warning in the message, in a similar structure, and does not start processing the submitted data.</w:t>
      </w:r>
    </w:p>
    <w:p w14:paraId="5CA1755F" w14:textId="56FEA79E" w:rsidR="00F816EA" w:rsidRPr="00F5550B" w:rsidRDefault="00A048DA" w:rsidP="00A048DA">
      <w:pPr>
        <w:spacing w:line="360" w:lineRule="auto"/>
        <w:rPr>
          <w:rFonts w:cs="Arial"/>
        </w:rPr>
      </w:pPr>
      <w:r w:rsidRPr="00F5550B">
        <w:rPr>
          <w:rFonts w:cs="Arial"/>
          <w:lang w:val="en-GB"/>
        </w:rPr>
        <w:t xml:space="preserve">If the certificate and digital signature are valid, the application will respond to the submitted request with a 200 OK response and a processing identifier. If the system identifies suspicious items in the message during synchronous validation, it attaches them to the message as a warning in the above error code and error message structure. This means that the NTDSC SZÁLLÁS system has accepted the request for processing, in which case the processing status will be BEFOGADVA. </w:t>
      </w:r>
      <w:r w:rsidRPr="00F5550B">
        <w:rPr>
          <w:rFonts w:cs="Arial"/>
          <w:b/>
          <w:bCs/>
          <w:lang w:val="en-GB"/>
        </w:rPr>
        <w:t>Accepting a message does not mean that the message has been successfully processed.</w:t>
      </w:r>
      <w:r w:rsidRPr="00F5550B">
        <w:rPr>
          <w:rFonts w:cs="Arial"/>
          <w:lang w:val="en-GB"/>
        </w:rPr>
        <w:t xml:space="preserve"> The sending system can use the processing identifier to query the status of the submitted data.</w:t>
      </w:r>
    </w:p>
    <w:p w14:paraId="0C654BA4" w14:textId="1CB64B47" w:rsidR="00F816EA" w:rsidRPr="00F5550B" w:rsidRDefault="00323E98">
      <w:pPr>
        <w:spacing w:line="360" w:lineRule="auto"/>
        <w:rPr>
          <w:rFonts w:cs="Arial"/>
        </w:rPr>
      </w:pPr>
      <w:r w:rsidRPr="00F5550B">
        <w:rPr>
          <w:rFonts w:cs="Arial"/>
          <w:lang w:val="en-GB"/>
        </w:rPr>
        <w:t>Handling server-side errors</w:t>
      </w:r>
    </w:p>
    <w:p w14:paraId="5B6BBE73" w14:textId="30CC4D97" w:rsidR="00AB0252" w:rsidRPr="00F5550B" w:rsidRDefault="00AB0252" w:rsidP="00AB0252">
      <w:pPr>
        <w:spacing w:line="360" w:lineRule="auto"/>
        <w:rPr>
          <w:rFonts w:eastAsia="Arial" w:cs="Arial"/>
        </w:rPr>
      </w:pPr>
      <w:r w:rsidRPr="00F5550B">
        <w:rPr>
          <w:lang w:val="en-GB"/>
        </w:rPr>
        <w:t>In the event that a server-side error occurs in the NTDSC system during the processing of an incoming message, and the receipt of the respective message is thus unsuccessful, the NTDSC system will send a response with the appropriate error code and error message pair (see: "</w:t>
      </w:r>
      <w:r w:rsidRPr="00F5550B">
        <w:rPr>
          <w:lang w:val="en-GB"/>
        </w:rPr>
        <w:fldChar w:fldCharType="begin"/>
      </w:r>
      <w:r w:rsidRPr="00F5550B">
        <w:rPr>
          <w:lang w:val="en-GB"/>
        </w:rPr>
        <w:instrText xml:space="preserve"> REF _Ref165279812 \h  \* MERGEFORMAT </w:instrText>
      </w:r>
      <w:r w:rsidRPr="00F5550B">
        <w:rPr>
          <w:lang w:val="en-GB"/>
        </w:rPr>
      </w:r>
      <w:r w:rsidRPr="00F5550B">
        <w:rPr>
          <w:lang w:val="en-GB"/>
        </w:rPr>
        <w:fldChar w:fldCharType="separate"/>
      </w:r>
      <w:r w:rsidRPr="00F5550B">
        <w:rPr>
          <w:lang w:val="en-GB"/>
        </w:rPr>
        <w:t>Error codes on the PMS interface</w:t>
      </w:r>
      <w:r w:rsidRPr="00F5550B">
        <w:rPr>
          <w:lang w:val="en-GB"/>
        </w:rPr>
        <w:fldChar w:fldCharType="end"/>
      </w:r>
      <w:r w:rsidRPr="00F5550B">
        <w:rPr>
          <w:lang w:val="en-GB"/>
        </w:rPr>
        <w:t>" subchapter) informing the sending system in the response to the request. In this case, the property management software must reattempt data transmission.</w:t>
      </w:r>
    </w:p>
    <w:p w14:paraId="4F7632B2" w14:textId="4D11DE6D" w:rsidR="00AB0252" w:rsidRPr="00F5550B" w:rsidRDefault="00AB0252" w:rsidP="00AB0252">
      <w:pPr>
        <w:spacing w:line="360" w:lineRule="auto"/>
        <w:rPr>
          <w:rFonts w:eastAsia="Arial" w:cs="Arial"/>
        </w:rPr>
      </w:pPr>
      <w:r w:rsidRPr="00F5550B">
        <w:rPr>
          <w:rFonts w:eastAsia="Arial" w:cs="Arial"/>
          <w:lang w:val="en-GB"/>
        </w:rPr>
        <w:t xml:space="preserve">In case a server-side error occurs, resending the given message will need to be attempted three times, with increasing delays between each attempt: Time intervals of 1 minute, 10 minutes and 60 minutes must be observed between the attempts. Where a server-side error message is received in reply to the message even after it has been resent three times, attempts will need to be discontinued in order to prevent infinite transmission loops. The resending of the messages must be re-initiated once the problem causing the error has been eliminated (i.e. after the support ticket is closed). </w:t>
      </w:r>
    </w:p>
    <w:p w14:paraId="68452351" w14:textId="77777777" w:rsidR="00323E98" w:rsidRPr="00F5550B" w:rsidRDefault="00323E98" w:rsidP="0047492B">
      <w:pPr>
        <w:spacing w:line="360" w:lineRule="auto"/>
        <w:rPr>
          <w:rFonts w:cs="Arial"/>
        </w:rPr>
      </w:pPr>
    </w:p>
    <w:p w14:paraId="29159AAB" w14:textId="0F671BD6" w:rsidR="00E76B43" w:rsidRPr="00F5550B" w:rsidRDefault="00E76B43" w:rsidP="004F5C5A">
      <w:pPr>
        <w:spacing w:line="360" w:lineRule="auto"/>
        <w:rPr>
          <w:rFonts w:cs="Arial"/>
          <w:b/>
          <w:bCs/>
          <w:u w:val="single"/>
        </w:rPr>
      </w:pPr>
      <w:r w:rsidRPr="00F5550B">
        <w:rPr>
          <w:rFonts w:cs="Arial"/>
          <w:b/>
          <w:bCs/>
          <w:u w:val="single"/>
          <w:lang w:val="en-GB"/>
        </w:rPr>
        <w:t>Verification endpoint:</w:t>
      </w:r>
    </w:p>
    <w:p w14:paraId="153B8A4A" w14:textId="6B48D403" w:rsidR="007E3A4D" w:rsidRPr="00F5550B" w:rsidRDefault="00E76B43" w:rsidP="007E3A4D">
      <w:pPr>
        <w:spacing w:line="360" w:lineRule="auto"/>
        <w:rPr>
          <w:rFonts w:eastAsia="Arial" w:cs="Arial"/>
        </w:rPr>
      </w:pPr>
      <w:r w:rsidRPr="00F5550B">
        <w:rPr>
          <w:rFonts w:cs="Arial"/>
          <w:lang w:val="en-GB"/>
        </w:rPr>
        <w:t xml:space="preserve">Received messages are processed asynchronously in the NTDSC SZÁLLÁS system. The current result of the processing of the submitted data can be requested via the verification endpoint. The PMS software can be notified of the processing results by periodic queries sent to the verification endpoint. The </w:t>
      </w:r>
      <w:r w:rsidRPr="00F5550B">
        <w:rPr>
          <w:rFonts w:cs="Arial"/>
          <w:b/>
          <w:bCs/>
          <w:lang w:val="en-GB"/>
        </w:rPr>
        <w:t>processing identifier</w:t>
      </w:r>
      <w:r w:rsidRPr="00F5550B">
        <w:rPr>
          <w:rFonts w:cs="Arial"/>
          <w:lang w:val="en-GB"/>
        </w:rPr>
        <w:t xml:space="preserve"> received upon submission must also be attached to the query. The status of more than one submission (processing identifier) can be queried through the verification endpoint at one time. </w:t>
      </w:r>
    </w:p>
    <w:p w14:paraId="3CDB5435" w14:textId="2834FEA5" w:rsidR="00E76B43" w:rsidRPr="00F5550B" w:rsidRDefault="00E76B43" w:rsidP="0047492B">
      <w:pPr>
        <w:spacing w:line="360" w:lineRule="auto"/>
        <w:rPr>
          <w:rFonts w:cs="Arial"/>
        </w:rPr>
      </w:pPr>
    </w:p>
    <w:p w14:paraId="453A5709" w14:textId="4A68810D" w:rsidR="00E76B43" w:rsidRPr="00F5550B" w:rsidRDefault="00E76B43" w:rsidP="0047492B">
      <w:pPr>
        <w:spacing w:line="360" w:lineRule="auto"/>
        <w:rPr>
          <w:rFonts w:cs="Arial"/>
        </w:rPr>
      </w:pPr>
      <w:r w:rsidRPr="00F5550B">
        <w:rPr>
          <w:rFonts w:cs="Arial"/>
          <w:lang w:val="en-GB"/>
        </w:rPr>
        <w:t xml:space="preserve">The NTDSC SZÁLLÁS system sends detailed validation results to the requesting party in the verification endpoint response, which includes the following elements: </w:t>
      </w:r>
    </w:p>
    <w:p w14:paraId="1D3F9D31" w14:textId="77777777" w:rsidR="00091742" w:rsidRPr="00F5550B" w:rsidRDefault="00E76B43" w:rsidP="004F5C5A">
      <w:pPr>
        <w:pStyle w:val="Listaszerbekezds"/>
        <w:numPr>
          <w:ilvl w:val="0"/>
          <w:numId w:val="49"/>
        </w:numPr>
        <w:spacing w:before="120" w:after="120" w:line="360" w:lineRule="auto"/>
        <w:jc w:val="left"/>
        <w:rPr>
          <w:rFonts w:cs="Arial"/>
        </w:rPr>
      </w:pPr>
      <w:r w:rsidRPr="00F5550B">
        <w:rPr>
          <w:rFonts w:cs="Arial"/>
          <w:lang w:val="en-GB"/>
        </w:rPr>
        <w:t xml:space="preserve">List of items containing errors, </w:t>
      </w:r>
    </w:p>
    <w:p w14:paraId="6A29CFAE" w14:textId="42258B82" w:rsidR="00E76B43" w:rsidRPr="00F5550B" w:rsidRDefault="00E76B43" w:rsidP="004F5C5A">
      <w:pPr>
        <w:pStyle w:val="Listaszerbekezds"/>
        <w:numPr>
          <w:ilvl w:val="0"/>
          <w:numId w:val="49"/>
        </w:numPr>
        <w:spacing w:before="120" w:after="120" w:line="360" w:lineRule="auto"/>
        <w:jc w:val="left"/>
        <w:rPr>
          <w:rFonts w:cs="Arial"/>
        </w:rPr>
      </w:pPr>
      <w:r w:rsidRPr="00F5550B">
        <w:rPr>
          <w:rFonts w:cs="Arial"/>
          <w:lang w:val="en-GB"/>
        </w:rPr>
        <w:t>with detailed validation results for each incorrect component;</w:t>
      </w:r>
    </w:p>
    <w:p w14:paraId="6A2940E4" w14:textId="06345779" w:rsidR="00900ABF" w:rsidRPr="00F5550B" w:rsidRDefault="00900ABF" w:rsidP="004F5C5A">
      <w:pPr>
        <w:pStyle w:val="Listaszerbekezds"/>
        <w:numPr>
          <w:ilvl w:val="0"/>
          <w:numId w:val="49"/>
        </w:numPr>
        <w:spacing w:before="120" w:after="120" w:line="360" w:lineRule="auto"/>
        <w:jc w:val="left"/>
        <w:rPr>
          <w:rFonts w:cs="Arial"/>
        </w:rPr>
      </w:pPr>
      <w:r w:rsidRPr="00F5550B">
        <w:rPr>
          <w:rFonts w:cs="Arial"/>
          <w:lang w:val="en-GB"/>
        </w:rPr>
        <w:t>the status of the message sent.</w:t>
      </w:r>
    </w:p>
    <w:p w14:paraId="238A88F9" w14:textId="5673C525" w:rsidR="00E76B43" w:rsidRPr="00F5550B" w:rsidRDefault="00E76B43" w:rsidP="0095636C">
      <w:pPr>
        <w:spacing w:line="360" w:lineRule="auto"/>
        <w:rPr>
          <w:rFonts w:asciiTheme="minorHAnsi" w:hAnsiTheme="minorHAnsi" w:cstheme="minorHAnsi"/>
        </w:rPr>
      </w:pPr>
      <w:r w:rsidRPr="00F5550B">
        <w:rPr>
          <w:rFonts w:cs="Arial"/>
          <w:lang w:val="en-GB"/>
        </w:rPr>
        <w:t>If the message has not yet been processed, its status will be BEFOGADVA. At this point, the processing result is not yet available at the verification endpoint; it can only be obtained by a subsequent, repeated query.</w:t>
      </w:r>
    </w:p>
    <w:p w14:paraId="5FEAF488" w14:textId="77777777" w:rsidR="00A52598" w:rsidRPr="00F5550B" w:rsidRDefault="00C84132" w:rsidP="00347ACA">
      <w:pPr>
        <w:spacing w:line="360" w:lineRule="auto"/>
        <w:rPr>
          <w:rFonts w:eastAsia="Arial" w:cs="Arial"/>
        </w:rPr>
      </w:pPr>
      <w:r w:rsidRPr="00F5550B">
        <w:rPr>
          <w:rFonts w:eastAsia="Arial" w:cs="Arial"/>
          <w:lang w:val="en-GB"/>
        </w:rPr>
        <w:t xml:space="preserve">After acceptance, requests are further processed in the NTDSC SZÁLLÁS system. If the system finds errors, it aggregates them in the appropriate error list based on their severity. During the error handling process, we distinguish between two categories: 'error' and 'warning' types, into which the system classifies the detected problems. </w:t>
      </w:r>
    </w:p>
    <w:p w14:paraId="49BCC3D6" w14:textId="2FF2542D" w:rsidR="00A52598" w:rsidRPr="00F5550B" w:rsidRDefault="007E08DF" w:rsidP="00A52598">
      <w:pPr>
        <w:pStyle w:val="Listaszerbekezds"/>
        <w:numPr>
          <w:ilvl w:val="0"/>
          <w:numId w:val="247"/>
        </w:numPr>
        <w:spacing w:line="360" w:lineRule="auto"/>
        <w:rPr>
          <w:rFonts w:eastAsia="Arial" w:cs="Arial"/>
        </w:rPr>
      </w:pPr>
      <w:r w:rsidRPr="00F5550B">
        <w:rPr>
          <w:rFonts w:eastAsia="Arial" w:cs="Arial"/>
          <w:lang w:val="en-GB"/>
        </w:rPr>
        <w:t xml:space="preserve">A warning will be issued in accordance with data compliance rules after processing items that are suspicious, i.e. presumed to contain incorrect content, but are still within the tolerance limit. </w:t>
      </w:r>
    </w:p>
    <w:p w14:paraId="7847FB29" w14:textId="36FE02C3" w:rsidR="0034525B" w:rsidRPr="00F5550B" w:rsidRDefault="00A74920" w:rsidP="008C3398">
      <w:pPr>
        <w:pStyle w:val="Listaszerbekezds"/>
        <w:numPr>
          <w:ilvl w:val="0"/>
          <w:numId w:val="247"/>
        </w:numPr>
        <w:spacing w:line="360" w:lineRule="auto"/>
        <w:rPr>
          <w:rFonts w:eastAsia="Arial" w:cs="Arial"/>
        </w:rPr>
      </w:pPr>
      <w:r w:rsidRPr="00F5550B">
        <w:rPr>
          <w:rFonts w:eastAsia="Arial" w:cs="Arial"/>
          <w:lang w:val="en-GB"/>
        </w:rPr>
        <w:t xml:space="preserve">A value that clearly does not meet the data quality requirements discussed in the document is considered an error. </w:t>
      </w:r>
    </w:p>
    <w:p w14:paraId="58EB492D" w14:textId="0176A12A" w:rsidR="003C00A9" w:rsidRPr="00F5550B" w:rsidRDefault="003C00A9" w:rsidP="003C00A9">
      <w:pPr>
        <w:spacing w:line="360" w:lineRule="auto"/>
        <w:rPr>
          <w:rFonts w:eastAsia="Arial" w:cs="Arial"/>
        </w:rPr>
      </w:pPr>
      <w:r w:rsidRPr="00F5550B">
        <w:rPr>
          <w:rFonts w:eastAsia="Arial" w:cs="Arial"/>
          <w:lang w:val="en-GB"/>
        </w:rPr>
        <w:t>The complete list of warnings returned during final processing also includes suspicious items previously identified during synchronous validation.</w:t>
      </w:r>
    </w:p>
    <w:p w14:paraId="6892B836" w14:textId="6B0F361B" w:rsidR="00C84132" w:rsidRPr="00F5550B" w:rsidRDefault="00C84132" w:rsidP="00C84132">
      <w:pPr>
        <w:spacing w:line="360" w:lineRule="auto"/>
        <w:rPr>
          <w:rFonts w:eastAsia="Arial" w:cs="Arial"/>
        </w:rPr>
      </w:pPr>
      <w:r w:rsidRPr="00F5550B">
        <w:rPr>
          <w:rFonts w:eastAsia="Arial" w:cs="Arial"/>
          <w:lang w:val="en-GB"/>
        </w:rPr>
        <w:t xml:space="preserve">If the request contains only correctly submitted data, the message status will be TELJESEN_SIKERES. In this case, according to the data compliance rules, the two lists containing incorrect items will be empty (items submitted in the required data quality will not be listed separately in the response message, as the sender has no further action to take). </w:t>
      </w:r>
    </w:p>
    <w:p w14:paraId="0EADD32D" w14:textId="77777777" w:rsidR="00C2223F" w:rsidRPr="00F5550B" w:rsidRDefault="00D27062" w:rsidP="00C84132">
      <w:pPr>
        <w:spacing w:line="360" w:lineRule="auto"/>
        <w:rPr>
          <w:rFonts w:eastAsia="Arial" w:cs="Arial"/>
        </w:rPr>
      </w:pPr>
      <w:r w:rsidRPr="00F5550B">
        <w:rPr>
          <w:rFonts w:eastAsia="Arial" w:cs="Arial"/>
          <w:lang w:val="en-GB"/>
        </w:rPr>
        <w:t>Submitted messages are categorised based on the quality of their data content, errors and items requiring review, and are assigned a status accordingly:</w:t>
      </w:r>
    </w:p>
    <w:p w14:paraId="5B1D8949" w14:textId="686C500A" w:rsidR="00D135E7" w:rsidRPr="00F5550B" w:rsidRDefault="00D135E7" w:rsidP="00CF2060">
      <w:pPr>
        <w:pStyle w:val="Listaszerbekezds"/>
        <w:numPr>
          <w:ilvl w:val="0"/>
          <w:numId w:val="256"/>
        </w:numPr>
        <w:spacing w:line="360" w:lineRule="auto"/>
        <w:rPr>
          <w:rFonts w:eastAsia="Arial" w:cs="Arial"/>
        </w:rPr>
      </w:pPr>
      <w:r w:rsidRPr="00F5550B">
        <w:rPr>
          <w:rFonts w:eastAsia="Arial" w:cs="Arial"/>
          <w:lang w:val="en-GB"/>
        </w:rPr>
        <w:t xml:space="preserve">If the response to the submitted message contains only warnings, the message status will be set to VIZSGALANDO. In this case, it is the sender's responsibility to examine each item identified as potentially incorrect and, if necessary, to correct any errors found. Corrections to items requiring correction can be sent to NTDSC by resending the entire message; partial message corrections are not possible. </w:t>
      </w:r>
    </w:p>
    <w:p w14:paraId="7A196227" w14:textId="7D88645C" w:rsidR="00A50891" w:rsidRPr="00F5550B" w:rsidRDefault="00A50891" w:rsidP="00CF2060">
      <w:pPr>
        <w:pStyle w:val="Listaszerbekezds"/>
        <w:numPr>
          <w:ilvl w:val="0"/>
          <w:numId w:val="256"/>
        </w:numPr>
        <w:spacing w:line="360" w:lineRule="auto"/>
        <w:rPr>
          <w:rFonts w:eastAsia="Arial" w:cs="Arial"/>
          <w:u w:val="single"/>
        </w:rPr>
      </w:pPr>
      <w:r w:rsidRPr="00F5550B">
        <w:rPr>
          <w:rFonts w:cs="Arial"/>
          <w:lang w:val="en-GB"/>
        </w:rPr>
        <w:t xml:space="preserve">Messages that contain errors, i.e. where the 'error list' in the response message is not empty, are given the status TELJESEN_HIBAS. Responses to TELJESEN_HIBAS messages contain information on the data to be corrected. Each element identified as an error in these messages must be corrected, and the entire message must be resent by the sending system. </w:t>
      </w:r>
      <w:r w:rsidRPr="00F5550B">
        <w:rPr>
          <w:rFonts w:cs="Arial"/>
          <w:u w:val="single"/>
          <w:lang w:val="en-GB"/>
        </w:rPr>
        <w:t>If, in addition to the error list, items are also returned in the warning list, these must also be examined and any items that prove to be incorrect must be corrected.</w:t>
      </w:r>
    </w:p>
    <w:p w14:paraId="4BFC5C6D" w14:textId="77777777" w:rsidR="00F27B2D" w:rsidRPr="00F5550B" w:rsidRDefault="00F27B2D" w:rsidP="00F27B2D">
      <w:pPr>
        <w:spacing w:line="360" w:lineRule="auto"/>
        <w:rPr>
          <w:rFonts w:cs="Arial"/>
        </w:rPr>
      </w:pPr>
      <w:r w:rsidRPr="00F5550B">
        <w:rPr>
          <w:rFonts w:cs="Arial"/>
          <w:lang w:val="en-GB"/>
        </w:rPr>
        <w:t xml:space="preserve">In the event that the system is only able to partially process the message despite receiving it, because processing is interrupted due to a network failure, NTDSC will give message the UJRA_KULDENDO status. Thus, the sending system must resend the exact same message without any changes. However, due to partial processing, if the message is resent in unchanged form, NTDSC will return a duplicate message error (EgyedisegKorlatozas) to the sending system. In this case, please resend the message with the same content and marked as a modified message version. </w:t>
      </w:r>
    </w:p>
    <w:p w14:paraId="6B843E31" w14:textId="77777777" w:rsidR="00F76559" w:rsidRPr="00F5550B" w:rsidRDefault="00F76559" w:rsidP="00F76559">
      <w:pPr>
        <w:spacing w:line="360" w:lineRule="auto"/>
        <w:rPr>
          <w:rFonts w:cs="Arial"/>
        </w:rPr>
      </w:pPr>
      <w:r w:rsidRPr="00F5550B">
        <w:rPr>
          <w:rFonts w:cs="Arial"/>
          <w:lang w:val="en-GB"/>
        </w:rPr>
        <w:t xml:space="preserve">The message processing process may be interrupted in NTDSC's associated systems. In this case, NTDSC also marks the message with the status UJRA_KULDENDO and, at the same time, returns an error code (FeldolgozasHiba) and error message informing the sending system of the processing error in its response to the status query. In this case, please resend the message with the same content and marked as a modified message version. </w:t>
      </w:r>
    </w:p>
    <w:p w14:paraId="32735D32" w14:textId="77777777" w:rsidR="00F76559" w:rsidRPr="00F5550B" w:rsidRDefault="00F76559" w:rsidP="00C84132">
      <w:pPr>
        <w:spacing w:line="360" w:lineRule="auto"/>
        <w:rPr>
          <w:rFonts w:eastAsia="Arial" w:cs="Arial"/>
        </w:rPr>
      </w:pPr>
    </w:p>
    <w:p w14:paraId="73002885" w14:textId="77777777" w:rsidR="00D70CA6" w:rsidRPr="00F5550B" w:rsidRDefault="00D70CA6" w:rsidP="00D70CA6">
      <w:pPr>
        <w:pStyle w:val="Masodikcimsor"/>
        <w:rPr>
          <w:color w:val="auto"/>
        </w:rPr>
      </w:pPr>
      <w:bookmarkStart w:id="330" w:name="_Toc220512839"/>
      <w:r w:rsidRPr="00F5550B">
        <w:rPr>
          <w:color w:val="auto"/>
          <w:lang w:val="en-GB"/>
        </w:rPr>
        <w:t>Managing Message Identifiers on the PMS Interface</w:t>
      </w:r>
      <w:bookmarkEnd w:id="330"/>
    </w:p>
    <w:p w14:paraId="681F7159" w14:textId="77777777" w:rsidR="00D70CA6" w:rsidRPr="00F5550B" w:rsidRDefault="00D70CA6" w:rsidP="00D70CA6">
      <w:pPr>
        <w:spacing w:line="360" w:lineRule="auto"/>
      </w:pPr>
      <w:r w:rsidRPr="00F5550B">
        <w:rPr>
          <w:lang w:val="en-GB"/>
        </w:rPr>
        <w:t>The PMS interface uses message IDs to track messages between PMS software and the NTDSC System.</w:t>
      </w:r>
    </w:p>
    <w:p w14:paraId="194C4710" w14:textId="77777777" w:rsidR="00D70CA6" w:rsidRPr="00F5550B" w:rsidRDefault="00D70CA6" w:rsidP="00D70CA6">
      <w:pPr>
        <w:spacing w:line="360" w:lineRule="auto"/>
        <w:rPr>
          <w:b/>
          <w:u w:val="single"/>
        </w:rPr>
      </w:pPr>
      <w:r w:rsidRPr="00F5550B">
        <w:rPr>
          <w:b/>
          <w:bCs/>
          <w:u w:val="single"/>
          <w:lang w:val="en-GB"/>
        </w:rPr>
        <w:t>Message IDs generated by the PMS software</w:t>
      </w:r>
    </w:p>
    <w:p w14:paraId="1E4F0196" w14:textId="77777777" w:rsidR="00D70CA6" w:rsidRPr="00F5550B" w:rsidRDefault="00D70CA6" w:rsidP="00D70CA6">
      <w:pPr>
        <w:spacing w:line="360" w:lineRule="auto"/>
      </w:pPr>
      <w:r w:rsidRPr="00F5550B">
        <w:rPr>
          <w:lang w:val="en-GB"/>
        </w:rPr>
        <w:t xml:space="preserve">In the case where communication is initiated by PMS software, it will be bound to send an ID generated in UUID format to permit the identification of the message it is sending. </w:t>
      </w:r>
    </w:p>
    <w:p w14:paraId="57FCA9FD" w14:textId="77777777" w:rsidR="00D70CA6" w:rsidRPr="00F5550B" w:rsidRDefault="00D70CA6" w:rsidP="00D70CA6">
      <w:pPr>
        <w:spacing w:line="360" w:lineRule="auto"/>
      </w:pPr>
      <w:r w:rsidRPr="00F5550B">
        <w:rPr>
          <w:lang w:val="en-GB"/>
        </w:rPr>
        <w:t xml:space="preserve">PMS software will need to generate a message ID for the following message types: </w:t>
      </w:r>
    </w:p>
    <w:p w14:paraId="1312283A" w14:textId="77777777" w:rsidR="00D70CA6" w:rsidRPr="00F5550B" w:rsidRDefault="00D70CA6" w:rsidP="00D70CA6">
      <w:pPr>
        <w:pStyle w:val="Listaszerbekezds"/>
        <w:numPr>
          <w:ilvl w:val="0"/>
          <w:numId w:val="9"/>
        </w:numPr>
        <w:spacing w:line="360" w:lineRule="auto"/>
      </w:pPr>
      <w:r w:rsidRPr="00F5550B">
        <w:rPr>
          <w:lang w:val="en-GB"/>
        </w:rPr>
        <w:t>Event-driven messages</w:t>
      </w:r>
    </w:p>
    <w:p w14:paraId="3A9E0054" w14:textId="77777777" w:rsidR="00D70CA6" w:rsidRPr="00F5550B" w:rsidRDefault="00D70CA6" w:rsidP="00D70CA6">
      <w:pPr>
        <w:pStyle w:val="Listaszerbekezds"/>
        <w:numPr>
          <w:ilvl w:val="0"/>
          <w:numId w:val="9"/>
        </w:numPr>
        <w:spacing w:line="360" w:lineRule="auto"/>
      </w:pPr>
      <w:r w:rsidRPr="00F5550B">
        <w:rPr>
          <w:lang w:val="en-GB"/>
        </w:rPr>
        <w:t>Advance-booking endpoint request message</w:t>
      </w:r>
    </w:p>
    <w:p w14:paraId="5A7F6663" w14:textId="77777777" w:rsidR="00D70CA6" w:rsidRPr="00F5550B" w:rsidRDefault="00D70CA6" w:rsidP="00D70CA6">
      <w:pPr>
        <w:pStyle w:val="Listaszerbekezds"/>
        <w:numPr>
          <w:ilvl w:val="0"/>
          <w:numId w:val="9"/>
        </w:numPr>
        <w:spacing w:line="360" w:lineRule="auto"/>
      </w:pPr>
      <w:r w:rsidRPr="00F5550B">
        <w:rPr>
          <w:lang w:val="en-GB"/>
        </w:rPr>
        <w:t>Daily closure endpoint request message</w:t>
      </w:r>
    </w:p>
    <w:p w14:paraId="6487D5EE" w14:textId="77777777" w:rsidR="00D70CA6" w:rsidRPr="00F5550B" w:rsidRDefault="00D70CA6" w:rsidP="00D70CA6">
      <w:pPr>
        <w:spacing w:line="360" w:lineRule="auto"/>
        <w:rPr>
          <w:b/>
          <w:u w:val="single"/>
        </w:rPr>
      </w:pPr>
      <w:r w:rsidRPr="00F5550B">
        <w:rPr>
          <w:b/>
          <w:bCs/>
          <w:u w:val="single"/>
          <w:lang w:val="en-GB"/>
        </w:rPr>
        <w:t>Message IDs generated by the NTDSC System</w:t>
      </w:r>
    </w:p>
    <w:p w14:paraId="4A26EFDD" w14:textId="77777777" w:rsidR="00D70CA6" w:rsidRPr="00F5550B" w:rsidRDefault="00D70CA6" w:rsidP="00D70CA6">
      <w:pPr>
        <w:pStyle w:val="Listaszerbekezds"/>
        <w:numPr>
          <w:ilvl w:val="0"/>
          <w:numId w:val="9"/>
        </w:numPr>
        <w:spacing w:line="360" w:lineRule="auto"/>
      </w:pPr>
      <w:r w:rsidRPr="00F5550B">
        <w:rPr>
          <w:lang w:val="en-GB"/>
        </w:rPr>
        <w:t>Processing identifier for querying the Verification endpoint</w:t>
      </w:r>
    </w:p>
    <w:p w14:paraId="1AC4146C" w14:textId="77777777" w:rsidR="00D70CA6" w:rsidRPr="00F5550B" w:rsidRDefault="00D70CA6" w:rsidP="5C3BAA28">
      <w:pPr>
        <w:spacing w:line="360" w:lineRule="auto"/>
        <w:rPr>
          <w:rFonts w:eastAsia="Arial" w:cs="Arial"/>
        </w:rPr>
      </w:pPr>
    </w:p>
    <w:p w14:paraId="644B1D15" w14:textId="77777777" w:rsidR="00144D11" w:rsidRPr="00F5550B" w:rsidRDefault="5C3BAA28" w:rsidP="00D57C08">
      <w:pPr>
        <w:pStyle w:val="Masodikcimsor"/>
        <w:rPr>
          <w:color w:val="auto"/>
        </w:rPr>
      </w:pPr>
      <w:bookmarkStart w:id="331" w:name="_Toc50106381"/>
      <w:bookmarkStart w:id="332" w:name="_Toc21078715"/>
      <w:bookmarkStart w:id="333" w:name="_Toc159857616"/>
      <w:bookmarkStart w:id="334" w:name="_Toc220512840"/>
      <w:r w:rsidRPr="00F5550B">
        <w:rPr>
          <w:color w:val="auto"/>
          <w:lang w:val="en-GB"/>
        </w:rPr>
        <w:t>Daily closure data transmission</w:t>
      </w:r>
      <w:bookmarkEnd w:id="331"/>
      <w:bookmarkEnd w:id="332"/>
      <w:bookmarkEnd w:id="333"/>
      <w:bookmarkEnd w:id="334"/>
    </w:p>
    <w:p w14:paraId="1E674D01" w14:textId="77777777" w:rsidR="007F3643" w:rsidRPr="00F5550B" w:rsidRDefault="007F3643" w:rsidP="002779A8"/>
    <w:p w14:paraId="05383E02" w14:textId="5EA02C12" w:rsidR="002779A8" w:rsidRPr="00F5550B" w:rsidRDefault="002779A8" w:rsidP="004738FC">
      <w:pPr>
        <w:spacing w:line="360" w:lineRule="auto"/>
        <w:rPr>
          <w:rFonts w:eastAsia="Arial" w:cs="Arial"/>
        </w:rPr>
      </w:pPr>
      <w:r w:rsidRPr="00F5550B">
        <w:rPr>
          <w:rFonts w:eastAsia="Arial" w:cs="Arial"/>
          <w:lang w:val="en-GB"/>
        </w:rPr>
        <w:t>At the v8 endpoint, after sending a query for the scheduling endpoint the PMS software received information about sending daily closure messages, i.e., in what time interval and for what transaction date the PMS system must provide data. In order to significantly simplify the messaging process, the scheduling endpoint will be removed.</w:t>
      </w:r>
    </w:p>
    <w:p w14:paraId="0E7D9F36" w14:textId="77777777" w:rsidR="002779A8" w:rsidRPr="00F5550B" w:rsidRDefault="002779A8" w:rsidP="004738FC"/>
    <w:p w14:paraId="460BA9EF" w14:textId="0A01E6E8" w:rsidR="003E7A13" w:rsidRPr="00F5550B" w:rsidRDefault="5C3BAA28" w:rsidP="0047492B">
      <w:pPr>
        <w:pStyle w:val="Negyescimsor"/>
        <w:numPr>
          <w:ilvl w:val="2"/>
          <w:numId w:val="7"/>
        </w:numPr>
        <w:rPr>
          <w:b/>
        </w:rPr>
      </w:pPr>
      <w:bookmarkStart w:id="335" w:name="_Toc50106383"/>
      <w:bookmarkStart w:id="336" w:name="_Toc21078717"/>
      <w:bookmarkStart w:id="337" w:name="_Toc159857618"/>
      <w:bookmarkStart w:id="338" w:name="_Ref191555414"/>
      <w:bookmarkStart w:id="339" w:name="_Ref213625935"/>
      <w:bookmarkStart w:id="340" w:name="_Toc220512841"/>
      <w:r w:rsidRPr="00F5550B">
        <w:rPr>
          <w:b/>
          <w:bCs/>
          <w:iCs w:val="0"/>
          <w:lang w:val="en-GB"/>
        </w:rPr>
        <w:t>Daily Closure Endpoint</w:t>
      </w:r>
      <w:bookmarkEnd w:id="335"/>
      <w:bookmarkEnd w:id="336"/>
      <w:bookmarkEnd w:id="337"/>
      <w:bookmarkEnd w:id="338"/>
      <w:bookmarkEnd w:id="339"/>
      <w:bookmarkEnd w:id="340"/>
    </w:p>
    <w:p w14:paraId="30A78D0A" w14:textId="7F0C3CA8" w:rsidR="00144D11" w:rsidRPr="00F5550B" w:rsidRDefault="00EB6E90" w:rsidP="5C3BAA28">
      <w:pPr>
        <w:spacing w:line="360" w:lineRule="auto"/>
        <w:rPr>
          <w:rFonts w:eastAsia="Arial" w:cs="Arial"/>
        </w:rPr>
      </w:pPr>
      <w:r w:rsidRPr="00F5550B">
        <w:rPr>
          <w:rFonts w:eastAsia="Arial" w:cs="Arial"/>
          <w:lang w:val="en-GB"/>
        </w:rPr>
        <w:t>The PMS software sends detailed statistical data for the closed day to the NTDSC system’s daily closure endpoint. Daily closure data transmission is a technological solution that logically comprises two data sets: on the one hand, data transmission related to the accommodation provider activities of accommodation establishments, which must be performed on a daily basis, and on the other hand, revenues arising from non-accommodation provider activities, which had to be submitted to the v8 endpoint of the interface on a monthly basis, by the 4th of the month for the previous month. After the interface version upgrade, this data must be submitted on a daily basis.</w:t>
      </w:r>
    </w:p>
    <w:p w14:paraId="3B484A47" w14:textId="0308D747" w:rsidR="00E0552B" w:rsidRPr="00F5550B" w:rsidRDefault="00394F63" w:rsidP="0056723A">
      <w:pPr>
        <w:spacing w:line="360" w:lineRule="auto"/>
      </w:pPr>
      <w:r w:rsidRPr="00F5550B">
        <w:rPr>
          <w:lang w:val="en-GB"/>
        </w:rPr>
        <w:t>The NTDSC SZÁLLÁS system expected the data reporting to commence technically from the date of the first scheduling request at the previous (v8) endpoint. This logic has been modified as follows: the time limits for data reporting are determined by the date of commencement of accommodation services (</w:t>
      </w:r>
      <w:r w:rsidRPr="00F5550B">
        <w:rPr>
          <w:rStyle w:val="ui-provider"/>
          <w:lang w:val="en-GB"/>
        </w:rPr>
        <w:t xml:space="preserve">date of operating licence) and the NTDSC registration of the accommodation, </w:t>
      </w:r>
      <w:r w:rsidRPr="00F5550B">
        <w:rPr>
          <w:lang w:val="en-GB"/>
        </w:rPr>
        <w:t xml:space="preserve">taking into account the 15-month retroactive data reporting limit. </w:t>
      </w:r>
    </w:p>
    <w:p w14:paraId="17F2EFDF" w14:textId="52FE6431" w:rsidR="0056723A" w:rsidRPr="00F5550B" w:rsidRDefault="008F1F96" w:rsidP="0056723A">
      <w:pPr>
        <w:spacing w:line="360" w:lineRule="auto"/>
        <w:rPr>
          <w:rStyle w:val="ui-provider"/>
        </w:rPr>
      </w:pPr>
      <w:r w:rsidRPr="00F5550B">
        <w:rPr>
          <w:lang w:val="en-GB"/>
        </w:rPr>
        <w:t>The accommodation operator shall record the start date of the service on the NTDSC Portal interface, in the Szállás module during registration or subsequently after the operating licence has been issued.</w:t>
      </w:r>
    </w:p>
    <w:p w14:paraId="5BAD3673" w14:textId="05377DBD" w:rsidR="00E61096" w:rsidRPr="00F5550B" w:rsidRDefault="00394F63" w:rsidP="00D03D27">
      <w:pPr>
        <w:pStyle w:val="Listaszerbekezds"/>
        <w:numPr>
          <w:ilvl w:val="0"/>
          <w:numId w:val="363"/>
        </w:numPr>
        <w:spacing w:line="360" w:lineRule="auto"/>
        <w:rPr>
          <w:rFonts w:eastAsia="Arial" w:cs="Arial"/>
        </w:rPr>
      </w:pPr>
      <w:r w:rsidRPr="00F5550B">
        <w:rPr>
          <w:rFonts w:eastAsia="Arial" w:cs="Arial"/>
          <w:lang w:val="en-GB"/>
        </w:rPr>
        <w:t>In other words, if the date of issue of the operating licence precedes the NTDSC registration, data reporting is mandatory from the date of NTDSC registration. However, this does not restrict the submission of data for the period prior to registration, going back to the date of the operating licence (but no further back than the 15-month retroactive data submission limit).</w:t>
      </w:r>
    </w:p>
    <w:p w14:paraId="37ED6670" w14:textId="604A9650" w:rsidR="00AB5252" w:rsidRPr="00F5550B" w:rsidRDefault="00C95B0F" w:rsidP="00CB197D">
      <w:pPr>
        <w:pStyle w:val="Listaszerbekezds"/>
        <w:numPr>
          <w:ilvl w:val="0"/>
          <w:numId w:val="362"/>
        </w:numPr>
        <w:spacing w:line="360" w:lineRule="auto"/>
        <w:rPr>
          <w:rFonts w:eastAsia="Arial" w:cs="Arial"/>
        </w:rPr>
      </w:pPr>
      <w:r w:rsidRPr="00F5550B">
        <w:rPr>
          <w:rFonts w:eastAsia="Arial" w:cs="Arial"/>
          <w:lang w:val="en-GB"/>
        </w:rPr>
        <w:t xml:space="preserve">If the date of commencement of the accommodation service is later than the date of registration in the NTDSC, data reporting is mandatory from the date of commencement of the service. However, this does not preclude the possibility of providing data for the period prior to the date of NTDSC registration, but only up to a maximum of 15 months from the current date. </w:t>
      </w:r>
    </w:p>
    <w:p w14:paraId="4317D4C7" w14:textId="28756A42" w:rsidR="00524665" w:rsidRPr="00F5550B" w:rsidRDefault="00AC0311" w:rsidP="00986E27">
      <w:pPr>
        <w:pStyle w:val="Listaszerbekezds"/>
        <w:numPr>
          <w:ilvl w:val="0"/>
          <w:numId w:val="362"/>
        </w:numPr>
        <w:spacing w:line="360" w:lineRule="auto"/>
        <w:rPr>
          <w:rFonts w:eastAsia="Arial" w:cs="Arial"/>
        </w:rPr>
      </w:pPr>
      <w:r w:rsidRPr="00F5550B">
        <w:rPr>
          <w:rFonts w:eastAsia="Arial" w:cs="Arial"/>
          <w:lang w:val="en-GB"/>
        </w:rPr>
        <w:t>Special case: If the date of commencement of the accommodation service is unknown, the date of NTDSC registration remains the start date of mandatory data reporting. Missing daily closures can be submitted retroactively for up to 15 months from the current date, provided that registration took place before this period.</w:t>
      </w:r>
    </w:p>
    <w:p w14:paraId="4924ECE4" w14:textId="574FDBF9" w:rsidR="007643C6" w:rsidRPr="00F5550B" w:rsidRDefault="00EC2FEF" w:rsidP="002F60D9">
      <w:pPr>
        <w:pStyle w:val="Listaszerbekezds"/>
        <w:numPr>
          <w:ilvl w:val="0"/>
          <w:numId w:val="362"/>
        </w:numPr>
        <w:spacing w:line="360" w:lineRule="auto"/>
      </w:pPr>
      <w:r w:rsidRPr="00F5550B">
        <w:rPr>
          <w:rFonts w:eastAsia="Arial" w:cs="Arial"/>
          <w:lang w:val="en-GB"/>
        </w:rPr>
        <w:t>Correcting daily closure messages: The NTDSC SZÁLLÁS system accepts corrected versions of previously submitted daily closure messages for up to 15 months prior to the current date.</w:t>
      </w:r>
    </w:p>
    <w:p w14:paraId="4695950D" w14:textId="77777777" w:rsidR="00524665" w:rsidRPr="00F5550B" w:rsidRDefault="00524665" w:rsidP="007643C6">
      <w:pPr>
        <w:spacing w:line="360" w:lineRule="auto"/>
        <w:ind w:left="360"/>
        <w:rPr>
          <w:rFonts w:eastAsia="Arial" w:cs="Arial"/>
        </w:rPr>
      </w:pPr>
    </w:p>
    <w:p w14:paraId="06F46FCC" w14:textId="4526A5E6" w:rsidR="00B625F9" w:rsidRPr="00F5550B" w:rsidRDefault="00CE7538" w:rsidP="00AB5252">
      <w:pPr>
        <w:spacing w:line="360" w:lineRule="auto"/>
        <w:rPr>
          <w:rFonts w:eastAsia="Arial" w:cs="Arial"/>
        </w:rPr>
      </w:pPr>
      <w:r w:rsidRPr="00F5550B">
        <w:rPr>
          <w:b/>
          <w:bCs/>
          <w:lang w:val="en-GB"/>
        </w:rPr>
        <w:t>At the v9 endpoint</w:t>
      </w:r>
      <w:r w:rsidRPr="00F5550B">
        <w:rPr>
          <w:lang w:val="en-GB"/>
        </w:rPr>
        <w:t xml:space="preserve"> </w:t>
      </w:r>
      <w:r w:rsidRPr="00F5550B">
        <w:rPr>
          <w:b/>
          <w:bCs/>
          <w:lang w:val="en-GB"/>
        </w:rPr>
        <w:t>of the PMS interface, it is possible to make retrospective corrections to days that have already been closed.</w:t>
      </w:r>
      <w:r w:rsidRPr="00F5550B">
        <w:rPr>
          <w:lang w:val="en-GB"/>
        </w:rPr>
        <w:t xml:space="preserve"> The message must indicate whether the current message version is the first submission for the tranaction date or a revised version thereof. In the event of a correction, the entire daily closure must be sent with the correct content. The data correction must be recorded and justified, and the record ID and reason for modification must be submitted as part of the message in the fields dedicated for this purpose. The NTDSC system sorts message versions based on their arrival time, so the latest message version sent represents the most recent version for a given daily closure.</w:t>
      </w:r>
      <w:r w:rsidRPr="00F5550B">
        <w:rPr>
          <w:rFonts w:asciiTheme="minorHAnsi" w:hAnsiTheme="minorHAnsi"/>
          <w:lang w:val="en-GB"/>
        </w:rPr>
        <w:t xml:space="preserve"> Incorrect</w:t>
      </w:r>
      <w:r w:rsidRPr="00F5550B">
        <w:rPr>
          <w:lang w:val="en-GB"/>
        </w:rPr>
        <w:t xml:space="preserve"> daily closures can be corrected retroactively for up to 15 months from the date in question. </w:t>
      </w:r>
    </w:p>
    <w:p w14:paraId="70872EE3" w14:textId="722FAF31" w:rsidR="00DA43CE" w:rsidRPr="00F5550B" w:rsidRDefault="00B625F9" w:rsidP="5C3BAA28">
      <w:pPr>
        <w:spacing w:line="360" w:lineRule="auto"/>
        <w:rPr>
          <w:rFonts w:eastAsia="Arial" w:cs="Arial"/>
          <w:b/>
          <w:bCs/>
        </w:rPr>
      </w:pPr>
      <w:r w:rsidRPr="00F5550B">
        <w:rPr>
          <w:rFonts w:eastAsia="Arial" w:cs="Arial"/>
          <w:lang w:val="en-GB"/>
        </w:rPr>
        <w:t>The batch submission of daily closures will be discontinued, i.e. it will no longer be possible to send daily closures for multiple transaction dates in a single message. A separate daily closure message must be sent for each transaction date.</w:t>
      </w:r>
    </w:p>
    <w:p w14:paraId="19A0F988" w14:textId="6A0A93A4" w:rsidR="00F33013" w:rsidRPr="00F5550B" w:rsidRDefault="00F33013" w:rsidP="00463466">
      <w:pPr>
        <w:pStyle w:val="Negyescimsor"/>
        <w:numPr>
          <w:ilvl w:val="2"/>
          <w:numId w:val="7"/>
        </w:numPr>
        <w:rPr>
          <w:b/>
        </w:rPr>
      </w:pPr>
      <w:bookmarkStart w:id="341" w:name="_Toc50106384"/>
      <w:bookmarkStart w:id="342" w:name="_Toc21078718"/>
      <w:bookmarkStart w:id="343" w:name="_Toc159857619"/>
      <w:bookmarkStart w:id="344" w:name="_Toc220512842"/>
      <w:r w:rsidRPr="00F5550B">
        <w:rPr>
          <w:b/>
          <w:bCs/>
          <w:iCs w:val="0"/>
          <w:lang w:val="en-GB"/>
        </w:rPr>
        <w:t>Using the Daily Closure Endpoint for Submitting Revenue from Non-Accommodation Services</w:t>
      </w:r>
      <w:bookmarkEnd w:id="341"/>
      <w:bookmarkEnd w:id="342"/>
      <w:bookmarkEnd w:id="343"/>
      <w:bookmarkEnd w:id="344"/>
    </w:p>
    <w:p w14:paraId="06077B46" w14:textId="15D6D213" w:rsidR="00F33013" w:rsidRPr="00F5550B" w:rsidRDefault="00F33013" w:rsidP="5C3BAA28">
      <w:pPr>
        <w:spacing w:line="360" w:lineRule="auto"/>
        <w:rPr>
          <w:rFonts w:eastAsia="Arial" w:cs="Arial"/>
        </w:rPr>
      </w:pPr>
      <w:r w:rsidRPr="00F5550B">
        <w:rPr>
          <w:lang w:val="en-GB"/>
        </w:rPr>
        <w:t>The daily closure endpoint, described in this section, must be used for submitting revenues from non-accommodation services. This type of revenue, like other revenue sources, must be sent in the daily closure message in the "EgyebKoltesek" and "EgyebTerhelesek" message units.</w:t>
      </w:r>
    </w:p>
    <w:p w14:paraId="31F6FE0B" w14:textId="79B6CAF5" w:rsidR="00AF1206" w:rsidRPr="00F5550B" w:rsidRDefault="00D028C2" w:rsidP="5C3BAA28">
      <w:pPr>
        <w:spacing w:line="360" w:lineRule="auto"/>
        <w:rPr>
          <w:rFonts w:eastAsia="Arial" w:cs="Arial"/>
        </w:rPr>
      </w:pPr>
      <w:r w:rsidRPr="00F5550B">
        <w:rPr>
          <w:rFonts w:eastAsia="Arial" w:cs="Arial"/>
          <w:lang w:val="en-GB"/>
        </w:rPr>
        <w:t>In order to ensure that revenues from non-accommodation services can be combined with the catering revenue data provided on the RMS interface and the revenue data from tourist attraction visits submitted on the TSS interface, these items need to be further broken down into NTDSC main and subcategories at the PMS interface v9 endpoint.</w:t>
      </w:r>
    </w:p>
    <w:p w14:paraId="310D28A2" w14:textId="05E5D1B9" w:rsidR="00D028C2" w:rsidRPr="00F5550B" w:rsidRDefault="00800F5D" w:rsidP="0047492B">
      <w:pPr>
        <w:pStyle w:val="Listaszerbekezds"/>
        <w:numPr>
          <w:ilvl w:val="0"/>
          <w:numId w:val="8"/>
        </w:numPr>
        <w:spacing w:line="360" w:lineRule="auto"/>
        <w:rPr>
          <w:rFonts w:eastAsia="Arial" w:cs="Arial"/>
        </w:rPr>
      </w:pPr>
      <w:r w:rsidRPr="00F5550B">
        <w:rPr>
          <w:rFonts w:eastAsia="Arial" w:cs="Arial"/>
          <w:lang w:val="en-GB"/>
        </w:rPr>
        <w:t>Details of the breakdown of charge items can be found in the appendix to this document titled "</w:t>
      </w:r>
      <w:r w:rsidRPr="00F5550B">
        <w:rPr>
          <w:rFonts w:eastAsia="Arial" w:cs="Arial"/>
          <w:color w:val="4472C4" w:themeColor="accent1"/>
          <w:lang w:val="en-GB"/>
        </w:rPr>
        <w:fldChar w:fldCharType="begin"/>
      </w:r>
      <w:r w:rsidRPr="00F5550B">
        <w:rPr>
          <w:rFonts w:eastAsia="Arial" w:cs="Arial"/>
          <w:color w:val="4472C4" w:themeColor="accent1"/>
          <w:lang w:val="en-GB"/>
        </w:rPr>
        <w:instrText xml:space="preserve"> REF _Ref164944303 \h  \* MERGEFORMAT </w:instrText>
      </w:r>
      <w:r w:rsidRPr="00F5550B">
        <w:rPr>
          <w:rFonts w:eastAsia="Arial" w:cs="Arial"/>
          <w:color w:val="4472C4" w:themeColor="accent1"/>
          <w:lang w:val="en-GB"/>
        </w:rPr>
      </w:r>
      <w:r w:rsidRPr="00F5550B">
        <w:rPr>
          <w:rFonts w:eastAsia="Arial" w:cs="Arial"/>
          <w:color w:val="4472C4" w:themeColor="accent1"/>
          <w:lang w:val="en-GB"/>
        </w:rPr>
        <w:fldChar w:fldCharType="separate"/>
      </w:r>
      <w:r w:rsidRPr="00F5550B">
        <w:rPr>
          <w:rFonts w:eastAsia="Arial" w:cs="Arial"/>
          <w:color w:val="4472C4" w:themeColor="accent1"/>
          <w:lang w:val="en-GB"/>
        </w:rPr>
        <w:t>NTDSC main- and subcategories</w:t>
      </w:r>
      <w:r w:rsidRPr="00F5550B">
        <w:rPr>
          <w:rFonts w:eastAsia="Arial" w:cs="Arial"/>
          <w:color w:val="4472C4" w:themeColor="accent1"/>
          <w:lang w:val="en-GB"/>
        </w:rPr>
        <w:fldChar w:fldCharType="end"/>
      </w:r>
      <w:r w:rsidRPr="00F5550B">
        <w:rPr>
          <w:rFonts w:eastAsia="Arial" w:cs="Arial"/>
          <w:lang w:val="en-GB"/>
        </w:rPr>
        <w:t>".</w:t>
      </w:r>
    </w:p>
    <w:p w14:paraId="09526B0A" w14:textId="63D121A9" w:rsidR="00F211BC" w:rsidRPr="00F5550B" w:rsidRDefault="008024C5" w:rsidP="00D26D3C">
      <w:pPr>
        <w:spacing w:line="360" w:lineRule="auto"/>
      </w:pPr>
      <w:r w:rsidRPr="00F5550B">
        <w:rPr>
          <w:lang w:val="en-GB"/>
        </w:rPr>
        <w:t xml:space="preserve">The NTDSC System will aggregate other revenue applicable to any given month on a monthly basis (treating Other Spending and Other Charges separately). In previous interface versions, it was possible to submit or correct with negative values for the EgyebKoltesek and EgyebTerhelesek types in NapiFeltoltes in any daily closure within a given month. </w:t>
      </w:r>
    </w:p>
    <w:p w14:paraId="42BFCDD7" w14:textId="7E4F4065" w:rsidR="00F211BC" w:rsidRPr="00F5550B" w:rsidRDefault="00D26D3C" w:rsidP="00F211BC">
      <w:pPr>
        <w:pStyle w:val="Listaszerbekezds"/>
        <w:numPr>
          <w:ilvl w:val="0"/>
          <w:numId w:val="150"/>
        </w:numPr>
        <w:spacing w:line="360" w:lineRule="auto"/>
        <w:rPr>
          <w:rFonts w:eastAsia="Arial" w:cs="Arial"/>
        </w:rPr>
      </w:pPr>
      <w:r w:rsidRPr="00F5550B">
        <w:rPr>
          <w:rFonts w:eastAsia="Arial" w:cs="Arial"/>
          <w:lang w:val="en-GB"/>
        </w:rPr>
        <w:t xml:space="preserve">Accommodation providers are required to submit this data on a daily basis to the NTDSC SZÁLLÁS system.  </w:t>
      </w:r>
    </w:p>
    <w:p w14:paraId="6D4F4049" w14:textId="23F21AA6" w:rsidR="00D26D3C" w:rsidRPr="00F5550B" w:rsidRDefault="00201536" w:rsidP="0047492B">
      <w:pPr>
        <w:pStyle w:val="Listaszerbekezds"/>
        <w:numPr>
          <w:ilvl w:val="0"/>
          <w:numId w:val="150"/>
        </w:numPr>
        <w:spacing w:line="360" w:lineRule="auto"/>
        <w:rPr>
          <w:rFonts w:eastAsia="Arial" w:cs="Arial"/>
        </w:rPr>
      </w:pPr>
      <w:r w:rsidRPr="00F5550B">
        <w:rPr>
          <w:rFonts w:eastAsia="Arial" w:cs="Arial"/>
          <w:lang w:val="en-GB"/>
        </w:rPr>
        <w:t xml:space="preserve">Items can be corrected by amending the factual data and resending the modified daily closure messages. NTDSC does not accept negative values. </w:t>
      </w:r>
    </w:p>
    <w:p w14:paraId="13D57144" w14:textId="77777777" w:rsidR="00A1314B" w:rsidRPr="00F5550B" w:rsidRDefault="00A1314B" w:rsidP="00AA6ADD">
      <w:pPr>
        <w:spacing w:line="360" w:lineRule="auto"/>
        <w:rPr>
          <w:rFonts w:eastAsia="Arial" w:cs="Arial"/>
        </w:rPr>
      </w:pPr>
    </w:p>
    <w:p w14:paraId="6FE9F54F" w14:textId="301F3983" w:rsidR="00350198" w:rsidRPr="00F5550B" w:rsidRDefault="00911194" w:rsidP="00AA6ADD">
      <w:pPr>
        <w:pStyle w:val="Negyescimsor"/>
        <w:numPr>
          <w:ilvl w:val="2"/>
          <w:numId w:val="7"/>
        </w:numPr>
        <w:rPr>
          <w:b/>
        </w:rPr>
      </w:pPr>
      <w:bookmarkStart w:id="345" w:name="_Toc220512843"/>
      <w:r w:rsidRPr="00F5550B">
        <w:rPr>
          <w:b/>
          <w:bCs/>
          <w:iCs w:val="0"/>
          <w:lang w:val="en-GB"/>
        </w:rPr>
        <w:t>Availability of data reporting dates for accommodation providers</w:t>
      </w:r>
      <w:bookmarkEnd w:id="345"/>
    </w:p>
    <w:p w14:paraId="155E14B3" w14:textId="5E52C93B" w:rsidR="002F60D9" w:rsidRPr="00F5550B" w:rsidRDefault="002F60D9" w:rsidP="002F60D9">
      <w:pPr>
        <w:spacing w:line="360" w:lineRule="auto"/>
        <w:rPr>
          <w:rFonts w:eastAsia="Arial" w:cs="Arial"/>
        </w:rPr>
      </w:pPr>
      <w:r w:rsidRPr="00F5550B">
        <w:rPr>
          <w:rFonts w:eastAsia="Arial" w:cs="Arial"/>
          <w:lang w:val="en-GB"/>
        </w:rPr>
        <w:t>To support the planning of retrospective data reporting, the start date for data reporting required from the accommodation establishment(s) served will be returned to PMSs in a queryable format. Characteristics of the data request:</w:t>
      </w:r>
    </w:p>
    <w:p w14:paraId="554CCEFF" w14:textId="77777777" w:rsidR="002F60D9" w:rsidRPr="00F5550B" w:rsidRDefault="002F60D9" w:rsidP="002F60D9">
      <w:pPr>
        <w:pStyle w:val="Listaszerbekezds"/>
        <w:numPr>
          <w:ilvl w:val="0"/>
          <w:numId w:val="366"/>
        </w:numPr>
        <w:spacing w:before="100" w:beforeAutospacing="1" w:after="100" w:afterAutospacing="1" w:line="360" w:lineRule="auto"/>
        <w:rPr>
          <w:rFonts w:cs="Arial"/>
        </w:rPr>
      </w:pPr>
      <w:r w:rsidRPr="00F5550B">
        <w:rPr>
          <w:rFonts w:cs="Arial"/>
          <w:lang w:val="en-GB"/>
        </w:rPr>
        <w:t xml:space="preserve">A dedicated callable endpoint is available for PMSs. </w:t>
      </w:r>
    </w:p>
    <w:p w14:paraId="7EAE00C6" w14:textId="77777777" w:rsidR="002F60D9" w:rsidRPr="00F5550B" w:rsidRDefault="002F60D9" w:rsidP="002F60D9">
      <w:pPr>
        <w:pStyle w:val="Listaszerbekezds"/>
        <w:numPr>
          <w:ilvl w:val="0"/>
          <w:numId w:val="366"/>
        </w:numPr>
        <w:spacing w:before="100" w:beforeAutospacing="1" w:after="100" w:afterAutospacing="1" w:line="360" w:lineRule="auto"/>
        <w:rPr>
          <w:rFonts w:cs="Arial"/>
        </w:rPr>
      </w:pPr>
      <w:r w:rsidRPr="00F5550B">
        <w:rPr>
          <w:rFonts w:cs="Arial"/>
          <w:lang w:val="en-GB"/>
        </w:rPr>
        <w:t xml:space="preserve">Method of identifying PMS: this must be done with a certificate issued for a given accommodation for data provision. </w:t>
      </w:r>
    </w:p>
    <w:p w14:paraId="07F63E04" w14:textId="77777777" w:rsidR="00CA79B5" w:rsidRPr="00F5550B" w:rsidRDefault="002F60D9" w:rsidP="002F60D9">
      <w:pPr>
        <w:pStyle w:val="Listaszerbekezds"/>
        <w:numPr>
          <w:ilvl w:val="0"/>
          <w:numId w:val="366"/>
        </w:numPr>
        <w:spacing w:before="100" w:beforeAutospacing="1" w:after="100" w:afterAutospacing="1" w:line="360" w:lineRule="auto"/>
        <w:rPr>
          <w:rFonts w:cs="Arial"/>
        </w:rPr>
      </w:pPr>
      <w:r w:rsidRPr="00F5550B">
        <w:rPr>
          <w:rFonts w:cs="Arial"/>
          <w:lang w:val="en-GB"/>
        </w:rPr>
        <w:t xml:space="preserve">Data transfer is performed asynchronously. </w:t>
      </w:r>
    </w:p>
    <w:p w14:paraId="74609A99" w14:textId="39444F0E" w:rsidR="002F60D9" w:rsidRPr="00F5550B" w:rsidRDefault="00343E2E" w:rsidP="002F60D9">
      <w:pPr>
        <w:pStyle w:val="Listaszerbekezds"/>
        <w:numPr>
          <w:ilvl w:val="0"/>
          <w:numId w:val="366"/>
        </w:numPr>
        <w:spacing w:before="100" w:beforeAutospacing="1" w:after="100" w:afterAutospacing="1" w:line="360" w:lineRule="auto"/>
        <w:rPr>
          <w:rFonts w:cs="Arial"/>
        </w:rPr>
      </w:pPr>
      <w:r w:rsidRPr="00F5550B">
        <w:rPr>
          <w:rFonts w:cs="Arial"/>
          <w:lang w:val="en-GB"/>
        </w:rPr>
        <w:t xml:space="preserve">The same error handling is implemented on this dedicated endpoint as on the other v9 endpoints of the NTDSC PMS interface. </w:t>
      </w:r>
    </w:p>
    <w:p w14:paraId="29E32E4D" w14:textId="77777777" w:rsidR="00CA79B5" w:rsidRPr="00F5550B" w:rsidRDefault="00CA79B5" w:rsidP="00CA79B5">
      <w:pPr>
        <w:pStyle w:val="Listaszerbekezds"/>
        <w:numPr>
          <w:ilvl w:val="0"/>
          <w:numId w:val="366"/>
        </w:numPr>
        <w:rPr>
          <w:rFonts w:cs="Arial"/>
        </w:rPr>
      </w:pPr>
      <w:r w:rsidRPr="00F5550B">
        <w:rPr>
          <w:rFonts w:cs="Arial"/>
          <w:lang w:val="en-GB"/>
        </w:rPr>
        <w:t xml:space="preserve">Note: Warnings are not used at this endpoint; the list of warnings is empty in the message structure. </w:t>
      </w:r>
    </w:p>
    <w:p w14:paraId="3917C45D" w14:textId="0C99A0E9" w:rsidR="002F60D9" w:rsidRPr="00F5550B" w:rsidRDefault="002F60D9" w:rsidP="002F60D9">
      <w:pPr>
        <w:numPr>
          <w:ilvl w:val="0"/>
          <w:numId w:val="366"/>
        </w:numPr>
        <w:spacing w:before="100" w:beforeAutospacing="1" w:after="100" w:afterAutospacing="1" w:line="360" w:lineRule="auto"/>
        <w:rPr>
          <w:rFonts w:cs="Arial"/>
        </w:rPr>
      </w:pPr>
      <w:r w:rsidRPr="00F5550B">
        <w:rPr>
          <w:rFonts w:cs="Arial"/>
          <w:lang w:val="en-GB"/>
        </w:rPr>
        <w:t xml:space="preserve">The PMS software can request information about one specific accommodation in one message. </w:t>
      </w:r>
    </w:p>
    <w:p w14:paraId="5FD4E319" w14:textId="43E95697" w:rsidR="002F60D9" w:rsidRPr="00F5550B" w:rsidRDefault="002F60D9" w:rsidP="002F60D9">
      <w:pPr>
        <w:pStyle w:val="Listaszerbekezds"/>
        <w:numPr>
          <w:ilvl w:val="0"/>
          <w:numId w:val="366"/>
        </w:numPr>
        <w:spacing w:after="0" w:line="360" w:lineRule="auto"/>
        <w:rPr>
          <w:rFonts w:cs="Arial"/>
        </w:rPr>
      </w:pPr>
      <w:r w:rsidRPr="00F5550B">
        <w:rPr>
          <w:rFonts w:cs="Arial"/>
          <w:lang w:val="en-GB"/>
        </w:rPr>
        <w:t xml:space="preserve">Data can be retrieved for a period of 15 months prior to the current day (by default, in parallel with the retrospective daily closure data correction period). </w:t>
      </w:r>
    </w:p>
    <w:p w14:paraId="05192295" w14:textId="26DEAA43" w:rsidR="002F60D9" w:rsidRPr="00F5550B" w:rsidRDefault="002F60D9" w:rsidP="002F60D9">
      <w:pPr>
        <w:pStyle w:val="Listaszerbekezds"/>
        <w:numPr>
          <w:ilvl w:val="0"/>
          <w:numId w:val="366"/>
        </w:numPr>
        <w:spacing w:line="360" w:lineRule="auto"/>
        <w:rPr>
          <w:rFonts w:cs="Arial"/>
        </w:rPr>
      </w:pPr>
      <w:r w:rsidRPr="00F5550B">
        <w:rPr>
          <w:rFonts w:cs="Arial"/>
          <w:lang w:val="en-GB"/>
        </w:rPr>
        <w:t xml:space="preserve">In addition to the identification data, the request message must contain the </w:t>
      </w:r>
      <w:r w:rsidRPr="00F5550B">
        <w:rPr>
          <w:rFonts w:cs="Arial"/>
          <w:u w:val="single"/>
          <w:lang w:val="en-GB"/>
        </w:rPr>
        <w:t>queried time interval</w:t>
      </w:r>
      <w:r w:rsidRPr="00F5550B">
        <w:rPr>
          <w:rFonts w:cs="Arial"/>
          <w:lang w:val="en-GB"/>
        </w:rPr>
        <w:t xml:space="preserve">. By default, data can be queried in a message for a 31-day interval. </w:t>
      </w:r>
    </w:p>
    <w:p w14:paraId="07641A83" w14:textId="77777777" w:rsidR="00167552" w:rsidRPr="00F5550B" w:rsidRDefault="00DE209D" w:rsidP="00AA6ADD">
      <w:pPr>
        <w:pStyle w:val="Negyescimsor"/>
      </w:pPr>
      <w:bookmarkStart w:id="346" w:name="_Toc220512844"/>
      <w:r w:rsidRPr="00F5550B">
        <w:rPr>
          <w:iCs w:val="0"/>
          <w:lang w:val="en-GB"/>
        </w:rPr>
        <w:t>Data reporting process at the data request endpoint:</w:t>
      </w:r>
      <w:bookmarkEnd w:id="346"/>
    </w:p>
    <w:p w14:paraId="4B0A2E24" w14:textId="77777777" w:rsidR="00C5368E" w:rsidRPr="00F5550B" w:rsidRDefault="00DE209D" w:rsidP="00AA6ADD">
      <w:pPr>
        <w:pStyle w:val="Listaszerbekezds"/>
        <w:numPr>
          <w:ilvl w:val="0"/>
          <w:numId w:val="366"/>
        </w:numPr>
        <w:spacing w:before="100" w:beforeAutospacing="1" w:after="100" w:afterAutospacing="1" w:line="360" w:lineRule="auto"/>
        <w:ind w:left="1170"/>
        <w:rPr>
          <w:rFonts w:cs="Arial"/>
        </w:rPr>
      </w:pPr>
      <w:r w:rsidRPr="00F5550B">
        <w:rPr>
          <w:rFonts w:cs="Arial"/>
          <w:lang w:val="en-GB"/>
        </w:rPr>
        <w:t xml:space="preserve"> PMS software sends a request to the endpoint available in NTDSC.</w:t>
      </w:r>
    </w:p>
    <w:p w14:paraId="6098EA0D" w14:textId="77777777" w:rsidR="00C5368E" w:rsidRPr="00F5550B" w:rsidRDefault="00C5368E" w:rsidP="00AA6ADD">
      <w:pPr>
        <w:pStyle w:val="Listaszerbekezds"/>
        <w:numPr>
          <w:ilvl w:val="1"/>
          <w:numId w:val="366"/>
        </w:numPr>
        <w:spacing w:before="100" w:beforeAutospacing="1" w:after="100" w:afterAutospacing="1" w:line="360" w:lineRule="auto"/>
        <w:rPr>
          <w:rFonts w:cs="Arial"/>
        </w:rPr>
      </w:pPr>
      <w:r w:rsidRPr="00F5550B">
        <w:rPr>
          <w:rFonts w:cs="Arial"/>
          <w:b/>
          <w:bCs/>
          <w:lang w:val="en-GB"/>
        </w:rPr>
        <w:t>In the event of synchronous errors</w:t>
      </w:r>
      <w:r w:rsidRPr="00F5550B">
        <w:rPr>
          <w:rFonts w:cs="Arial"/>
          <w:lang w:val="en-GB"/>
        </w:rPr>
        <w:t xml:space="preserve"> (e.g. unsuccessful identification, syntactic error, period defined with incorrect values), the message is immediately discarded. </w:t>
      </w:r>
    </w:p>
    <w:p w14:paraId="6557DFCB" w14:textId="77777777" w:rsidR="00C5368E" w:rsidRPr="00F5550B" w:rsidRDefault="00C5368E" w:rsidP="00AA6ADD">
      <w:pPr>
        <w:pStyle w:val="Listaszerbekezds"/>
        <w:numPr>
          <w:ilvl w:val="1"/>
          <w:numId w:val="366"/>
        </w:numPr>
        <w:spacing w:before="100" w:beforeAutospacing="1" w:after="100" w:afterAutospacing="1" w:line="360" w:lineRule="auto"/>
        <w:rPr>
          <w:rFonts w:cs="Arial"/>
        </w:rPr>
      </w:pPr>
      <w:r w:rsidRPr="00F5550B">
        <w:rPr>
          <w:rFonts w:cs="Arial"/>
          <w:lang w:val="en-GB"/>
        </w:rPr>
        <w:t xml:space="preserve">In its response, NTDSC returns the error key and the relevant error message (after the first synchronous error is identified, there is no point in continuing with further checks). </w:t>
      </w:r>
    </w:p>
    <w:p w14:paraId="77315E3D" w14:textId="77777777" w:rsidR="00C5368E" w:rsidRPr="00F5550B" w:rsidRDefault="00C5368E" w:rsidP="00AA6ADD">
      <w:pPr>
        <w:pStyle w:val="Listaszerbekezds"/>
        <w:numPr>
          <w:ilvl w:val="0"/>
          <w:numId w:val="366"/>
        </w:numPr>
        <w:spacing w:before="100" w:beforeAutospacing="1" w:after="100" w:afterAutospacing="1" w:line="360" w:lineRule="auto"/>
        <w:ind w:left="1170"/>
        <w:rPr>
          <w:rFonts w:cs="Arial"/>
        </w:rPr>
      </w:pPr>
      <w:r w:rsidRPr="00F5550B">
        <w:rPr>
          <w:rFonts w:cs="Arial"/>
          <w:lang w:val="en-GB"/>
        </w:rPr>
        <w:t xml:space="preserve">The PMS software can query information about aone specific accommodation in one request message. </w:t>
      </w:r>
    </w:p>
    <w:p w14:paraId="3BF92ECA" w14:textId="4E0BD35E" w:rsidR="00C5368E" w:rsidRPr="00F5550B" w:rsidRDefault="00C5368E" w:rsidP="00AA6ADD">
      <w:pPr>
        <w:pStyle w:val="Listaszerbekezds"/>
        <w:numPr>
          <w:ilvl w:val="1"/>
          <w:numId w:val="366"/>
        </w:numPr>
        <w:spacing w:before="100" w:beforeAutospacing="1" w:after="100" w:afterAutospacing="1" w:line="360" w:lineRule="auto"/>
        <w:rPr>
          <w:rFonts w:cs="Arial"/>
        </w:rPr>
      </w:pPr>
      <w:r w:rsidRPr="00F5550B">
        <w:rPr>
          <w:rFonts w:cs="Arial"/>
          <w:lang w:val="en-GB"/>
        </w:rPr>
        <w:t xml:space="preserve">If the request message complies with the syntactic and content requirements and the PMS identification is successful, NTDSC returns the processing identifier along with 200OK, which the sending system can use to query the endpoint that verifies the start date of data provision.  </w:t>
      </w:r>
    </w:p>
    <w:p w14:paraId="6184D31F" w14:textId="431171BB" w:rsidR="00C5368E" w:rsidRPr="00F5550B" w:rsidRDefault="00C5368E" w:rsidP="00AA6ADD">
      <w:pPr>
        <w:pStyle w:val="Listaszerbekezds"/>
        <w:numPr>
          <w:ilvl w:val="1"/>
          <w:numId w:val="366"/>
        </w:numPr>
        <w:spacing w:before="100" w:beforeAutospacing="1" w:after="100" w:afterAutospacing="1" w:line="360" w:lineRule="auto"/>
        <w:rPr>
          <w:rFonts w:cs="Arial"/>
        </w:rPr>
      </w:pPr>
      <w:r w:rsidRPr="00F5550B">
        <w:rPr>
          <w:rFonts w:cs="Arial"/>
          <w:lang w:val="en-GB"/>
        </w:rPr>
        <w:t xml:space="preserve">The expected behaviour on the part of the sending system also applies at this endpoint: It is advisable NOT to initiate a verification query for the processing result immediately after submission, so that the receiving system can first process and compile the data for the period under review for all accommodation facilities included in the request. However, it is advisable to perform a verification query within 1 hour of submission and repeat it every 5 minutes for a maximum of 24 hours if no response is received. If no response is received from NTDSC within this interval based on the specified processing identifier, the endpoint call must be repeated with the same parameter, and a new processing identifier will be assigned, which can be used to perform the repeated query at the verification endpoint. </w:t>
      </w:r>
    </w:p>
    <w:p w14:paraId="3FA44100" w14:textId="77777777" w:rsidR="00C5368E" w:rsidRPr="00F5550B" w:rsidRDefault="00C5368E" w:rsidP="00AA6ADD">
      <w:pPr>
        <w:pStyle w:val="Listaszerbekezds"/>
        <w:numPr>
          <w:ilvl w:val="1"/>
          <w:numId w:val="366"/>
        </w:numPr>
        <w:spacing w:before="100" w:beforeAutospacing="1" w:after="100" w:afterAutospacing="1" w:line="360" w:lineRule="auto"/>
        <w:rPr>
          <w:rFonts w:cs="Arial"/>
        </w:rPr>
      </w:pPr>
      <w:r w:rsidRPr="00F5550B">
        <w:rPr>
          <w:rFonts w:cs="Arial"/>
          <w:lang w:val="en-GB"/>
        </w:rPr>
        <w:t xml:space="preserve">In the event that the processing identifier sent in the status request is incorrect, NTDSC returns the appropriate error code and error message in the synchronous response message, on the basis of which it is necessary to query the endpoint again, sending the correct identifier. </w:t>
      </w:r>
    </w:p>
    <w:p w14:paraId="1B5E76B1" w14:textId="7CBEAF6E" w:rsidR="00C5368E" w:rsidRPr="00F5550B" w:rsidRDefault="00E92AC4" w:rsidP="00AA6ADD">
      <w:pPr>
        <w:pStyle w:val="Listaszerbekezds"/>
        <w:numPr>
          <w:ilvl w:val="0"/>
          <w:numId w:val="366"/>
        </w:numPr>
        <w:spacing w:before="100" w:beforeAutospacing="1" w:after="100" w:afterAutospacing="1" w:line="360" w:lineRule="auto"/>
        <w:ind w:left="1170"/>
        <w:rPr>
          <w:rFonts w:cs="Arial"/>
          <w:b/>
          <w:bCs/>
        </w:rPr>
      </w:pPr>
      <w:r w:rsidRPr="00F5550B">
        <w:rPr>
          <w:rFonts w:cs="Arial"/>
          <w:b/>
          <w:bCs/>
          <w:lang w:val="en-GB"/>
        </w:rPr>
        <w:t xml:space="preserve">Synchronous validation relating to certificates: </w:t>
      </w:r>
    </w:p>
    <w:p w14:paraId="11FC280A" w14:textId="3A5D1648" w:rsidR="00C5368E" w:rsidRPr="00F5550B" w:rsidRDefault="00C5368E" w:rsidP="00AA6ADD">
      <w:pPr>
        <w:pStyle w:val="Listaszerbekezds"/>
        <w:numPr>
          <w:ilvl w:val="1"/>
          <w:numId w:val="366"/>
        </w:numPr>
        <w:spacing w:before="100" w:beforeAutospacing="1" w:after="100" w:afterAutospacing="1" w:line="360" w:lineRule="auto"/>
        <w:rPr>
          <w:rFonts w:cs="Arial"/>
        </w:rPr>
      </w:pPr>
      <w:r w:rsidRPr="00F5550B">
        <w:rPr>
          <w:rFonts w:cs="Arial"/>
          <w:lang w:val="en-GB"/>
        </w:rPr>
        <w:t xml:space="preserve">In the request, the PMS provides the NTDSC registration number of the accommodation, for which it expects information from NTDSC. </w:t>
      </w:r>
    </w:p>
    <w:p w14:paraId="1198C2E7" w14:textId="77777777" w:rsidR="00C5368E" w:rsidRPr="00F5550B" w:rsidRDefault="00C5368E" w:rsidP="00AA6ADD">
      <w:pPr>
        <w:pStyle w:val="Listaszerbekezds"/>
        <w:numPr>
          <w:ilvl w:val="2"/>
          <w:numId w:val="366"/>
        </w:numPr>
        <w:spacing w:before="100" w:beforeAutospacing="1" w:after="100" w:afterAutospacing="1" w:line="360" w:lineRule="auto"/>
        <w:rPr>
          <w:rFonts w:cs="Arial"/>
        </w:rPr>
      </w:pPr>
      <w:r w:rsidRPr="00F5550B">
        <w:rPr>
          <w:rFonts w:cs="Arial"/>
          <w:lang w:val="en-GB"/>
        </w:rPr>
        <w:t xml:space="preserve">this is compared with the accommodation’s registration number in the certificate </w:t>
      </w:r>
    </w:p>
    <w:p w14:paraId="2C79E565" w14:textId="77777777" w:rsidR="00C5368E" w:rsidRPr="00F5550B" w:rsidRDefault="00C5368E" w:rsidP="00AA6ADD">
      <w:pPr>
        <w:pStyle w:val="Listaszerbekezds"/>
        <w:numPr>
          <w:ilvl w:val="2"/>
          <w:numId w:val="366"/>
        </w:numPr>
        <w:spacing w:before="100" w:beforeAutospacing="1" w:after="100" w:afterAutospacing="1" w:line="360" w:lineRule="auto"/>
        <w:rPr>
          <w:rFonts w:cs="Arial"/>
        </w:rPr>
      </w:pPr>
      <w:r w:rsidRPr="00F5550B">
        <w:rPr>
          <w:rFonts w:cs="Arial"/>
          <w:lang w:val="en-GB"/>
        </w:rPr>
        <w:t xml:space="preserve">in case of an error, the request will be rejected. </w:t>
      </w:r>
    </w:p>
    <w:p w14:paraId="5B62267C" w14:textId="26968410" w:rsidR="00C5368E" w:rsidRPr="00F5550B" w:rsidRDefault="00C5368E" w:rsidP="00AA6ADD">
      <w:pPr>
        <w:pStyle w:val="Listaszerbekezds"/>
        <w:numPr>
          <w:ilvl w:val="1"/>
          <w:numId w:val="366"/>
        </w:numPr>
        <w:spacing w:before="100" w:beforeAutospacing="1" w:after="100" w:afterAutospacing="1" w:line="360" w:lineRule="auto"/>
        <w:rPr>
          <w:rFonts w:cs="Arial"/>
        </w:rPr>
      </w:pPr>
      <w:r w:rsidRPr="00F5550B">
        <w:rPr>
          <w:rFonts w:cs="Arial"/>
          <w:lang w:val="en-GB"/>
        </w:rPr>
        <w:t xml:space="preserve">The PMS software’s NTDSC ID must be included in the request message.  </w:t>
      </w:r>
    </w:p>
    <w:p w14:paraId="5F6B583C" w14:textId="77777777" w:rsidR="00C5368E" w:rsidRPr="00F5550B" w:rsidRDefault="00C5368E" w:rsidP="00AA6ADD">
      <w:pPr>
        <w:pStyle w:val="Listaszerbekezds"/>
        <w:numPr>
          <w:ilvl w:val="2"/>
          <w:numId w:val="366"/>
        </w:numPr>
        <w:spacing w:before="100" w:beforeAutospacing="1" w:after="100" w:afterAutospacing="1" w:line="360" w:lineRule="auto"/>
        <w:rPr>
          <w:rFonts w:cs="Arial"/>
        </w:rPr>
      </w:pPr>
      <w:r w:rsidRPr="00F5550B">
        <w:rPr>
          <w:rFonts w:cs="Arial"/>
          <w:lang w:val="en-GB"/>
        </w:rPr>
        <w:t xml:space="preserve">this identifier is compared with the NTDSC identifier that must be included in the certificate </w:t>
      </w:r>
    </w:p>
    <w:p w14:paraId="3424D2EF" w14:textId="77777777" w:rsidR="00C5368E" w:rsidRPr="00F5550B" w:rsidRDefault="00C5368E" w:rsidP="00AA6ADD">
      <w:pPr>
        <w:pStyle w:val="Listaszerbekezds"/>
        <w:numPr>
          <w:ilvl w:val="2"/>
          <w:numId w:val="366"/>
        </w:numPr>
        <w:spacing w:before="100" w:beforeAutospacing="1" w:after="100" w:afterAutospacing="1" w:line="360" w:lineRule="auto"/>
        <w:rPr>
          <w:rFonts w:cs="Arial"/>
        </w:rPr>
      </w:pPr>
      <w:r w:rsidRPr="00F5550B">
        <w:rPr>
          <w:rFonts w:cs="Arial"/>
          <w:lang w:val="en-GB"/>
        </w:rPr>
        <w:t xml:space="preserve">in case of an error, the request will be rejected. </w:t>
      </w:r>
    </w:p>
    <w:p w14:paraId="03BCEC33" w14:textId="77777777" w:rsidR="00C5368E" w:rsidRPr="00F5550B" w:rsidRDefault="00C5368E" w:rsidP="00AA6ADD">
      <w:pPr>
        <w:pStyle w:val="Listaszerbekezds"/>
        <w:numPr>
          <w:ilvl w:val="0"/>
          <w:numId w:val="366"/>
        </w:numPr>
        <w:spacing w:before="100" w:beforeAutospacing="1" w:after="100" w:afterAutospacing="1" w:line="360" w:lineRule="auto"/>
        <w:ind w:left="1170"/>
        <w:rPr>
          <w:rFonts w:cs="Arial"/>
          <w:b/>
          <w:bCs/>
        </w:rPr>
      </w:pPr>
      <w:r w:rsidRPr="00F5550B">
        <w:rPr>
          <w:rFonts w:cs="Arial"/>
          <w:b/>
          <w:bCs/>
          <w:lang w:val="en-GB"/>
        </w:rPr>
        <w:t xml:space="preserve">Asynchronous validations: </w:t>
      </w:r>
    </w:p>
    <w:p w14:paraId="01BE1E0C" w14:textId="6B948234" w:rsidR="00C5368E" w:rsidRPr="00F5550B" w:rsidRDefault="00C5368E" w:rsidP="00AA6ADD">
      <w:pPr>
        <w:pStyle w:val="Listaszerbekezds"/>
        <w:numPr>
          <w:ilvl w:val="1"/>
          <w:numId w:val="366"/>
        </w:numPr>
        <w:spacing w:before="100" w:beforeAutospacing="1" w:after="100" w:afterAutospacing="1" w:line="360" w:lineRule="auto"/>
        <w:rPr>
          <w:rFonts w:cs="Arial"/>
        </w:rPr>
      </w:pPr>
      <w:r w:rsidRPr="00F5550B">
        <w:rPr>
          <w:rFonts w:cs="Arial"/>
          <w:lang w:val="en-GB"/>
        </w:rPr>
        <w:t xml:space="preserve">The PMS software must be found in active status in the registration database of the SZÁLLÁS system. </w:t>
      </w:r>
    </w:p>
    <w:p w14:paraId="75936AB4" w14:textId="77777777" w:rsidR="00C5368E" w:rsidRPr="00F5550B" w:rsidRDefault="00C5368E" w:rsidP="00AA6ADD">
      <w:pPr>
        <w:pStyle w:val="Listaszerbekezds"/>
        <w:numPr>
          <w:ilvl w:val="2"/>
          <w:numId w:val="366"/>
        </w:numPr>
        <w:spacing w:before="100" w:beforeAutospacing="1" w:after="100" w:afterAutospacing="1" w:line="360" w:lineRule="auto"/>
        <w:rPr>
          <w:rFonts w:cs="Arial"/>
        </w:rPr>
      </w:pPr>
      <w:r w:rsidRPr="00F5550B">
        <w:rPr>
          <w:rFonts w:cs="Arial"/>
          <w:lang w:val="en-GB"/>
        </w:rPr>
        <w:t xml:space="preserve">otherwise, the request message will be rejected </w:t>
      </w:r>
    </w:p>
    <w:p w14:paraId="33716C03" w14:textId="77777777" w:rsidR="00C5368E" w:rsidRPr="00F5550B" w:rsidRDefault="00C5368E" w:rsidP="00AA6ADD">
      <w:pPr>
        <w:pStyle w:val="Listaszerbekezds"/>
        <w:numPr>
          <w:ilvl w:val="1"/>
          <w:numId w:val="366"/>
        </w:numPr>
        <w:spacing w:before="100" w:beforeAutospacing="1" w:after="100" w:afterAutospacing="1" w:line="360" w:lineRule="auto"/>
        <w:rPr>
          <w:rFonts w:cs="Arial"/>
        </w:rPr>
      </w:pPr>
      <w:r w:rsidRPr="00F5550B">
        <w:rPr>
          <w:rFonts w:cs="Arial"/>
          <w:lang w:val="en-GB"/>
        </w:rPr>
        <w:t xml:space="preserve">The accommodation specified in the request (/NTDSC registration number) must have an active status in the accommodation system’s registration database. </w:t>
      </w:r>
    </w:p>
    <w:p w14:paraId="214979CC" w14:textId="77777777" w:rsidR="00C5368E" w:rsidRPr="00F5550B" w:rsidRDefault="00C5368E" w:rsidP="00AA6ADD">
      <w:pPr>
        <w:pStyle w:val="Listaszerbekezds"/>
        <w:numPr>
          <w:ilvl w:val="2"/>
          <w:numId w:val="366"/>
        </w:numPr>
        <w:spacing w:before="100" w:beforeAutospacing="1" w:after="100" w:afterAutospacing="1" w:line="360" w:lineRule="auto"/>
        <w:rPr>
          <w:rFonts w:cs="Arial"/>
        </w:rPr>
      </w:pPr>
      <w:r w:rsidRPr="00F5550B">
        <w:rPr>
          <w:rFonts w:cs="Arial"/>
          <w:lang w:val="en-GB"/>
        </w:rPr>
        <w:t xml:space="preserve">if the registration number of an accommodation entered cannot be found in the database or is in a deleted status at the time of the query, an error message will be returned to the sending system for the accommodation in question </w:t>
      </w:r>
    </w:p>
    <w:p w14:paraId="0EAB37D5" w14:textId="3B53EE77" w:rsidR="00C5368E" w:rsidRPr="00F5550B" w:rsidRDefault="00C5368E" w:rsidP="00AA6ADD">
      <w:pPr>
        <w:pStyle w:val="Listaszerbekezds"/>
        <w:numPr>
          <w:ilvl w:val="0"/>
          <w:numId w:val="366"/>
        </w:numPr>
        <w:spacing w:before="100" w:beforeAutospacing="1" w:after="100" w:afterAutospacing="1" w:line="360" w:lineRule="auto"/>
        <w:rPr>
          <w:rFonts w:cs="Arial"/>
        </w:rPr>
      </w:pPr>
      <w:r w:rsidRPr="00F5550B">
        <w:rPr>
          <w:rFonts w:cs="Arial"/>
          <w:b/>
          <w:bCs/>
          <w:lang w:val="en-GB"/>
        </w:rPr>
        <w:t>Positive case:</w:t>
      </w:r>
      <w:r w:rsidRPr="00F5550B">
        <w:rPr>
          <w:rFonts w:cs="Arial"/>
          <w:lang w:val="en-GB"/>
        </w:rPr>
        <w:t xml:space="preserve"> At the verification endpoint, in the response message to the query with the processing identifier, NTDSC returns the required start date of the data reporting from the accommodation establishment concerned, from which date the data must be sent to NTDSC. </w:t>
      </w:r>
    </w:p>
    <w:p w14:paraId="4A35253C" w14:textId="1E482D35" w:rsidR="004F567E" w:rsidRPr="00F5550B" w:rsidRDefault="0040283E" w:rsidP="00AA6ADD">
      <w:pPr>
        <w:pStyle w:val="Listaszerbekezds"/>
        <w:numPr>
          <w:ilvl w:val="2"/>
          <w:numId w:val="366"/>
        </w:numPr>
        <w:spacing w:before="100" w:beforeAutospacing="1" w:after="100" w:afterAutospacing="1" w:line="360" w:lineRule="auto"/>
        <w:rPr>
          <w:rFonts w:cs="Arial"/>
        </w:rPr>
      </w:pPr>
      <w:r w:rsidRPr="00F5550B">
        <w:rPr>
          <w:rFonts w:cs="Arial"/>
          <w:lang w:val="en-GB"/>
        </w:rPr>
        <w:t>for details on the basis for calculating the date, see the previous section (</w:t>
      </w:r>
      <w:r w:rsidRPr="00F5550B">
        <w:rPr>
          <w:rFonts w:cs="Arial"/>
          <w:lang w:val="en-GB"/>
        </w:rPr>
        <w:fldChar w:fldCharType="begin"/>
      </w:r>
      <w:r w:rsidRPr="00F5550B">
        <w:rPr>
          <w:rFonts w:cs="Arial"/>
          <w:lang w:val="en-GB"/>
        </w:rPr>
        <w:instrText xml:space="preserve"> REF _Ref213625935 \r \h </w:instrText>
      </w:r>
      <w:r w:rsidR="00F5550B" w:rsidRPr="00F5550B">
        <w:rPr>
          <w:rFonts w:cs="Arial"/>
          <w:lang w:val="en-GB"/>
        </w:rPr>
        <w:instrText xml:space="preserve"> \* MERGEFORMAT </w:instrText>
      </w:r>
      <w:r w:rsidRPr="00F5550B">
        <w:rPr>
          <w:rFonts w:cs="Arial"/>
          <w:lang w:val="en-GB"/>
        </w:rPr>
      </w:r>
      <w:r w:rsidRPr="00F5550B">
        <w:rPr>
          <w:rFonts w:cs="Arial"/>
          <w:lang w:val="en-GB"/>
        </w:rPr>
        <w:fldChar w:fldCharType="separate"/>
      </w:r>
      <w:r w:rsidRPr="00F5550B">
        <w:rPr>
          <w:rFonts w:cs="Arial"/>
          <w:lang w:val="en-GB"/>
        </w:rPr>
        <w:t>7.3.1</w:t>
      </w:r>
      <w:r w:rsidRPr="00F5550B">
        <w:rPr>
          <w:rFonts w:cs="Arial"/>
          <w:lang w:val="en-GB"/>
        </w:rPr>
        <w:fldChar w:fldCharType="end"/>
      </w:r>
      <w:r w:rsidRPr="00F5550B">
        <w:rPr>
          <w:rFonts w:cs="Arial"/>
          <w:lang w:val="en-GB"/>
        </w:rPr>
        <w:t>).</w:t>
      </w:r>
    </w:p>
    <w:p w14:paraId="0D4AEA78" w14:textId="77777777" w:rsidR="00C5368E" w:rsidRPr="00F5550B" w:rsidRDefault="00C5368E" w:rsidP="00AA6ADD">
      <w:pPr>
        <w:pStyle w:val="Listaszerbekezds"/>
        <w:numPr>
          <w:ilvl w:val="0"/>
          <w:numId w:val="366"/>
        </w:numPr>
        <w:spacing w:before="100" w:beforeAutospacing="1" w:after="100" w:afterAutospacing="1" w:line="360" w:lineRule="auto"/>
        <w:ind w:left="1170"/>
        <w:rPr>
          <w:rFonts w:cs="Arial"/>
        </w:rPr>
      </w:pPr>
      <w:r w:rsidRPr="00F5550B">
        <w:rPr>
          <w:rFonts w:cs="Arial"/>
          <w:b/>
          <w:bCs/>
          <w:lang w:val="en-GB"/>
        </w:rPr>
        <w:t>Message status management</w:t>
      </w:r>
      <w:r w:rsidRPr="00F5550B">
        <w:rPr>
          <w:rFonts w:cs="Arial"/>
          <w:lang w:val="en-GB"/>
        </w:rPr>
        <w:t xml:space="preserve">: NTDSC provides feedback on the successful receipt and processing of the request message, which may be as follows, based on the logic applied at the PMS interface v9 endpoint: </w:t>
      </w:r>
    </w:p>
    <w:p w14:paraId="0E11B63E" w14:textId="77777777" w:rsidR="00C5368E" w:rsidRPr="00F5550B" w:rsidRDefault="00C5368E" w:rsidP="00AA6ADD">
      <w:pPr>
        <w:pStyle w:val="Listaszerbekezds"/>
        <w:numPr>
          <w:ilvl w:val="1"/>
          <w:numId w:val="366"/>
        </w:numPr>
        <w:spacing w:before="100" w:beforeAutospacing="1" w:after="100" w:afterAutospacing="1" w:line="360" w:lineRule="auto"/>
        <w:rPr>
          <w:rFonts w:cs="Arial"/>
        </w:rPr>
      </w:pPr>
      <w:r w:rsidRPr="00F5550B">
        <w:rPr>
          <w:rFonts w:cs="Arial"/>
          <w:lang w:val="en-GB"/>
        </w:rPr>
        <w:t xml:space="preserve">BEFOGADVA - the request message is acceptable and has been accepted </w:t>
      </w:r>
    </w:p>
    <w:p w14:paraId="58892849" w14:textId="77777777" w:rsidR="00C5368E" w:rsidRPr="00F5550B" w:rsidRDefault="00C5368E" w:rsidP="00AA6ADD">
      <w:pPr>
        <w:pStyle w:val="Listaszerbekezds"/>
        <w:numPr>
          <w:ilvl w:val="1"/>
          <w:numId w:val="366"/>
        </w:numPr>
        <w:spacing w:before="100" w:beforeAutospacing="1" w:after="100" w:afterAutospacing="1" w:line="360" w:lineRule="auto"/>
        <w:rPr>
          <w:rFonts w:cs="Arial"/>
        </w:rPr>
      </w:pPr>
      <w:r w:rsidRPr="00F5550B">
        <w:rPr>
          <w:rFonts w:cs="Arial"/>
          <w:lang w:val="en-GB"/>
        </w:rPr>
        <w:t xml:space="preserve">TELJESEN_HIBAS - an error was identified in the request message during asynchronous validation </w:t>
      </w:r>
    </w:p>
    <w:p w14:paraId="20DB6877" w14:textId="77777777" w:rsidR="00C5368E" w:rsidRPr="00F5550B" w:rsidRDefault="00C5368E" w:rsidP="00AA6ADD">
      <w:pPr>
        <w:pStyle w:val="Listaszerbekezds"/>
        <w:numPr>
          <w:ilvl w:val="1"/>
          <w:numId w:val="366"/>
        </w:numPr>
        <w:spacing w:before="100" w:beforeAutospacing="1" w:after="100" w:afterAutospacing="1" w:line="360" w:lineRule="auto"/>
        <w:rPr>
          <w:rFonts w:cs="Arial"/>
        </w:rPr>
      </w:pPr>
      <w:r w:rsidRPr="00F5550B">
        <w:rPr>
          <w:rFonts w:cs="Arial"/>
          <w:lang w:val="en-GB"/>
        </w:rPr>
        <w:t xml:space="preserve">TELJESEN_SIKERES - there was no error in the request message </w:t>
      </w:r>
    </w:p>
    <w:p w14:paraId="1C435EF2" w14:textId="77777777" w:rsidR="00C5368E" w:rsidRPr="00F5550B" w:rsidRDefault="00C5368E" w:rsidP="00AA6ADD">
      <w:pPr>
        <w:pStyle w:val="Listaszerbekezds"/>
        <w:numPr>
          <w:ilvl w:val="1"/>
          <w:numId w:val="366"/>
        </w:numPr>
        <w:spacing w:before="100" w:beforeAutospacing="1" w:after="100" w:afterAutospacing="1" w:line="360" w:lineRule="auto"/>
        <w:rPr>
          <w:rFonts w:cs="Arial"/>
        </w:rPr>
      </w:pPr>
      <w:r w:rsidRPr="00F5550B">
        <w:rPr>
          <w:rFonts w:cs="Arial"/>
          <w:lang w:val="en-GB"/>
        </w:rPr>
        <w:t xml:space="preserve">VIZSGALANDO - the field value will never take on this status, because warnings are not interpreted at this endpoint. </w:t>
      </w:r>
    </w:p>
    <w:p w14:paraId="5F9E28DA" w14:textId="77777777" w:rsidR="00C5368E" w:rsidRPr="00F5550B" w:rsidRDefault="00C5368E" w:rsidP="00AA6ADD">
      <w:pPr>
        <w:pStyle w:val="Listaszerbekezds"/>
        <w:numPr>
          <w:ilvl w:val="1"/>
          <w:numId w:val="366"/>
        </w:numPr>
        <w:spacing w:before="100" w:beforeAutospacing="1" w:after="100" w:afterAutospacing="1" w:line="360" w:lineRule="auto"/>
        <w:rPr>
          <w:rFonts w:cs="Arial"/>
        </w:rPr>
      </w:pPr>
      <w:r w:rsidRPr="00F5550B">
        <w:rPr>
          <w:rFonts w:cs="Arial"/>
          <w:lang w:val="en-GB"/>
        </w:rPr>
        <w:t xml:space="preserve">UJRA_KULDENDO - NTDSC will not handle this status at this endpoint, but the expected behaviour from the sending system is that if it does not receive a response to the request within 24 hours, it should repeat the request. </w:t>
      </w:r>
    </w:p>
    <w:p w14:paraId="4A187C7B" w14:textId="77777777" w:rsidR="0003484E" w:rsidRPr="00F5550B" w:rsidRDefault="0003484E" w:rsidP="00AA6ADD">
      <w:pPr>
        <w:pStyle w:val="Negyescimsor"/>
        <w:rPr>
          <w:sz w:val="22"/>
          <w:szCs w:val="22"/>
        </w:rPr>
      </w:pPr>
      <w:bookmarkStart w:id="347" w:name="_Toc220512845"/>
      <w:r w:rsidRPr="00F5550B">
        <w:rPr>
          <w:iCs w:val="0"/>
          <w:sz w:val="22"/>
          <w:szCs w:val="22"/>
          <w:lang w:val="en-GB"/>
        </w:rPr>
        <w:t>Message structure:</w:t>
      </w:r>
      <w:bookmarkEnd w:id="347"/>
      <w:r w:rsidRPr="00F5550B">
        <w:rPr>
          <w:iCs w:val="0"/>
          <w:sz w:val="22"/>
          <w:szCs w:val="22"/>
          <w:lang w:val="en-GB"/>
        </w:rPr>
        <w:t xml:space="preserve"> </w:t>
      </w:r>
    </w:p>
    <w:p w14:paraId="286C610A" w14:textId="77777777" w:rsidR="0003484E" w:rsidRPr="00F5550B" w:rsidRDefault="0003484E" w:rsidP="00AA6ADD">
      <w:pPr>
        <w:pStyle w:val="Cmsor5"/>
        <w:spacing w:line="360" w:lineRule="auto"/>
        <w:rPr>
          <w:rFonts w:ascii="Arial" w:hAnsi="Arial" w:cs="Arial"/>
        </w:rPr>
      </w:pPr>
      <w:r w:rsidRPr="00F5550B">
        <w:rPr>
          <w:rFonts w:ascii="Arial" w:hAnsi="Arial" w:cs="Arial"/>
          <w:lang w:val="en-GB"/>
        </w:rPr>
        <w:t>Request message:</w:t>
      </w:r>
    </w:p>
    <w:p w14:paraId="60D374C1" w14:textId="2F4C45EC" w:rsidR="0003484E" w:rsidRPr="00F5550B" w:rsidRDefault="0003484E" w:rsidP="00AA6ADD">
      <w:pPr>
        <w:spacing w:line="360" w:lineRule="auto"/>
        <w:rPr>
          <w:rFonts w:cs="Arial"/>
        </w:rPr>
      </w:pPr>
      <w:r w:rsidRPr="00F5550B">
        <w:rPr>
          <w:rFonts w:cs="Arial"/>
          <w:lang w:val="en-GB"/>
        </w:rPr>
        <w:t xml:space="preserve">The PMS sends a request to the endpoint that verifies the start date of data reporting. The content of the request message corresponds to the content of the so-called "header" data of messages to be sent to other v9 data receiving endpoints of the PMS interface. </w:t>
      </w:r>
    </w:p>
    <w:p w14:paraId="2B32EBD4" w14:textId="77777777" w:rsidR="0003484E" w:rsidRPr="00F5550B" w:rsidRDefault="0003484E" w:rsidP="0003484E">
      <w:pPr>
        <w:rPr>
          <w:rFonts w:cs="Arial"/>
        </w:rPr>
      </w:pPr>
    </w:p>
    <w:tbl>
      <w:tblPr>
        <w:tblStyle w:val="GridTable1Light1"/>
        <w:tblW w:w="9072" w:type="dxa"/>
        <w:tblInd w:w="5" w:type="dxa"/>
        <w:tblLook w:val="04A0" w:firstRow="1" w:lastRow="0" w:firstColumn="1" w:lastColumn="0" w:noHBand="0" w:noVBand="1"/>
      </w:tblPr>
      <w:tblGrid>
        <w:gridCol w:w="313"/>
        <w:gridCol w:w="4084"/>
        <w:gridCol w:w="316"/>
        <w:gridCol w:w="4359"/>
      </w:tblGrid>
      <w:tr w:rsidR="0003484E" w:rsidRPr="00F5550B" w14:paraId="0B824270" w14:textId="77777777" w:rsidTr="001904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3" w:type="dxa"/>
            <w:gridSpan w:val="3"/>
            <w:hideMark/>
          </w:tcPr>
          <w:p w14:paraId="5B8DE414" w14:textId="77777777" w:rsidR="0003484E" w:rsidRPr="00F5550B" w:rsidRDefault="0003484E" w:rsidP="0019045E">
            <w:pPr>
              <w:pStyle w:val="NormlWeb"/>
              <w:jc w:val="center"/>
              <w:rPr>
                <w:rFonts w:ascii="Arial" w:eastAsiaTheme="minorEastAsia" w:hAnsi="Arial" w:cs="Arial"/>
                <w:sz w:val="22"/>
                <w:szCs w:val="22"/>
              </w:rPr>
            </w:pPr>
            <w:r w:rsidRPr="00F5550B">
              <w:rPr>
                <w:rFonts w:ascii="Arial" w:hAnsi="Arial" w:cs="Arial"/>
                <w:sz w:val="22"/>
                <w:szCs w:val="22"/>
              </w:rPr>
              <w:t xml:space="preserve">Field name </w:t>
            </w:r>
          </w:p>
        </w:tc>
        <w:tc>
          <w:tcPr>
            <w:tcW w:w="4359" w:type="dxa"/>
            <w:hideMark/>
          </w:tcPr>
          <w:p w14:paraId="6D73B8B7" w14:textId="77777777" w:rsidR="0003484E" w:rsidRPr="00F5550B" w:rsidRDefault="0003484E" w:rsidP="0019045E">
            <w:pPr>
              <w:pStyle w:val="NormlWeb"/>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XML </w:t>
            </w:r>
          </w:p>
        </w:tc>
      </w:tr>
      <w:tr w:rsidR="0003484E" w:rsidRPr="00F5550B" w14:paraId="0123DDB5" w14:textId="77777777" w:rsidTr="0019045E">
        <w:tc>
          <w:tcPr>
            <w:cnfStyle w:val="001000000000" w:firstRow="0" w:lastRow="0" w:firstColumn="1" w:lastColumn="0" w:oddVBand="0" w:evenVBand="0" w:oddHBand="0" w:evenHBand="0" w:firstRowFirstColumn="0" w:firstRowLastColumn="0" w:lastRowFirstColumn="0" w:lastRowLastColumn="0"/>
            <w:tcW w:w="4397" w:type="dxa"/>
            <w:gridSpan w:val="2"/>
            <w:hideMark/>
          </w:tcPr>
          <w:p w14:paraId="1F3B8334"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Message details </w:t>
            </w:r>
          </w:p>
        </w:tc>
        <w:tc>
          <w:tcPr>
            <w:tcW w:w="316" w:type="dxa"/>
            <w:hideMark/>
          </w:tcPr>
          <w:p w14:paraId="4925246D"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  </w:t>
            </w:r>
          </w:p>
        </w:tc>
        <w:tc>
          <w:tcPr>
            <w:tcW w:w="4359" w:type="dxa"/>
            <w:hideMark/>
          </w:tcPr>
          <w:p w14:paraId="30F34ED4"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UuzenetAdatok </w:t>
            </w:r>
          </w:p>
        </w:tc>
      </w:tr>
      <w:tr w:rsidR="0003484E" w:rsidRPr="00F5550B" w14:paraId="18A729B0" w14:textId="77777777" w:rsidTr="0019045E">
        <w:tc>
          <w:tcPr>
            <w:cnfStyle w:val="001000000000" w:firstRow="0" w:lastRow="0" w:firstColumn="1" w:lastColumn="0" w:oddVBand="0" w:evenVBand="0" w:oddHBand="0" w:evenHBand="0" w:firstRowFirstColumn="0" w:firstRowLastColumn="0" w:lastRowFirstColumn="0" w:lastRowLastColumn="0"/>
            <w:tcW w:w="313" w:type="dxa"/>
            <w:hideMark/>
          </w:tcPr>
          <w:p w14:paraId="57FD0F31" w14:textId="77777777" w:rsidR="0003484E" w:rsidRPr="00F5550B" w:rsidRDefault="0003484E" w:rsidP="0019045E">
            <w:pPr>
              <w:rPr>
                <w:rFonts w:cs="Arial"/>
                <w:sz w:val="22"/>
                <w:szCs w:val="22"/>
              </w:rPr>
            </w:pPr>
          </w:p>
        </w:tc>
        <w:tc>
          <w:tcPr>
            <w:tcW w:w="4400" w:type="dxa"/>
            <w:gridSpan w:val="2"/>
            <w:hideMark/>
          </w:tcPr>
          <w:p w14:paraId="223CAB9D"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2"/>
                <w:szCs w:val="22"/>
              </w:rPr>
            </w:pPr>
            <w:r w:rsidRPr="00F5550B">
              <w:rPr>
                <w:rFonts w:ascii="Arial" w:hAnsi="Arial" w:cs="Arial"/>
                <w:sz w:val="22"/>
                <w:szCs w:val="22"/>
              </w:rPr>
              <w:t xml:space="preserve">message ID </w:t>
            </w:r>
          </w:p>
        </w:tc>
        <w:tc>
          <w:tcPr>
            <w:tcW w:w="4359" w:type="dxa"/>
            <w:hideMark/>
          </w:tcPr>
          <w:p w14:paraId="0C9058B1"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UuzenetAdatok.uzenetId </w:t>
            </w:r>
          </w:p>
        </w:tc>
      </w:tr>
      <w:tr w:rsidR="0003484E" w:rsidRPr="00F5550B" w14:paraId="7E60274F" w14:textId="77777777" w:rsidTr="0019045E">
        <w:tc>
          <w:tcPr>
            <w:cnfStyle w:val="001000000000" w:firstRow="0" w:lastRow="0" w:firstColumn="1" w:lastColumn="0" w:oddVBand="0" w:evenVBand="0" w:oddHBand="0" w:evenHBand="0" w:firstRowFirstColumn="0" w:firstRowLastColumn="0" w:lastRowFirstColumn="0" w:lastRowLastColumn="0"/>
            <w:tcW w:w="313" w:type="dxa"/>
            <w:hideMark/>
          </w:tcPr>
          <w:p w14:paraId="5FF6FEEE"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  </w:t>
            </w:r>
          </w:p>
        </w:tc>
        <w:tc>
          <w:tcPr>
            <w:tcW w:w="4400" w:type="dxa"/>
            <w:gridSpan w:val="2"/>
            <w:hideMark/>
          </w:tcPr>
          <w:p w14:paraId="219EE0EE"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time of message sending </w:t>
            </w:r>
          </w:p>
        </w:tc>
        <w:tc>
          <w:tcPr>
            <w:tcW w:w="4359" w:type="dxa"/>
            <w:hideMark/>
          </w:tcPr>
          <w:p w14:paraId="6727D696"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UuzenetAdatok.uzenetKuldesIdeje </w:t>
            </w:r>
          </w:p>
        </w:tc>
      </w:tr>
      <w:tr w:rsidR="0003484E" w:rsidRPr="00F5550B" w14:paraId="7DBBDC57" w14:textId="77777777" w:rsidTr="0019045E">
        <w:tc>
          <w:tcPr>
            <w:cnfStyle w:val="001000000000" w:firstRow="0" w:lastRow="0" w:firstColumn="1" w:lastColumn="0" w:oddVBand="0" w:evenVBand="0" w:oddHBand="0" w:evenHBand="0" w:firstRowFirstColumn="0" w:firstRowLastColumn="0" w:lastRowFirstColumn="0" w:lastRowLastColumn="0"/>
            <w:tcW w:w="4397" w:type="dxa"/>
            <w:gridSpan w:val="2"/>
            <w:hideMark/>
          </w:tcPr>
          <w:p w14:paraId="49D0F457"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Sending system details </w:t>
            </w:r>
          </w:p>
        </w:tc>
        <w:tc>
          <w:tcPr>
            <w:tcW w:w="316" w:type="dxa"/>
            <w:hideMark/>
          </w:tcPr>
          <w:p w14:paraId="703A8425"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  </w:t>
            </w:r>
          </w:p>
        </w:tc>
        <w:tc>
          <w:tcPr>
            <w:tcW w:w="4359" w:type="dxa"/>
            <w:hideMark/>
          </w:tcPr>
          <w:p w14:paraId="0FEC77C8"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szoftverAdatok </w:t>
            </w:r>
          </w:p>
        </w:tc>
      </w:tr>
      <w:tr w:rsidR="0003484E" w:rsidRPr="00F5550B" w14:paraId="4A3CE55C" w14:textId="77777777" w:rsidTr="0019045E">
        <w:tc>
          <w:tcPr>
            <w:cnfStyle w:val="001000000000" w:firstRow="0" w:lastRow="0" w:firstColumn="1" w:lastColumn="0" w:oddVBand="0" w:evenVBand="0" w:oddHBand="0" w:evenHBand="0" w:firstRowFirstColumn="0" w:firstRowLastColumn="0" w:lastRowFirstColumn="0" w:lastRowLastColumn="0"/>
            <w:tcW w:w="313" w:type="dxa"/>
            <w:hideMark/>
          </w:tcPr>
          <w:p w14:paraId="2B00E7A6" w14:textId="77777777" w:rsidR="0003484E" w:rsidRPr="00F5550B" w:rsidRDefault="0003484E" w:rsidP="0019045E">
            <w:pPr>
              <w:rPr>
                <w:rFonts w:cs="Arial"/>
                <w:sz w:val="22"/>
                <w:szCs w:val="22"/>
              </w:rPr>
            </w:pPr>
          </w:p>
        </w:tc>
        <w:tc>
          <w:tcPr>
            <w:tcW w:w="4084" w:type="dxa"/>
            <w:hideMark/>
          </w:tcPr>
          <w:p w14:paraId="5CC39076"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2"/>
                <w:szCs w:val="22"/>
              </w:rPr>
            </w:pPr>
            <w:r w:rsidRPr="00F5550B">
              <w:rPr>
                <w:rFonts w:ascii="Arial" w:hAnsi="Arial" w:cs="Arial"/>
                <w:sz w:val="22"/>
                <w:szCs w:val="22"/>
              </w:rPr>
              <w:t xml:space="preserve">software version </w:t>
            </w:r>
          </w:p>
        </w:tc>
        <w:tc>
          <w:tcPr>
            <w:tcW w:w="316" w:type="dxa"/>
            <w:hideMark/>
          </w:tcPr>
          <w:p w14:paraId="5589F1CE"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  </w:t>
            </w:r>
          </w:p>
        </w:tc>
        <w:tc>
          <w:tcPr>
            <w:tcW w:w="4359" w:type="dxa"/>
            <w:hideMark/>
          </w:tcPr>
          <w:p w14:paraId="280E5E1A"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szoftverAdatok.szoftverVerzio </w:t>
            </w:r>
          </w:p>
        </w:tc>
      </w:tr>
      <w:tr w:rsidR="0003484E" w:rsidRPr="00F5550B" w14:paraId="688CB5AA" w14:textId="77777777" w:rsidTr="0019045E">
        <w:tc>
          <w:tcPr>
            <w:cnfStyle w:val="001000000000" w:firstRow="0" w:lastRow="0" w:firstColumn="1" w:lastColumn="0" w:oddVBand="0" w:evenVBand="0" w:oddHBand="0" w:evenHBand="0" w:firstRowFirstColumn="0" w:firstRowLastColumn="0" w:lastRowFirstColumn="0" w:lastRowLastColumn="0"/>
            <w:tcW w:w="313" w:type="dxa"/>
            <w:hideMark/>
          </w:tcPr>
          <w:p w14:paraId="1D37D311" w14:textId="77777777" w:rsidR="0003484E" w:rsidRPr="00F5550B" w:rsidRDefault="0003484E" w:rsidP="0019045E">
            <w:pPr>
              <w:rPr>
                <w:rFonts w:cs="Arial"/>
                <w:sz w:val="22"/>
                <w:szCs w:val="22"/>
              </w:rPr>
            </w:pPr>
          </w:p>
        </w:tc>
        <w:tc>
          <w:tcPr>
            <w:tcW w:w="4400" w:type="dxa"/>
            <w:gridSpan w:val="2"/>
            <w:hideMark/>
          </w:tcPr>
          <w:p w14:paraId="01A8E216"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2"/>
                <w:szCs w:val="22"/>
              </w:rPr>
            </w:pPr>
            <w:r w:rsidRPr="00F5550B">
              <w:rPr>
                <w:rFonts w:ascii="Arial" w:hAnsi="Arial" w:cs="Arial"/>
                <w:sz w:val="22"/>
                <w:szCs w:val="22"/>
              </w:rPr>
              <w:t xml:space="preserve">software identifier </w:t>
            </w:r>
          </w:p>
        </w:tc>
        <w:tc>
          <w:tcPr>
            <w:tcW w:w="4359" w:type="dxa"/>
            <w:hideMark/>
          </w:tcPr>
          <w:p w14:paraId="46F60E3B"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szoftverAdatok.szoftverAzonosito </w:t>
            </w:r>
          </w:p>
        </w:tc>
      </w:tr>
      <w:tr w:rsidR="0003484E" w:rsidRPr="00F5550B" w14:paraId="445579AA" w14:textId="77777777" w:rsidTr="0019045E">
        <w:tc>
          <w:tcPr>
            <w:cnfStyle w:val="001000000000" w:firstRow="0" w:lastRow="0" w:firstColumn="1" w:lastColumn="0" w:oddVBand="0" w:evenVBand="0" w:oddHBand="0" w:evenHBand="0" w:firstRowFirstColumn="0" w:firstRowLastColumn="0" w:lastRowFirstColumn="0" w:lastRowLastColumn="0"/>
            <w:tcW w:w="4713" w:type="dxa"/>
            <w:gridSpan w:val="3"/>
            <w:hideMark/>
          </w:tcPr>
          <w:p w14:paraId="792223F4"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Service provider data </w:t>
            </w:r>
          </w:p>
        </w:tc>
        <w:tc>
          <w:tcPr>
            <w:tcW w:w="4359" w:type="dxa"/>
            <w:hideMark/>
          </w:tcPr>
          <w:p w14:paraId="2DCA48BE"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szallashely </w:t>
            </w:r>
          </w:p>
        </w:tc>
      </w:tr>
      <w:tr w:rsidR="0003484E" w:rsidRPr="00F5550B" w14:paraId="669F1238" w14:textId="77777777" w:rsidTr="0019045E">
        <w:tc>
          <w:tcPr>
            <w:cnfStyle w:val="001000000000" w:firstRow="0" w:lastRow="0" w:firstColumn="1" w:lastColumn="0" w:oddVBand="0" w:evenVBand="0" w:oddHBand="0" w:evenHBand="0" w:firstRowFirstColumn="0" w:firstRowLastColumn="0" w:lastRowFirstColumn="0" w:lastRowLastColumn="0"/>
            <w:tcW w:w="313" w:type="dxa"/>
            <w:hideMark/>
          </w:tcPr>
          <w:p w14:paraId="1E294407"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  </w:t>
            </w:r>
          </w:p>
        </w:tc>
        <w:tc>
          <w:tcPr>
            <w:tcW w:w="4400" w:type="dxa"/>
            <w:gridSpan w:val="2"/>
            <w:hideMark/>
          </w:tcPr>
          <w:p w14:paraId="30238F25"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accommodation’s registration number </w:t>
            </w:r>
          </w:p>
        </w:tc>
        <w:tc>
          <w:tcPr>
            <w:tcW w:w="4359" w:type="dxa"/>
            <w:hideMark/>
          </w:tcPr>
          <w:p w14:paraId="5F3746AC"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szallashely.szallasRegisztraciosSzam </w:t>
            </w:r>
          </w:p>
        </w:tc>
      </w:tr>
      <w:tr w:rsidR="0003484E" w:rsidRPr="00F5550B" w14:paraId="7B810484" w14:textId="77777777" w:rsidTr="0019045E">
        <w:tc>
          <w:tcPr>
            <w:cnfStyle w:val="001000000000" w:firstRow="0" w:lastRow="0" w:firstColumn="1" w:lastColumn="0" w:oddVBand="0" w:evenVBand="0" w:oddHBand="0" w:evenHBand="0" w:firstRowFirstColumn="0" w:firstRowLastColumn="0" w:lastRowFirstColumn="0" w:lastRowLastColumn="0"/>
            <w:tcW w:w="313" w:type="dxa"/>
            <w:hideMark/>
          </w:tcPr>
          <w:p w14:paraId="7F8AD118"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  </w:t>
            </w:r>
          </w:p>
        </w:tc>
        <w:tc>
          <w:tcPr>
            <w:tcW w:w="4400" w:type="dxa"/>
            <w:gridSpan w:val="2"/>
            <w:hideMark/>
          </w:tcPr>
          <w:p w14:paraId="0B84955C"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accommodation provider tax number </w:t>
            </w:r>
          </w:p>
        </w:tc>
        <w:tc>
          <w:tcPr>
            <w:tcW w:w="4359" w:type="dxa"/>
            <w:hideMark/>
          </w:tcPr>
          <w:p w14:paraId="7862A5D6"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szallashely.</w:t>
            </w:r>
            <w:r w:rsidRPr="00F5550B">
              <w:rPr>
                <w:rFonts w:ascii="Arial" w:hAnsi="Arial" w:cs="Arial"/>
                <w:sz w:val="22"/>
                <w:szCs w:val="22"/>
              </w:rPr>
              <w:br/>
              <w:t xml:space="preserve">szallashelySzolgaltatoAdoszam </w:t>
            </w:r>
          </w:p>
        </w:tc>
      </w:tr>
    </w:tbl>
    <w:p w14:paraId="43CAD99E" w14:textId="77777777" w:rsidR="0003484E" w:rsidRPr="00F5550B" w:rsidRDefault="0003484E" w:rsidP="00AA6ADD">
      <w:pPr>
        <w:spacing w:line="360" w:lineRule="auto"/>
        <w:rPr>
          <w:rFonts w:cs="Arial"/>
        </w:rPr>
      </w:pPr>
    </w:p>
    <w:p w14:paraId="580B6514" w14:textId="77777777" w:rsidR="0003484E" w:rsidRPr="00F5550B" w:rsidRDefault="0003484E" w:rsidP="00AA6ADD">
      <w:pPr>
        <w:spacing w:line="360" w:lineRule="auto"/>
        <w:rPr>
          <w:rFonts w:cs="Arial"/>
        </w:rPr>
      </w:pPr>
    </w:p>
    <w:p w14:paraId="48319292" w14:textId="77777777" w:rsidR="0003484E" w:rsidRPr="00F5550B" w:rsidRDefault="0003484E" w:rsidP="00AA6ADD">
      <w:pPr>
        <w:pStyle w:val="Cmsor5"/>
        <w:spacing w:line="360" w:lineRule="auto"/>
        <w:rPr>
          <w:rFonts w:ascii="Arial" w:hAnsi="Arial" w:cs="Arial"/>
        </w:rPr>
      </w:pPr>
      <w:r w:rsidRPr="00F5550B">
        <w:rPr>
          <w:rFonts w:ascii="Arial" w:hAnsi="Arial" w:cs="Arial"/>
          <w:lang w:val="en-GB"/>
        </w:rPr>
        <w:t xml:space="preserve">Synchronous Response Message - In case of error: </w:t>
      </w:r>
    </w:p>
    <w:p w14:paraId="30D0D0DE" w14:textId="29B7D617" w:rsidR="0003484E" w:rsidRPr="00F5550B" w:rsidRDefault="0003484E" w:rsidP="00AA6ADD">
      <w:pPr>
        <w:spacing w:line="360" w:lineRule="auto"/>
        <w:rPr>
          <w:rFonts w:cs="Arial"/>
        </w:rPr>
      </w:pPr>
      <w:r w:rsidRPr="00F5550B">
        <w:rPr>
          <w:rFonts w:cs="Arial"/>
          <w:lang w:val="en-GB"/>
        </w:rPr>
        <w:t xml:space="preserve">Synchronous response message to the PMS request. Its content is identical to the message returned in the event of an unacceptable request sent to the PMS interface v9 data reception endpoint. </w:t>
      </w:r>
    </w:p>
    <w:p w14:paraId="55E9A8B8" w14:textId="77777777" w:rsidR="0003484E" w:rsidRPr="00F5550B" w:rsidRDefault="0003484E" w:rsidP="0003484E">
      <w:pPr>
        <w:rPr>
          <w:rFonts w:cs="Arial"/>
        </w:rPr>
      </w:pPr>
    </w:p>
    <w:tbl>
      <w:tblPr>
        <w:tblStyle w:val="GridTable1Light1"/>
        <w:tblW w:w="9072" w:type="dxa"/>
        <w:tblInd w:w="3" w:type="dxa"/>
        <w:tblLook w:val="04A0" w:firstRow="1" w:lastRow="0" w:firstColumn="1" w:lastColumn="0" w:noHBand="0" w:noVBand="1"/>
      </w:tblPr>
      <w:tblGrid>
        <w:gridCol w:w="3013"/>
        <w:gridCol w:w="1331"/>
        <w:gridCol w:w="3178"/>
        <w:gridCol w:w="1550"/>
      </w:tblGrid>
      <w:tr w:rsidR="0003484E" w:rsidRPr="00F5550B" w14:paraId="43222C6E" w14:textId="77777777" w:rsidTr="0019045E">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3060" w:type="dxa"/>
            <w:gridSpan w:val="3"/>
            <w:hideMark/>
          </w:tcPr>
          <w:p w14:paraId="7FFA6D09" w14:textId="77777777" w:rsidR="0003484E" w:rsidRPr="00F5550B" w:rsidRDefault="0003484E" w:rsidP="0019045E">
            <w:pPr>
              <w:jc w:val="center"/>
              <w:rPr>
                <w:rFonts w:cs="Arial"/>
                <w:color w:val="000000"/>
                <w:sz w:val="22"/>
                <w:szCs w:val="22"/>
              </w:rPr>
            </w:pPr>
            <w:r w:rsidRPr="00F5550B">
              <w:rPr>
                <w:rFonts w:cs="Arial"/>
                <w:color w:val="000000"/>
              </w:rPr>
              <w:t xml:space="preserve">Field name </w:t>
            </w:r>
          </w:p>
        </w:tc>
        <w:tc>
          <w:tcPr>
            <w:tcW w:w="1100" w:type="dxa"/>
            <w:hideMark/>
          </w:tcPr>
          <w:p w14:paraId="4535FC70" w14:textId="77777777" w:rsidR="0003484E" w:rsidRPr="00F5550B" w:rsidRDefault="0003484E" w:rsidP="0019045E">
            <w:pPr>
              <w:jc w:val="left"/>
              <w:cnfStyle w:val="100000000000" w:firstRow="1" w:lastRow="0" w:firstColumn="0" w:lastColumn="0" w:oddVBand="0" w:evenVBand="0" w:oddHBand="0" w:evenHBand="0" w:firstRowFirstColumn="0" w:firstRowLastColumn="0" w:lastRowFirstColumn="0" w:lastRowLastColumn="0"/>
              <w:rPr>
                <w:rFonts w:cs="Arial"/>
                <w:b w:val="0"/>
                <w:bCs w:val="0"/>
                <w:color w:val="000000"/>
                <w:sz w:val="22"/>
                <w:szCs w:val="22"/>
              </w:rPr>
            </w:pPr>
            <w:r w:rsidRPr="00F5550B">
              <w:rPr>
                <w:rFonts w:cs="Arial"/>
                <w:color w:val="000000"/>
              </w:rPr>
              <w:t xml:space="preserve">XML </w:t>
            </w:r>
          </w:p>
        </w:tc>
      </w:tr>
      <w:tr w:rsidR="0003484E" w:rsidRPr="00F5550B" w14:paraId="19BEDA9C" w14:textId="77777777" w:rsidTr="0019045E">
        <w:trPr>
          <w:trHeight w:val="190"/>
        </w:trPr>
        <w:tc>
          <w:tcPr>
            <w:cnfStyle w:val="001000000000" w:firstRow="0" w:lastRow="0" w:firstColumn="1" w:lastColumn="0" w:oddVBand="0" w:evenVBand="0" w:oddHBand="0" w:evenHBand="0" w:firstRowFirstColumn="0" w:firstRowLastColumn="0" w:lastRowFirstColumn="0" w:lastRowLastColumn="0"/>
            <w:tcW w:w="0" w:type="auto"/>
            <w:hideMark/>
          </w:tcPr>
          <w:p w14:paraId="110F4657" w14:textId="77777777" w:rsidR="0003484E" w:rsidRPr="00F5550B" w:rsidRDefault="0003484E" w:rsidP="0019045E">
            <w:pPr>
              <w:rPr>
                <w:rFonts w:cs="Arial"/>
                <w:b w:val="0"/>
                <w:bCs w:val="0"/>
                <w:color w:val="000000"/>
                <w:sz w:val="22"/>
                <w:szCs w:val="22"/>
              </w:rPr>
            </w:pPr>
            <w:r w:rsidRPr="00F5550B">
              <w:rPr>
                <w:rFonts w:cs="Arial"/>
                <w:color w:val="000000"/>
              </w:rPr>
              <w:t xml:space="preserve">List of errors </w:t>
            </w:r>
          </w:p>
        </w:tc>
        <w:tc>
          <w:tcPr>
            <w:tcW w:w="0" w:type="auto"/>
            <w:hideMark/>
          </w:tcPr>
          <w:p w14:paraId="120A2AEF"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p>
        </w:tc>
        <w:tc>
          <w:tcPr>
            <w:tcW w:w="0" w:type="auto"/>
            <w:hideMark/>
          </w:tcPr>
          <w:p w14:paraId="2B1DD690"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0" w:type="auto"/>
            <w:hideMark/>
          </w:tcPr>
          <w:p w14:paraId="32BD0D95"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hibaLista  </w:t>
            </w:r>
          </w:p>
        </w:tc>
      </w:tr>
      <w:tr w:rsidR="0003484E" w:rsidRPr="00F5550B" w14:paraId="2F5CC909" w14:textId="77777777" w:rsidTr="0019045E">
        <w:trPr>
          <w:trHeight w:val="190"/>
        </w:trPr>
        <w:tc>
          <w:tcPr>
            <w:cnfStyle w:val="001000000000" w:firstRow="0" w:lastRow="0" w:firstColumn="1" w:lastColumn="0" w:oddVBand="0" w:evenVBand="0" w:oddHBand="0" w:evenHBand="0" w:firstRowFirstColumn="0" w:firstRowLastColumn="0" w:lastRowFirstColumn="0" w:lastRowLastColumn="0"/>
            <w:tcW w:w="0" w:type="auto"/>
            <w:hideMark/>
          </w:tcPr>
          <w:p w14:paraId="49D53F1B" w14:textId="77777777" w:rsidR="0003484E" w:rsidRPr="00F5550B" w:rsidRDefault="0003484E" w:rsidP="0019045E">
            <w:pPr>
              <w:rPr>
                <w:rFonts w:cs="Arial"/>
                <w:color w:val="000000"/>
                <w:sz w:val="22"/>
                <w:szCs w:val="22"/>
              </w:rPr>
            </w:pPr>
            <w:r w:rsidRPr="00F5550B">
              <w:rPr>
                <w:rFonts w:cs="Arial"/>
                <w:color w:val="000000"/>
              </w:rPr>
              <w:t xml:space="preserve">  </w:t>
            </w:r>
          </w:p>
        </w:tc>
        <w:tc>
          <w:tcPr>
            <w:tcW w:w="0" w:type="auto"/>
            <w:hideMark/>
          </w:tcPr>
          <w:p w14:paraId="14E2BDA3"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Error </w:t>
            </w:r>
          </w:p>
        </w:tc>
        <w:tc>
          <w:tcPr>
            <w:tcW w:w="0" w:type="auto"/>
            <w:hideMark/>
          </w:tcPr>
          <w:p w14:paraId="5991CCFC"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p>
        </w:tc>
        <w:tc>
          <w:tcPr>
            <w:tcW w:w="0" w:type="auto"/>
            <w:hideMark/>
          </w:tcPr>
          <w:p w14:paraId="4971D748"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  </w:t>
            </w:r>
          </w:p>
        </w:tc>
      </w:tr>
      <w:tr w:rsidR="0003484E" w:rsidRPr="00F5550B" w14:paraId="4855108B" w14:textId="77777777" w:rsidTr="0019045E">
        <w:trPr>
          <w:trHeight w:val="190"/>
        </w:trPr>
        <w:tc>
          <w:tcPr>
            <w:cnfStyle w:val="001000000000" w:firstRow="0" w:lastRow="0" w:firstColumn="1" w:lastColumn="0" w:oddVBand="0" w:evenVBand="0" w:oddHBand="0" w:evenHBand="0" w:firstRowFirstColumn="0" w:firstRowLastColumn="0" w:lastRowFirstColumn="0" w:lastRowLastColumn="0"/>
            <w:tcW w:w="0" w:type="auto"/>
            <w:hideMark/>
          </w:tcPr>
          <w:p w14:paraId="15993CFB" w14:textId="77777777" w:rsidR="0003484E" w:rsidRPr="00F5550B" w:rsidRDefault="0003484E" w:rsidP="0019045E">
            <w:pPr>
              <w:rPr>
                <w:rFonts w:cs="Arial"/>
                <w:color w:val="000000"/>
                <w:sz w:val="22"/>
                <w:szCs w:val="22"/>
              </w:rPr>
            </w:pPr>
            <w:r w:rsidRPr="00F5550B">
              <w:rPr>
                <w:rFonts w:cs="Arial"/>
                <w:color w:val="000000"/>
              </w:rPr>
              <w:t xml:space="preserve">  </w:t>
            </w:r>
          </w:p>
        </w:tc>
        <w:tc>
          <w:tcPr>
            <w:tcW w:w="0" w:type="auto"/>
            <w:hideMark/>
          </w:tcPr>
          <w:p w14:paraId="32C53370"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p>
        </w:tc>
        <w:tc>
          <w:tcPr>
            <w:tcW w:w="0" w:type="auto"/>
            <w:hideMark/>
          </w:tcPr>
          <w:p w14:paraId="525329C0"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Field name </w:t>
            </w:r>
          </w:p>
        </w:tc>
        <w:tc>
          <w:tcPr>
            <w:tcW w:w="0" w:type="auto"/>
            <w:hideMark/>
          </w:tcPr>
          <w:p w14:paraId="5B759153"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mezoNeve  </w:t>
            </w:r>
          </w:p>
        </w:tc>
      </w:tr>
      <w:tr w:rsidR="0003484E" w:rsidRPr="00F5550B" w14:paraId="0BB4BD8D" w14:textId="77777777" w:rsidTr="0019045E">
        <w:trPr>
          <w:trHeight w:val="190"/>
        </w:trPr>
        <w:tc>
          <w:tcPr>
            <w:cnfStyle w:val="001000000000" w:firstRow="0" w:lastRow="0" w:firstColumn="1" w:lastColumn="0" w:oddVBand="0" w:evenVBand="0" w:oddHBand="0" w:evenHBand="0" w:firstRowFirstColumn="0" w:firstRowLastColumn="0" w:lastRowFirstColumn="0" w:lastRowLastColumn="0"/>
            <w:tcW w:w="0" w:type="auto"/>
            <w:hideMark/>
          </w:tcPr>
          <w:p w14:paraId="026873D9" w14:textId="77777777" w:rsidR="0003484E" w:rsidRPr="00F5550B" w:rsidRDefault="0003484E" w:rsidP="0019045E">
            <w:pPr>
              <w:rPr>
                <w:rFonts w:cs="Arial"/>
                <w:color w:val="000000"/>
                <w:sz w:val="22"/>
                <w:szCs w:val="22"/>
              </w:rPr>
            </w:pPr>
            <w:r w:rsidRPr="00F5550B">
              <w:rPr>
                <w:rFonts w:cs="Arial"/>
                <w:color w:val="000000"/>
              </w:rPr>
              <w:t xml:space="preserve">  </w:t>
            </w:r>
          </w:p>
        </w:tc>
        <w:tc>
          <w:tcPr>
            <w:tcW w:w="0" w:type="auto"/>
            <w:hideMark/>
          </w:tcPr>
          <w:p w14:paraId="7C310D04"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p>
        </w:tc>
        <w:tc>
          <w:tcPr>
            <w:tcW w:w="0" w:type="auto"/>
            <w:hideMark/>
          </w:tcPr>
          <w:p w14:paraId="00CD53B6"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Value sent </w:t>
            </w:r>
          </w:p>
        </w:tc>
        <w:tc>
          <w:tcPr>
            <w:tcW w:w="0" w:type="auto"/>
            <w:hideMark/>
          </w:tcPr>
          <w:p w14:paraId="60111DE5"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kuldottErtek  </w:t>
            </w:r>
          </w:p>
        </w:tc>
      </w:tr>
      <w:tr w:rsidR="0003484E" w:rsidRPr="00F5550B" w14:paraId="2E2868FD" w14:textId="77777777" w:rsidTr="0019045E">
        <w:trPr>
          <w:trHeight w:val="190"/>
        </w:trPr>
        <w:tc>
          <w:tcPr>
            <w:cnfStyle w:val="001000000000" w:firstRow="0" w:lastRow="0" w:firstColumn="1" w:lastColumn="0" w:oddVBand="0" w:evenVBand="0" w:oddHBand="0" w:evenHBand="0" w:firstRowFirstColumn="0" w:firstRowLastColumn="0" w:lastRowFirstColumn="0" w:lastRowLastColumn="0"/>
            <w:tcW w:w="0" w:type="auto"/>
            <w:hideMark/>
          </w:tcPr>
          <w:p w14:paraId="2FD8839E" w14:textId="77777777" w:rsidR="0003484E" w:rsidRPr="00F5550B" w:rsidRDefault="0003484E" w:rsidP="0019045E">
            <w:pPr>
              <w:rPr>
                <w:rFonts w:cs="Arial"/>
                <w:color w:val="000000"/>
                <w:sz w:val="22"/>
                <w:szCs w:val="22"/>
              </w:rPr>
            </w:pPr>
            <w:r w:rsidRPr="00F5550B">
              <w:rPr>
                <w:rFonts w:cs="Arial"/>
                <w:color w:val="000000"/>
              </w:rPr>
              <w:t xml:space="preserve">  </w:t>
            </w:r>
          </w:p>
        </w:tc>
        <w:tc>
          <w:tcPr>
            <w:tcW w:w="0" w:type="auto"/>
            <w:hideMark/>
          </w:tcPr>
          <w:p w14:paraId="203E237C"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p>
        </w:tc>
        <w:tc>
          <w:tcPr>
            <w:tcW w:w="0" w:type="auto"/>
            <w:hideMark/>
          </w:tcPr>
          <w:p w14:paraId="0AE412C8"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Error key </w:t>
            </w:r>
          </w:p>
        </w:tc>
        <w:tc>
          <w:tcPr>
            <w:tcW w:w="0" w:type="auto"/>
            <w:hideMark/>
          </w:tcPr>
          <w:p w14:paraId="6AB1481D"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hibaKulcs  </w:t>
            </w:r>
          </w:p>
        </w:tc>
      </w:tr>
      <w:tr w:rsidR="0003484E" w:rsidRPr="00F5550B" w14:paraId="2E3B16A3" w14:textId="77777777" w:rsidTr="0019045E">
        <w:trPr>
          <w:trHeight w:val="190"/>
        </w:trPr>
        <w:tc>
          <w:tcPr>
            <w:cnfStyle w:val="001000000000" w:firstRow="0" w:lastRow="0" w:firstColumn="1" w:lastColumn="0" w:oddVBand="0" w:evenVBand="0" w:oddHBand="0" w:evenHBand="0" w:firstRowFirstColumn="0" w:firstRowLastColumn="0" w:lastRowFirstColumn="0" w:lastRowLastColumn="0"/>
            <w:tcW w:w="0" w:type="auto"/>
            <w:hideMark/>
          </w:tcPr>
          <w:p w14:paraId="5F506D54" w14:textId="77777777" w:rsidR="0003484E" w:rsidRPr="00F5550B" w:rsidRDefault="0003484E" w:rsidP="0019045E">
            <w:pPr>
              <w:rPr>
                <w:rFonts w:cs="Arial"/>
                <w:color w:val="000000"/>
                <w:sz w:val="22"/>
                <w:szCs w:val="22"/>
              </w:rPr>
            </w:pPr>
            <w:r w:rsidRPr="00F5550B">
              <w:rPr>
                <w:rFonts w:cs="Arial"/>
                <w:color w:val="000000"/>
              </w:rPr>
              <w:t xml:space="preserve">  </w:t>
            </w:r>
          </w:p>
        </w:tc>
        <w:tc>
          <w:tcPr>
            <w:tcW w:w="0" w:type="auto"/>
            <w:hideMark/>
          </w:tcPr>
          <w:p w14:paraId="2B7F0AEE"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  </w:t>
            </w:r>
          </w:p>
        </w:tc>
        <w:tc>
          <w:tcPr>
            <w:tcW w:w="0" w:type="auto"/>
            <w:hideMark/>
          </w:tcPr>
          <w:p w14:paraId="43D31704"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Error message </w:t>
            </w:r>
          </w:p>
        </w:tc>
        <w:tc>
          <w:tcPr>
            <w:tcW w:w="0" w:type="auto"/>
            <w:hideMark/>
          </w:tcPr>
          <w:p w14:paraId="1426C408"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hibaUzenet  </w:t>
            </w:r>
          </w:p>
        </w:tc>
      </w:tr>
    </w:tbl>
    <w:p w14:paraId="2BE039BE" w14:textId="77777777" w:rsidR="0003484E" w:rsidRPr="00F5550B" w:rsidRDefault="0003484E" w:rsidP="0003484E">
      <w:pPr>
        <w:rPr>
          <w:rFonts w:cs="Arial"/>
        </w:rPr>
      </w:pPr>
    </w:p>
    <w:p w14:paraId="5413EF49" w14:textId="77777777" w:rsidR="0003484E" w:rsidRPr="00F5550B" w:rsidRDefault="0003484E" w:rsidP="00AA6ADD">
      <w:pPr>
        <w:spacing w:line="360" w:lineRule="auto"/>
        <w:rPr>
          <w:rFonts w:cs="Arial"/>
        </w:rPr>
      </w:pPr>
    </w:p>
    <w:p w14:paraId="1BCFA561" w14:textId="77777777" w:rsidR="0003484E" w:rsidRPr="00F5550B" w:rsidRDefault="0003484E" w:rsidP="00AA6ADD">
      <w:pPr>
        <w:pStyle w:val="Cmsor5"/>
        <w:spacing w:line="360" w:lineRule="auto"/>
        <w:rPr>
          <w:rFonts w:ascii="Arial" w:hAnsi="Arial" w:cs="Arial"/>
        </w:rPr>
      </w:pPr>
      <w:r w:rsidRPr="00F5550B">
        <w:rPr>
          <w:rFonts w:ascii="Arial" w:hAnsi="Arial" w:cs="Arial"/>
          <w:lang w:val="en-GB"/>
        </w:rPr>
        <w:t>Synchronous response message - OK request: </w:t>
      </w:r>
    </w:p>
    <w:p w14:paraId="08083642" w14:textId="20FD21FB" w:rsidR="0003484E" w:rsidRPr="00F5550B" w:rsidRDefault="0003484E" w:rsidP="00AA6ADD">
      <w:pPr>
        <w:spacing w:line="360" w:lineRule="auto"/>
        <w:rPr>
          <w:rFonts w:cs="Arial"/>
        </w:rPr>
      </w:pPr>
      <w:r w:rsidRPr="00F5550B">
        <w:rPr>
          <w:rFonts w:cs="Arial"/>
          <w:lang w:val="en-GB"/>
        </w:rPr>
        <w:t>Synchronous response message to the PMS request. Its content is identical to the response message sent to the PMS interface v9 data receiving endpoint in response to a valid verification request.</w:t>
      </w:r>
    </w:p>
    <w:p w14:paraId="3E164869" w14:textId="77777777" w:rsidR="0003484E" w:rsidRPr="00F5550B" w:rsidRDefault="0003484E" w:rsidP="0003484E">
      <w:pPr>
        <w:rPr>
          <w:rFonts w:cs="Arial"/>
        </w:rPr>
      </w:pPr>
    </w:p>
    <w:tbl>
      <w:tblPr>
        <w:tblStyle w:val="GridTable1Light1"/>
        <w:tblW w:w="9072" w:type="dxa"/>
        <w:tblInd w:w="3" w:type="dxa"/>
        <w:tblLook w:val="04A0" w:firstRow="1" w:lastRow="0" w:firstColumn="1" w:lastColumn="0" w:noHBand="0" w:noVBand="1"/>
      </w:tblPr>
      <w:tblGrid>
        <w:gridCol w:w="5078"/>
        <w:gridCol w:w="3994"/>
      </w:tblGrid>
      <w:tr w:rsidR="0003484E" w:rsidRPr="00F5550B" w14:paraId="27662A51" w14:textId="77777777" w:rsidTr="0019045E">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3160" w:type="dxa"/>
            <w:hideMark/>
          </w:tcPr>
          <w:p w14:paraId="77E4B417" w14:textId="77777777" w:rsidR="0003484E" w:rsidRPr="00F5550B" w:rsidRDefault="0003484E" w:rsidP="0019045E">
            <w:pPr>
              <w:jc w:val="center"/>
              <w:rPr>
                <w:rFonts w:cs="Arial"/>
                <w:color w:val="000000"/>
                <w:sz w:val="22"/>
                <w:szCs w:val="22"/>
              </w:rPr>
            </w:pPr>
            <w:r w:rsidRPr="00F5550B">
              <w:rPr>
                <w:rFonts w:cs="Arial"/>
                <w:color w:val="000000"/>
              </w:rPr>
              <w:t xml:space="preserve">Field name  </w:t>
            </w:r>
          </w:p>
        </w:tc>
        <w:tc>
          <w:tcPr>
            <w:tcW w:w="1960" w:type="dxa"/>
            <w:hideMark/>
          </w:tcPr>
          <w:p w14:paraId="1BDDCF4B" w14:textId="77777777" w:rsidR="0003484E" w:rsidRPr="00F5550B" w:rsidRDefault="0003484E" w:rsidP="0019045E">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22"/>
                <w:szCs w:val="22"/>
              </w:rPr>
            </w:pPr>
            <w:r w:rsidRPr="00F5550B">
              <w:rPr>
                <w:rFonts w:cs="Arial"/>
                <w:color w:val="000000"/>
              </w:rPr>
              <w:t xml:space="preserve">XML </w:t>
            </w:r>
          </w:p>
        </w:tc>
      </w:tr>
      <w:tr w:rsidR="0003484E" w:rsidRPr="00F5550B" w14:paraId="26CB080F" w14:textId="77777777" w:rsidTr="0019045E">
        <w:trPr>
          <w:trHeight w:val="350"/>
        </w:trPr>
        <w:tc>
          <w:tcPr>
            <w:cnfStyle w:val="001000000000" w:firstRow="0" w:lastRow="0" w:firstColumn="1" w:lastColumn="0" w:oddVBand="0" w:evenVBand="0" w:oddHBand="0" w:evenHBand="0" w:firstRowFirstColumn="0" w:firstRowLastColumn="0" w:lastRowFirstColumn="0" w:lastRowLastColumn="0"/>
            <w:tcW w:w="3160" w:type="dxa"/>
            <w:hideMark/>
          </w:tcPr>
          <w:p w14:paraId="15723680" w14:textId="77777777" w:rsidR="0003484E" w:rsidRPr="00F5550B" w:rsidRDefault="0003484E" w:rsidP="0019045E">
            <w:pPr>
              <w:rPr>
                <w:rFonts w:cs="Arial"/>
                <w:b w:val="0"/>
                <w:bCs w:val="0"/>
                <w:color w:val="000000"/>
                <w:sz w:val="22"/>
                <w:szCs w:val="22"/>
              </w:rPr>
            </w:pPr>
            <w:r w:rsidRPr="00F5550B">
              <w:rPr>
                <w:rFonts w:cs="Arial"/>
                <w:color w:val="000000"/>
              </w:rPr>
              <w:t xml:space="preserve">NTDSC system unique processing identifier </w:t>
            </w:r>
          </w:p>
        </w:tc>
        <w:tc>
          <w:tcPr>
            <w:tcW w:w="1960" w:type="dxa"/>
            <w:hideMark/>
          </w:tcPr>
          <w:p w14:paraId="59A19481"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feldolgozasAzonosito </w:t>
            </w:r>
          </w:p>
        </w:tc>
      </w:tr>
    </w:tbl>
    <w:p w14:paraId="5600F034" w14:textId="77777777" w:rsidR="0003484E" w:rsidRPr="00F5550B" w:rsidRDefault="0003484E" w:rsidP="00AA6ADD">
      <w:pPr>
        <w:spacing w:line="360" w:lineRule="auto"/>
        <w:rPr>
          <w:rFonts w:cs="Arial"/>
        </w:rPr>
      </w:pPr>
    </w:p>
    <w:p w14:paraId="7D0BE30A" w14:textId="77777777" w:rsidR="0003484E" w:rsidRPr="00F5550B" w:rsidRDefault="0003484E" w:rsidP="00AA6ADD">
      <w:pPr>
        <w:pStyle w:val="Cmsor5"/>
        <w:spacing w:line="360" w:lineRule="auto"/>
        <w:rPr>
          <w:rFonts w:ascii="Arial" w:hAnsi="Arial" w:cs="Arial"/>
        </w:rPr>
      </w:pPr>
      <w:r w:rsidRPr="00F5550B">
        <w:rPr>
          <w:rFonts w:ascii="Arial" w:hAnsi="Arial" w:cs="Arial"/>
          <w:lang w:val="en-GB"/>
        </w:rPr>
        <w:t xml:space="preserve">Verification request: </w:t>
      </w:r>
    </w:p>
    <w:p w14:paraId="4C11E2E7" w14:textId="049B9A12" w:rsidR="0003484E" w:rsidRPr="00F5550B" w:rsidRDefault="0003484E" w:rsidP="00AA6ADD">
      <w:pPr>
        <w:spacing w:line="360" w:lineRule="auto"/>
        <w:rPr>
          <w:rFonts w:cs="Arial"/>
        </w:rPr>
      </w:pPr>
      <w:r w:rsidRPr="00F5550B">
        <w:rPr>
          <w:rFonts w:cs="Arial"/>
          <w:lang w:val="en-GB"/>
        </w:rPr>
        <w:t xml:space="preserve">The PMS sends the request to the endpoint that verifies message processing. The verification request message corresponds to the content of the verification request message to be sent to the PMS interface v9 data reception endpoint. </w:t>
      </w:r>
    </w:p>
    <w:p w14:paraId="653AA3E3" w14:textId="77777777" w:rsidR="0003484E" w:rsidRPr="00F5550B" w:rsidRDefault="0003484E" w:rsidP="00AA6ADD">
      <w:pPr>
        <w:spacing w:line="360" w:lineRule="auto"/>
        <w:rPr>
          <w:rFonts w:cs="Arial"/>
        </w:rPr>
      </w:pPr>
    </w:p>
    <w:tbl>
      <w:tblPr>
        <w:tblStyle w:val="GridTable1Light1"/>
        <w:tblW w:w="9072" w:type="dxa"/>
        <w:tblInd w:w="5" w:type="dxa"/>
        <w:tblLook w:val="04A0" w:firstRow="1" w:lastRow="0" w:firstColumn="1" w:lastColumn="0" w:noHBand="0" w:noVBand="1"/>
      </w:tblPr>
      <w:tblGrid>
        <w:gridCol w:w="457"/>
        <w:gridCol w:w="1466"/>
        <w:gridCol w:w="2390"/>
        <w:gridCol w:w="4759"/>
      </w:tblGrid>
      <w:tr w:rsidR="0003484E" w:rsidRPr="00F5550B" w14:paraId="6B3B7575" w14:textId="77777777" w:rsidTr="001904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gridSpan w:val="3"/>
            <w:hideMark/>
          </w:tcPr>
          <w:p w14:paraId="15AE31DB" w14:textId="77777777" w:rsidR="0003484E" w:rsidRPr="00F5550B" w:rsidRDefault="0003484E" w:rsidP="0019045E">
            <w:pPr>
              <w:pStyle w:val="NormlWeb"/>
              <w:jc w:val="center"/>
              <w:rPr>
                <w:rFonts w:ascii="Arial" w:eastAsiaTheme="minorEastAsia" w:hAnsi="Arial" w:cs="Arial"/>
                <w:sz w:val="22"/>
                <w:szCs w:val="22"/>
              </w:rPr>
            </w:pPr>
            <w:r w:rsidRPr="00F5550B">
              <w:rPr>
                <w:rFonts w:ascii="Arial" w:hAnsi="Arial" w:cs="Arial"/>
                <w:sz w:val="22"/>
                <w:szCs w:val="22"/>
              </w:rPr>
              <w:t xml:space="preserve">Field name </w:t>
            </w:r>
          </w:p>
        </w:tc>
        <w:tc>
          <w:tcPr>
            <w:tcW w:w="5220" w:type="dxa"/>
            <w:hideMark/>
          </w:tcPr>
          <w:p w14:paraId="56BB51BC" w14:textId="77777777" w:rsidR="0003484E" w:rsidRPr="00F5550B" w:rsidRDefault="0003484E" w:rsidP="0019045E">
            <w:pPr>
              <w:pStyle w:val="NormlWeb"/>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XML </w:t>
            </w:r>
          </w:p>
        </w:tc>
      </w:tr>
      <w:tr w:rsidR="0003484E" w:rsidRPr="00F5550B" w14:paraId="5C269D0A" w14:textId="77777777" w:rsidTr="0019045E">
        <w:tc>
          <w:tcPr>
            <w:cnfStyle w:val="001000000000" w:firstRow="0" w:lastRow="0" w:firstColumn="1" w:lastColumn="0" w:oddVBand="0" w:evenVBand="0" w:oddHBand="0" w:evenHBand="0" w:firstRowFirstColumn="0" w:firstRowLastColumn="0" w:lastRowFirstColumn="0" w:lastRowLastColumn="0"/>
            <w:tcW w:w="12726" w:type="dxa"/>
            <w:gridSpan w:val="4"/>
            <w:hideMark/>
          </w:tcPr>
          <w:p w14:paraId="6315F360"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Header (see “Structure of message header”)  </w:t>
            </w:r>
          </w:p>
        </w:tc>
      </w:tr>
      <w:tr w:rsidR="0003484E" w:rsidRPr="00F5550B" w14:paraId="0A249FCE" w14:textId="77777777" w:rsidTr="0019045E">
        <w:tc>
          <w:tcPr>
            <w:cnfStyle w:val="001000000000" w:firstRow="0" w:lastRow="0" w:firstColumn="1" w:lastColumn="0" w:oddVBand="0" w:evenVBand="0" w:oddHBand="0" w:evenHBand="0" w:firstRowFirstColumn="0" w:firstRowLastColumn="0" w:lastRowFirstColumn="0" w:lastRowLastColumn="0"/>
            <w:tcW w:w="846" w:type="dxa"/>
            <w:hideMark/>
          </w:tcPr>
          <w:p w14:paraId="50636971"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  </w:t>
            </w:r>
          </w:p>
        </w:tc>
        <w:tc>
          <w:tcPr>
            <w:tcW w:w="1868" w:type="dxa"/>
            <w:hideMark/>
          </w:tcPr>
          <w:p w14:paraId="10D0E19B"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processing identifiers </w:t>
            </w:r>
          </w:p>
        </w:tc>
        <w:tc>
          <w:tcPr>
            <w:tcW w:w="4792" w:type="dxa"/>
            <w:hideMark/>
          </w:tcPr>
          <w:p w14:paraId="386BAAB6"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  </w:t>
            </w:r>
          </w:p>
        </w:tc>
        <w:tc>
          <w:tcPr>
            <w:tcW w:w="5220" w:type="dxa"/>
            <w:hideMark/>
          </w:tcPr>
          <w:p w14:paraId="1580D2D3"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ellenorzesRequest.feldolgozasAzonositok </w:t>
            </w:r>
          </w:p>
        </w:tc>
      </w:tr>
      <w:tr w:rsidR="0003484E" w:rsidRPr="00F5550B" w14:paraId="7EE989F8" w14:textId="77777777" w:rsidTr="0019045E">
        <w:tc>
          <w:tcPr>
            <w:cnfStyle w:val="001000000000" w:firstRow="0" w:lastRow="0" w:firstColumn="1" w:lastColumn="0" w:oddVBand="0" w:evenVBand="0" w:oddHBand="0" w:evenHBand="0" w:firstRowFirstColumn="0" w:firstRowLastColumn="0" w:lastRowFirstColumn="0" w:lastRowLastColumn="0"/>
            <w:tcW w:w="846" w:type="dxa"/>
            <w:hideMark/>
          </w:tcPr>
          <w:p w14:paraId="3A134953"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  </w:t>
            </w:r>
          </w:p>
        </w:tc>
        <w:tc>
          <w:tcPr>
            <w:tcW w:w="1868" w:type="dxa"/>
            <w:hideMark/>
          </w:tcPr>
          <w:p w14:paraId="10F0C46E"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  </w:t>
            </w:r>
          </w:p>
        </w:tc>
        <w:tc>
          <w:tcPr>
            <w:tcW w:w="4792" w:type="dxa"/>
            <w:hideMark/>
          </w:tcPr>
          <w:p w14:paraId="7FAC6A2D"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NTDSC system unique processing identifier </w:t>
            </w:r>
          </w:p>
        </w:tc>
        <w:tc>
          <w:tcPr>
            <w:tcW w:w="5220" w:type="dxa"/>
            <w:hideMark/>
          </w:tcPr>
          <w:p w14:paraId="147245B9"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feldolgozasAzonositok.feldolgozasAzonosito </w:t>
            </w:r>
          </w:p>
        </w:tc>
      </w:tr>
    </w:tbl>
    <w:p w14:paraId="605EDF09" w14:textId="77777777" w:rsidR="0003484E" w:rsidRPr="00F5550B" w:rsidRDefault="0003484E" w:rsidP="0003484E">
      <w:pPr>
        <w:rPr>
          <w:rFonts w:cs="Arial"/>
        </w:rPr>
      </w:pPr>
    </w:p>
    <w:p w14:paraId="329F447F" w14:textId="77777777" w:rsidR="0003484E" w:rsidRPr="00F5550B" w:rsidRDefault="0003484E" w:rsidP="00AA6ADD">
      <w:pPr>
        <w:pStyle w:val="Cmsor5"/>
        <w:spacing w:line="360" w:lineRule="auto"/>
        <w:rPr>
          <w:rFonts w:ascii="Arial" w:hAnsi="Arial" w:cs="Arial"/>
        </w:rPr>
      </w:pPr>
      <w:r w:rsidRPr="00F5550B">
        <w:rPr>
          <w:rFonts w:ascii="Arial" w:hAnsi="Arial" w:cs="Arial"/>
          <w:lang w:val="en-GB"/>
        </w:rPr>
        <w:t>Verification request - sync error - response message: </w:t>
      </w:r>
    </w:p>
    <w:p w14:paraId="23138904" w14:textId="20355BAC" w:rsidR="0003484E" w:rsidRPr="00F5550B" w:rsidRDefault="0003484E" w:rsidP="00AA6ADD">
      <w:pPr>
        <w:spacing w:line="360" w:lineRule="auto"/>
        <w:rPr>
          <w:rFonts w:cs="Arial"/>
        </w:rPr>
      </w:pPr>
      <w:r w:rsidRPr="00F5550B">
        <w:rPr>
          <w:rFonts w:cs="Arial"/>
          <w:lang w:val="en-GB"/>
        </w:rPr>
        <w:t xml:space="preserve">Synchronous response message to PMS verification request message. Its content is identical to the message returned in the event of an unacceptable request sent to the PMS interface v9 data reception endpoint. </w:t>
      </w:r>
    </w:p>
    <w:p w14:paraId="3F7C1FDE" w14:textId="77777777" w:rsidR="0003484E" w:rsidRPr="00F5550B" w:rsidRDefault="0003484E" w:rsidP="0003484E">
      <w:pPr>
        <w:rPr>
          <w:rFonts w:cs="Arial"/>
        </w:rPr>
      </w:pPr>
    </w:p>
    <w:tbl>
      <w:tblPr>
        <w:tblStyle w:val="GridTable1Light1"/>
        <w:tblW w:w="9072" w:type="dxa"/>
        <w:tblInd w:w="3" w:type="dxa"/>
        <w:tblLook w:val="04A0" w:firstRow="1" w:lastRow="0" w:firstColumn="1" w:lastColumn="0" w:noHBand="0" w:noVBand="1"/>
      </w:tblPr>
      <w:tblGrid>
        <w:gridCol w:w="3013"/>
        <w:gridCol w:w="1331"/>
        <w:gridCol w:w="3178"/>
        <w:gridCol w:w="1550"/>
      </w:tblGrid>
      <w:tr w:rsidR="0003484E" w:rsidRPr="00F5550B" w14:paraId="5637CAF6" w14:textId="77777777" w:rsidTr="0019045E">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3060" w:type="dxa"/>
            <w:gridSpan w:val="3"/>
            <w:hideMark/>
          </w:tcPr>
          <w:p w14:paraId="17DF5115" w14:textId="77777777" w:rsidR="0003484E" w:rsidRPr="00F5550B" w:rsidRDefault="0003484E" w:rsidP="0019045E">
            <w:pPr>
              <w:jc w:val="center"/>
              <w:rPr>
                <w:rFonts w:cs="Arial"/>
                <w:color w:val="000000"/>
                <w:sz w:val="22"/>
                <w:szCs w:val="22"/>
              </w:rPr>
            </w:pPr>
            <w:r w:rsidRPr="00F5550B">
              <w:rPr>
                <w:rFonts w:cs="Arial"/>
                <w:color w:val="000000"/>
              </w:rPr>
              <w:t xml:space="preserve">Field name </w:t>
            </w:r>
          </w:p>
        </w:tc>
        <w:tc>
          <w:tcPr>
            <w:tcW w:w="1100" w:type="dxa"/>
            <w:hideMark/>
          </w:tcPr>
          <w:p w14:paraId="6D364667" w14:textId="77777777" w:rsidR="0003484E" w:rsidRPr="00F5550B" w:rsidRDefault="0003484E" w:rsidP="0019045E">
            <w:pPr>
              <w:jc w:val="left"/>
              <w:cnfStyle w:val="100000000000" w:firstRow="1" w:lastRow="0" w:firstColumn="0" w:lastColumn="0" w:oddVBand="0" w:evenVBand="0" w:oddHBand="0" w:evenHBand="0" w:firstRowFirstColumn="0" w:firstRowLastColumn="0" w:lastRowFirstColumn="0" w:lastRowLastColumn="0"/>
              <w:rPr>
                <w:rFonts w:cs="Arial"/>
                <w:b w:val="0"/>
                <w:bCs w:val="0"/>
                <w:color w:val="000000"/>
                <w:sz w:val="22"/>
                <w:szCs w:val="22"/>
              </w:rPr>
            </w:pPr>
            <w:r w:rsidRPr="00F5550B">
              <w:rPr>
                <w:rFonts w:cs="Arial"/>
                <w:color w:val="000000"/>
              </w:rPr>
              <w:t xml:space="preserve">XML </w:t>
            </w:r>
          </w:p>
        </w:tc>
      </w:tr>
      <w:tr w:rsidR="0003484E" w:rsidRPr="00F5550B" w14:paraId="58B4602F" w14:textId="77777777" w:rsidTr="0019045E">
        <w:trPr>
          <w:trHeight w:val="190"/>
        </w:trPr>
        <w:tc>
          <w:tcPr>
            <w:cnfStyle w:val="001000000000" w:firstRow="0" w:lastRow="0" w:firstColumn="1" w:lastColumn="0" w:oddVBand="0" w:evenVBand="0" w:oddHBand="0" w:evenHBand="0" w:firstRowFirstColumn="0" w:firstRowLastColumn="0" w:lastRowFirstColumn="0" w:lastRowLastColumn="0"/>
            <w:tcW w:w="0" w:type="auto"/>
            <w:hideMark/>
          </w:tcPr>
          <w:p w14:paraId="35722EC9" w14:textId="77777777" w:rsidR="0003484E" w:rsidRPr="00F5550B" w:rsidRDefault="0003484E" w:rsidP="0019045E">
            <w:pPr>
              <w:rPr>
                <w:rFonts w:cs="Arial"/>
                <w:b w:val="0"/>
                <w:bCs w:val="0"/>
                <w:color w:val="000000"/>
                <w:sz w:val="22"/>
                <w:szCs w:val="22"/>
              </w:rPr>
            </w:pPr>
            <w:r w:rsidRPr="00F5550B">
              <w:rPr>
                <w:rFonts w:cs="Arial"/>
                <w:color w:val="000000"/>
              </w:rPr>
              <w:t xml:space="preserve">List of errors </w:t>
            </w:r>
          </w:p>
        </w:tc>
        <w:tc>
          <w:tcPr>
            <w:tcW w:w="0" w:type="auto"/>
            <w:hideMark/>
          </w:tcPr>
          <w:p w14:paraId="7879B2AD"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p>
        </w:tc>
        <w:tc>
          <w:tcPr>
            <w:tcW w:w="0" w:type="auto"/>
            <w:hideMark/>
          </w:tcPr>
          <w:p w14:paraId="6FC898FF"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0" w:type="auto"/>
            <w:hideMark/>
          </w:tcPr>
          <w:p w14:paraId="7DA25C1B"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hibaLista  </w:t>
            </w:r>
          </w:p>
        </w:tc>
      </w:tr>
      <w:tr w:rsidR="0003484E" w:rsidRPr="00F5550B" w14:paraId="7134FF0D" w14:textId="77777777" w:rsidTr="0019045E">
        <w:trPr>
          <w:trHeight w:val="190"/>
        </w:trPr>
        <w:tc>
          <w:tcPr>
            <w:cnfStyle w:val="001000000000" w:firstRow="0" w:lastRow="0" w:firstColumn="1" w:lastColumn="0" w:oddVBand="0" w:evenVBand="0" w:oddHBand="0" w:evenHBand="0" w:firstRowFirstColumn="0" w:firstRowLastColumn="0" w:lastRowFirstColumn="0" w:lastRowLastColumn="0"/>
            <w:tcW w:w="0" w:type="auto"/>
            <w:hideMark/>
          </w:tcPr>
          <w:p w14:paraId="1ADAC5F7" w14:textId="77777777" w:rsidR="0003484E" w:rsidRPr="00F5550B" w:rsidRDefault="0003484E" w:rsidP="0019045E">
            <w:pPr>
              <w:rPr>
                <w:rFonts w:cs="Arial"/>
                <w:color w:val="000000"/>
                <w:sz w:val="22"/>
                <w:szCs w:val="22"/>
              </w:rPr>
            </w:pPr>
            <w:r w:rsidRPr="00F5550B">
              <w:rPr>
                <w:rFonts w:cs="Arial"/>
                <w:color w:val="000000"/>
              </w:rPr>
              <w:t xml:space="preserve">  </w:t>
            </w:r>
          </w:p>
        </w:tc>
        <w:tc>
          <w:tcPr>
            <w:tcW w:w="0" w:type="auto"/>
            <w:hideMark/>
          </w:tcPr>
          <w:p w14:paraId="55E954DE"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Error </w:t>
            </w:r>
          </w:p>
        </w:tc>
        <w:tc>
          <w:tcPr>
            <w:tcW w:w="0" w:type="auto"/>
            <w:hideMark/>
          </w:tcPr>
          <w:p w14:paraId="7369B511"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p>
        </w:tc>
        <w:tc>
          <w:tcPr>
            <w:tcW w:w="0" w:type="auto"/>
            <w:hideMark/>
          </w:tcPr>
          <w:p w14:paraId="39544703"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hiba</w:t>
            </w:r>
          </w:p>
        </w:tc>
      </w:tr>
      <w:tr w:rsidR="0003484E" w:rsidRPr="00F5550B" w14:paraId="7CD3BFCE" w14:textId="77777777" w:rsidTr="0019045E">
        <w:trPr>
          <w:trHeight w:val="190"/>
        </w:trPr>
        <w:tc>
          <w:tcPr>
            <w:cnfStyle w:val="001000000000" w:firstRow="0" w:lastRow="0" w:firstColumn="1" w:lastColumn="0" w:oddVBand="0" w:evenVBand="0" w:oddHBand="0" w:evenHBand="0" w:firstRowFirstColumn="0" w:firstRowLastColumn="0" w:lastRowFirstColumn="0" w:lastRowLastColumn="0"/>
            <w:tcW w:w="0" w:type="auto"/>
            <w:hideMark/>
          </w:tcPr>
          <w:p w14:paraId="19298212" w14:textId="77777777" w:rsidR="0003484E" w:rsidRPr="00F5550B" w:rsidRDefault="0003484E" w:rsidP="0019045E">
            <w:pPr>
              <w:rPr>
                <w:rFonts w:cs="Arial"/>
                <w:color w:val="000000"/>
                <w:sz w:val="22"/>
                <w:szCs w:val="22"/>
              </w:rPr>
            </w:pPr>
            <w:r w:rsidRPr="00F5550B">
              <w:rPr>
                <w:rFonts w:cs="Arial"/>
                <w:color w:val="000000"/>
              </w:rPr>
              <w:t xml:space="preserve">  </w:t>
            </w:r>
          </w:p>
        </w:tc>
        <w:tc>
          <w:tcPr>
            <w:tcW w:w="0" w:type="auto"/>
            <w:hideMark/>
          </w:tcPr>
          <w:p w14:paraId="686FB930"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p>
        </w:tc>
        <w:tc>
          <w:tcPr>
            <w:tcW w:w="0" w:type="auto"/>
            <w:hideMark/>
          </w:tcPr>
          <w:p w14:paraId="21205FAC"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Field name </w:t>
            </w:r>
          </w:p>
        </w:tc>
        <w:tc>
          <w:tcPr>
            <w:tcW w:w="0" w:type="auto"/>
            <w:hideMark/>
          </w:tcPr>
          <w:p w14:paraId="72031F46"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mezoNeve  </w:t>
            </w:r>
          </w:p>
        </w:tc>
      </w:tr>
      <w:tr w:rsidR="0003484E" w:rsidRPr="00F5550B" w14:paraId="65DFB349" w14:textId="77777777" w:rsidTr="0019045E">
        <w:trPr>
          <w:trHeight w:val="190"/>
        </w:trPr>
        <w:tc>
          <w:tcPr>
            <w:cnfStyle w:val="001000000000" w:firstRow="0" w:lastRow="0" w:firstColumn="1" w:lastColumn="0" w:oddVBand="0" w:evenVBand="0" w:oddHBand="0" w:evenHBand="0" w:firstRowFirstColumn="0" w:firstRowLastColumn="0" w:lastRowFirstColumn="0" w:lastRowLastColumn="0"/>
            <w:tcW w:w="0" w:type="auto"/>
            <w:hideMark/>
          </w:tcPr>
          <w:p w14:paraId="627239F2" w14:textId="77777777" w:rsidR="0003484E" w:rsidRPr="00F5550B" w:rsidRDefault="0003484E" w:rsidP="0019045E">
            <w:pPr>
              <w:rPr>
                <w:rFonts w:cs="Arial"/>
                <w:color w:val="000000"/>
                <w:sz w:val="22"/>
                <w:szCs w:val="22"/>
              </w:rPr>
            </w:pPr>
            <w:r w:rsidRPr="00F5550B">
              <w:rPr>
                <w:rFonts w:cs="Arial"/>
                <w:color w:val="000000"/>
              </w:rPr>
              <w:t xml:space="preserve">  </w:t>
            </w:r>
          </w:p>
        </w:tc>
        <w:tc>
          <w:tcPr>
            <w:tcW w:w="0" w:type="auto"/>
            <w:hideMark/>
          </w:tcPr>
          <w:p w14:paraId="5325D959"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p>
        </w:tc>
        <w:tc>
          <w:tcPr>
            <w:tcW w:w="0" w:type="auto"/>
            <w:hideMark/>
          </w:tcPr>
          <w:p w14:paraId="6E0FFC67"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Value sent </w:t>
            </w:r>
          </w:p>
        </w:tc>
        <w:tc>
          <w:tcPr>
            <w:tcW w:w="0" w:type="auto"/>
            <w:hideMark/>
          </w:tcPr>
          <w:p w14:paraId="7652E9C9"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kuldottErtek  </w:t>
            </w:r>
          </w:p>
        </w:tc>
      </w:tr>
      <w:tr w:rsidR="0003484E" w:rsidRPr="00F5550B" w14:paraId="75B64049" w14:textId="77777777" w:rsidTr="0019045E">
        <w:trPr>
          <w:trHeight w:val="190"/>
        </w:trPr>
        <w:tc>
          <w:tcPr>
            <w:cnfStyle w:val="001000000000" w:firstRow="0" w:lastRow="0" w:firstColumn="1" w:lastColumn="0" w:oddVBand="0" w:evenVBand="0" w:oddHBand="0" w:evenHBand="0" w:firstRowFirstColumn="0" w:firstRowLastColumn="0" w:lastRowFirstColumn="0" w:lastRowLastColumn="0"/>
            <w:tcW w:w="0" w:type="auto"/>
            <w:hideMark/>
          </w:tcPr>
          <w:p w14:paraId="51EDEDAE" w14:textId="77777777" w:rsidR="0003484E" w:rsidRPr="00F5550B" w:rsidRDefault="0003484E" w:rsidP="0019045E">
            <w:pPr>
              <w:rPr>
                <w:rFonts w:cs="Arial"/>
                <w:color w:val="000000"/>
                <w:sz w:val="22"/>
                <w:szCs w:val="22"/>
              </w:rPr>
            </w:pPr>
            <w:r w:rsidRPr="00F5550B">
              <w:rPr>
                <w:rFonts w:cs="Arial"/>
                <w:color w:val="000000"/>
              </w:rPr>
              <w:t xml:space="preserve">  </w:t>
            </w:r>
          </w:p>
        </w:tc>
        <w:tc>
          <w:tcPr>
            <w:tcW w:w="0" w:type="auto"/>
            <w:hideMark/>
          </w:tcPr>
          <w:p w14:paraId="2FC41736"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p>
        </w:tc>
        <w:tc>
          <w:tcPr>
            <w:tcW w:w="0" w:type="auto"/>
            <w:hideMark/>
          </w:tcPr>
          <w:p w14:paraId="10BB34C8"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Error key </w:t>
            </w:r>
          </w:p>
        </w:tc>
        <w:tc>
          <w:tcPr>
            <w:tcW w:w="0" w:type="auto"/>
            <w:hideMark/>
          </w:tcPr>
          <w:p w14:paraId="78E49F0A"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hibaKulcs  </w:t>
            </w:r>
          </w:p>
        </w:tc>
      </w:tr>
      <w:tr w:rsidR="0003484E" w:rsidRPr="00F5550B" w14:paraId="4E3FABC4" w14:textId="77777777" w:rsidTr="0019045E">
        <w:trPr>
          <w:trHeight w:val="190"/>
        </w:trPr>
        <w:tc>
          <w:tcPr>
            <w:cnfStyle w:val="001000000000" w:firstRow="0" w:lastRow="0" w:firstColumn="1" w:lastColumn="0" w:oddVBand="0" w:evenVBand="0" w:oddHBand="0" w:evenHBand="0" w:firstRowFirstColumn="0" w:firstRowLastColumn="0" w:lastRowFirstColumn="0" w:lastRowLastColumn="0"/>
            <w:tcW w:w="0" w:type="auto"/>
            <w:hideMark/>
          </w:tcPr>
          <w:p w14:paraId="6BCD21E2" w14:textId="77777777" w:rsidR="0003484E" w:rsidRPr="00F5550B" w:rsidRDefault="0003484E" w:rsidP="0019045E">
            <w:pPr>
              <w:rPr>
                <w:rFonts w:cs="Arial"/>
                <w:color w:val="000000"/>
                <w:sz w:val="22"/>
                <w:szCs w:val="22"/>
              </w:rPr>
            </w:pPr>
            <w:r w:rsidRPr="00F5550B">
              <w:rPr>
                <w:rFonts w:cs="Arial"/>
                <w:color w:val="000000"/>
              </w:rPr>
              <w:t xml:space="preserve">  </w:t>
            </w:r>
          </w:p>
        </w:tc>
        <w:tc>
          <w:tcPr>
            <w:tcW w:w="0" w:type="auto"/>
            <w:hideMark/>
          </w:tcPr>
          <w:p w14:paraId="3799D490"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  </w:t>
            </w:r>
          </w:p>
        </w:tc>
        <w:tc>
          <w:tcPr>
            <w:tcW w:w="0" w:type="auto"/>
            <w:hideMark/>
          </w:tcPr>
          <w:p w14:paraId="237C5CB9"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Error message </w:t>
            </w:r>
          </w:p>
        </w:tc>
        <w:tc>
          <w:tcPr>
            <w:tcW w:w="0" w:type="auto"/>
            <w:hideMark/>
          </w:tcPr>
          <w:p w14:paraId="74FDF8D3"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hibaUzenet  </w:t>
            </w:r>
          </w:p>
        </w:tc>
      </w:tr>
    </w:tbl>
    <w:p w14:paraId="7BAD5471" w14:textId="77777777" w:rsidR="0003484E" w:rsidRPr="00F5550B" w:rsidRDefault="0003484E" w:rsidP="0003484E">
      <w:pPr>
        <w:rPr>
          <w:rFonts w:cs="Arial"/>
        </w:rPr>
      </w:pPr>
    </w:p>
    <w:p w14:paraId="438D75E0" w14:textId="77777777" w:rsidR="0003484E" w:rsidRPr="00F5550B" w:rsidRDefault="0003484E" w:rsidP="00AA6ADD">
      <w:pPr>
        <w:pStyle w:val="Cmsor5"/>
        <w:spacing w:line="360" w:lineRule="auto"/>
        <w:rPr>
          <w:rFonts w:ascii="Arial" w:hAnsi="Arial" w:cs="Arial"/>
        </w:rPr>
      </w:pPr>
      <w:r w:rsidRPr="00F5550B">
        <w:rPr>
          <w:rFonts w:ascii="Arial" w:hAnsi="Arial" w:cs="Arial"/>
          <w:lang w:val="en-GB"/>
        </w:rPr>
        <w:t>Verification request - async error - response message: </w:t>
      </w:r>
    </w:p>
    <w:p w14:paraId="24EFF1E9" w14:textId="2185C08D" w:rsidR="0003484E" w:rsidRPr="00F5550B" w:rsidRDefault="0003484E" w:rsidP="00AA6ADD">
      <w:pPr>
        <w:spacing w:line="360" w:lineRule="auto"/>
        <w:rPr>
          <w:rFonts w:cs="Arial"/>
        </w:rPr>
      </w:pPr>
      <w:r w:rsidRPr="00F5550B">
        <w:rPr>
          <w:rFonts w:cs="Arial"/>
          <w:lang w:val="en-GB"/>
        </w:rPr>
        <w:t xml:space="preserve">Asynchronous response message to the PMS verification request message. Its content is identical to the message returned in response to an acceptable verification request sent to the PMS interface v9 data reception endpoint. Warnings are not in use at this endpoint; the warning list is returned empty. </w:t>
      </w:r>
    </w:p>
    <w:p w14:paraId="242041D3" w14:textId="77777777" w:rsidR="0003484E" w:rsidRPr="00F5550B" w:rsidRDefault="0003484E" w:rsidP="0003484E">
      <w:pPr>
        <w:rPr>
          <w:rFonts w:cs="Arial"/>
        </w:rPr>
      </w:pPr>
    </w:p>
    <w:tbl>
      <w:tblPr>
        <w:tblStyle w:val="GridTable1Light1"/>
        <w:tblW w:w="9072" w:type="dxa"/>
        <w:tblInd w:w="5" w:type="dxa"/>
        <w:tblLook w:val="04A0" w:firstRow="1" w:lastRow="0" w:firstColumn="1" w:lastColumn="0" w:noHBand="0" w:noVBand="1"/>
      </w:tblPr>
      <w:tblGrid>
        <w:gridCol w:w="278"/>
        <w:gridCol w:w="273"/>
        <w:gridCol w:w="1436"/>
        <w:gridCol w:w="1696"/>
        <w:gridCol w:w="940"/>
        <w:gridCol w:w="2078"/>
        <w:gridCol w:w="2371"/>
      </w:tblGrid>
      <w:tr w:rsidR="0003484E" w:rsidRPr="00F5550B" w14:paraId="125E38A6" w14:textId="77777777" w:rsidTr="001904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1" w:type="dxa"/>
            <w:gridSpan w:val="6"/>
            <w:hideMark/>
          </w:tcPr>
          <w:p w14:paraId="048A0EC0" w14:textId="77777777" w:rsidR="0003484E" w:rsidRPr="00F5550B" w:rsidRDefault="0003484E" w:rsidP="0019045E">
            <w:pPr>
              <w:pStyle w:val="NormlWeb"/>
              <w:jc w:val="center"/>
              <w:rPr>
                <w:rFonts w:ascii="Arial" w:eastAsiaTheme="minorEastAsia" w:hAnsi="Arial" w:cs="Arial"/>
                <w:sz w:val="22"/>
                <w:szCs w:val="22"/>
              </w:rPr>
            </w:pPr>
            <w:r w:rsidRPr="00F5550B">
              <w:rPr>
                <w:rFonts w:ascii="Arial" w:hAnsi="Arial" w:cs="Arial"/>
                <w:sz w:val="22"/>
                <w:szCs w:val="22"/>
              </w:rPr>
              <w:t xml:space="preserve">Field name </w:t>
            </w:r>
          </w:p>
        </w:tc>
        <w:tc>
          <w:tcPr>
            <w:tcW w:w="2371" w:type="dxa"/>
            <w:hideMark/>
          </w:tcPr>
          <w:p w14:paraId="3F64A016" w14:textId="77777777" w:rsidR="0003484E" w:rsidRPr="00F5550B" w:rsidRDefault="0003484E" w:rsidP="0019045E">
            <w:pPr>
              <w:pStyle w:val="NormlWeb"/>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XML </w:t>
            </w:r>
          </w:p>
        </w:tc>
      </w:tr>
      <w:tr w:rsidR="0003484E" w:rsidRPr="00F5550B" w14:paraId="5F6307A9" w14:textId="77777777" w:rsidTr="0019045E">
        <w:tc>
          <w:tcPr>
            <w:cnfStyle w:val="001000000000" w:firstRow="0" w:lastRow="0" w:firstColumn="1" w:lastColumn="0" w:oddVBand="0" w:evenVBand="0" w:oddHBand="0" w:evenHBand="0" w:firstRowFirstColumn="0" w:firstRowLastColumn="0" w:lastRowFirstColumn="0" w:lastRowLastColumn="0"/>
            <w:tcW w:w="3681" w:type="dxa"/>
            <w:gridSpan w:val="4"/>
            <w:hideMark/>
          </w:tcPr>
          <w:p w14:paraId="43AFE4D0"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NTDSC system unique processing identifiers </w:t>
            </w:r>
          </w:p>
        </w:tc>
        <w:tc>
          <w:tcPr>
            <w:tcW w:w="940" w:type="dxa"/>
            <w:hideMark/>
          </w:tcPr>
          <w:p w14:paraId="4DE9D55B"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080" w:type="dxa"/>
            <w:hideMark/>
          </w:tcPr>
          <w:p w14:paraId="1EAADD13"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371" w:type="dxa"/>
            <w:hideMark/>
          </w:tcPr>
          <w:p w14:paraId="1BEFF3A7"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2"/>
                <w:szCs w:val="22"/>
              </w:rPr>
            </w:pPr>
            <w:r w:rsidRPr="00F5550B">
              <w:rPr>
                <w:rFonts w:ascii="Arial" w:hAnsi="Arial" w:cs="Arial"/>
                <w:sz w:val="22"/>
                <w:szCs w:val="22"/>
              </w:rPr>
              <w:t xml:space="preserve">uzenetValasz </w:t>
            </w:r>
          </w:p>
        </w:tc>
      </w:tr>
      <w:tr w:rsidR="0003484E" w:rsidRPr="00F5550B" w14:paraId="27C1ED1F" w14:textId="77777777" w:rsidTr="0019045E">
        <w:tc>
          <w:tcPr>
            <w:cnfStyle w:val="001000000000" w:firstRow="0" w:lastRow="0" w:firstColumn="1" w:lastColumn="0" w:oddVBand="0" w:evenVBand="0" w:oddHBand="0" w:evenHBand="0" w:firstRowFirstColumn="0" w:firstRowLastColumn="0" w:lastRowFirstColumn="0" w:lastRowLastColumn="0"/>
            <w:tcW w:w="273" w:type="dxa"/>
            <w:hideMark/>
          </w:tcPr>
          <w:p w14:paraId="7529CEDC"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  </w:t>
            </w:r>
          </w:p>
        </w:tc>
        <w:tc>
          <w:tcPr>
            <w:tcW w:w="4348" w:type="dxa"/>
            <w:gridSpan w:val="4"/>
            <w:hideMark/>
          </w:tcPr>
          <w:p w14:paraId="5FF1C069"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NTDSC system unique processing identifier </w:t>
            </w:r>
          </w:p>
        </w:tc>
        <w:tc>
          <w:tcPr>
            <w:tcW w:w="2080" w:type="dxa"/>
            <w:hideMark/>
          </w:tcPr>
          <w:p w14:paraId="586F6AF6"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371" w:type="dxa"/>
            <w:hideMark/>
          </w:tcPr>
          <w:p w14:paraId="45675202"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2"/>
                <w:szCs w:val="22"/>
              </w:rPr>
            </w:pPr>
            <w:r w:rsidRPr="00F5550B">
              <w:rPr>
                <w:rFonts w:ascii="Arial" w:hAnsi="Arial" w:cs="Arial"/>
                <w:sz w:val="22"/>
                <w:szCs w:val="22"/>
              </w:rPr>
              <w:t xml:space="preserve">feldolgozasAzonosito </w:t>
            </w:r>
          </w:p>
        </w:tc>
      </w:tr>
      <w:tr w:rsidR="0003484E" w:rsidRPr="00F5550B" w14:paraId="62B51CEA" w14:textId="77777777" w:rsidTr="0019045E">
        <w:tc>
          <w:tcPr>
            <w:cnfStyle w:val="001000000000" w:firstRow="0" w:lastRow="0" w:firstColumn="1" w:lastColumn="0" w:oddVBand="0" w:evenVBand="0" w:oddHBand="0" w:evenHBand="0" w:firstRowFirstColumn="0" w:firstRowLastColumn="0" w:lastRowFirstColumn="0" w:lastRowLastColumn="0"/>
            <w:tcW w:w="273" w:type="dxa"/>
            <w:hideMark/>
          </w:tcPr>
          <w:p w14:paraId="55B2824C"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  </w:t>
            </w:r>
          </w:p>
        </w:tc>
        <w:tc>
          <w:tcPr>
            <w:tcW w:w="273" w:type="dxa"/>
            <w:hideMark/>
          </w:tcPr>
          <w:p w14:paraId="3C3D74C0"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437" w:type="dxa"/>
            <w:hideMark/>
          </w:tcPr>
          <w:p w14:paraId="1CB4CD1B"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2"/>
                <w:szCs w:val="22"/>
              </w:rPr>
            </w:pPr>
            <w:r w:rsidRPr="00F5550B">
              <w:rPr>
                <w:rFonts w:ascii="Arial" w:hAnsi="Arial" w:cs="Arial"/>
                <w:sz w:val="22"/>
                <w:szCs w:val="22"/>
              </w:rPr>
              <w:t xml:space="preserve">Status </w:t>
            </w:r>
          </w:p>
        </w:tc>
        <w:tc>
          <w:tcPr>
            <w:tcW w:w="1698" w:type="dxa"/>
            <w:hideMark/>
          </w:tcPr>
          <w:p w14:paraId="5F2D591A"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940" w:type="dxa"/>
            <w:hideMark/>
          </w:tcPr>
          <w:p w14:paraId="69C0218B"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080" w:type="dxa"/>
            <w:hideMark/>
          </w:tcPr>
          <w:p w14:paraId="0AD3CF4E"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371" w:type="dxa"/>
            <w:hideMark/>
          </w:tcPr>
          <w:p w14:paraId="7AC495D6"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2"/>
                <w:szCs w:val="22"/>
              </w:rPr>
            </w:pPr>
            <w:r w:rsidRPr="00F5550B">
              <w:rPr>
                <w:rFonts w:ascii="Arial" w:hAnsi="Arial" w:cs="Arial"/>
                <w:sz w:val="22"/>
                <w:szCs w:val="22"/>
              </w:rPr>
              <w:t xml:space="preserve">statusz </w:t>
            </w:r>
          </w:p>
        </w:tc>
      </w:tr>
      <w:tr w:rsidR="0003484E" w:rsidRPr="00F5550B" w14:paraId="397DC2FB" w14:textId="77777777" w:rsidTr="0019045E">
        <w:tc>
          <w:tcPr>
            <w:cnfStyle w:val="001000000000" w:firstRow="0" w:lastRow="0" w:firstColumn="1" w:lastColumn="0" w:oddVBand="0" w:evenVBand="0" w:oddHBand="0" w:evenHBand="0" w:firstRowFirstColumn="0" w:firstRowLastColumn="0" w:lastRowFirstColumn="0" w:lastRowLastColumn="0"/>
            <w:tcW w:w="273" w:type="dxa"/>
            <w:hideMark/>
          </w:tcPr>
          <w:p w14:paraId="592325AE"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  </w:t>
            </w:r>
          </w:p>
        </w:tc>
        <w:tc>
          <w:tcPr>
            <w:tcW w:w="273" w:type="dxa"/>
            <w:hideMark/>
          </w:tcPr>
          <w:p w14:paraId="34697AE6"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437" w:type="dxa"/>
            <w:hideMark/>
          </w:tcPr>
          <w:p w14:paraId="4D9C989B"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698" w:type="dxa"/>
            <w:hideMark/>
          </w:tcPr>
          <w:p w14:paraId="0B973DFD"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2"/>
                <w:szCs w:val="22"/>
              </w:rPr>
            </w:pPr>
            <w:r w:rsidRPr="00F5550B">
              <w:rPr>
                <w:rFonts w:ascii="Arial" w:hAnsi="Arial" w:cs="Arial"/>
                <w:sz w:val="22"/>
                <w:szCs w:val="22"/>
              </w:rPr>
              <w:t xml:space="preserve">List of errors </w:t>
            </w:r>
          </w:p>
        </w:tc>
        <w:tc>
          <w:tcPr>
            <w:tcW w:w="940" w:type="dxa"/>
            <w:hideMark/>
          </w:tcPr>
          <w:p w14:paraId="4431D7EB"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080" w:type="dxa"/>
            <w:hideMark/>
          </w:tcPr>
          <w:p w14:paraId="47353760"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371" w:type="dxa"/>
            <w:hideMark/>
          </w:tcPr>
          <w:p w14:paraId="5F9A3205"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2"/>
                <w:szCs w:val="22"/>
              </w:rPr>
            </w:pPr>
            <w:r w:rsidRPr="00F5550B">
              <w:rPr>
                <w:rFonts w:ascii="Arial" w:hAnsi="Arial" w:cs="Arial"/>
                <w:sz w:val="22"/>
                <w:szCs w:val="22"/>
              </w:rPr>
              <w:t xml:space="preserve">hibaLista </w:t>
            </w:r>
          </w:p>
        </w:tc>
      </w:tr>
      <w:tr w:rsidR="0003484E" w:rsidRPr="00F5550B" w14:paraId="23A2E6CB" w14:textId="77777777" w:rsidTr="0019045E">
        <w:tc>
          <w:tcPr>
            <w:cnfStyle w:val="001000000000" w:firstRow="0" w:lastRow="0" w:firstColumn="1" w:lastColumn="0" w:oddVBand="0" w:evenVBand="0" w:oddHBand="0" w:evenHBand="0" w:firstRowFirstColumn="0" w:firstRowLastColumn="0" w:lastRowFirstColumn="0" w:lastRowLastColumn="0"/>
            <w:tcW w:w="273" w:type="dxa"/>
            <w:hideMark/>
          </w:tcPr>
          <w:p w14:paraId="28ADF6DE"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  </w:t>
            </w:r>
          </w:p>
        </w:tc>
        <w:tc>
          <w:tcPr>
            <w:tcW w:w="273" w:type="dxa"/>
            <w:hideMark/>
          </w:tcPr>
          <w:p w14:paraId="34E47AC4"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437" w:type="dxa"/>
            <w:hideMark/>
          </w:tcPr>
          <w:p w14:paraId="3C467C0F"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698" w:type="dxa"/>
            <w:hideMark/>
          </w:tcPr>
          <w:p w14:paraId="77121088"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940" w:type="dxa"/>
            <w:hideMark/>
          </w:tcPr>
          <w:p w14:paraId="0B111D62"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2"/>
                <w:szCs w:val="22"/>
              </w:rPr>
            </w:pPr>
            <w:r w:rsidRPr="00F5550B">
              <w:rPr>
                <w:rFonts w:ascii="Arial" w:hAnsi="Arial" w:cs="Arial"/>
                <w:sz w:val="22"/>
                <w:szCs w:val="22"/>
              </w:rPr>
              <w:t xml:space="preserve">Error </w:t>
            </w:r>
          </w:p>
        </w:tc>
        <w:tc>
          <w:tcPr>
            <w:tcW w:w="2080" w:type="dxa"/>
            <w:hideMark/>
          </w:tcPr>
          <w:p w14:paraId="2AA0E257"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371" w:type="dxa"/>
            <w:hideMark/>
          </w:tcPr>
          <w:p w14:paraId="7917DDBF"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2"/>
                <w:szCs w:val="22"/>
              </w:rPr>
            </w:pPr>
            <w:r w:rsidRPr="00F5550B">
              <w:rPr>
                <w:rFonts w:ascii="Arial" w:hAnsi="Arial" w:cs="Arial"/>
                <w:sz w:val="22"/>
                <w:szCs w:val="22"/>
              </w:rPr>
              <w:t xml:space="preserve">hiba </w:t>
            </w:r>
          </w:p>
        </w:tc>
      </w:tr>
      <w:tr w:rsidR="0003484E" w:rsidRPr="00F5550B" w14:paraId="7397953D" w14:textId="77777777" w:rsidTr="0019045E">
        <w:tc>
          <w:tcPr>
            <w:cnfStyle w:val="001000000000" w:firstRow="0" w:lastRow="0" w:firstColumn="1" w:lastColumn="0" w:oddVBand="0" w:evenVBand="0" w:oddHBand="0" w:evenHBand="0" w:firstRowFirstColumn="0" w:firstRowLastColumn="0" w:lastRowFirstColumn="0" w:lastRowLastColumn="0"/>
            <w:tcW w:w="273" w:type="dxa"/>
            <w:hideMark/>
          </w:tcPr>
          <w:p w14:paraId="3B7CBDB5"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  </w:t>
            </w:r>
          </w:p>
        </w:tc>
        <w:tc>
          <w:tcPr>
            <w:tcW w:w="273" w:type="dxa"/>
            <w:hideMark/>
          </w:tcPr>
          <w:p w14:paraId="3B8698EE"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437" w:type="dxa"/>
            <w:hideMark/>
          </w:tcPr>
          <w:p w14:paraId="35A5A393"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698" w:type="dxa"/>
            <w:hideMark/>
          </w:tcPr>
          <w:p w14:paraId="2E811253"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940" w:type="dxa"/>
            <w:hideMark/>
          </w:tcPr>
          <w:p w14:paraId="28A8BE6A"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080" w:type="dxa"/>
            <w:hideMark/>
          </w:tcPr>
          <w:p w14:paraId="6C9DAE30"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2"/>
                <w:szCs w:val="22"/>
              </w:rPr>
            </w:pPr>
            <w:r w:rsidRPr="00F5550B">
              <w:rPr>
                <w:rFonts w:ascii="Arial" w:hAnsi="Arial" w:cs="Arial"/>
                <w:sz w:val="22"/>
                <w:szCs w:val="22"/>
              </w:rPr>
              <w:t xml:space="preserve">Field name </w:t>
            </w:r>
          </w:p>
        </w:tc>
        <w:tc>
          <w:tcPr>
            <w:tcW w:w="2371" w:type="dxa"/>
            <w:hideMark/>
          </w:tcPr>
          <w:p w14:paraId="783064CA"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mezoNeve </w:t>
            </w:r>
          </w:p>
        </w:tc>
      </w:tr>
      <w:tr w:rsidR="0003484E" w:rsidRPr="00F5550B" w14:paraId="36C41C59" w14:textId="77777777" w:rsidTr="0019045E">
        <w:tc>
          <w:tcPr>
            <w:cnfStyle w:val="001000000000" w:firstRow="0" w:lastRow="0" w:firstColumn="1" w:lastColumn="0" w:oddVBand="0" w:evenVBand="0" w:oddHBand="0" w:evenHBand="0" w:firstRowFirstColumn="0" w:firstRowLastColumn="0" w:lastRowFirstColumn="0" w:lastRowLastColumn="0"/>
            <w:tcW w:w="273" w:type="dxa"/>
            <w:hideMark/>
          </w:tcPr>
          <w:p w14:paraId="194528BE"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  </w:t>
            </w:r>
          </w:p>
        </w:tc>
        <w:tc>
          <w:tcPr>
            <w:tcW w:w="273" w:type="dxa"/>
            <w:hideMark/>
          </w:tcPr>
          <w:p w14:paraId="0D38C3F0"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437" w:type="dxa"/>
            <w:hideMark/>
          </w:tcPr>
          <w:p w14:paraId="55C18988"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698" w:type="dxa"/>
            <w:hideMark/>
          </w:tcPr>
          <w:p w14:paraId="7CC5FAD9"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940" w:type="dxa"/>
            <w:hideMark/>
          </w:tcPr>
          <w:p w14:paraId="52354BDF"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080" w:type="dxa"/>
            <w:hideMark/>
          </w:tcPr>
          <w:p w14:paraId="61AC795C"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2"/>
                <w:szCs w:val="22"/>
              </w:rPr>
            </w:pPr>
            <w:r w:rsidRPr="00F5550B">
              <w:rPr>
                <w:rFonts w:ascii="Arial" w:hAnsi="Arial" w:cs="Arial"/>
                <w:sz w:val="22"/>
                <w:szCs w:val="22"/>
              </w:rPr>
              <w:t xml:space="preserve">Value sent </w:t>
            </w:r>
          </w:p>
        </w:tc>
        <w:tc>
          <w:tcPr>
            <w:tcW w:w="2371" w:type="dxa"/>
            <w:hideMark/>
          </w:tcPr>
          <w:p w14:paraId="30B8A5F9"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kuldottErtek </w:t>
            </w:r>
          </w:p>
        </w:tc>
      </w:tr>
      <w:tr w:rsidR="0003484E" w:rsidRPr="00F5550B" w14:paraId="6A2A4F20" w14:textId="77777777" w:rsidTr="0019045E">
        <w:tc>
          <w:tcPr>
            <w:cnfStyle w:val="001000000000" w:firstRow="0" w:lastRow="0" w:firstColumn="1" w:lastColumn="0" w:oddVBand="0" w:evenVBand="0" w:oddHBand="0" w:evenHBand="0" w:firstRowFirstColumn="0" w:firstRowLastColumn="0" w:lastRowFirstColumn="0" w:lastRowLastColumn="0"/>
            <w:tcW w:w="273" w:type="dxa"/>
            <w:hideMark/>
          </w:tcPr>
          <w:p w14:paraId="1C804279"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  </w:t>
            </w:r>
          </w:p>
        </w:tc>
        <w:tc>
          <w:tcPr>
            <w:tcW w:w="273" w:type="dxa"/>
            <w:hideMark/>
          </w:tcPr>
          <w:p w14:paraId="7F82E203"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437" w:type="dxa"/>
            <w:hideMark/>
          </w:tcPr>
          <w:p w14:paraId="5B2586EC"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698" w:type="dxa"/>
            <w:hideMark/>
          </w:tcPr>
          <w:p w14:paraId="49B5F30F"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940" w:type="dxa"/>
            <w:hideMark/>
          </w:tcPr>
          <w:p w14:paraId="643A72CB"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080" w:type="dxa"/>
            <w:hideMark/>
          </w:tcPr>
          <w:p w14:paraId="3152C89D"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2"/>
                <w:szCs w:val="22"/>
              </w:rPr>
            </w:pPr>
            <w:r w:rsidRPr="00F5550B">
              <w:rPr>
                <w:rFonts w:ascii="Arial" w:hAnsi="Arial" w:cs="Arial"/>
                <w:sz w:val="22"/>
                <w:szCs w:val="22"/>
              </w:rPr>
              <w:t xml:space="preserve">Error key </w:t>
            </w:r>
          </w:p>
        </w:tc>
        <w:tc>
          <w:tcPr>
            <w:tcW w:w="2371" w:type="dxa"/>
            <w:hideMark/>
          </w:tcPr>
          <w:p w14:paraId="4FE6F3F8"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hibaKulcs </w:t>
            </w:r>
          </w:p>
        </w:tc>
      </w:tr>
      <w:tr w:rsidR="0003484E" w:rsidRPr="00F5550B" w14:paraId="7E665080" w14:textId="77777777" w:rsidTr="0019045E">
        <w:tc>
          <w:tcPr>
            <w:cnfStyle w:val="001000000000" w:firstRow="0" w:lastRow="0" w:firstColumn="1" w:lastColumn="0" w:oddVBand="0" w:evenVBand="0" w:oddHBand="0" w:evenHBand="0" w:firstRowFirstColumn="0" w:firstRowLastColumn="0" w:lastRowFirstColumn="0" w:lastRowLastColumn="0"/>
            <w:tcW w:w="273" w:type="dxa"/>
            <w:hideMark/>
          </w:tcPr>
          <w:p w14:paraId="742A7D40"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  </w:t>
            </w:r>
          </w:p>
        </w:tc>
        <w:tc>
          <w:tcPr>
            <w:tcW w:w="273" w:type="dxa"/>
            <w:hideMark/>
          </w:tcPr>
          <w:p w14:paraId="1D13FF68"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437" w:type="dxa"/>
            <w:hideMark/>
          </w:tcPr>
          <w:p w14:paraId="2339F5B3"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698" w:type="dxa"/>
            <w:hideMark/>
          </w:tcPr>
          <w:p w14:paraId="0193A15C"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940" w:type="dxa"/>
            <w:hideMark/>
          </w:tcPr>
          <w:p w14:paraId="17A1E4EC"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080" w:type="dxa"/>
            <w:hideMark/>
          </w:tcPr>
          <w:p w14:paraId="38D7E271"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2"/>
                <w:szCs w:val="22"/>
              </w:rPr>
            </w:pPr>
            <w:r w:rsidRPr="00F5550B">
              <w:rPr>
                <w:rFonts w:ascii="Arial" w:hAnsi="Arial" w:cs="Arial"/>
                <w:sz w:val="22"/>
                <w:szCs w:val="22"/>
              </w:rPr>
              <w:t xml:space="preserve">Error message </w:t>
            </w:r>
          </w:p>
        </w:tc>
        <w:tc>
          <w:tcPr>
            <w:tcW w:w="2371" w:type="dxa"/>
            <w:hideMark/>
          </w:tcPr>
          <w:p w14:paraId="4D16CA93"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hibaUzenet </w:t>
            </w:r>
          </w:p>
        </w:tc>
      </w:tr>
    </w:tbl>
    <w:p w14:paraId="362B3C4E" w14:textId="77777777" w:rsidR="0003484E" w:rsidRPr="00F5550B" w:rsidRDefault="0003484E" w:rsidP="0003484E">
      <w:pPr>
        <w:rPr>
          <w:rFonts w:cs="Arial"/>
        </w:rPr>
      </w:pPr>
    </w:p>
    <w:p w14:paraId="33B55547" w14:textId="77777777" w:rsidR="0003484E" w:rsidRPr="00F5550B" w:rsidRDefault="0003484E" w:rsidP="0003484E">
      <w:pPr>
        <w:rPr>
          <w:rFonts w:cs="Arial"/>
        </w:rPr>
      </w:pPr>
    </w:p>
    <w:p w14:paraId="4E954F92" w14:textId="77777777" w:rsidR="0003484E" w:rsidRPr="00F5550B" w:rsidRDefault="0003484E" w:rsidP="00AA6ADD">
      <w:pPr>
        <w:pStyle w:val="Cmsor5"/>
        <w:spacing w:line="360" w:lineRule="auto"/>
        <w:rPr>
          <w:rFonts w:ascii="Arial" w:hAnsi="Arial" w:cs="Arial"/>
        </w:rPr>
      </w:pPr>
      <w:r w:rsidRPr="00F5550B">
        <w:rPr>
          <w:rFonts w:ascii="Arial" w:hAnsi="Arial" w:cs="Arial"/>
          <w:lang w:val="en-GB"/>
        </w:rPr>
        <w:t xml:space="preserve">In case of an OK verification request: </w:t>
      </w:r>
    </w:p>
    <w:p w14:paraId="511A7884" w14:textId="47A2398F" w:rsidR="0003484E" w:rsidRPr="00F5550B" w:rsidRDefault="0003484E" w:rsidP="00AA6ADD">
      <w:pPr>
        <w:spacing w:line="360" w:lineRule="auto"/>
        <w:rPr>
          <w:rFonts w:cs="Arial"/>
        </w:rPr>
      </w:pPr>
      <w:r w:rsidRPr="00F5550B">
        <w:rPr>
          <w:rFonts w:cs="Arial"/>
          <w:lang w:val="en-GB"/>
        </w:rPr>
        <w:t>In addition to the processing ID, the expected start date for the accommodation's data reporting will be returned.</w:t>
      </w:r>
    </w:p>
    <w:p w14:paraId="7F8E500B" w14:textId="77777777" w:rsidR="0003484E" w:rsidRPr="00F5550B" w:rsidRDefault="0003484E" w:rsidP="0003484E">
      <w:pPr>
        <w:rPr>
          <w:rFonts w:cs="Arial"/>
        </w:rPr>
      </w:pPr>
    </w:p>
    <w:tbl>
      <w:tblPr>
        <w:tblStyle w:val="GridTable1Light1"/>
        <w:tblW w:w="9733" w:type="dxa"/>
        <w:tblInd w:w="3" w:type="dxa"/>
        <w:tblLook w:val="04A0" w:firstRow="1" w:lastRow="0" w:firstColumn="1" w:lastColumn="0" w:noHBand="0" w:noVBand="1"/>
      </w:tblPr>
      <w:tblGrid>
        <w:gridCol w:w="1096"/>
        <w:gridCol w:w="4552"/>
        <w:gridCol w:w="4085"/>
      </w:tblGrid>
      <w:tr w:rsidR="0003484E" w:rsidRPr="00F5550B" w14:paraId="6AF7E0A8" w14:textId="77777777" w:rsidTr="0019045E">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5802" w:type="dxa"/>
            <w:gridSpan w:val="2"/>
          </w:tcPr>
          <w:p w14:paraId="11A1AC03" w14:textId="77777777" w:rsidR="0003484E" w:rsidRPr="00F5550B" w:rsidRDefault="0003484E" w:rsidP="0019045E">
            <w:pPr>
              <w:jc w:val="center"/>
              <w:rPr>
                <w:rFonts w:cs="Arial"/>
                <w:color w:val="000000"/>
                <w:sz w:val="22"/>
                <w:szCs w:val="22"/>
              </w:rPr>
            </w:pPr>
            <w:r w:rsidRPr="00F5550B">
              <w:rPr>
                <w:rFonts w:cs="Arial"/>
                <w:color w:val="000000"/>
              </w:rPr>
              <w:t xml:space="preserve">Field name </w:t>
            </w:r>
          </w:p>
        </w:tc>
        <w:tc>
          <w:tcPr>
            <w:tcW w:w="3931" w:type="dxa"/>
            <w:hideMark/>
          </w:tcPr>
          <w:p w14:paraId="0250A5DE" w14:textId="77777777" w:rsidR="0003484E" w:rsidRPr="00F5550B" w:rsidRDefault="0003484E" w:rsidP="0019045E">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22"/>
                <w:szCs w:val="22"/>
              </w:rPr>
            </w:pPr>
            <w:r w:rsidRPr="00F5550B">
              <w:rPr>
                <w:rFonts w:cs="Arial"/>
                <w:color w:val="000000"/>
              </w:rPr>
              <w:t xml:space="preserve">XML </w:t>
            </w:r>
          </w:p>
        </w:tc>
      </w:tr>
      <w:tr w:rsidR="0003484E" w:rsidRPr="00F5550B" w14:paraId="4F48DA9C" w14:textId="77777777" w:rsidTr="0019045E">
        <w:trPr>
          <w:trHeight w:val="290"/>
        </w:trPr>
        <w:tc>
          <w:tcPr>
            <w:cnfStyle w:val="001000000000" w:firstRow="0" w:lastRow="0" w:firstColumn="1" w:lastColumn="0" w:oddVBand="0" w:evenVBand="0" w:oddHBand="0" w:evenHBand="0" w:firstRowFirstColumn="0" w:firstRowLastColumn="0" w:lastRowFirstColumn="0" w:lastRowLastColumn="0"/>
            <w:tcW w:w="5802" w:type="dxa"/>
            <w:gridSpan w:val="2"/>
          </w:tcPr>
          <w:p w14:paraId="427270EA" w14:textId="77777777" w:rsidR="0003484E" w:rsidRPr="00F5550B" w:rsidRDefault="0003484E" w:rsidP="0019045E">
            <w:pPr>
              <w:rPr>
                <w:rFonts w:cs="Arial"/>
                <w:b w:val="0"/>
                <w:bCs w:val="0"/>
                <w:color w:val="000000"/>
                <w:sz w:val="22"/>
                <w:szCs w:val="22"/>
              </w:rPr>
            </w:pPr>
            <w:r w:rsidRPr="00F5550B">
              <w:rPr>
                <w:rFonts w:cs="Arial"/>
                <w:color w:val="000000"/>
              </w:rPr>
              <w:t xml:space="preserve">NTDSC system unique processing identifier </w:t>
            </w:r>
          </w:p>
        </w:tc>
        <w:tc>
          <w:tcPr>
            <w:tcW w:w="3931" w:type="dxa"/>
            <w:hideMark/>
          </w:tcPr>
          <w:p w14:paraId="3B62905C"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feldolgozasAzonosito </w:t>
            </w:r>
          </w:p>
        </w:tc>
      </w:tr>
      <w:tr w:rsidR="0003484E" w:rsidRPr="00F5550B" w14:paraId="01EE1500" w14:textId="77777777" w:rsidTr="0019045E">
        <w:trPr>
          <w:trHeight w:val="311"/>
        </w:trPr>
        <w:tc>
          <w:tcPr>
            <w:cnfStyle w:val="001000000000" w:firstRow="0" w:lastRow="0" w:firstColumn="1" w:lastColumn="0" w:oddVBand="0" w:evenVBand="0" w:oddHBand="0" w:evenHBand="0" w:firstRowFirstColumn="0" w:firstRowLastColumn="0" w:lastRowFirstColumn="0" w:lastRowLastColumn="0"/>
            <w:tcW w:w="1134" w:type="dxa"/>
          </w:tcPr>
          <w:p w14:paraId="38F76D90" w14:textId="77777777" w:rsidR="0003484E" w:rsidRPr="00F5550B" w:rsidRDefault="0003484E" w:rsidP="0019045E">
            <w:pPr>
              <w:jc w:val="left"/>
              <w:rPr>
                <w:rFonts w:cs="Arial"/>
                <w:color w:val="000000"/>
                <w:sz w:val="22"/>
                <w:szCs w:val="22"/>
              </w:rPr>
            </w:pPr>
          </w:p>
        </w:tc>
        <w:tc>
          <w:tcPr>
            <w:tcW w:w="4668" w:type="dxa"/>
          </w:tcPr>
          <w:p w14:paraId="0732ED74" w14:textId="77777777" w:rsidR="0003484E" w:rsidRPr="00F5550B" w:rsidRDefault="0003484E" w:rsidP="0019045E">
            <w:pPr>
              <w:jc w:val="left"/>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F5550B">
              <w:rPr>
                <w:rFonts w:cs="Arial"/>
                <w:color w:val="000000"/>
              </w:rPr>
              <w:t xml:space="preserve">expected start date for providing accommodation data </w:t>
            </w:r>
          </w:p>
        </w:tc>
        <w:tc>
          <w:tcPr>
            <w:tcW w:w="0" w:type="auto"/>
            <w:hideMark/>
          </w:tcPr>
          <w:p w14:paraId="47CC4133"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F5550B">
              <w:rPr>
                <w:rFonts w:cs="Arial"/>
              </w:rPr>
              <w:t xml:space="preserve">elvartAdatszolgaltatasKezdoDatuma </w:t>
            </w:r>
          </w:p>
        </w:tc>
      </w:tr>
    </w:tbl>
    <w:p w14:paraId="00D35EA5" w14:textId="77777777" w:rsidR="0003484E" w:rsidRPr="00F5550B" w:rsidRDefault="0003484E" w:rsidP="0003484E">
      <w:pPr>
        <w:rPr>
          <w:rFonts w:cs="Arial"/>
        </w:rPr>
      </w:pPr>
    </w:p>
    <w:p w14:paraId="47E29BA9" w14:textId="77777777" w:rsidR="0003484E" w:rsidRPr="00F5550B" w:rsidRDefault="0003484E" w:rsidP="0003484E">
      <w:pPr>
        <w:rPr>
          <w:rFonts w:cs="Arial"/>
        </w:rPr>
      </w:pPr>
    </w:p>
    <w:p w14:paraId="5B7A7351" w14:textId="77777777" w:rsidR="0003484E" w:rsidRPr="00F5550B" w:rsidRDefault="0003484E" w:rsidP="00AA6ADD">
      <w:pPr>
        <w:pStyle w:val="Negyescimsor"/>
        <w:rPr>
          <w:sz w:val="22"/>
          <w:szCs w:val="22"/>
        </w:rPr>
      </w:pPr>
      <w:bookmarkStart w:id="348" w:name="_Toc220512846"/>
      <w:r w:rsidRPr="00F5550B">
        <w:rPr>
          <w:iCs w:val="0"/>
          <w:sz w:val="22"/>
          <w:szCs w:val="22"/>
          <w:lang w:val="en-GB"/>
        </w:rPr>
        <w:t>Field specification:</w:t>
      </w:r>
      <w:bookmarkEnd w:id="348"/>
      <w:r w:rsidRPr="00F5550B">
        <w:rPr>
          <w:iCs w:val="0"/>
          <w:sz w:val="22"/>
          <w:szCs w:val="22"/>
          <w:lang w:val="en-GB"/>
        </w:rPr>
        <w:t xml:space="preserve"> </w:t>
      </w:r>
    </w:p>
    <w:p w14:paraId="03A6D654" w14:textId="77777777" w:rsidR="0003484E" w:rsidRPr="00F5550B" w:rsidRDefault="0003484E" w:rsidP="00AA6ADD">
      <w:pPr>
        <w:pStyle w:val="Cmsor5"/>
        <w:spacing w:line="360" w:lineRule="auto"/>
        <w:rPr>
          <w:rFonts w:ascii="Arial" w:hAnsi="Arial" w:cs="Arial"/>
        </w:rPr>
      </w:pPr>
      <w:r w:rsidRPr="00F5550B">
        <w:rPr>
          <w:rFonts w:ascii="Arial" w:hAnsi="Arial" w:cs="Arial"/>
          <w:lang w:val="en-GB"/>
        </w:rPr>
        <w:t xml:space="preserve">Request Message: </w:t>
      </w:r>
    </w:p>
    <w:p w14:paraId="3278F735" w14:textId="77777777" w:rsidR="0003484E" w:rsidRPr="00F5550B" w:rsidRDefault="0003484E" w:rsidP="0003484E">
      <w:pPr>
        <w:rPr>
          <w:rFonts w:cs="Arial"/>
          <w:b/>
          <w:bCs/>
        </w:rPr>
      </w:pPr>
    </w:p>
    <w:p w14:paraId="65B089EA" w14:textId="77777777" w:rsidR="0003484E" w:rsidRPr="00F5550B" w:rsidRDefault="0003484E" w:rsidP="0003484E">
      <w:pPr>
        <w:rPr>
          <w:rFonts w:cs="Arial"/>
          <w:b/>
          <w:bCs/>
        </w:rPr>
      </w:pPr>
      <w:r w:rsidRPr="00F5550B">
        <w:rPr>
          <w:rFonts w:cs="Arial"/>
          <w:b/>
          <w:bCs/>
          <w:lang w:val="en-GB"/>
        </w:rPr>
        <w:t>Message details</w:t>
      </w:r>
    </w:p>
    <w:tbl>
      <w:tblPr>
        <w:tblStyle w:val="Tblzatrcsos31jellszn"/>
        <w:tblW w:w="9032" w:type="dxa"/>
        <w:tblLook w:val="04A0" w:firstRow="1" w:lastRow="0" w:firstColumn="1" w:lastColumn="0" w:noHBand="0" w:noVBand="1"/>
      </w:tblPr>
      <w:tblGrid>
        <w:gridCol w:w="2911"/>
        <w:gridCol w:w="6121"/>
      </w:tblGrid>
      <w:tr w:rsidR="0003484E" w:rsidRPr="00F5550B" w14:paraId="095E946A" w14:textId="77777777" w:rsidTr="006768BF">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0A7B1CC" w14:textId="77777777" w:rsidR="0003484E" w:rsidRPr="00F5550B" w:rsidRDefault="0003484E" w:rsidP="0019045E">
            <w:pPr>
              <w:rPr>
                <w:rFonts w:cs="Arial"/>
                <w:b w:val="0"/>
                <w:bCs w:val="0"/>
                <w:i w:val="0"/>
                <w:iCs w:val="0"/>
              </w:rPr>
            </w:pPr>
            <w:r w:rsidRPr="00F5550B">
              <w:rPr>
                <w:rFonts w:cs="Arial"/>
                <w:b w:val="0"/>
                <w:bCs w:val="0"/>
                <w:i w:val="0"/>
                <w:iCs w:val="0"/>
                <w:lang w:val="en-GB"/>
              </w:rPr>
              <w:t>Field</w:t>
            </w:r>
          </w:p>
        </w:tc>
        <w:tc>
          <w:tcPr>
            <w:tcW w:w="6121" w:type="dxa"/>
            <w:noWrap/>
          </w:tcPr>
          <w:p w14:paraId="7C5CA623" w14:textId="77777777" w:rsidR="0003484E" w:rsidRPr="00F5550B" w:rsidRDefault="0003484E" w:rsidP="0019045E">
            <w:pPr>
              <w:cnfStyle w:val="100000000000" w:firstRow="1" w:lastRow="0" w:firstColumn="0" w:lastColumn="0" w:oddVBand="0" w:evenVBand="0" w:oddHBand="0" w:evenHBand="0" w:firstRowFirstColumn="0" w:firstRowLastColumn="0" w:lastRowFirstColumn="0" w:lastRowLastColumn="0"/>
              <w:rPr>
                <w:rFonts w:cs="Arial"/>
                <w:b w:val="0"/>
                <w:bCs w:val="0"/>
              </w:rPr>
            </w:pPr>
            <w:r w:rsidRPr="00F5550B">
              <w:rPr>
                <w:rFonts w:cs="Arial"/>
              </w:rPr>
              <w:t>uzenetAdatok</w:t>
            </w:r>
          </w:p>
        </w:tc>
      </w:tr>
      <w:tr w:rsidR="0003484E" w:rsidRPr="00F5550B" w14:paraId="44E4525B"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C705830" w14:textId="77777777" w:rsidR="0003484E" w:rsidRPr="00F5550B" w:rsidRDefault="0003484E" w:rsidP="0019045E">
            <w:pPr>
              <w:rPr>
                <w:rFonts w:cs="Arial"/>
                <w:i w:val="0"/>
                <w:iCs w:val="0"/>
              </w:rPr>
            </w:pPr>
            <w:r w:rsidRPr="00F5550B">
              <w:rPr>
                <w:rFonts w:cs="Arial"/>
                <w:i w:val="0"/>
                <w:iCs w:val="0"/>
                <w:lang w:val="en-GB"/>
              </w:rPr>
              <w:t>Mandatory field</w:t>
            </w:r>
          </w:p>
        </w:tc>
        <w:tc>
          <w:tcPr>
            <w:tcW w:w="6121" w:type="dxa"/>
            <w:noWrap/>
          </w:tcPr>
          <w:p w14:paraId="4CF3ED52"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lang w:val="en-GB"/>
              </w:rPr>
              <w:t>yes</w:t>
            </w:r>
          </w:p>
        </w:tc>
      </w:tr>
      <w:tr w:rsidR="0003484E" w:rsidRPr="00F5550B" w14:paraId="3F260D8C"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63858A9" w14:textId="77777777" w:rsidR="0003484E" w:rsidRPr="00F5550B" w:rsidRDefault="0003484E" w:rsidP="0019045E">
            <w:pPr>
              <w:rPr>
                <w:rFonts w:cs="Arial"/>
                <w:i w:val="0"/>
                <w:iCs w:val="0"/>
              </w:rPr>
            </w:pPr>
            <w:r w:rsidRPr="00F5550B">
              <w:rPr>
                <w:rFonts w:cs="Arial"/>
                <w:i w:val="0"/>
                <w:iCs w:val="0"/>
                <w:lang w:val="en-GB"/>
              </w:rPr>
              <w:t>Type</w:t>
            </w:r>
          </w:p>
        </w:tc>
        <w:tc>
          <w:tcPr>
            <w:tcW w:w="6121" w:type="dxa"/>
            <w:noWrap/>
          </w:tcPr>
          <w:p w14:paraId="3AADF894"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lang w:val="en-GB"/>
              </w:rPr>
              <w:t>object</w:t>
            </w:r>
          </w:p>
        </w:tc>
      </w:tr>
      <w:tr w:rsidR="0003484E" w:rsidRPr="00F5550B" w14:paraId="108670C4"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1E28E26" w14:textId="77777777" w:rsidR="0003484E" w:rsidRPr="00F5550B" w:rsidRDefault="0003484E" w:rsidP="0019045E">
            <w:pPr>
              <w:rPr>
                <w:rFonts w:cs="Arial"/>
                <w:i w:val="0"/>
                <w:iCs w:val="0"/>
              </w:rPr>
            </w:pPr>
            <w:r w:rsidRPr="00F5550B">
              <w:rPr>
                <w:rFonts w:cs="Arial"/>
                <w:i w:val="0"/>
                <w:iCs w:val="0"/>
                <w:lang w:val="en-GB"/>
              </w:rPr>
              <w:t>Size</w:t>
            </w:r>
          </w:p>
        </w:tc>
        <w:tc>
          <w:tcPr>
            <w:tcW w:w="6121" w:type="dxa"/>
            <w:noWrap/>
          </w:tcPr>
          <w:p w14:paraId="5B741CEC"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lang w:val="en-GB"/>
              </w:rPr>
              <w:t>-</w:t>
            </w:r>
          </w:p>
        </w:tc>
      </w:tr>
      <w:tr w:rsidR="0003484E" w:rsidRPr="00F5550B" w14:paraId="61382928"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0A0B951" w14:textId="77777777" w:rsidR="0003484E" w:rsidRPr="00F5550B" w:rsidRDefault="0003484E" w:rsidP="0019045E">
            <w:pPr>
              <w:rPr>
                <w:rFonts w:cs="Arial"/>
                <w:i w:val="0"/>
                <w:iCs w:val="0"/>
              </w:rPr>
            </w:pPr>
            <w:r w:rsidRPr="00F5550B">
              <w:rPr>
                <w:rFonts w:cs="Arial"/>
                <w:i w:val="0"/>
                <w:iCs w:val="0"/>
                <w:lang w:val="en-GB"/>
              </w:rPr>
              <w:t>Value set</w:t>
            </w:r>
          </w:p>
        </w:tc>
        <w:tc>
          <w:tcPr>
            <w:tcW w:w="6121" w:type="dxa"/>
            <w:noWrap/>
          </w:tcPr>
          <w:p w14:paraId="00F20F0D" w14:textId="77777777" w:rsidR="0003484E" w:rsidRPr="00F5550B" w:rsidRDefault="0003484E" w:rsidP="0019045E">
            <w:pPr>
              <w:tabs>
                <w:tab w:val="left" w:pos="2169"/>
              </w:tabs>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lang w:val="en-GB"/>
              </w:rPr>
              <w:t>-</w:t>
            </w:r>
          </w:p>
        </w:tc>
      </w:tr>
      <w:tr w:rsidR="0003484E" w:rsidRPr="00F5550B" w14:paraId="793518FF"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28FCFA7" w14:textId="77777777" w:rsidR="0003484E" w:rsidRPr="00F5550B" w:rsidRDefault="0003484E" w:rsidP="0019045E">
            <w:pPr>
              <w:jc w:val="left"/>
              <w:rPr>
                <w:rFonts w:cs="Arial"/>
                <w:i w:val="0"/>
                <w:iCs w:val="0"/>
              </w:rPr>
            </w:pPr>
            <w:r w:rsidRPr="00F5550B">
              <w:rPr>
                <w:rFonts w:cs="Arial"/>
                <w:i w:val="0"/>
                <w:iCs w:val="0"/>
                <w:lang w:val="en-GB"/>
              </w:rPr>
              <w:t>Note</w:t>
            </w:r>
          </w:p>
        </w:tc>
        <w:tc>
          <w:tcPr>
            <w:tcW w:w="6121" w:type="dxa"/>
            <w:noWrap/>
          </w:tcPr>
          <w:p w14:paraId="221E2318"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lang w:val="en-GB"/>
              </w:rPr>
              <w:t>-</w:t>
            </w:r>
          </w:p>
        </w:tc>
      </w:tr>
    </w:tbl>
    <w:p w14:paraId="050CE135" w14:textId="77777777" w:rsidR="0003484E" w:rsidRPr="00F5550B" w:rsidRDefault="0003484E" w:rsidP="0003484E">
      <w:pPr>
        <w:rPr>
          <w:rFonts w:cs="Arial"/>
          <w:b/>
          <w:bCs/>
        </w:rPr>
      </w:pPr>
    </w:p>
    <w:p w14:paraId="5A285763" w14:textId="77777777" w:rsidR="0003484E" w:rsidRPr="00F5550B" w:rsidRDefault="0003484E" w:rsidP="0003484E">
      <w:pPr>
        <w:rPr>
          <w:rFonts w:cs="Arial"/>
          <w:b/>
          <w:bCs/>
        </w:rPr>
      </w:pPr>
      <w:r w:rsidRPr="00F5550B">
        <w:rPr>
          <w:rFonts w:cs="Arial"/>
          <w:b/>
          <w:bCs/>
          <w:lang w:val="en-GB"/>
        </w:rPr>
        <w:t>Message ID</w:t>
      </w:r>
    </w:p>
    <w:tbl>
      <w:tblPr>
        <w:tblStyle w:val="Tblzatrcsos31jellszn"/>
        <w:tblW w:w="9032" w:type="dxa"/>
        <w:tblInd w:w="-10" w:type="dxa"/>
        <w:tblLook w:val="04A0" w:firstRow="1" w:lastRow="0" w:firstColumn="1" w:lastColumn="0" w:noHBand="0" w:noVBand="1"/>
      </w:tblPr>
      <w:tblGrid>
        <w:gridCol w:w="2911"/>
        <w:gridCol w:w="6121"/>
      </w:tblGrid>
      <w:tr w:rsidR="0003484E" w:rsidRPr="00F5550B" w14:paraId="2F4F0046" w14:textId="77777777" w:rsidTr="006768BF">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8AD6674" w14:textId="77777777" w:rsidR="0003484E" w:rsidRPr="00F5550B" w:rsidRDefault="0003484E" w:rsidP="0019045E">
            <w:pPr>
              <w:rPr>
                <w:rFonts w:cs="Arial"/>
                <w:b w:val="0"/>
                <w:bCs w:val="0"/>
                <w:i w:val="0"/>
                <w:iCs w:val="0"/>
              </w:rPr>
            </w:pPr>
            <w:r w:rsidRPr="00F5550B">
              <w:rPr>
                <w:rFonts w:cs="Arial"/>
                <w:b w:val="0"/>
                <w:bCs w:val="0"/>
                <w:i w:val="0"/>
                <w:iCs w:val="0"/>
                <w:lang w:val="en-GB"/>
              </w:rPr>
              <w:t>Field</w:t>
            </w:r>
          </w:p>
        </w:tc>
        <w:tc>
          <w:tcPr>
            <w:tcW w:w="6121" w:type="dxa"/>
            <w:noWrap/>
          </w:tcPr>
          <w:p w14:paraId="0F4042CA" w14:textId="77777777" w:rsidR="0003484E" w:rsidRPr="00F5550B" w:rsidRDefault="0003484E" w:rsidP="0019045E">
            <w:pPr>
              <w:cnfStyle w:val="100000000000" w:firstRow="1" w:lastRow="0" w:firstColumn="0" w:lastColumn="0" w:oddVBand="0" w:evenVBand="0" w:oddHBand="0" w:evenHBand="0" w:firstRowFirstColumn="0" w:firstRowLastColumn="0" w:lastRowFirstColumn="0" w:lastRowLastColumn="0"/>
              <w:rPr>
                <w:rFonts w:cs="Arial"/>
                <w:b w:val="0"/>
                <w:bCs w:val="0"/>
              </w:rPr>
            </w:pPr>
            <w:r w:rsidRPr="00F5550B">
              <w:rPr>
                <w:rFonts w:cs="Arial"/>
              </w:rPr>
              <w:t>uzenetId</w:t>
            </w:r>
          </w:p>
        </w:tc>
      </w:tr>
      <w:tr w:rsidR="0003484E" w:rsidRPr="00F5550B" w14:paraId="3A23EE31"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4CA3C73" w14:textId="77777777" w:rsidR="0003484E" w:rsidRPr="00F5550B" w:rsidRDefault="0003484E" w:rsidP="0019045E">
            <w:pPr>
              <w:rPr>
                <w:rFonts w:cs="Arial"/>
                <w:i w:val="0"/>
                <w:iCs w:val="0"/>
              </w:rPr>
            </w:pPr>
            <w:r w:rsidRPr="00F5550B">
              <w:rPr>
                <w:rFonts w:cs="Arial"/>
                <w:i w:val="0"/>
                <w:iCs w:val="0"/>
                <w:lang w:val="en-GB"/>
              </w:rPr>
              <w:t>Mandatory field</w:t>
            </w:r>
          </w:p>
        </w:tc>
        <w:tc>
          <w:tcPr>
            <w:tcW w:w="6121" w:type="dxa"/>
            <w:noWrap/>
          </w:tcPr>
          <w:p w14:paraId="5D7DB209"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lang w:val="en-GB"/>
              </w:rPr>
              <w:t>yes</w:t>
            </w:r>
          </w:p>
        </w:tc>
      </w:tr>
      <w:tr w:rsidR="0003484E" w:rsidRPr="00F5550B" w14:paraId="7BA9DB60"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F75AF5C" w14:textId="77777777" w:rsidR="0003484E" w:rsidRPr="00F5550B" w:rsidRDefault="0003484E" w:rsidP="0019045E">
            <w:pPr>
              <w:rPr>
                <w:rFonts w:cs="Arial"/>
                <w:i w:val="0"/>
                <w:iCs w:val="0"/>
              </w:rPr>
            </w:pPr>
            <w:r w:rsidRPr="00F5550B">
              <w:rPr>
                <w:rFonts w:cs="Arial"/>
                <w:i w:val="0"/>
                <w:iCs w:val="0"/>
                <w:lang w:val="en-GB"/>
              </w:rPr>
              <w:t>Type</w:t>
            </w:r>
          </w:p>
        </w:tc>
        <w:tc>
          <w:tcPr>
            <w:tcW w:w="6121" w:type="dxa"/>
            <w:noWrap/>
          </w:tcPr>
          <w:p w14:paraId="30D522EE"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UUID</w:t>
            </w:r>
          </w:p>
        </w:tc>
      </w:tr>
      <w:tr w:rsidR="0003484E" w:rsidRPr="00F5550B" w14:paraId="4B046311"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E51E6B0" w14:textId="77777777" w:rsidR="0003484E" w:rsidRPr="00F5550B" w:rsidRDefault="0003484E" w:rsidP="0019045E">
            <w:pPr>
              <w:rPr>
                <w:rFonts w:cs="Arial"/>
                <w:i w:val="0"/>
                <w:iCs w:val="0"/>
              </w:rPr>
            </w:pPr>
            <w:r w:rsidRPr="00F5550B">
              <w:rPr>
                <w:rFonts w:cs="Arial"/>
                <w:i w:val="0"/>
                <w:iCs w:val="0"/>
                <w:lang w:val="en-GB"/>
              </w:rPr>
              <w:t>Size</w:t>
            </w:r>
          </w:p>
        </w:tc>
        <w:tc>
          <w:tcPr>
            <w:tcW w:w="6121" w:type="dxa"/>
            <w:noWrap/>
          </w:tcPr>
          <w:p w14:paraId="670BCEAB"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rPr>
              <w:t>36</w:t>
            </w:r>
          </w:p>
        </w:tc>
      </w:tr>
      <w:tr w:rsidR="0003484E" w:rsidRPr="00F5550B" w14:paraId="6480DF1C"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2596111" w14:textId="77777777" w:rsidR="0003484E" w:rsidRPr="00F5550B" w:rsidRDefault="0003484E" w:rsidP="0019045E">
            <w:pPr>
              <w:rPr>
                <w:rFonts w:cs="Arial"/>
                <w:i w:val="0"/>
                <w:iCs w:val="0"/>
              </w:rPr>
            </w:pPr>
            <w:r w:rsidRPr="00F5550B">
              <w:rPr>
                <w:rFonts w:cs="Arial"/>
                <w:i w:val="0"/>
                <w:iCs w:val="0"/>
                <w:lang w:val="en-GB"/>
              </w:rPr>
              <w:t>Value set</w:t>
            </w:r>
          </w:p>
        </w:tc>
        <w:tc>
          <w:tcPr>
            <w:tcW w:w="6121" w:type="dxa"/>
            <w:noWrap/>
          </w:tcPr>
          <w:p w14:paraId="39ED6D24"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"[a-f0-9]{8}-[a-f0-9]{4}-[a-f0-9]{4}-[a-f0-9]{4}-[a-f0-9]{12}"</w:t>
            </w:r>
          </w:p>
        </w:tc>
      </w:tr>
      <w:tr w:rsidR="0003484E" w:rsidRPr="00F5550B" w14:paraId="6B211B16"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EFC2EA2" w14:textId="77777777" w:rsidR="0003484E" w:rsidRPr="00F5550B" w:rsidRDefault="0003484E" w:rsidP="0019045E">
            <w:pPr>
              <w:rPr>
                <w:rFonts w:cs="Arial"/>
                <w:i w:val="0"/>
                <w:iCs w:val="0"/>
              </w:rPr>
            </w:pPr>
            <w:r w:rsidRPr="00F5550B">
              <w:rPr>
                <w:rFonts w:cs="Arial"/>
                <w:i w:val="0"/>
                <w:iCs w:val="0"/>
                <w:lang w:val="en-GB"/>
              </w:rPr>
              <w:t>Information</w:t>
            </w:r>
          </w:p>
        </w:tc>
        <w:tc>
          <w:tcPr>
            <w:tcW w:w="6121" w:type="dxa"/>
            <w:noWrap/>
          </w:tcPr>
          <w:p w14:paraId="6B95C12F"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lang w:val="en-GB"/>
              </w:rPr>
              <w:t xml:space="preserve">The message identifier generated by the sending PMS system. </w:t>
            </w:r>
          </w:p>
        </w:tc>
      </w:tr>
      <w:tr w:rsidR="0003484E" w:rsidRPr="00F5550B" w14:paraId="05A1A324"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019144C" w14:textId="77777777" w:rsidR="0003484E" w:rsidRPr="00F5550B" w:rsidRDefault="0003484E" w:rsidP="0019045E">
            <w:pPr>
              <w:jc w:val="left"/>
              <w:rPr>
                <w:rFonts w:cs="Arial"/>
                <w:i w:val="0"/>
                <w:iCs w:val="0"/>
              </w:rPr>
            </w:pPr>
            <w:r w:rsidRPr="00F5550B">
              <w:rPr>
                <w:rFonts w:cs="Arial"/>
                <w:i w:val="0"/>
                <w:iCs w:val="0"/>
                <w:lang w:val="en-GB"/>
              </w:rPr>
              <w:t>Note</w:t>
            </w:r>
          </w:p>
        </w:tc>
        <w:tc>
          <w:tcPr>
            <w:tcW w:w="6121" w:type="dxa"/>
            <w:noWrap/>
          </w:tcPr>
          <w:p w14:paraId="0D2CAAD0"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lang w:val="en-GB"/>
              </w:rPr>
              <w:t>-</w:t>
            </w:r>
          </w:p>
        </w:tc>
      </w:tr>
    </w:tbl>
    <w:p w14:paraId="24FC4AAF" w14:textId="77777777" w:rsidR="0003484E" w:rsidRPr="00F5550B" w:rsidRDefault="0003484E" w:rsidP="0003484E">
      <w:pPr>
        <w:rPr>
          <w:rFonts w:cs="Arial"/>
          <w:b/>
          <w:bCs/>
        </w:rPr>
      </w:pPr>
    </w:p>
    <w:p w14:paraId="7DC9F4A9" w14:textId="77777777" w:rsidR="0003484E" w:rsidRPr="00F5550B" w:rsidRDefault="0003484E" w:rsidP="0003484E">
      <w:pPr>
        <w:rPr>
          <w:rFonts w:cs="Arial"/>
          <w:b/>
          <w:bCs/>
        </w:rPr>
      </w:pPr>
      <w:r w:rsidRPr="00F5550B">
        <w:rPr>
          <w:rFonts w:cs="Arial"/>
          <w:b/>
          <w:bCs/>
          <w:lang w:val="en-GB"/>
        </w:rPr>
        <w:t>Time of message sending</w:t>
      </w:r>
    </w:p>
    <w:tbl>
      <w:tblPr>
        <w:tblStyle w:val="Tblzatrcsos31jellszn"/>
        <w:tblW w:w="9032" w:type="dxa"/>
        <w:tblInd w:w="-10" w:type="dxa"/>
        <w:tblLook w:val="04A0" w:firstRow="1" w:lastRow="0" w:firstColumn="1" w:lastColumn="0" w:noHBand="0" w:noVBand="1"/>
      </w:tblPr>
      <w:tblGrid>
        <w:gridCol w:w="2911"/>
        <w:gridCol w:w="6121"/>
      </w:tblGrid>
      <w:tr w:rsidR="0003484E" w:rsidRPr="00F5550B" w14:paraId="303CB4A5" w14:textId="77777777" w:rsidTr="006768BF">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7BBF679" w14:textId="77777777" w:rsidR="0003484E" w:rsidRPr="00F5550B" w:rsidRDefault="0003484E" w:rsidP="0019045E">
            <w:pPr>
              <w:rPr>
                <w:rFonts w:cs="Arial"/>
                <w:b w:val="0"/>
                <w:bCs w:val="0"/>
                <w:i w:val="0"/>
                <w:iCs w:val="0"/>
              </w:rPr>
            </w:pPr>
            <w:r w:rsidRPr="00F5550B">
              <w:rPr>
                <w:rFonts w:cs="Arial"/>
                <w:b w:val="0"/>
                <w:bCs w:val="0"/>
                <w:i w:val="0"/>
                <w:iCs w:val="0"/>
                <w:lang w:val="en-GB"/>
              </w:rPr>
              <w:t>Field</w:t>
            </w:r>
          </w:p>
        </w:tc>
        <w:tc>
          <w:tcPr>
            <w:tcW w:w="6121" w:type="dxa"/>
            <w:noWrap/>
          </w:tcPr>
          <w:p w14:paraId="10EB5C32" w14:textId="77777777" w:rsidR="0003484E" w:rsidRPr="00F5550B" w:rsidRDefault="0003484E" w:rsidP="0019045E">
            <w:pPr>
              <w:cnfStyle w:val="100000000000" w:firstRow="1" w:lastRow="0" w:firstColumn="0" w:lastColumn="0" w:oddVBand="0" w:evenVBand="0" w:oddHBand="0" w:evenHBand="0" w:firstRowFirstColumn="0" w:firstRowLastColumn="0" w:lastRowFirstColumn="0" w:lastRowLastColumn="0"/>
              <w:rPr>
                <w:rFonts w:cs="Arial"/>
                <w:b w:val="0"/>
                <w:bCs w:val="0"/>
              </w:rPr>
            </w:pPr>
            <w:r w:rsidRPr="00F5550B">
              <w:rPr>
                <w:rFonts w:cs="Arial"/>
              </w:rPr>
              <w:t>uzenetKuldesIdeje</w:t>
            </w:r>
          </w:p>
        </w:tc>
      </w:tr>
      <w:tr w:rsidR="0003484E" w:rsidRPr="00F5550B" w14:paraId="35349E0E"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3EAE68D" w14:textId="77777777" w:rsidR="0003484E" w:rsidRPr="00F5550B" w:rsidRDefault="0003484E" w:rsidP="0019045E">
            <w:pPr>
              <w:rPr>
                <w:rFonts w:cs="Arial"/>
                <w:i w:val="0"/>
                <w:iCs w:val="0"/>
              </w:rPr>
            </w:pPr>
            <w:r w:rsidRPr="00F5550B">
              <w:rPr>
                <w:rFonts w:cs="Arial"/>
                <w:i w:val="0"/>
                <w:iCs w:val="0"/>
                <w:lang w:val="en-GB"/>
              </w:rPr>
              <w:t>Mandatory field</w:t>
            </w:r>
          </w:p>
        </w:tc>
        <w:tc>
          <w:tcPr>
            <w:tcW w:w="6121" w:type="dxa"/>
            <w:noWrap/>
          </w:tcPr>
          <w:p w14:paraId="059B6314"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lang w:val="en-GB"/>
              </w:rPr>
              <w:t>yes</w:t>
            </w:r>
          </w:p>
        </w:tc>
      </w:tr>
      <w:tr w:rsidR="0003484E" w:rsidRPr="00F5550B" w14:paraId="51EA1CAE"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EA043DF" w14:textId="77777777" w:rsidR="0003484E" w:rsidRPr="00F5550B" w:rsidRDefault="0003484E" w:rsidP="0019045E">
            <w:pPr>
              <w:rPr>
                <w:rFonts w:cs="Arial"/>
                <w:i w:val="0"/>
                <w:iCs w:val="0"/>
              </w:rPr>
            </w:pPr>
            <w:r w:rsidRPr="00F5550B">
              <w:rPr>
                <w:rFonts w:cs="Arial"/>
                <w:i w:val="0"/>
                <w:iCs w:val="0"/>
                <w:lang w:val="en-GB"/>
              </w:rPr>
              <w:t>Type</w:t>
            </w:r>
          </w:p>
        </w:tc>
        <w:tc>
          <w:tcPr>
            <w:tcW w:w="6121" w:type="dxa"/>
            <w:noWrap/>
          </w:tcPr>
          <w:p w14:paraId="2558921D"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dateTime</w:t>
            </w:r>
          </w:p>
        </w:tc>
      </w:tr>
      <w:tr w:rsidR="0003484E" w:rsidRPr="00F5550B" w14:paraId="3EF2E3B5"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D5B1741" w14:textId="77777777" w:rsidR="0003484E" w:rsidRPr="00F5550B" w:rsidRDefault="0003484E" w:rsidP="0019045E">
            <w:pPr>
              <w:rPr>
                <w:rFonts w:cs="Arial"/>
                <w:i w:val="0"/>
                <w:iCs w:val="0"/>
              </w:rPr>
            </w:pPr>
            <w:r w:rsidRPr="00F5550B">
              <w:rPr>
                <w:rFonts w:cs="Arial"/>
                <w:i w:val="0"/>
                <w:iCs w:val="0"/>
                <w:lang w:val="en-GB"/>
              </w:rPr>
              <w:t>Size</w:t>
            </w:r>
          </w:p>
        </w:tc>
        <w:tc>
          <w:tcPr>
            <w:tcW w:w="6121" w:type="dxa"/>
            <w:noWrap/>
          </w:tcPr>
          <w:p w14:paraId="4A97DC7F"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lang w:val="en-GB"/>
              </w:rPr>
              <w:t>-</w:t>
            </w:r>
          </w:p>
        </w:tc>
      </w:tr>
      <w:tr w:rsidR="0003484E" w:rsidRPr="00F5550B" w14:paraId="7B576C48"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7165BFE" w14:textId="77777777" w:rsidR="0003484E" w:rsidRPr="00F5550B" w:rsidRDefault="0003484E" w:rsidP="0019045E">
            <w:pPr>
              <w:rPr>
                <w:rFonts w:cs="Arial"/>
                <w:i w:val="0"/>
                <w:iCs w:val="0"/>
              </w:rPr>
            </w:pPr>
            <w:r w:rsidRPr="00F5550B">
              <w:rPr>
                <w:rFonts w:cs="Arial"/>
                <w:i w:val="0"/>
                <w:iCs w:val="0"/>
                <w:lang w:val="en-GB"/>
              </w:rPr>
              <w:t>Value set</w:t>
            </w:r>
          </w:p>
        </w:tc>
        <w:tc>
          <w:tcPr>
            <w:tcW w:w="6121" w:type="dxa"/>
            <w:noWrap/>
          </w:tcPr>
          <w:p w14:paraId="7FD3CC74"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lang w:val="en-GB"/>
              </w:rPr>
              <w:t>date+time e.g.: 2024-02-28T02:36:00Z</w:t>
            </w:r>
          </w:p>
        </w:tc>
      </w:tr>
      <w:tr w:rsidR="0003484E" w:rsidRPr="00F5550B" w14:paraId="750C270F"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3E206F5" w14:textId="77777777" w:rsidR="0003484E" w:rsidRPr="00F5550B" w:rsidRDefault="0003484E" w:rsidP="0019045E">
            <w:pPr>
              <w:rPr>
                <w:rFonts w:cs="Arial"/>
                <w:i w:val="0"/>
                <w:iCs w:val="0"/>
              </w:rPr>
            </w:pPr>
            <w:r w:rsidRPr="00F5550B">
              <w:rPr>
                <w:rFonts w:cs="Arial"/>
                <w:i w:val="0"/>
                <w:iCs w:val="0"/>
                <w:lang w:val="en-GB"/>
              </w:rPr>
              <w:t>Information</w:t>
            </w:r>
          </w:p>
        </w:tc>
        <w:tc>
          <w:tcPr>
            <w:tcW w:w="6121" w:type="dxa"/>
            <w:noWrap/>
          </w:tcPr>
          <w:p w14:paraId="7131C822"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lang w:val="en-GB"/>
              </w:rPr>
              <w:t>The time when the message was sent. Specified by the sender.</w:t>
            </w:r>
          </w:p>
          <w:p w14:paraId="1DD7A61B"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p>
        </w:tc>
      </w:tr>
      <w:tr w:rsidR="0003484E" w:rsidRPr="00F5550B" w14:paraId="57870B98"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E434EB3" w14:textId="77777777" w:rsidR="0003484E" w:rsidRPr="00F5550B" w:rsidRDefault="0003484E" w:rsidP="0019045E">
            <w:pPr>
              <w:jc w:val="left"/>
              <w:rPr>
                <w:rFonts w:cs="Arial"/>
                <w:i w:val="0"/>
                <w:iCs w:val="0"/>
              </w:rPr>
            </w:pPr>
            <w:r w:rsidRPr="00F5550B">
              <w:rPr>
                <w:rFonts w:cs="Arial"/>
                <w:i w:val="0"/>
                <w:iCs w:val="0"/>
                <w:lang w:val="en-GB"/>
              </w:rPr>
              <w:t>Note</w:t>
            </w:r>
          </w:p>
        </w:tc>
        <w:tc>
          <w:tcPr>
            <w:tcW w:w="6121" w:type="dxa"/>
            <w:noWrap/>
          </w:tcPr>
          <w:p w14:paraId="272F2ABB"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lang w:val="en-GB"/>
              </w:rPr>
              <w:t>-</w:t>
            </w:r>
          </w:p>
        </w:tc>
      </w:tr>
    </w:tbl>
    <w:p w14:paraId="72D4A0E1" w14:textId="77777777" w:rsidR="0003484E" w:rsidRPr="00F5550B" w:rsidRDefault="0003484E" w:rsidP="0003484E">
      <w:pPr>
        <w:rPr>
          <w:rFonts w:cs="Arial"/>
          <w:b/>
          <w:bCs/>
        </w:rPr>
      </w:pPr>
    </w:p>
    <w:p w14:paraId="622CCFB2" w14:textId="77777777" w:rsidR="0003484E" w:rsidRPr="00F5550B" w:rsidRDefault="0003484E" w:rsidP="0003484E">
      <w:pPr>
        <w:rPr>
          <w:rFonts w:cs="Arial"/>
          <w:b/>
          <w:bCs/>
        </w:rPr>
      </w:pPr>
      <w:r w:rsidRPr="00F5550B">
        <w:rPr>
          <w:rFonts w:cs="Arial"/>
          <w:b/>
          <w:bCs/>
          <w:lang w:val="en-GB"/>
        </w:rPr>
        <w:t>Sending system details</w:t>
      </w:r>
    </w:p>
    <w:tbl>
      <w:tblPr>
        <w:tblStyle w:val="Tblzatrcsos31jellszn"/>
        <w:tblW w:w="9032" w:type="dxa"/>
        <w:tblInd w:w="-10" w:type="dxa"/>
        <w:tblLook w:val="04A0" w:firstRow="1" w:lastRow="0" w:firstColumn="1" w:lastColumn="0" w:noHBand="0" w:noVBand="1"/>
      </w:tblPr>
      <w:tblGrid>
        <w:gridCol w:w="2911"/>
        <w:gridCol w:w="6121"/>
      </w:tblGrid>
      <w:tr w:rsidR="0003484E" w:rsidRPr="00F5550B" w14:paraId="14E0AEE6" w14:textId="77777777" w:rsidTr="006768BF">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C28D885" w14:textId="77777777" w:rsidR="0003484E" w:rsidRPr="00F5550B" w:rsidRDefault="0003484E" w:rsidP="0019045E">
            <w:pPr>
              <w:rPr>
                <w:rFonts w:cs="Arial"/>
                <w:b w:val="0"/>
                <w:bCs w:val="0"/>
                <w:i w:val="0"/>
                <w:iCs w:val="0"/>
              </w:rPr>
            </w:pPr>
            <w:r w:rsidRPr="00F5550B">
              <w:rPr>
                <w:rFonts w:cs="Arial"/>
                <w:b w:val="0"/>
                <w:bCs w:val="0"/>
                <w:i w:val="0"/>
                <w:iCs w:val="0"/>
                <w:lang w:val="en-GB"/>
              </w:rPr>
              <w:t>Field</w:t>
            </w:r>
          </w:p>
        </w:tc>
        <w:tc>
          <w:tcPr>
            <w:tcW w:w="6121" w:type="dxa"/>
            <w:noWrap/>
          </w:tcPr>
          <w:p w14:paraId="760765FE" w14:textId="77777777" w:rsidR="0003484E" w:rsidRPr="00F5550B" w:rsidRDefault="0003484E" w:rsidP="0019045E">
            <w:pPr>
              <w:cnfStyle w:val="100000000000" w:firstRow="1" w:lastRow="0" w:firstColumn="0" w:lastColumn="0" w:oddVBand="0" w:evenVBand="0" w:oddHBand="0" w:evenHBand="0" w:firstRowFirstColumn="0" w:firstRowLastColumn="0" w:lastRowFirstColumn="0" w:lastRowLastColumn="0"/>
              <w:rPr>
                <w:rFonts w:cs="Arial"/>
                <w:b w:val="0"/>
                <w:bCs w:val="0"/>
              </w:rPr>
            </w:pPr>
            <w:r w:rsidRPr="00F5550B">
              <w:rPr>
                <w:rFonts w:cs="Arial"/>
              </w:rPr>
              <w:t>szoftverAdatok</w:t>
            </w:r>
          </w:p>
        </w:tc>
      </w:tr>
      <w:tr w:rsidR="0003484E" w:rsidRPr="00F5550B" w14:paraId="419F0A96"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AA25725" w14:textId="77777777" w:rsidR="0003484E" w:rsidRPr="00F5550B" w:rsidRDefault="0003484E" w:rsidP="0019045E">
            <w:pPr>
              <w:rPr>
                <w:rFonts w:cs="Arial"/>
                <w:i w:val="0"/>
                <w:iCs w:val="0"/>
              </w:rPr>
            </w:pPr>
            <w:r w:rsidRPr="00F5550B">
              <w:rPr>
                <w:rFonts w:cs="Arial"/>
                <w:i w:val="0"/>
                <w:iCs w:val="0"/>
                <w:lang w:val="en-GB"/>
              </w:rPr>
              <w:t>Mandatory field</w:t>
            </w:r>
          </w:p>
        </w:tc>
        <w:tc>
          <w:tcPr>
            <w:tcW w:w="6121" w:type="dxa"/>
            <w:noWrap/>
          </w:tcPr>
          <w:p w14:paraId="10F5D2A7"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lang w:val="en-GB"/>
              </w:rPr>
              <w:t>yes</w:t>
            </w:r>
          </w:p>
        </w:tc>
      </w:tr>
      <w:tr w:rsidR="0003484E" w:rsidRPr="00F5550B" w14:paraId="1BA729C3"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D6605FF" w14:textId="77777777" w:rsidR="0003484E" w:rsidRPr="00F5550B" w:rsidRDefault="0003484E" w:rsidP="0019045E">
            <w:pPr>
              <w:rPr>
                <w:rFonts w:cs="Arial"/>
                <w:i w:val="0"/>
                <w:iCs w:val="0"/>
              </w:rPr>
            </w:pPr>
            <w:r w:rsidRPr="00F5550B">
              <w:rPr>
                <w:rFonts w:cs="Arial"/>
                <w:i w:val="0"/>
                <w:iCs w:val="0"/>
                <w:lang w:val="en-GB"/>
              </w:rPr>
              <w:t>Type</w:t>
            </w:r>
          </w:p>
        </w:tc>
        <w:tc>
          <w:tcPr>
            <w:tcW w:w="6121" w:type="dxa"/>
            <w:noWrap/>
          </w:tcPr>
          <w:p w14:paraId="1E00B186"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object</w:t>
            </w:r>
          </w:p>
        </w:tc>
      </w:tr>
      <w:tr w:rsidR="0003484E" w:rsidRPr="00F5550B" w14:paraId="43EA0D24"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6F9EDA3" w14:textId="77777777" w:rsidR="0003484E" w:rsidRPr="00F5550B" w:rsidRDefault="0003484E" w:rsidP="0019045E">
            <w:pPr>
              <w:rPr>
                <w:rFonts w:cs="Arial"/>
                <w:i w:val="0"/>
                <w:iCs w:val="0"/>
              </w:rPr>
            </w:pPr>
            <w:r w:rsidRPr="00F5550B">
              <w:rPr>
                <w:rFonts w:cs="Arial"/>
                <w:i w:val="0"/>
                <w:iCs w:val="0"/>
                <w:lang w:val="en-GB"/>
              </w:rPr>
              <w:t>Size</w:t>
            </w:r>
          </w:p>
        </w:tc>
        <w:tc>
          <w:tcPr>
            <w:tcW w:w="6121" w:type="dxa"/>
            <w:noWrap/>
          </w:tcPr>
          <w:p w14:paraId="6D1E7136"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lang w:val="en-GB"/>
              </w:rPr>
              <w:t>-</w:t>
            </w:r>
          </w:p>
        </w:tc>
      </w:tr>
      <w:tr w:rsidR="0003484E" w:rsidRPr="00F5550B" w14:paraId="23AD6D85"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50706E8" w14:textId="77777777" w:rsidR="0003484E" w:rsidRPr="00F5550B" w:rsidRDefault="0003484E" w:rsidP="0019045E">
            <w:pPr>
              <w:rPr>
                <w:rFonts w:cs="Arial"/>
                <w:i w:val="0"/>
                <w:iCs w:val="0"/>
              </w:rPr>
            </w:pPr>
            <w:r w:rsidRPr="00F5550B">
              <w:rPr>
                <w:rFonts w:cs="Arial"/>
                <w:i w:val="0"/>
                <w:iCs w:val="0"/>
                <w:lang w:val="en-GB"/>
              </w:rPr>
              <w:t>Value set</w:t>
            </w:r>
          </w:p>
        </w:tc>
        <w:tc>
          <w:tcPr>
            <w:tcW w:w="6121" w:type="dxa"/>
            <w:noWrap/>
          </w:tcPr>
          <w:p w14:paraId="79A0AA2D" w14:textId="77777777" w:rsidR="0003484E" w:rsidRPr="00F5550B" w:rsidRDefault="0003484E" w:rsidP="0019045E">
            <w:pPr>
              <w:tabs>
                <w:tab w:val="left" w:pos="2169"/>
              </w:tabs>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lang w:val="en-GB"/>
              </w:rPr>
              <w:t>-</w:t>
            </w:r>
          </w:p>
        </w:tc>
      </w:tr>
      <w:tr w:rsidR="0003484E" w:rsidRPr="00F5550B" w14:paraId="4DC4BCBE"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F4F53D1" w14:textId="77777777" w:rsidR="0003484E" w:rsidRPr="00F5550B" w:rsidRDefault="0003484E" w:rsidP="0019045E">
            <w:pPr>
              <w:jc w:val="left"/>
              <w:rPr>
                <w:rFonts w:cs="Arial"/>
                <w:i w:val="0"/>
                <w:iCs w:val="0"/>
              </w:rPr>
            </w:pPr>
            <w:r w:rsidRPr="00F5550B">
              <w:rPr>
                <w:rFonts w:cs="Arial"/>
                <w:i w:val="0"/>
                <w:iCs w:val="0"/>
                <w:lang w:val="en-GB"/>
              </w:rPr>
              <w:t>Note</w:t>
            </w:r>
          </w:p>
        </w:tc>
        <w:tc>
          <w:tcPr>
            <w:tcW w:w="6121" w:type="dxa"/>
            <w:noWrap/>
          </w:tcPr>
          <w:p w14:paraId="314F6439"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lang w:val="en-GB"/>
              </w:rPr>
              <w:t>-</w:t>
            </w:r>
          </w:p>
        </w:tc>
      </w:tr>
    </w:tbl>
    <w:p w14:paraId="0F899D4B" w14:textId="77777777" w:rsidR="0003484E" w:rsidRPr="00F5550B" w:rsidRDefault="0003484E" w:rsidP="0003484E">
      <w:pPr>
        <w:rPr>
          <w:rFonts w:cs="Arial"/>
          <w:b/>
          <w:bCs/>
        </w:rPr>
      </w:pPr>
    </w:p>
    <w:p w14:paraId="2D63F8AD" w14:textId="77777777" w:rsidR="0003484E" w:rsidRPr="00F5550B" w:rsidRDefault="0003484E" w:rsidP="0003484E">
      <w:pPr>
        <w:rPr>
          <w:rFonts w:cs="Arial"/>
          <w:b/>
          <w:bCs/>
        </w:rPr>
      </w:pPr>
      <w:r w:rsidRPr="00F5550B">
        <w:rPr>
          <w:rFonts w:cs="Arial"/>
          <w:b/>
          <w:bCs/>
          <w:lang w:val="en-GB"/>
        </w:rPr>
        <w:t>Software version</w:t>
      </w:r>
    </w:p>
    <w:tbl>
      <w:tblPr>
        <w:tblStyle w:val="Tblzatrcsos31jellszn"/>
        <w:tblW w:w="9032" w:type="dxa"/>
        <w:tblInd w:w="-10" w:type="dxa"/>
        <w:tblLook w:val="04A0" w:firstRow="1" w:lastRow="0" w:firstColumn="1" w:lastColumn="0" w:noHBand="0" w:noVBand="1"/>
      </w:tblPr>
      <w:tblGrid>
        <w:gridCol w:w="2911"/>
        <w:gridCol w:w="6121"/>
      </w:tblGrid>
      <w:tr w:rsidR="0003484E" w:rsidRPr="00F5550B" w14:paraId="25884174" w14:textId="77777777" w:rsidTr="006768BF">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F47C1B0" w14:textId="77777777" w:rsidR="0003484E" w:rsidRPr="00F5550B" w:rsidRDefault="0003484E" w:rsidP="0019045E">
            <w:pPr>
              <w:rPr>
                <w:rFonts w:cs="Arial"/>
                <w:b w:val="0"/>
                <w:bCs w:val="0"/>
                <w:i w:val="0"/>
                <w:iCs w:val="0"/>
              </w:rPr>
            </w:pPr>
            <w:r w:rsidRPr="00F5550B">
              <w:rPr>
                <w:rFonts w:cs="Arial"/>
                <w:b w:val="0"/>
                <w:bCs w:val="0"/>
                <w:i w:val="0"/>
                <w:iCs w:val="0"/>
                <w:lang w:val="en-GB"/>
              </w:rPr>
              <w:t>Field</w:t>
            </w:r>
          </w:p>
        </w:tc>
        <w:tc>
          <w:tcPr>
            <w:tcW w:w="6121" w:type="dxa"/>
            <w:noWrap/>
          </w:tcPr>
          <w:p w14:paraId="2EDE69A9" w14:textId="77777777" w:rsidR="0003484E" w:rsidRPr="00F5550B" w:rsidRDefault="0003484E" w:rsidP="0019045E">
            <w:pPr>
              <w:cnfStyle w:val="100000000000" w:firstRow="1" w:lastRow="0" w:firstColumn="0" w:lastColumn="0" w:oddVBand="0" w:evenVBand="0" w:oddHBand="0" w:evenHBand="0" w:firstRowFirstColumn="0" w:firstRowLastColumn="0" w:lastRowFirstColumn="0" w:lastRowLastColumn="0"/>
              <w:rPr>
                <w:rFonts w:cs="Arial"/>
                <w:b w:val="0"/>
                <w:bCs w:val="0"/>
              </w:rPr>
            </w:pPr>
            <w:r w:rsidRPr="00F5550B">
              <w:rPr>
                <w:rFonts w:cs="Arial"/>
              </w:rPr>
              <w:t>szoftverVerzio</w:t>
            </w:r>
          </w:p>
        </w:tc>
      </w:tr>
      <w:tr w:rsidR="0003484E" w:rsidRPr="00F5550B" w14:paraId="46C3896D"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743B66F" w14:textId="77777777" w:rsidR="0003484E" w:rsidRPr="00F5550B" w:rsidRDefault="0003484E" w:rsidP="0019045E">
            <w:pPr>
              <w:rPr>
                <w:rFonts w:cs="Arial"/>
                <w:i w:val="0"/>
                <w:iCs w:val="0"/>
              </w:rPr>
            </w:pPr>
            <w:r w:rsidRPr="00F5550B">
              <w:rPr>
                <w:rFonts w:cs="Arial"/>
                <w:i w:val="0"/>
                <w:iCs w:val="0"/>
                <w:lang w:val="en-GB"/>
              </w:rPr>
              <w:t>Mandatory field</w:t>
            </w:r>
          </w:p>
        </w:tc>
        <w:tc>
          <w:tcPr>
            <w:tcW w:w="6121" w:type="dxa"/>
            <w:noWrap/>
          </w:tcPr>
          <w:p w14:paraId="7BBAC279"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lang w:val="en-GB"/>
              </w:rPr>
              <w:t>yes</w:t>
            </w:r>
          </w:p>
        </w:tc>
      </w:tr>
      <w:tr w:rsidR="0003484E" w:rsidRPr="00F5550B" w14:paraId="618A6799"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67C02F9" w14:textId="77777777" w:rsidR="0003484E" w:rsidRPr="00F5550B" w:rsidRDefault="0003484E" w:rsidP="0019045E">
            <w:pPr>
              <w:rPr>
                <w:rFonts w:cs="Arial"/>
                <w:i w:val="0"/>
                <w:iCs w:val="0"/>
              </w:rPr>
            </w:pPr>
            <w:r w:rsidRPr="00F5550B">
              <w:rPr>
                <w:rFonts w:cs="Arial"/>
                <w:i w:val="0"/>
                <w:iCs w:val="0"/>
                <w:lang w:val="en-GB"/>
              </w:rPr>
              <w:t>Type</w:t>
            </w:r>
          </w:p>
        </w:tc>
        <w:tc>
          <w:tcPr>
            <w:tcW w:w="6121" w:type="dxa"/>
            <w:noWrap/>
          </w:tcPr>
          <w:p w14:paraId="6E8AE545"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string</w:t>
            </w:r>
          </w:p>
        </w:tc>
      </w:tr>
      <w:tr w:rsidR="0003484E" w:rsidRPr="00F5550B" w14:paraId="55849E6E"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5B54934" w14:textId="77777777" w:rsidR="0003484E" w:rsidRPr="00F5550B" w:rsidRDefault="0003484E" w:rsidP="0019045E">
            <w:pPr>
              <w:rPr>
                <w:rFonts w:cs="Arial"/>
                <w:i w:val="0"/>
                <w:iCs w:val="0"/>
              </w:rPr>
            </w:pPr>
            <w:r w:rsidRPr="00F5550B">
              <w:rPr>
                <w:rFonts w:cs="Arial"/>
                <w:lang w:val="en-GB"/>
              </w:rPr>
              <w:t>Size</w:t>
            </w:r>
          </w:p>
        </w:tc>
        <w:tc>
          <w:tcPr>
            <w:tcW w:w="6121" w:type="dxa"/>
            <w:noWrap/>
          </w:tcPr>
          <w:p w14:paraId="66C60397"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rPr>
              <w:t>10</w:t>
            </w:r>
          </w:p>
        </w:tc>
      </w:tr>
      <w:tr w:rsidR="0003484E" w:rsidRPr="00F5550B" w14:paraId="31FA668C"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BBED559" w14:textId="77777777" w:rsidR="0003484E" w:rsidRPr="00F5550B" w:rsidRDefault="0003484E" w:rsidP="0019045E">
            <w:pPr>
              <w:rPr>
                <w:rFonts w:cs="Arial"/>
                <w:i w:val="0"/>
                <w:iCs w:val="0"/>
              </w:rPr>
            </w:pPr>
            <w:r w:rsidRPr="00F5550B">
              <w:rPr>
                <w:rFonts w:cs="Arial"/>
                <w:i w:val="0"/>
                <w:iCs w:val="0"/>
                <w:lang w:val="en-GB"/>
              </w:rPr>
              <w:t>Value set</w:t>
            </w:r>
          </w:p>
        </w:tc>
        <w:tc>
          <w:tcPr>
            <w:tcW w:w="6121" w:type="dxa"/>
            <w:noWrap/>
          </w:tcPr>
          <w:p w14:paraId="430BAD0B"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lang w:val="en-GB"/>
              </w:rPr>
              <w:t>any text</w:t>
            </w:r>
          </w:p>
        </w:tc>
      </w:tr>
      <w:tr w:rsidR="0003484E" w:rsidRPr="00F5550B" w14:paraId="01677CE4"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E3CE3BF" w14:textId="77777777" w:rsidR="0003484E" w:rsidRPr="00F5550B" w:rsidRDefault="0003484E" w:rsidP="0019045E">
            <w:pPr>
              <w:rPr>
                <w:rFonts w:cs="Arial"/>
                <w:i w:val="0"/>
                <w:iCs w:val="0"/>
              </w:rPr>
            </w:pPr>
            <w:r w:rsidRPr="00F5550B">
              <w:rPr>
                <w:rFonts w:cs="Arial"/>
                <w:i w:val="0"/>
                <w:iCs w:val="0"/>
                <w:lang w:val="en-GB"/>
              </w:rPr>
              <w:t>Information</w:t>
            </w:r>
          </w:p>
        </w:tc>
        <w:tc>
          <w:tcPr>
            <w:tcW w:w="6121" w:type="dxa"/>
            <w:noWrap/>
          </w:tcPr>
          <w:p w14:paraId="30F9FCE4"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lang w:val="en-GB"/>
              </w:rPr>
              <w:t xml:space="preserve">The current version number of the software. </w:t>
            </w:r>
          </w:p>
        </w:tc>
      </w:tr>
      <w:tr w:rsidR="0003484E" w:rsidRPr="00F5550B" w14:paraId="2076FD07"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A2EE3EF" w14:textId="77777777" w:rsidR="0003484E" w:rsidRPr="00F5550B" w:rsidRDefault="0003484E" w:rsidP="0019045E">
            <w:pPr>
              <w:jc w:val="left"/>
              <w:rPr>
                <w:rFonts w:cs="Arial"/>
                <w:i w:val="0"/>
                <w:iCs w:val="0"/>
              </w:rPr>
            </w:pPr>
            <w:r w:rsidRPr="00F5550B">
              <w:rPr>
                <w:rFonts w:cs="Arial"/>
                <w:i w:val="0"/>
                <w:iCs w:val="0"/>
                <w:lang w:val="en-GB"/>
              </w:rPr>
              <w:t>Note</w:t>
            </w:r>
          </w:p>
        </w:tc>
        <w:tc>
          <w:tcPr>
            <w:tcW w:w="6121" w:type="dxa"/>
            <w:noWrap/>
          </w:tcPr>
          <w:p w14:paraId="73EB2F00"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lang w:val="en-GB"/>
              </w:rPr>
              <w:t>-</w:t>
            </w:r>
          </w:p>
        </w:tc>
      </w:tr>
    </w:tbl>
    <w:p w14:paraId="0FD5A9EC" w14:textId="77777777" w:rsidR="0003484E" w:rsidRPr="00F5550B" w:rsidRDefault="0003484E" w:rsidP="0003484E">
      <w:pPr>
        <w:rPr>
          <w:rFonts w:cs="Arial"/>
          <w:b/>
          <w:bCs/>
        </w:rPr>
      </w:pPr>
    </w:p>
    <w:p w14:paraId="12E474F0" w14:textId="77777777" w:rsidR="0003484E" w:rsidRPr="00F5550B" w:rsidRDefault="0003484E" w:rsidP="0003484E">
      <w:pPr>
        <w:rPr>
          <w:rFonts w:cs="Arial"/>
          <w:b/>
          <w:bCs/>
        </w:rPr>
      </w:pPr>
      <w:r w:rsidRPr="00F5550B">
        <w:rPr>
          <w:rFonts w:cs="Arial"/>
          <w:b/>
          <w:bCs/>
          <w:lang w:val="en-GB"/>
        </w:rPr>
        <w:t>Software ID</w:t>
      </w:r>
    </w:p>
    <w:tbl>
      <w:tblPr>
        <w:tblStyle w:val="Tblzatrcsos31jellszn"/>
        <w:tblW w:w="9072" w:type="dxa"/>
        <w:tblLook w:val="04A0" w:firstRow="1" w:lastRow="0" w:firstColumn="1" w:lastColumn="0" w:noHBand="0" w:noVBand="1"/>
      </w:tblPr>
      <w:tblGrid>
        <w:gridCol w:w="2924"/>
        <w:gridCol w:w="6148"/>
      </w:tblGrid>
      <w:tr w:rsidR="0003484E" w:rsidRPr="00F5550B" w14:paraId="6F6E6735" w14:textId="77777777" w:rsidTr="006768B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11" w:type="dxa"/>
            <w:hideMark/>
          </w:tcPr>
          <w:p w14:paraId="6166E97C" w14:textId="77777777" w:rsidR="0003484E" w:rsidRPr="00F5550B" w:rsidRDefault="0003484E" w:rsidP="0019045E">
            <w:pPr>
              <w:pStyle w:val="NormlWeb"/>
              <w:rPr>
                <w:rFonts w:ascii="Arial" w:eastAsiaTheme="minorEastAsia" w:hAnsi="Arial" w:cs="Arial"/>
                <w:sz w:val="22"/>
                <w:szCs w:val="22"/>
              </w:rPr>
            </w:pPr>
            <w:r w:rsidRPr="00F5550B">
              <w:rPr>
                <w:rFonts w:ascii="Arial" w:hAnsi="Arial" w:cs="Arial"/>
                <w:sz w:val="22"/>
                <w:szCs w:val="22"/>
                <w:lang w:val="en-GB"/>
              </w:rPr>
              <w:t xml:space="preserve">Field </w:t>
            </w:r>
          </w:p>
        </w:tc>
        <w:tc>
          <w:tcPr>
            <w:tcW w:w="6121" w:type="dxa"/>
            <w:hideMark/>
          </w:tcPr>
          <w:p w14:paraId="44183322" w14:textId="77777777" w:rsidR="0003484E" w:rsidRPr="00F5550B" w:rsidRDefault="0003484E" w:rsidP="0019045E">
            <w:pPr>
              <w:pStyle w:val="NormlWeb"/>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szoftverAzonosito </w:t>
            </w:r>
          </w:p>
        </w:tc>
      </w:tr>
      <w:tr w:rsidR="0003484E" w:rsidRPr="00F5550B" w14:paraId="69E170B5" w14:textId="77777777" w:rsidTr="00676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1" w:type="dxa"/>
            <w:hideMark/>
          </w:tcPr>
          <w:p w14:paraId="797A3D82"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lang w:val="en-GB"/>
              </w:rPr>
              <w:t xml:space="preserve">Mandatory field </w:t>
            </w:r>
          </w:p>
        </w:tc>
        <w:tc>
          <w:tcPr>
            <w:tcW w:w="6121" w:type="dxa"/>
            <w:hideMark/>
          </w:tcPr>
          <w:p w14:paraId="61969BBC" w14:textId="77777777" w:rsidR="0003484E" w:rsidRPr="00F5550B" w:rsidRDefault="0003484E" w:rsidP="0019045E">
            <w:pPr>
              <w:pStyle w:val="Norm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550B">
              <w:rPr>
                <w:rFonts w:ascii="Arial" w:hAnsi="Arial" w:cs="Arial"/>
                <w:sz w:val="22"/>
                <w:szCs w:val="22"/>
                <w:lang w:val="en-GB"/>
              </w:rPr>
              <w:t xml:space="preserve">yes </w:t>
            </w:r>
          </w:p>
        </w:tc>
      </w:tr>
      <w:tr w:rsidR="0003484E" w:rsidRPr="00F5550B" w14:paraId="7FA387E6" w14:textId="77777777" w:rsidTr="006768BF">
        <w:tc>
          <w:tcPr>
            <w:cnfStyle w:val="001000000000" w:firstRow="0" w:lastRow="0" w:firstColumn="1" w:lastColumn="0" w:oddVBand="0" w:evenVBand="0" w:oddHBand="0" w:evenHBand="0" w:firstRowFirstColumn="0" w:firstRowLastColumn="0" w:lastRowFirstColumn="0" w:lastRowLastColumn="0"/>
            <w:tcW w:w="2911" w:type="dxa"/>
            <w:hideMark/>
          </w:tcPr>
          <w:p w14:paraId="08ADC1CC"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lang w:val="en-GB"/>
              </w:rPr>
              <w:t xml:space="preserve">Type </w:t>
            </w:r>
          </w:p>
        </w:tc>
        <w:tc>
          <w:tcPr>
            <w:tcW w:w="6121" w:type="dxa"/>
            <w:hideMark/>
          </w:tcPr>
          <w:p w14:paraId="0CF0741F"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string </w:t>
            </w:r>
          </w:p>
        </w:tc>
      </w:tr>
      <w:tr w:rsidR="0003484E" w:rsidRPr="00F5550B" w14:paraId="2506E160" w14:textId="77777777" w:rsidTr="00676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1" w:type="dxa"/>
            <w:hideMark/>
          </w:tcPr>
          <w:p w14:paraId="3FA17D10"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lang w:val="en-GB"/>
              </w:rPr>
              <w:t xml:space="preserve">Size </w:t>
            </w:r>
          </w:p>
        </w:tc>
        <w:tc>
          <w:tcPr>
            <w:tcW w:w="6121" w:type="dxa"/>
            <w:hideMark/>
          </w:tcPr>
          <w:p w14:paraId="3147A80E" w14:textId="77777777" w:rsidR="0003484E" w:rsidRPr="00F5550B" w:rsidRDefault="0003484E" w:rsidP="0019045E">
            <w:pPr>
              <w:pStyle w:val="Norm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550B">
              <w:rPr>
                <w:rFonts w:ascii="Arial" w:hAnsi="Arial" w:cs="Arial"/>
                <w:sz w:val="22"/>
                <w:szCs w:val="22"/>
                <w:lang w:val="en-GB"/>
              </w:rPr>
              <w:t xml:space="preserve">15 </w:t>
            </w:r>
          </w:p>
        </w:tc>
      </w:tr>
      <w:tr w:rsidR="0003484E" w:rsidRPr="00F5550B" w14:paraId="0C097517" w14:textId="77777777" w:rsidTr="006768BF">
        <w:tc>
          <w:tcPr>
            <w:cnfStyle w:val="001000000000" w:firstRow="0" w:lastRow="0" w:firstColumn="1" w:lastColumn="0" w:oddVBand="0" w:evenVBand="0" w:oddHBand="0" w:evenHBand="0" w:firstRowFirstColumn="0" w:firstRowLastColumn="0" w:lastRowFirstColumn="0" w:lastRowLastColumn="0"/>
            <w:tcW w:w="2911" w:type="dxa"/>
            <w:hideMark/>
          </w:tcPr>
          <w:p w14:paraId="1400F3DF"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lang w:val="en-GB"/>
              </w:rPr>
              <w:t xml:space="preserve">Value set </w:t>
            </w:r>
          </w:p>
        </w:tc>
        <w:tc>
          <w:tcPr>
            <w:tcW w:w="6121" w:type="dxa"/>
            <w:hideMark/>
          </w:tcPr>
          <w:p w14:paraId="03987D3E"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lang w:val="en-GB"/>
              </w:rPr>
              <w:t xml:space="preserve">This data is generated when the software receives NTDSC certification (English letters and numbers) </w:t>
            </w:r>
          </w:p>
        </w:tc>
      </w:tr>
      <w:tr w:rsidR="0003484E" w:rsidRPr="00F5550B" w14:paraId="3BDF24B9" w14:textId="77777777" w:rsidTr="00676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1" w:type="dxa"/>
            <w:hideMark/>
          </w:tcPr>
          <w:p w14:paraId="61DDA45B"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lang w:val="en-GB"/>
              </w:rPr>
              <w:t xml:space="preserve">Information </w:t>
            </w:r>
          </w:p>
        </w:tc>
        <w:tc>
          <w:tcPr>
            <w:tcW w:w="6121" w:type="dxa"/>
            <w:hideMark/>
          </w:tcPr>
          <w:p w14:paraId="0EF72F52" w14:textId="77777777" w:rsidR="0003484E" w:rsidRPr="00F5550B" w:rsidRDefault="0003484E" w:rsidP="0019045E">
            <w:pPr>
              <w:pStyle w:val="Norm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550B">
              <w:rPr>
                <w:rFonts w:ascii="Arial" w:hAnsi="Arial" w:cs="Arial"/>
                <w:sz w:val="22"/>
                <w:szCs w:val="22"/>
                <w:lang w:val="en-GB"/>
              </w:rPr>
              <w:t xml:space="preserve">It contains the software ID assigned during the NTDSC registration of the software. E.g.: &lt;samplepms999&gt; </w:t>
            </w:r>
          </w:p>
        </w:tc>
      </w:tr>
      <w:tr w:rsidR="0003484E" w:rsidRPr="00F5550B" w14:paraId="62AB346E" w14:textId="77777777" w:rsidTr="006768BF">
        <w:tc>
          <w:tcPr>
            <w:cnfStyle w:val="001000000000" w:firstRow="0" w:lastRow="0" w:firstColumn="1" w:lastColumn="0" w:oddVBand="0" w:evenVBand="0" w:oddHBand="0" w:evenHBand="0" w:firstRowFirstColumn="0" w:firstRowLastColumn="0" w:lastRowFirstColumn="0" w:lastRowLastColumn="0"/>
            <w:tcW w:w="2911" w:type="dxa"/>
            <w:hideMark/>
          </w:tcPr>
          <w:p w14:paraId="7A908F11"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lang w:val="en-GB"/>
              </w:rPr>
              <w:t xml:space="preserve">Note </w:t>
            </w:r>
          </w:p>
        </w:tc>
        <w:tc>
          <w:tcPr>
            <w:tcW w:w="6121" w:type="dxa"/>
            <w:hideMark/>
          </w:tcPr>
          <w:p w14:paraId="16CD726B"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lang w:val="en-GB"/>
              </w:rPr>
              <w:t xml:space="preserve">The message must be signed with the certificate selected by the accommodation provider on the NTDSC Szállás Portal interface. The NTDSC registration number of the accommodation (szallasRegisztraciosSzam field) and the PMS software registered at the accommodation (szoftverAzonosito field) are checked for consistency in the message body and in the certificate. </w:t>
            </w:r>
          </w:p>
        </w:tc>
      </w:tr>
    </w:tbl>
    <w:p w14:paraId="5D075DB0" w14:textId="77777777" w:rsidR="0003484E" w:rsidRPr="00F5550B" w:rsidRDefault="0003484E" w:rsidP="0003484E">
      <w:pPr>
        <w:rPr>
          <w:rFonts w:cs="Arial"/>
        </w:rPr>
      </w:pPr>
    </w:p>
    <w:p w14:paraId="7EA22132" w14:textId="77777777" w:rsidR="0003484E" w:rsidRPr="00F5550B" w:rsidRDefault="0003484E" w:rsidP="0003484E">
      <w:pPr>
        <w:rPr>
          <w:rFonts w:cs="Arial"/>
          <w:u w:val="single"/>
        </w:rPr>
      </w:pPr>
      <w:r w:rsidRPr="00F5550B">
        <w:rPr>
          <w:rFonts w:cs="Arial"/>
          <w:u w:val="single"/>
          <w:lang w:val="en-GB"/>
        </w:rPr>
        <w:t xml:space="preserve">Error messages: </w:t>
      </w:r>
    </w:p>
    <w:tbl>
      <w:tblPr>
        <w:tblStyle w:val="GridTable1Light1"/>
        <w:tblW w:w="9072" w:type="dxa"/>
        <w:tblInd w:w="5" w:type="dxa"/>
        <w:tblLook w:val="04A0" w:firstRow="1" w:lastRow="0" w:firstColumn="1" w:lastColumn="0" w:noHBand="0" w:noVBand="1"/>
      </w:tblPr>
      <w:tblGrid>
        <w:gridCol w:w="4514"/>
        <w:gridCol w:w="4558"/>
      </w:tblGrid>
      <w:tr w:rsidR="0003484E" w:rsidRPr="00F5550B" w14:paraId="3A8EF3D0" w14:textId="77777777" w:rsidTr="001904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3" w:type="dxa"/>
            <w:hideMark/>
          </w:tcPr>
          <w:p w14:paraId="2CE06976" w14:textId="77777777" w:rsidR="0003484E" w:rsidRPr="00F5550B" w:rsidRDefault="0003484E" w:rsidP="0019045E">
            <w:pPr>
              <w:pStyle w:val="NormlWeb"/>
              <w:jc w:val="center"/>
              <w:rPr>
                <w:rFonts w:ascii="Arial" w:eastAsiaTheme="minorEastAsia" w:hAnsi="Arial" w:cs="Arial"/>
                <w:sz w:val="22"/>
                <w:szCs w:val="22"/>
              </w:rPr>
            </w:pPr>
            <w:r w:rsidRPr="00F5550B">
              <w:rPr>
                <w:rFonts w:ascii="Arial" w:hAnsi="Arial" w:cs="Arial"/>
                <w:sz w:val="22"/>
                <w:szCs w:val="22"/>
              </w:rPr>
              <w:t xml:space="preserve">Validation </w:t>
            </w:r>
          </w:p>
        </w:tc>
        <w:tc>
          <w:tcPr>
            <w:tcW w:w="3830" w:type="dxa"/>
            <w:hideMark/>
          </w:tcPr>
          <w:p w14:paraId="383A95BB" w14:textId="77777777" w:rsidR="0003484E" w:rsidRPr="00F5550B" w:rsidRDefault="0003484E" w:rsidP="0019045E">
            <w:pPr>
              <w:pStyle w:val="NormlWeb"/>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Error key </w:t>
            </w:r>
          </w:p>
        </w:tc>
      </w:tr>
      <w:tr w:rsidR="0003484E" w:rsidRPr="00F5550B" w14:paraId="6432BC63" w14:textId="77777777" w:rsidTr="0019045E">
        <w:tc>
          <w:tcPr>
            <w:cnfStyle w:val="001000000000" w:firstRow="0" w:lastRow="0" w:firstColumn="1" w:lastColumn="0" w:oddVBand="0" w:evenVBand="0" w:oddHBand="0" w:evenHBand="0" w:firstRowFirstColumn="0" w:firstRowLastColumn="0" w:lastRowFirstColumn="0" w:lastRowLastColumn="0"/>
            <w:tcW w:w="3793" w:type="dxa"/>
            <w:hideMark/>
          </w:tcPr>
          <w:p w14:paraId="192C33FA"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mandatory </w:t>
            </w:r>
          </w:p>
        </w:tc>
        <w:tc>
          <w:tcPr>
            <w:tcW w:w="3830" w:type="dxa"/>
            <w:hideMark/>
          </w:tcPr>
          <w:p w14:paraId="4FD2C740"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This is considered a schema error! </w:t>
            </w:r>
          </w:p>
        </w:tc>
      </w:tr>
      <w:tr w:rsidR="0003484E" w:rsidRPr="00F5550B" w14:paraId="164320DD" w14:textId="77777777" w:rsidTr="0019045E">
        <w:tc>
          <w:tcPr>
            <w:cnfStyle w:val="001000000000" w:firstRow="0" w:lastRow="0" w:firstColumn="1" w:lastColumn="0" w:oddVBand="0" w:evenVBand="0" w:oddHBand="0" w:evenHBand="0" w:firstRowFirstColumn="0" w:firstRowLastColumn="0" w:lastRowFirstColumn="0" w:lastRowLastColumn="0"/>
            <w:tcW w:w="3793" w:type="dxa"/>
            <w:hideMark/>
          </w:tcPr>
          <w:p w14:paraId="09720F83"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 PMS software must be included among the validated systems. </w:t>
            </w:r>
          </w:p>
        </w:tc>
        <w:tc>
          <w:tcPr>
            <w:tcW w:w="3830" w:type="dxa"/>
            <w:hideMark/>
          </w:tcPr>
          <w:p w14:paraId="77C9DD7E"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NemTalalhatoPms </w:t>
            </w:r>
          </w:p>
        </w:tc>
      </w:tr>
      <w:tr w:rsidR="0003484E" w:rsidRPr="00F5550B" w14:paraId="20E367FD" w14:textId="77777777" w:rsidTr="0019045E">
        <w:tc>
          <w:tcPr>
            <w:cnfStyle w:val="001000000000" w:firstRow="0" w:lastRow="0" w:firstColumn="1" w:lastColumn="0" w:oddVBand="0" w:evenVBand="0" w:oddHBand="0" w:evenHBand="0" w:firstRowFirstColumn="0" w:firstRowLastColumn="0" w:lastRowFirstColumn="0" w:lastRowLastColumn="0"/>
            <w:tcW w:w="3793" w:type="dxa"/>
            <w:hideMark/>
          </w:tcPr>
          <w:p w14:paraId="28507BF4"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The specified PMS software is not registered for the service location. </w:t>
            </w:r>
          </w:p>
        </w:tc>
        <w:tc>
          <w:tcPr>
            <w:tcW w:w="3830" w:type="dxa"/>
            <w:hideMark/>
          </w:tcPr>
          <w:p w14:paraId="32B005ED"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ElteroKuldorendszer </w:t>
            </w:r>
          </w:p>
          <w:p w14:paraId="25E0171D"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  </w:t>
            </w:r>
          </w:p>
        </w:tc>
      </w:tr>
    </w:tbl>
    <w:p w14:paraId="4F190E14" w14:textId="77777777" w:rsidR="0003484E" w:rsidRPr="00F5550B" w:rsidRDefault="0003484E" w:rsidP="0003484E">
      <w:pPr>
        <w:spacing w:after="240"/>
        <w:rPr>
          <w:rFonts w:cs="Arial"/>
        </w:rPr>
      </w:pPr>
    </w:p>
    <w:p w14:paraId="0F3E05D0" w14:textId="77777777" w:rsidR="0003484E" w:rsidRPr="00F5550B" w:rsidRDefault="0003484E" w:rsidP="0003484E">
      <w:pPr>
        <w:spacing w:after="240"/>
        <w:rPr>
          <w:rFonts w:cs="Arial"/>
          <w:b/>
          <w:bCs/>
        </w:rPr>
      </w:pPr>
      <w:r w:rsidRPr="00F5550B">
        <w:rPr>
          <w:rFonts w:cs="Arial"/>
          <w:b/>
          <w:bCs/>
          <w:lang w:val="en-GB"/>
        </w:rPr>
        <w:t>Accommodation provider details</w:t>
      </w:r>
    </w:p>
    <w:tbl>
      <w:tblPr>
        <w:tblStyle w:val="Tblzatrcsos31jellszn"/>
        <w:tblW w:w="9032" w:type="dxa"/>
        <w:tblInd w:w="-10" w:type="dxa"/>
        <w:tblLook w:val="04A0" w:firstRow="1" w:lastRow="0" w:firstColumn="1" w:lastColumn="0" w:noHBand="0" w:noVBand="1"/>
      </w:tblPr>
      <w:tblGrid>
        <w:gridCol w:w="2911"/>
        <w:gridCol w:w="6121"/>
      </w:tblGrid>
      <w:tr w:rsidR="0003484E" w:rsidRPr="00F5550B" w14:paraId="43C3EC91" w14:textId="77777777" w:rsidTr="006768BF">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971A94B" w14:textId="77777777" w:rsidR="0003484E" w:rsidRPr="00F5550B" w:rsidRDefault="0003484E" w:rsidP="0019045E">
            <w:pPr>
              <w:rPr>
                <w:rFonts w:cs="Arial"/>
                <w:b w:val="0"/>
                <w:bCs w:val="0"/>
                <w:i w:val="0"/>
                <w:iCs w:val="0"/>
              </w:rPr>
            </w:pPr>
            <w:r w:rsidRPr="00F5550B">
              <w:rPr>
                <w:rFonts w:cs="Arial"/>
                <w:b w:val="0"/>
                <w:bCs w:val="0"/>
                <w:i w:val="0"/>
                <w:iCs w:val="0"/>
                <w:lang w:val="en-GB"/>
              </w:rPr>
              <w:t>Field</w:t>
            </w:r>
          </w:p>
        </w:tc>
        <w:tc>
          <w:tcPr>
            <w:tcW w:w="6121" w:type="dxa"/>
            <w:noWrap/>
          </w:tcPr>
          <w:p w14:paraId="78788CF1" w14:textId="77777777" w:rsidR="0003484E" w:rsidRPr="00F5550B" w:rsidRDefault="0003484E" w:rsidP="0019045E">
            <w:pPr>
              <w:cnfStyle w:val="100000000000" w:firstRow="1" w:lastRow="0" w:firstColumn="0" w:lastColumn="0" w:oddVBand="0" w:evenVBand="0" w:oddHBand="0" w:evenHBand="0" w:firstRowFirstColumn="0" w:firstRowLastColumn="0" w:lastRowFirstColumn="0" w:lastRowLastColumn="0"/>
              <w:rPr>
                <w:rFonts w:cs="Arial"/>
                <w:b w:val="0"/>
                <w:bCs w:val="0"/>
              </w:rPr>
            </w:pPr>
            <w:r w:rsidRPr="00F5550B">
              <w:rPr>
                <w:rFonts w:cs="Arial"/>
              </w:rPr>
              <w:t>szallashely</w:t>
            </w:r>
          </w:p>
        </w:tc>
      </w:tr>
      <w:tr w:rsidR="0003484E" w:rsidRPr="00F5550B" w14:paraId="54022A93"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E57499F" w14:textId="77777777" w:rsidR="0003484E" w:rsidRPr="00F5550B" w:rsidRDefault="0003484E" w:rsidP="0019045E">
            <w:pPr>
              <w:rPr>
                <w:rFonts w:cs="Arial"/>
                <w:i w:val="0"/>
                <w:iCs w:val="0"/>
              </w:rPr>
            </w:pPr>
            <w:r w:rsidRPr="00F5550B">
              <w:rPr>
                <w:rFonts w:cs="Arial"/>
                <w:i w:val="0"/>
                <w:iCs w:val="0"/>
                <w:lang w:val="en-GB"/>
              </w:rPr>
              <w:t>Mandatory field</w:t>
            </w:r>
          </w:p>
        </w:tc>
        <w:tc>
          <w:tcPr>
            <w:tcW w:w="6121" w:type="dxa"/>
            <w:noWrap/>
          </w:tcPr>
          <w:p w14:paraId="05B03587"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lang w:val="en-GB"/>
              </w:rPr>
              <w:t>yes</w:t>
            </w:r>
          </w:p>
        </w:tc>
      </w:tr>
      <w:tr w:rsidR="0003484E" w:rsidRPr="00F5550B" w14:paraId="3C4A63E4"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2281B85" w14:textId="77777777" w:rsidR="0003484E" w:rsidRPr="00F5550B" w:rsidRDefault="0003484E" w:rsidP="0019045E">
            <w:pPr>
              <w:rPr>
                <w:rFonts w:cs="Arial"/>
                <w:i w:val="0"/>
                <w:iCs w:val="0"/>
              </w:rPr>
            </w:pPr>
            <w:r w:rsidRPr="00F5550B">
              <w:rPr>
                <w:rFonts w:cs="Arial"/>
                <w:i w:val="0"/>
                <w:iCs w:val="0"/>
                <w:lang w:val="en-GB"/>
              </w:rPr>
              <w:t>Type</w:t>
            </w:r>
          </w:p>
        </w:tc>
        <w:tc>
          <w:tcPr>
            <w:tcW w:w="6121" w:type="dxa"/>
            <w:noWrap/>
          </w:tcPr>
          <w:p w14:paraId="07B4C085"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object</w:t>
            </w:r>
          </w:p>
        </w:tc>
      </w:tr>
      <w:tr w:rsidR="0003484E" w:rsidRPr="00F5550B" w14:paraId="1AB1823F"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CE6F6CD" w14:textId="77777777" w:rsidR="0003484E" w:rsidRPr="00F5550B" w:rsidRDefault="0003484E" w:rsidP="0019045E">
            <w:pPr>
              <w:rPr>
                <w:rFonts w:cs="Arial"/>
                <w:i w:val="0"/>
                <w:iCs w:val="0"/>
              </w:rPr>
            </w:pPr>
            <w:r w:rsidRPr="00F5550B">
              <w:rPr>
                <w:rFonts w:cs="Arial"/>
                <w:i w:val="0"/>
                <w:iCs w:val="0"/>
                <w:lang w:val="en-GB"/>
              </w:rPr>
              <w:t>Size</w:t>
            </w:r>
          </w:p>
        </w:tc>
        <w:tc>
          <w:tcPr>
            <w:tcW w:w="6121" w:type="dxa"/>
            <w:noWrap/>
          </w:tcPr>
          <w:p w14:paraId="1396C934"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lang w:val="en-GB"/>
              </w:rPr>
              <w:t>-</w:t>
            </w:r>
          </w:p>
        </w:tc>
      </w:tr>
      <w:tr w:rsidR="0003484E" w:rsidRPr="00F5550B" w14:paraId="07478966"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6DE60C3" w14:textId="77777777" w:rsidR="0003484E" w:rsidRPr="00F5550B" w:rsidRDefault="0003484E" w:rsidP="0019045E">
            <w:pPr>
              <w:rPr>
                <w:rFonts w:cs="Arial"/>
                <w:i w:val="0"/>
                <w:iCs w:val="0"/>
              </w:rPr>
            </w:pPr>
            <w:r w:rsidRPr="00F5550B">
              <w:rPr>
                <w:rFonts w:cs="Arial"/>
                <w:i w:val="0"/>
                <w:iCs w:val="0"/>
                <w:lang w:val="en-GB"/>
              </w:rPr>
              <w:t>Value set</w:t>
            </w:r>
          </w:p>
        </w:tc>
        <w:tc>
          <w:tcPr>
            <w:tcW w:w="6121" w:type="dxa"/>
            <w:noWrap/>
          </w:tcPr>
          <w:p w14:paraId="3C32E352" w14:textId="77777777" w:rsidR="0003484E" w:rsidRPr="00F5550B" w:rsidRDefault="0003484E" w:rsidP="0019045E">
            <w:pPr>
              <w:tabs>
                <w:tab w:val="left" w:pos="2169"/>
              </w:tabs>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lang w:val="en-GB"/>
              </w:rPr>
              <w:t>-</w:t>
            </w:r>
          </w:p>
        </w:tc>
      </w:tr>
      <w:tr w:rsidR="0003484E" w:rsidRPr="00F5550B" w14:paraId="7383FA1B"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E6EC1E7" w14:textId="77777777" w:rsidR="0003484E" w:rsidRPr="00F5550B" w:rsidRDefault="0003484E" w:rsidP="0019045E">
            <w:pPr>
              <w:jc w:val="left"/>
              <w:rPr>
                <w:rFonts w:cs="Arial"/>
                <w:i w:val="0"/>
                <w:iCs w:val="0"/>
              </w:rPr>
            </w:pPr>
            <w:r w:rsidRPr="00F5550B">
              <w:rPr>
                <w:rFonts w:cs="Arial"/>
                <w:i w:val="0"/>
                <w:iCs w:val="0"/>
                <w:lang w:val="en-GB"/>
              </w:rPr>
              <w:t>Note</w:t>
            </w:r>
          </w:p>
        </w:tc>
        <w:tc>
          <w:tcPr>
            <w:tcW w:w="6121" w:type="dxa"/>
            <w:noWrap/>
          </w:tcPr>
          <w:p w14:paraId="5A11AF6E"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lang w:val="en-GB"/>
              </w:rPr>
              <w:t>-</w:t>
            </w:r>
          </w:p>
        </w:tc>
      </w:tr>
    </w:tbl>
    <w:p w14:paraId="291ED446" w14:textId="77777777" w:rsidR="0003484E" w:rsidRPr="00F5550B" w:rsidRDefault="0003484E" w:rsidP="0003484E">
      <w:pPr>
        <w:spacing w:after="240"/>
        <w:rPr>
          <w:rFonts w:cs="Arial"/>
          <w:b/>
          <w:bCs/>
        </w:rPr>
      </w:pPr>
    </w:p>
    <w:p w14:paraId="1EC23BA7" w14:textId="77777777" w:rsidR="0003484E" w:rsidRPr="00F5550B" w:rsidRDefault="0003484E" w:rsidP="0003484E">
      <w:pPr>
        <w:spacing w:after="240"/>
        <w:rPr>
          <w:rFonts w:cs="Arial"/>
          <w:b/>
          <w:bCs/>
        </w:rPr>
      </w:pPr>
      <w:r w:rsidRPr="00F5550B">
        <w:rPr>
          <w:rFonts w:cs="Arial"/>
          <w:b/>
          <w:bCs/>
          <w:lang w:val="en-GB"/>
        </w:rPr>
        <w:t>Service provider’s tax number</w:t>
      </w:r>
    </w:p>
    <w:tbl>
      <w:tblPr>
        <w:tblStyle w:val="Tblzatrcsos31jellszn"/>
        <w:tblW w:w="9032" w:type="dxa"/>
        <w:tblInd w:w="-10" w:type="dxa"/>
        <w:tblLook w:val="04A0" w:firstRow="1" w:lastRow="0" w:firstColumn="1" w:lastColumn="0" w:noHBand="0" w:noVBand="1"/>
      </w:tblPr>
      <w:tblGrid>
        <w:gridCol w:w="2911"/>
        <w:gridCol w:w="6121"/>
      </w:tblGrid>
      <w:tr w:rsidR="0003484E" w:rsidRPr="00F5550B" w14:paraId="4D59B661" w14:textId="77777777" w:rsidTr="006768BF">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1C772E51" w14:textId="77777777" w:rsidR="0003484E" w:rsidRPr="00F5550B" w:rsidRDefault="0003484E" w:rsidP="0019045E">
            <w:pPr>
              <w:rPr>
                <w:rFonts w:cs="Arial"/>
                <w:b w:val="0"/>
                <w:bCs w:val="0"/>
                <w:i w:val="0"/>
                <w:iCs w:val="0"/>
              </w:rPr>
            </w:pPr>
            <w:r w:rsidRPr="00F5550B">
              <w:rPr>
                <w:rFonts w:cs="Arial"/>
                <w:b w:val="0"/>
                <w:bCs w:val="0"/>
                <w:i w:val="0"/>
                <w:iCs w:val="0"/>
                <w:lang w:val="en-GB"/>
              </w:rPr>
              <w:t>Field</w:t>
            </w:r>
          </w:p>
        </w:tc>
        <w:tc>
          <w:tcPr>
            <w:tcW w:w="6121" w:type="dxa"/>
            <w:noWrap/>
          </w:tcPr>
          <w:p w14:paraId="23389931" w14:textId="77777777" w:rsidR="0003484E" w:rsidRPr="00F5550B" w:rsidRDefault="0003484E" w:rsidP="0019045E">
            <w:pPr>
              <w:cnfStyle w:val="100000000000" w:firstRow="1" w:lastRow="0" w:firstColumn="0" w:lastColumn="0" w:oddVBand="0" w:evenVBand="0" w:oddHBand="0" w:evenHBand="0" w:firstRowFirstColumn="0" w:firstRowLastColumn="0" w:lastRowFirstColumn="0" w:lastRowLastColumn="0"/>
              <w:rPr>
                <w:rFonts w:cs="Arial"/>
                <w:b w:val="0"/>
                <w:bCs w:val="0"/>
              </w:rPr>
            </w:pPr>
            <w:r w:rsidRPr="00F5550B">
              <w:rPr>
                <w:rFonts w:cs="Arial"/>
              </w:rPr>
              <w:t>szallashelySzolgaltatoAdoszam</w:t>
            </w:r>
          </w:p>
        </w:tc>
      </w:tr>
      <w:tr w:rsidR="0003484E" w:rsidRPr="00F5550B" w14:paraId="199A40CE"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5B68F51" w14:textId="77777777" w:rsidR="0003484E" w:rsidRPr="00F5550B" w:rsidRDefault="0003484E" w:rsidP="0019045E">
            <w:pPr>
              <w:rPr>
                <w:rFonts w:cs="Arial"/>
                <w:i w:val="0"/>
                <w:iCs w:val="0"/>
              </w:rPr>
            </w:pPr>
            <w:r w:rsidRPr="00F5550B">
              <w:rPr>
                <w:rFonts w:cs="Arial"/>
                <w:i w:val="0"/>
                <w:iCs w:val="0"/>
                <w:lang w:val="en-GB"/>
              </w:rPr>
              <w:t>Mandatory field</w:t>
            </w:r>
          </w:p>
        </w:tc>
        <w:tc>
          <w:tcPr>
            <w:tcW w:w="6121" w:type="dxa"/>
            <w:noWrap/>
          </w:tcPr>
          <w:p w14:paraId="47A4D55E"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lang w:val="en-GB"/>
              </w:rPr>
              <w:t>yes</w:t>
            </w:r>
          </w:p>
        </w:tc>
      </w:tr>
      <w:tr w:rsidR="0003484E" w:rsidRPr="00F5550B" w14:paraId="3999CCBF"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DB4E784" w14:textId="77777777" w:rsidR="0003484E" w:rsidRPr="00F5550B" w:rsidRDefault="0003484E" w:rsidP="0019045E">
            <w:pPr>
              <w:rPr>
                <w:rFonts w:cs="Arial"/>
                <w:i w:val="0"/>
                <w:iCs w:val="0"/>
              </w:rPr>
            </w:pPr>
            <w:r w:rsidRPr="00F5550B">
              <w:rPr>
                <w:rFonts w:cs="Arial"/>
                <w:i w:val="0"/>
                <w:iCs w:val="0"/>
                <w:lang w:val="en-GB"/>
              </w:rPr>
              <w:t>Type</w:t>
            </w:r>
          </w:p>
        </w:tc>
        <w:tc>
          <w:tcPr>
            <w:tcW w:w="6121" w:type="dxa"/>
            <w:noWrap/>
          </w:tcPr>
          <w:p w14:paraId="30229423"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string</w:t>
            </w:r>
          </w:p>
        </w:tc>
      </w:tr>
      <w:tr w:rsidR="0003484E" w:rsidRPr="00F5550B" w14:paraId="63A15F97"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C50808B" w14:textId="77777777" w:rsidR="0003484E" w:rsidRPr="00F5550B" w:rsidRDefault="0003484E" w:rsidP="0019045E">
            <w:pPr>
              <w:rPr>
                <w:rFonts w:cs="Arial"/>
                <w:i w:val="0"/>
                <w:iCs w:val="0"/>
              </w:rPr>
            </w:pPr>
            <w:r w:rsidRPr="00F5550B">
              <w:rPr>
                <w:rFonts w:cs="Arial"/>
                <w:i w:val="0"/>
                <w:iCs w:val="0"/>
                <w:lang w:val="en-GB"/>
              </w:rPr>
              <w:t>Size</w:t>
            </w:r>
          </w:p>
        </w:tc>
        <w:tc>
          <w:tcPr>
            <w:tcW w:w="6121" w:type="dxa"/>
            <w:noWrap/>
          </w:tcPr>
          <w:p w14:paraId="17604770"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lang w:val="en-GB"/>
              </w:rPr>
              <w:t>13</w:t>
            </w:r>
          </w:p>
        </w:tc>
      </w:tr>
      <w:tr w:rsidR="0003484E" w:rsidRPr="00F5550B" w14:paraId="1AB89186"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0DCFDC5" w14:textId="77777777" w:rsidR="0003484E" w:rsidRPr="00F5550B" w:rsidRDefault="0003484E" w:rsidP="0019045E">
            <w:pPr>
              <w:rPr>
                <w:rFonts w:cs="Arial"/>
                <w:i w:val="0"/>
                <w:iCs w:val="0"/>
              </w:rPr>
            </w:pPr>
            <w:r w:rsidRPr="00F5550B">
              <w:rPr>
                <w:rFonts w:cs="Arial"/>
                <w:i w:val="0"/>
                <w:iCs w:val="0"/>
                <w:lang w:val="en-GB"/>
              </w:rPr>
              <w:t>Value set</w:t>
            </w:r>
          </w:p>
        </w:tc>
        <w:tc>
          <w:tcPr>
            <w:tcW w:w="6121" w:type="dxa"/>
            <w:noWrap/>
          </w:tcPr>
          <w:p w14:paraId="79004734"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 xml:space="preserve"> "[0-9]{8}-[0-9]-[0-9]{2}"</w:t>
            </w:r>
          </w:p>
        </w:tc>
      </w:tr>
      <w:tr w:rsidR="0003484E" w:rsidRPr="00F5550B" w14:paraId="7A30A17A"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5B3906E" w14:textId="77777777" w:rsidR="0003484E" w:rsidRPr="00F5550B" w:rsidRDefault="0003484E" w:rsidP="0019045E">
            <w:pPr>
              <w:rPr>
                <w:rFonts w:cs="Arial"/>
                <w:i w:val="0"/>
                <w:iCs w:val="0"/>
              </w:rPr>
            </w:pPr>
            <w:r w:rsidRPr="00F5550B">
              <w:rPr>
                <w:rFonts w:cs="Arial"/>
                <w:i w:val="0"/>
                <w:iCs w:val="0"/>
                <w:lang w:val="en-GB"/>
              </w:rPr>
              <w:t>Information</w:t>
            </w:r>
          </w:p>
        </w:tc>
        <w:tc>
          <w:tcPr>
            <w:tcW w:w="6121" w:type="dxa"/>
            <w:noWrap/>
          </w:tcPr>
          <w:p w14:paraId="44B8A221" w14:textId="77777777" w:rsidR="0003484E" w:rsidRPr="00F5550B" w:rsidRDefault="0003484E" w:rsidP="0019045E">
            <w:pPr>
              <w:cnfStyle w:val="000000100000" w:firstRow="0" w:lastRow="0" w:firstColumn="0" w:lastColumn="0" w:oddVBand="0" w:evenVBand="0" w:oddHBand="1" w:evenHBand="0" w:firstRowFirstColumn="0" w:firstRowLastColumn="0" w:lastRowFirstColumn="0" w:lastRowLastColumn="0"/>
              <w:rPr>
                <w:rFonts w:cs="Arial"/>
              </w:rPr>
            </w:pPr>
            <w:r w:rsidRPr="00F5550B">
              <w:rPr>
                <w:rFonts w:cs="Arial"/>
                <w:lang w:val="en-GB"/>
              </w:rPr>
              <w:t xml:space="preserve">Tax number of the accommodation service provider. </w:t>
            </w:r>
          </w:p>
        </w:tc>
      </w:tr>
      <w:tr w:rsidR="0003484E" w:rsidRPr="00F5550B" w14:paraId="191FECFC"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6AFCF30" w14:textId="77777777" w:rsidR="0003484E" w:rsidRPr="00F5550B" w:rsidRDefault="0003484E" w:rsidP="0019045E">
            <w:pPr>
              <w:jc w:val="left"/>
              <w:rPr>
                <w:rFonts w:cs="Arial"/>
                <w:i w:val="0"/>
                <w:iCs w:val="0"/>
              </w:rPr>
            </w:pPr>
            <w:r w:rsidRPr="00F5550B">
              <w:rPr>
                <w:rFonts w:cs="Arial"/>
                <w:i w:val="0"/>
                <w:iCs w:val="0"/>
                <w:lang w:val="en-GB"/>
              </w:rPr>
              <w:t>Note</w:t>
            </w:r>
          </w:p>
        </w:tc>
        <w:tc>
          <w:tcPr>
            <w:tcW w:w="6121" w:type="dxa"/>
            <w:noWrap/>
          </w:tcPr>
          <w:p w14:paraId="11AC46AC" w14:textId="77777777" w:rsidR="0003484E" w:rsidRPr="00F5550B" w:rsidRDefault="0003484E" w:rsidP="0019045E">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lang w:val="en-GB"/>
              </w:rPr>
              <w:t>-</w:t>
            </w:r>
          </w:p>
        </w:tc>
      </w:tr>
    </w:tbl>
    <w:p w14:paraId="78D3315F" w14:textId="77777777" w:rsidR="0003484E" w:rsidRPr="00F5550B" w:rsidRDefault="0003484E" w:rsidP="0003484E">
      <w:pPr>
        <w:spacing w:after="240"/>
        <w:rPr>
          <w:rFonts w:cs="Arial"/>
          <w:b/>
          <w:bCs/>
        </w:rPr>
      </w:pPr>
    </w:p>
    <w:p w14:paraId="591A01B2" w14:textId="77777777" w:rsidR="0003484E" w:rsidRPr="00F5550B" w:rsidRDefault="0003484E" w:rsidP="0003484E">
      <w:pPr>
        <w:spacing w:after="240"/>
        <w:rPr>
          <w:rFonts w:cs="Arial"/>
          <w:b/>
          <w:bCs/>
        </w:rPr>
      </w:pPr>
      <w:r w:rsidRPr="00F5550B">
        <w:rPr>
          <w:rFonts w:cs="Arial"/>
          <w:b/>
          <w:bCs/>
          <w:lang w:val="en-GB"/>
        </w:rPr>
        <w:t>Accommodation’s NTDSC registration number</w:t>
      </w:r>
    </w:p>
    <w:tbl>
      <w:tblPr>
        <w:tblStyle w:val="Tblzatrcsos31jellszn"/>
        <w:tblW w:w="9072" w:type="dxa"/>
        <w:tblLook w:val="04A0" w:firstRow="1" w:lastRow="0" w:firstColumn="1" w:lastColumn="0" w:noHBand="0" w:noVBand="1"/>
      </w:tblPr>
      <w:tblGrid>
        <w:gridCol w:w="2924"/>
        <w:gridCol w:w="6148"/>
      </w:tblGrid>
      <w:tr w:rsidR="0003484E" w:rsidRPr="00F5550B" w14:paraId="2035DE7B" w14:textId="77777777" w:rsidTr="006768B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11" w:type="dxa"/>
            <w:hideMark/>
          </w:tcPr>
          <w:p w14:paraId="55BFF0FD" w14:textId="77777777" w:rsidR="0003484E" w:rsidRPr="00F5550B" w:rsidRDefault="0003484E" w:rsidP="0019045E">
            <w:pPr>
              <w:pStyle w:val="NormlWeb"/>
              <w:rPr>
                <w:rFonts w:ascii="Arial" w:eastAsiaTheme="minorEastAsia" w:hAnsi="Arial" w:cs="Arial"/>
                <w:sz w:val="22"/>
                <w:szCs w:val="22"/>
              </w:rPr>
            </w:pPr>
            <w:r w:rsidRPr="00F5550B">
              <w:rPr>
                <w:rFonts w:ascii="Arial" w:hAnsi="Arial" w:cs="Arial"/>
                <w:sz w:val="22"/>
                <w:szCs w:val="22"/>
                <w:lang w:val="en-GB"/>
              </w:rPr>
              <w:t xml:space="preserve">Field </w:t>
            </w:r>
          </w:p>
        </w:tc>
        <w:tc>
          <w:tcPr>
            <w:tcW w:w="6121" w:type="dxa"/>
            <w:hideMark/>
          </w:tcPr>
          <w:p w14:paraId="3F8D0642" w14:textId="77777777" w:rsidR="0003484E" w:rsidRPr="00F5550B" w:rsidRDefault="0003484E" w:rsidP="0019045E">
            <w:pPr>
              <w:pStyle w:val="NormlWeb"/>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szallasRegisztraciosSzam </w:t>
            </w:r>
          </w:p>
        </w:tc>
      </w:tr>
      <w:tr w:rsidR="0003484E" w:rsidRPr="00F5550B" w14:paraId="75A95A96" w14:textId="77777777" w:rsidTr="00676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1" w:type="dxa"/>
            <w:hideMark/>
          </w:tcPr>
          <w:p w14:paraId="4DA4D99E"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lang w:val="en-GB"/>
              </w:rPr>
              <w:t xml:space="preserve">Mandatory field </w:t>
            </w:r>
          </w:p>
        </w:tc>
        <w:tc>
          <w:tcPr>
            <w:tcW w:w="6121" w:type="dxa"/>
            <w:hideMark/>
          </w:tcPr>
          <w:p w14:paraId="483D606F" w14:textId="77777777" w:rsidR="0003484E" w:rsidRPr="00F5550B" w:rsidRDefault="0003484E" w:rsidP="0019045E">
            <w:pPr>
              <w:pStyle w:val="Norm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550B">
              <w:rPr>
                <w:rFonts w:ascii="Arial" w:hAnsi="Arial" w:cs="Arial"/>
                <w:sz w:val="22"/>
                <w:szCs w:val="22"/>
                <w:lang w:val="en-GB"/>
              </w:rPr>
              <w:t xml:space="preserve">yes </w:t>
            </w:r>
          </w:p>
        </w:tc>
      </w:tr>
      <w:tr w:rsidR="0003484E" w:rsidRPr="00F5550B" w14:paraId="1BDB241C" w14:textId="77777777" w:rsidTr="006768BF">
        <w:tc>
          <w:tcPr>
            <w:cnfStyle w:val="001000000000" w:firstRow="0" w:lastRow="0" w:firstColumn="1" w:lastColumn="0" w:oddVBand="0" w:evenVBand="0" w:oddHBand="0" w:evenHBand="0" w:firstRowFirstColumn="0" w:firstRowLastColumn="0" w:lastRowFirstColumn="0" w:lastRowLastColumn="0"/>
            <w:tcW w:w="2911" w:type="dxa"/>
            <w:hideMark/>
          </w:tcPr>
          <w:p w14:paraId="7D052BA4"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lang w:val="en-GB"/>
              </w:rPr>
              <w:t xml:space="preserve">Type </w:t>
            </w:r>
          </w:p>
        </w:tc>
        <w:tc>
          <w:tcPr>
            <w:tcW w:w="6121" w:type="dxa"/>
            <w:hideMark/>
          </w:tcPr>
          <w:p w14:paraId="4A683C39"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string </w:t>
            </w:r>
          </w:p>
        </w:tc>
      </w:tr>
      <w:tr w:rsidR="0003484E" w:rsidRPr="00F5550B" w14:paraId="0F4A8CAE" w14:textId="77777777" w:rsidTr="00676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1" w:type="dxa"/>
            <w:hideMark/>
          </w:tcPr>
          <w:p w14:paraId="41051200"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lang w:val="en-GB"/>
              </w:rPr>
              <w:t xml:space="preserve">Size </w:t>
            </w:r>
          </w:p>
        </w:tc>
        <w:tc>
          <w:tcPr>
            <w:tcW w:w="6121" w:type="dxa"/>
            <w:hideMark/>
          </w:tcPr>
          <w:p w14:paraId="7A905CF1" w14:textId="77777777" w:rsidR="0003484E" w:rsidRPr="00F5550B" w:rsidRDefault="0003484E" w:rsidP="0019045E">
            <w:pPr>
              <w:pStyle w:val="Norm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10 </w:t>
            </w:r>
          </w:p>
        </w:tc>
      </w:tr>
      <w:tr w:rsidR="0003484E" w:rsidRPr="00F5550B" w14:paraId="5180C00F" w14:textId="77777777" w:rsidTr="006768BF">
        <w:tc>
          <w:tcPr>
            <w:cnfStyle w:val="001000000000" w:firstRow="0" w:lastRow="0" w:firstColumn="1" w:lastColumn="0" w:oddVBand="0" w:evenVBand="0" w:oddHBand="0" w:evenHBand="0" w:firstRowFirstColumn="0" w:firstRowLastColumn="0" w:lastRowFirstColumn="0" w:lastRowLastColumn="0"/>
            <w:tcW w:w="2911" w:type="dxa"/>
            <w:hideMark/>
          </w:tcPr>
          <w:p w14:paraId="3A039DE4"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lang w:val="en-GB"/>
              </w:rPr>
              <w:t xml:space="preserve">Value set </w:t>
            </w:r>
          </w:p>
        </w:tc>
        <w:tc>
          <w:tcPr>
            <w:tcW w:w="6121" w:type="dxa"/>
            <w:hideMark/>
          </w:tcPr>
          <w:p w14:paraId="37CD13E3"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"[A-Z][A-Z][0-9]{8}" </w:t>
            </w:r>
          </w:p>
        </w:tc>
      </w:tr>
      <w:tr w:rsidR="0003484E" w:rsidRPr="00F5550B" w14:paraId="684217EE" w14:textId="77777777" w:rsidTr="00676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1" w:type="dxa"/>
            <w:hideMark/>
          </w:tcPr>
          <w:p w14:paraId="5354DC0F"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lang w:val="en-GB"/>
              </w:rPr>
              <w:t xml:space="preserve">Information </w:t>
            </w:r>
          </w:p>
        </w:tc>
        <w:tc>
          <w:tcPr>
            <w:tcW w:w="6121" w:type="dxa"/>
            <w:hideMark/>
          </w:tcPr>
          <w:p w14:paraId="798B18C4" w14:textId="77777777" w:rsidR="0003484E" w:rsidRPr="00F5550B" w:rsidRDefault="0003484E" w:rsidP="0019045E">
            <w:pPr>
              <w:pStyle w:val="Norm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550B">
              <w:rPr>
                <w:rFonts w:ascii="Arial" w:hAnsi="Arial" w:cs="Arial"/>
                <w:sz w:val="22"/>
                <w:szCs w:val="22"/>
                <w:lang w:val="en-GB"/>
              </w:rPr>
              <w:t xml:space="preserve">Field for identifying the accommodation for NTDSC system. Its value is available in the "NTAK Regisztrációs Szám" field when editing an accommodation registered in the NTDSC system. </w:t>
            </w:r>
          </w:p>
        </w:tc>
      </w:tr>
      <w:tr w:rsidR="0003484E" w:rsidRPr="00F5550B" w14:paraId="201BF5D6" w14:textId="77777777" w:rsidTr="006768BF">
        <w:tc>
          <w:tcPr>
            <w:cnfStyle w:val="001000000000" w:firstRow="0" w:lastRow="0" w:firstColumn="1" w:lastColumn="0" w:oddVBand="0" w:evenVBand="0" w:oddHBand="0" w:evenHBand="0" w:firstRowFirstColumn="0" w:firstRowLastColumn="0" w:lastRowFirstColumn="0" w:lastRowLastColumn="0"/>
            <w:tcW w:w="2911" w:type="dxa"/>
            <w:hideMark/>
          </w:tcPr>
          <w:p w14:paraId="4A9CE1B3"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lang w:val="en-GB"/>
              </w:rPr>
              <w:t xml:space="preserve">Note </w:t>
            </w:r>
          </w:p>
        </w:tc>
        <w:tc>
          <w:tcPr>
            <w:tcW w:w="6121" w:type="dxa"/>
            <w:hideMark/>
          </w:tcPr>
          <w:p w14:paraId="7F8B5A81"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lang w:val="en-GB"/>
              </w:rPr>
              <w:t xml:space="preserve">The message must be signed with the certificate selected by the accommodation provider on the NTDSC Szállás Portal interface. The NTDSC registration number of the accommodation (szallashely RegisztraciosSzam field) and the PMS software registered at the accommodation (szoftverAzonosito field) are checked for consistency in the message body and in the certificate as well. </w:t>
            </w:r>
          </w:p>
        </w:tc>
      </w:tr>
    </w:tbl>
    <w:p w14:paraId="6BB2C6AA" w14:textId="77777777" w:rsidR="0003484E" w:rsidRPr="00F5550B" w:rsidRDefault="0003484E" w:rsidP="0003484E">
      <w:pPr>
        <w:rPr>
          <w:rFonts w:cs="Arial"/>
        </w:rPr>
      </w:pPr>
    </w:p>
    <w:p w14:paraId="447C633D" w14:textId="77777777" w:rsidR="0003484E" w:rsidRPr="00F5550B" w:rsidRDefault="0003484E" w:rsidP="0003484E">
      <w:pPr>
        <w:rPr>
          <w:rFonts w:cs="Arial"/>
          <w:u w:val="single"/>
        </w:rPr>
      </w:pPr>
      <w:r w:rsidRPr="00F5550B">
        <w:rPr>
          <w:rFonts w:cs="Arial"/>
          <w:u w:val="single"/>
          <w:lang w:val="en-GB"/>
        </w:rPr>
        <w:t>Error messages:</w:t>
      </w:r>
    </w:p>
    <w:tbl>
      <w:tblPr>
        <w:tblStyle w:val="GridTable1Light1"/>
        <w:tblW w:w="9072" w:type="dxa"/>
        <w:tblInd w:w="5" w:type="dxa"/>
        <w:tblLook w:val="04A0" w:firstRow="1" w:lastRow="0" w:firstColumn="1" w:lastColumn="0" w:noHBand="0" w:noVBand="1"/>
      </w:tblPr>
      <w:tblGrid>
        <w:gridCol w:w="3286"/>
        <w:gridCol w:w="5786"/>
      </w:tblGrid>
      <w:tr w:rsidR="0003484E" w:rsidRPr="00F5550B" w14:paraId="45CDB6C8" w14:textId="77777777" w:rsidTr="001904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hideMark/>
          </w:tcPr>
          <w:p w14:paraId="72F8022F" w14:textId="77777777" w:rsidR="0003484E" w:rsidRPr="00F5550B" w:rsidRDefault="0003484E" w:rsidP="0019045E">
            <w:pPr>
              <w:pStyle w:val="NormlWeb"/>
              <w:jc w:val="center"/>
              <w:rPr>
                <w:rFonts w:ascii="Arial" w:eastAsiaTheme="minorEastAsia" w:hAnsi="Arial" w:cs="Arial"/>
                <w:sz w:val="22"/>
                <w:szCs w:val="22"/>
              </w:rPr>
            </w:pPr>
            <w:r w:rsidRPr="00F5550B">
              <w:rPr>
                <w:rFonts w:ascii="Arial" w:hAnsi="Arial" w:cs="Arial"/>
                <w:sz w:val="22"/>
                <w:szCs w:val="22"/>
              </w:rPr>
              <w:t xml:space="preserve">Validation </w:t>
            </w:r>
          </w:p>
        </w:tc>
        <w:tc>
          <w:tcPr>
            <w:tcW w:w="5660" w:type="dxa"/>
            <w:hideMark/>
          </w:tcPr>
          <w:p w14:paraId="2F78BBE9" w14:textId="77777777" w:rsidR="0003484E" w:rsidRPr="00F5550B" w:rsidRDefault="0003484E" w:rsidP="0019045E">
            <w:pPr>
              <w:pStyle w:val="NormlWeb"/>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Error key </w:t>
            </w:r>
          </w:p>
        </w:tc>
      </w:tr>
      <w:tr w:rsidR="0003484E" w:rsidRPr="00F5550B" w14:paraId="37BC6605" w14:textId="77777777" w:rsidTr="0019045E">
        <w:tc>
          <w:tcPr>
            <w:cnfStyle w:val="001000000000" w:firstRow="0" w:lastRow="0" w:firstColumn="1" w:lastColumn="0" w:oddVBand="0" w:evenVBand="0" w:oddHBand="0" w:evenHBand="0" w:firstRowFirstColumn="0" w:firstRowLastColumn="0" w:lastRowFirstColumn="0" w:lastRowLastColumn="0"/>
            <w:tcW w:w="3214" w:type="dxa"/>
            <w:hideMark/>
          </w:tcPr>
          <w:p w14:paraId="7FE9E806"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mandatory </w:t>
            </w:r>
          </w:p>
        </w:tc>
        <w:tc>
          <w:tcPr>
            <w:tcW w:w="5660" w:type="dxa"/>
            <w:hideMark/>
          </w:tcPr>
          <w:p w14:paraId="4B77386C"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This is considered a schema error! </w:t>
            </w:r>
          </w:p>
        </w:tc>
      </w:tr>
      <w:tr w:rsidR="0003484E" w:rsidRPr="00F5550B" w14:paraId="5907A65A" w14:textId="77777777" w:rsidTr="0019045E">
        <w:tc>
          <w:tcPr>
            <w:cnfStyle w:val="001000000000" w:firstRow="0" w:lastRow="0" w:firstColumn="1" w:lastColumn="0" w:oddVBand="0" w:evenVBand="0" w:oddHBand="0" w:evenHBand="0" w:firstRowFirstColumn="0" w:firstRowLastColumn="0" w:lastRowFirstColumn="0" w:lastRowLastColumn="0"/>
            <w:tcW w:w="3214" w:type="dxa"/>
            <w:hideMark/>
          </w:tcPr>
          <w:p w14:paraId="51A29F0A"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Service location does not exist </w:t>
            </w:r>
          </w:p>
        </w:tc>
        <w:tc>
          <w:tcPr>
            <w:tcW w:w="5660" w:type="dxa"/>
            <w:hideMark/>
          </w:tcPr>
          <w:p w14:paraId="66BC1893"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NemTalalhatoSzolgaltatasiHely </w:t>
            </w:r>
          </w:p>
        </w:tc>
      </w:tr>
      <w:tr w:rsidR="0003484E" w:rsidRPr="00F5550B" w14:paraId="7CE395E3" w14:textId="77777777" w:rsidTr="0019045E">
        <w:tc>
          <w:tcPr>
            <w:cnfStyle w:val="001000000000" w:firstRow="0" w:lastRow="0" w:firstColumn="1" w:lastColumn="0" w:oddVBand="0" w:evenVBand="0" w:oddHBand="0" w:evenHBand="0" w:firstRowFirstColumn="0" w:firstRowLastColumn="0" w:lastRowFirstColumn="0" w:lastRowLastColumn="0"/>
            <w:tcW w:w="3214" w:type="dxa"/>
            <w:hideMark/>
          </w:tcPr>
          <w:p w14:paraId="1585BA91"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The CN value of the certificate and the accommodation registration number sent in the body do not match. </w:t>
            </w:r>
          </w:p>
        </w:tc>
        <w:tc>
          <w:tcPr>
            <w:tcW w:w="5660" w:type="dxa"/>
            <w:hideMark/>
          </w:tcPr>
          <w:p w14:paraId="4653076B"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ElteresCnAdatok </w:t>
            </w:r>
          </w:p>
          <w:p w14:paraId="7A507D4B"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  </w:t>
            </w:r>
          </w:p>
        </w:tc>
      </w:tr>
    </w:tbl>
    <w:p w14:paraId="57D0F283" w14:textId="77777777" w:rsidR="0003484E" w:rsidRPr="00F5550B" w:rsidRDefault="0003484E" w:rsidP="0003484E">
      <w:pPr>
        <w:jc w:val="left"/>
        <w:rPr>
          <w:rFonts w:cs="Arial"/>
        </w:rPr>
      </w:pPr>
    </w:p>
    <w:p w14:paraId="05F47744" w14:textId="77777777" w:rsidR="0003484E" w:rsidRPr="00F5550B" w:rsidRDefault="0003484E" w:rsidP="00AA6ADD">
      <w:pPr>
        <w:pStyle w:val="Cmsor5"/>
        <w:spacing w:line="360" w:lineRule="auto"/>
        <w:rPr>
          <w:rFonts w:ascii="Arial" w:hAnsi="Arial" w:cs="Arial"/>
        </w:rPr>
      </w:pPr>
      <w:r w:rsidRPr="00F5550B">
        <w:rPr>
          <w:rFonts w:ascii="Arial" w:hAnsi="Arial" w:cs="Arial"/>
          <w:lang w:val="en-GB"/>
        </w:rPr>
        <w:t xml:space="preserve">Verification request message: </w:t>
      </w:r>
    </w:p>
    <w:p w14:paraId="0E901FDB" w14:textId="77777777" w:rsidR="0003484E" w:rsidRPr="00F5550B" w:rsidRDefault="0003484E" w:rsidP="00AA6ADD">
      <w:pPr>
        <w:spacing w:line="360" w:lineRule="auto"/>
        <w:jc w:val="left"/>
        <w:rPr>
          <w:rFonts w:cs="Arial"/>
        </w:rPr>
      </w:pPr>
      <w:r w:rsidRPr="00F5550B">
        <w:rPr>
          <w:rFonts w:cs="Arial"/>
          <w:lang w:val="en-GB"/>
        </w:rPr>
        <w:t xml:space="preserve">Note: for corresponding fields, see above. </w:t>
      </w:r>
    </w:p>
    <w:p w14:paraId="4A22D838" w14:textId="77777777" w:rsidR="0003484E" w:rsidRPr="00F5550B" w:rsidRDefault="0003484E" w:rsidP="00AA6ADD">
      <w:pPr>
        <w:spacing w:line="360" w:lineRule="auto"/>
        <w:rPr>
          <w:rFonts w:cs="Arial"/>
          <w:b/>
          <w:bCs/>
        </w:rPr>
      </w:pPr>
      <w:r w:rsidRPr="00F5550B">
        <w:rPr>
          <w:rFonts w:cs="Arial"/>
          <w:b/>
          <w:bCs/>
          <w:lang w:val="en-GB"/>
        </w:rPr>
        <w:t>Processing identifier</w:t>
      </w:r>
    </w:p>
    <w:tbl>
      <w:tblPr>
        <w:tblStyle w:val="Tblzatrcsos31jellszn"/>
        <w:tblW w:w="9072" w:type="dxa"/>
        <w:tblLook w:val="04A0" w:firstRow="1" w:lastRow="0" w:firstColumn="1" w:lastColumn="0" w:noHBand="0" w:noVBand="1"/>
      </w:tblPr>
      <w:tblGrid>
        <w:gridCol w:w="2924"/>
        <w:gridCol w:w="6148"/>
      </w:tblGrid>
      <w:tr w:rsidR="0003484E" w:rsidRPr="00F5550B" w14:paraId="08F0D794" w14:textId="77777777" w:rsidTr="006768B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11" w:type="dxa"/>
            <w:hideMark/>
          </w:tcPr>
          <w:p w14:paraId="35CDB702" w14:textId="77777777" w:rsidR="0003484E" w:rsidRPr="00F5550B" w:rsidRDefault="0003484E" w:rsidP="0019045E">
            <w:pPr>
              <w:pStyle w:val="NormlWeb"/>
              <w:rPr>
                <w:rFonts w:ascii="Arial" w:eastAsiaTheme="minorEastAsia" w:hAnsi="Arial" w:cs="Arial"/>
                <w:sz w:val="22"/>
                <w:szCs w:val="22"/>
              </w:rPr>
            </w:pPr>
            <w:r w:rsidRPr="00F5550B">
              <w:rPr>
                <w:rFonts w:ascii="Arial" w:hAnsi="Arial" w:cs="Arial"/>
                <w:sz w:val="22"/>
                <w:szCs w:val="22"/>
                <w:lang w:val="en-GB"/>
              </w:rPr>
              <w:t xml:space="preserve">Field </w:t>
            </w:r>
          </w:p>
        </w:tc>
        <w:tc>
          <w:tcPr>
            <w:tcW w:w="6121" w:type="dxa"/>
            <w:hideMark/>
          </w:tcPr>
          <w:p w14:paraId="2FF29953" w14:textId="77777777" w:rsidR="0003484E" w:rsidRPr="00F5550B" w:rsidRDefault="0003484E" w:rsidP="0019045E">
            <w:pPr>
              <w:pStyle w:val="NormlWeb"/>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feldolgozasAzonosito </w:t>
            </w:r>
          </w:p>
        </w:tc>
      </w:tr>
      <w:tr w:rsidR="0003484E" w:rsidRPr="00F5550B" w14:paraId="1DEF027D" w14:textId="77777777" w:rsidTr="00676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1" w:type="dxa"/>
            <w:hideMark/>
          </w:tcPr>
          <w:p w14:paraId="1A8AF4C0"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lang w:val="en-GB"/>
              </w:rPr>
              <w:t xml:space="preserve">Mandatory field </w:t>
            </w:r>
          </w:p>
        </w:tc>
        <w:tc>
          <w:tcPr>
            <w:tcW w:w="6121" w:type="dxa"/>
            <w:hideMark/>
          </w:tcPr>
          <w:p w14:paraId="5FDC3520" w14:textId="77777777" w:rsidR="0003484E" w:rsidRPr="00F5550B" w:rsidRDefault="0003484E" w:rsidP="0019045E">
            <w:pPr>
              <w:pStyle w:val="Norm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550B">
              <w:rPr>
                <w:rFonts w:ascii="Arial" w:hAnsi="Arial" w:cs="Arial"/>
                <w:sz w:val="22"/>
                <w:szCs w:val="22"/>
                <w:lang w:val="en-GB"/>
              </w:rPr>
              <w:t xml:space="preserve">yes </w:t>
            </w:r>
          </w:p>
        </w:tc>
      </w:tr>
      <w:tr w:rsidR="0003484E" w:rsidRPr="00F5550B" w14:paraId="6976DFD5" w14:textId="77777777" w:rsidTr="006768BF">
        <w:tc>
          <w:tcPr>
            <w:cnfStyle w:val="001000000000" w:firstRow="0" w:lastRow="0" w:firstColumn="1" w:lastColumn="0" w:oddVBand="0" w:evenVBand="0" w:oddHBand="0" w:evenHBand="0" w:firstRowFirstColumn="0" w:firstRowLastColumn="0" w:lastRowFirstColumn="0" w:lastRowLastColumn="0"/>
            <w:tcW w:w="2911" w:type="dxa"/>
            <w:hideMark/>
          </w:tcPr>
          <w:p w14:paraId="753F4488"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lang w:val="en-GB"/>
              </w:rPr>
              <w:t xml:space="preserve">Type </w:t>
            </w:r>
          </w:p>
        </w:tc>
        <w:tc>
          <w:tcPr>
            <w:tcW w:w="6121" w:type="dxa"/>
            <w:hideMark/>
          </w:tcPr>
          <w:p w14:paraId="17350E6B"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UUID </w:t>
            </w:r>
          </w:p>
        </w:tc>
      </w:tr>
      <w:tr w:rsidR="0003484E" w:rsidRPr="00F5550B" w14:paraId="16D843D7" w14:textId="77777777" w:rsidTr="00676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1" w:type="dxa"/>
            <w:hideMark/>
          </w:tcPr>
          <w:p w14:paraId="1075DABA"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lang w:val="en-GB"/>
              </w:rPr>
              <w:t xml:space="preserve">Size </w:t>
            </w:r>
          </w:p>
        </w:tc>
        <w:tc>
          <w:tcPr>
            <w:tcW w:w="6121" w:type="dxa"/>
            <w:hideMark/>
          </w:tcPr>
          <w:p w14:paraId="1454DE13" w14:textId="77777777" w:rsidR="0003484E" w:rsidRPr="00F5550B" w:rsidRDefault="0003484E" w:rsidP="0019045E">
            <w:pPr>
              <w:pStyle w:val="Norm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36 </w:t>
            </w:r>
          </w:p>
        </w:tc>
      </w:tr>
      <w:tr w:rsidR="0003484E" w:rsidRPr="00F5550B" w14:paraId="4229FEBE" w14:textId="77777777" w:rsidTr="006768BF">
        <w:tc>
          <w:tcPr>
            <w:cnfStyle w:val="001000000000" w:firstRow="0" w:lastRow="0" w:firstColumn="1" w:lastColumn="0" w:oddVBand="0" w:evenVBand="0" w:oddHBand="0" w:evenHBand="0" w:firstRowFirstColumn="0" w:firstRowLastColumn="0" w:lastRowFirstColumn="0" w:lastRowLastColumn="0"/>
            <w:tcW w:w="2911" w:type="dxa"/>
            <w:hideMark/>
          </w:tcPr>
          <w:p w14:paraId="01AF46C8"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lang w:val="en-GB"/>
              </w:rPr>
              <w:t xml:space="preserve">Value set </w:t>
            </w:r>
          </w:p>
        </w:tc>
        <w:tc>
          <w:tcPr>
            <w:tcW w:w="6121" w:type="dxa"/>
            <w:hideMark/>
          </w:tcPr>
          <w:p w14:paraId="3C3B188F"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lang w:val="en-GB"/>
              </w:rPr>
              <w:t xml:space="preserve">- </w:t>
            </w:r>
          </w:p>
        </w:tc>
      </w:tr>
      <w:tr w:rsidR="0003484E" w:rsidRPr="00F5550B" w14:paraId="4C97A424" w14:textId="77777777" w:rsidTr="00676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1" w:type="dxa"/>
            <w:hideMark/>
          </w:tcPr>
          <w:p w14:paraId="601E92DE"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lang w:val="en-GB"/>
              </w:rPr>
              <w:t xml:space="preserve">Information </w:t>
            </w:r>
          </w:p>
        </w:tc>
        <w:tc>
          <w:tcPr>
            <w:tcW w:w="6121" w:type="dxa"/>
            <w:hideMark/>
          </w:tcPr>
          <w:p w14:paraId="0FF5324E" w14:textId="77777777" w:rsidR="0003484E" w:rsidRPr="00F5550B" w:rsidRDefault="0003484E" w:rsidP="0019045E">
            <w:pPr>
              <w:pStyle w:val="Norm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550B">
              <w:rPr>
                <w:rFonts w:ascii="Arial" w:hAnsi="Arial" w:cs="Arial"/>
                <w:sz w:val="22"/>
                <w:szCs w:val="22"/>
                <w:lang w:val="en-GB"/>
              </w:rPr>
              <w:t xml:space="preserve">The response message received at the endpoint callable for the expected data reporting start date for the accommodation establishments contains the unique processing identifier generated by NTDSC. </w:t>
            </w:r>
          </w:p>
        </w:tc>
      </w:tr>
      <w:tr w:rsidR="0003484E" w:rsidRPr="00F5550B" w14:paraId="3532DD2A" w14:textId="77777777" w:rsidTr="006768BF">
        <w:tc>
          <w:tcPr>
            <w:cnfStyle w:val="001000000000" w:firstRow="0" w:lastRow="0" w:firstColumn="1" w:lastColumn="0" w:oddVBand="0" w:evenVBand="0" w:oddHBand="0" w:evenHBand="0" w:firstRowFirstColumn="0" w:firstRowLastColumn="0" w:lastRowFirstColumn="0" w:lastRowLastColumn="0"/>
            <w:tcW w:w="2911" w:type="dxa"/>
            <w:hideMark/>
          </w:tcPr>
          <w:p w14:paraId="7080CFB1"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lang w:val="en-GB"/>
              </w:rPr>
              <w:t xml:space="preserve">Note </w:t>
            </w:r>
          </w:p>
        </w:tc>
        <w:tc>
          <w:tcPr>
            <w:tcW w:w="6121" w:type="dxa"/>
            <w:hideMark/>
          </w:tcPr>
          <w:p w14:paraId="18ACB89B"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lang w:val="en-GB"/>
              </w:rPr>
              <w:t xml:space="preserve">  </w:t>
            </w:r>
          </w:p>
        </w:tc>
      </w:tr>
    </w:tbl>
    <w:p w14:paraId="7B5B5957" w14:textId="77777777" w:rsidR="0003484E" w:rsidRPr="00F5550B" w:rsidRDefault="0003484E" w:rsidP="0003484E">
      <w:pPr>
        <w:rPr>
          <w:rFonts w:cs="Arial"/>
        </w:rPr>
      </w:pPr>
    </w:p>
    <w:p w14:paraId="7A7F4A93" w14:textId="77777777" w:rsidR="0003484E" w:rsidRPr="00F5550B" w:rsidRDefault="0003484E" w:rsidP="0003484E">
      <w:pPr>
        <w:rPr>
          <w:rFonts w:cs="Arial"/>
          <w:u w:val="single"/>
        </w:rPr>
      </w:pPr>
      <w:r w:rsidRPr="00F5550B">
        <w:rPr>
          <w:rFonts w:cs="Arial"/>
          <w:u w:val="single"/>
          <w:lang w:val="en-GB"/>
        </w:rPr>
        <w:t xml:space="preserve">Error messages: </w:t>
      </w:r>
    </w:p>
    <w:tbl>
      <w:tblPr>
        <w:tblStyle w:val="GridTable1Light1"/>
        <w:tblW w:w="9072" w:type="dxa"/>
        <w:tblInd w:w="5" w:type="dxa"/>
        <w:tblLook w:val="04A0" w:firstRow="1" w:lastRow="0" w:firstColumn="1" w:lastColumn="0" w:noHBand="0" w:noVBand="1"/>
      </w:tblPr>
      <w:tblGrid>
        <w:gridCol w:w="3701"/>
        <w:gridCol w:w="5371"/>
      </w:tblGrid>
      <w:tr w:rsidR="0003484E" w:rsidRPr="00F5550B" w14:paraId="092580AA" w14:textId="77777777" w:rsidTr="001904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1" w:type="dxa"/>
            <w:hideMark/>
          </w:tcPr>
          <w:p w14:paraId="005CDFDE" w14:textId="77777777" w:rsidR="0003484E" w:rsidRPr="00F5550B" w:rsidRDefault="0003484E" w:rsidP="0019045E">
            <w:pPr>
              <w:pStyle w:val="NormlWeb"/>
              <w:jc w:val="center"/>
              <w:rPr>
                <w:rFonts w:ascii="Arial" w:eastAsiaTheme="minorEastAsia" w:hAnsi="Arial" w:cs="Arial"/>
                <w:sz w:val="22"/>
                <w:szCs w:val="22"/>
              </w:rPr>
            </w:pPr>
            <w:r w:rsidRPr="00F5550B">
              <w:rPr>
                <w:rFonts w:ascii="Arial" w:hAnsi="Arial" w:cs="Arial"/>
                <w:sz w:val="22"/>
                <w:szCs w:val="22"/>
              </w:rPr>
              <w:t xml:space="preserve">Validation </w:t>
            </w:r>
          </w:p>
        </w:tc>
        <w:tc>
          <w:tcPr>
            <w:tcW w:w="4530" w:type="dxa"/>
            <w:hideMark/>
          </w:tcPr>
          <w:p w14:paraId="060501DF" w14:textId="77777777" w:rsidR="0003484E" w:rsidRPr="00F5550B" w:rsidRDefault="0003484E" w:rsidP="0019045E">
            <w:pPr>
              <w:pStyle w:val="NormlWeb"/>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Error key </w:t>
            </w:r>
          </w:p>
        </w:tc>
      </w:tr>
      <w:tr w:rsidR="0003484E" w:rsidRPr="00F5550B" w14:paraId="741CF44E" w14:textId="77777777" w:rsidTr="0019045E">
        <w:tc>
          <w:tcPr>
            <w:cnfStyle w:val="001000000000" w:firstRow="0" w:lastRow="0" w:firstColumn="1" w:lastColumn="0" w:oddVBand="0" w:evenVBand="0" w:oddHBand="0" w:evenHBand="0" w:firstRowFirstColumn="0" w:firstRowLastColumn="0" w:lastRowFirstColumn="0" w:lastRowLastColumn="0"/>
            <w:tcW w:w="3121" w:type="dxa"/>
            <w:hideMark/>
          </w:tcPr>
          <w:p w14:paraId="7EC5A187" w14:textId="77777777" w:rsidR="0003484E" w:rsidRPr="00F5550B" w:rsidRDefault="0003484E" w:rsidP="0019045E">
            <w:pPr>
              <w:pStyle w:val="NormlWeb"/>
              <w:rPr>
                <w:rFonts w:ascii="Arial" w:hAnsi="Arial" w:cs="Arial"/>
                <w:sz w:val="22"/>
                <w:szCs w:val="22"/>
              </w:rPr>
            </w:pPr>
            <w:r w:rsidRPr="00F5550B">
              <w:rPr>
                <w:rFonts w:ascii="Arial" w:hAnsi="Arial" w:cs="Arial"/>
                <w:sz w:val="22"/>
                <w:szCs w:val="22"/>
              </w:rPr>
              <w:t xml:space="preserve">valid identifier (synchronous) </w:t>
            </w:r>
          </w:p>
        </w:tc>
        <w:tc>
          <w:tcPr>
            <w:tcW w:w="4530" w:type="dxa"/>
            <w:hideMark/>
          </w:tcPr>
          <w:p w14:paraId="7ED2B2A9" w14:textId="77777777" w:rsidR="0003484E" w:rsidRPr="00F5550B" w:rsidRDefault="0003484E" w:rsidP="0019045E">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NemTalalhato </w:t>
            </w:r>
          </w:p>
        </w:tc>
      </w:tr>
    </w:tbl>
    <w:p w14:paraId="15D5385E" w14:textId="77777777" w:rsidR="0003484E" w:rsidRPr="00F5550B" w:rsidRDefault="0003484E" w:rsidP="0003484E">
      <w:pPr>
        <w:rPr>
          <w:rFonts w:cs="Arial"/>
        </w:rPr>
      </w:pPr>
    </w:p>
    <w:p w14:paraId="7FCAF26A" w14:textId="77777777" w:rsidR="0003484E" w:rsidRPr="00F5550B" w:rsidRDefault="0003484E" w:rsidP="0003484E">
      <w:pPr>
        <w:rPr>
          <w:rFonts w:cs="Arial"/>
        </w:rPr>
      </w:pPr>
    </w:p>
    <w:p w14:paraId="27C2BDF3" w14:textId="77777777" w:rsidR="0003484E" w:rsidRPr="00F5550B" w:rsidRDefault="0003484E" w:rsidP="00AA6ADD">
      <w:pPr>
        <w:pStyle w:val="Negyescimsor"/>
        <w:rPr>
          <w:sz w:val="22"/>
          <w:szCs w:val="22"/>
        </w:rPr>
      </w:pPr>
      <w:bookmarkStart w:id="349" w:name="_Toc220512847"/>
      <w:r w:rsidRPr="00F5550B">
        <w:rPr>
          <w:iCs w:val="0"/>
          <w:sz w:val="22"/>
          <w:szCs w:val="22"/>
          <w:lang w:val="en-GB"/>
        </w:rPr>
        <w:t>Error codes:</w:t>
      </w:r>
      <w:bookmarkEnd w:id="349"/>
      <w:r w:rsidRPr="00F5550B">
        <w:rPr>
          <w:iCs w:val="0"/>
          <w:sz w:val="22"/>
          <w:szCs w:val="22"/>
          <w:lang w:val="en-GB"/>
        </w:rPr>
        <w:t xml:space="preserve"> </w:t>
      </w:r>
    </w:p>
    <w:p w14:paraId="74FDED6A" w14:textId="77777777" w:rsidR="0003484E" w:rsidRPr="00F5550B" w:rsidRDefault="0003484E" w:rsidP="0003484E">
      <w:pPr>
        <w:rPr>
          <w:rFonts w:cs="Arial"/>
        </w:rPr>
      </w:pPr>
    </w:p>
    <w:tbl>
      <w:tblPr>
        <w:tblStyle w:val="GridTable1Light1"/>
        <w:tblW w:w="5000" w:type="pct"/>
        <w:tblLook w:val="04A0" w:firstRow="1" w:lastRow="0" w:firstColumn="1" w:lastColumn="0" w:noHBand="0" w:noVBand="1"/>
      </w:tblPr>
      <w:tblGrid>
        <w:gridCol w:w="3470"/>
        <w:gridCol w:w="2773"/>
        <w:gridCol w:w="2773"/>
      </w:tblGrid>
      <w:tr w:rsidR="005B619B" w:rsidRPr="00F5550B" w14:paraId="65534DBD" w14:textId="4F7BB24D" w:rsidTr="005B61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pct"/>
            <w:hideMark/>
          </w:tcPr>
          <w:p w14:paraId="4C89E90D" w14:textId="77777777" w:rsidR="005B619B" w:rsidRPr="00F5550B" w:rsidRDefault="005B619B" w:rsidP="005B619B">
            <w:pPr>
              <w:pStyle w:val="NormlWeb"/>
              <w:spacing w:after="160"/>
              <w:rPr>
                <w:rFonts w:ascii="Arial" w:eastAsiaTheme="minorEastAsia" w:hAnsi="Arial" w:cs="Arial"/>
                <w:sz w:val="22"/>
                <w:szCs w:val="22"/>
              </w:rPr>
            </w:pPr>
            <w:r w:rsidRPr="00F5550B">
              <w:rPr>
                <w:rFonts w:ascii="Arial" w:hAnsi="Arial" w:cs="Arial"/>
                <w:sz w:val="22"/>
                <w:szCs w:val="22"/>
              </w:rPr>
              <w:t xml:space="preserve">Error key </w:t>
            </w:r>
          </w:p>
        </w:tc>
        <w:tc>
          <w:tcPr>
            <w:tcW w:w="1538" w:type="pct"/>
            <w:hideMark/>
          </w:tcPr>
          <w:p w14:paraId="61BE8724" w14:textId="386AAEB0" w:rsidR="005B619B" w:rsidRPr="00F5550B" w:rsidRDefault="005B619B" w:rsidP="005B619B">
            <w:pPr>
              <w:pStyle w:val="NormlWeb"/>
              <w:spacing w:after="16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Error message </w:t>
            </w:r>
            <w:r>
              <w:rPr>
                <w:rFonts w:ascii="Arial" w:hAnsi="Arial" w:cs="Arial"/>
                <w:sz w:val="22"/>
                <w:szCs w:val="22"/>
              </w:rPr>
              <w:t>(Hungarian)</w:t>
            </w:r>
          </w:p>
        </w:tc>
        <w:tc>
          <w:tcPr>
            <w:tcW w:w="1538" w:type="pct"/>
          </w:tcPr>
          <w:p w14:paraId="20538AC1" w14:textId="585B0E80" w:rsidR="005B619B" w:rsidRPr="00F5550B" w:rsidRDefault="005B619B" w:rsidP="005B619B">
            <w:pPr>
              <w:pStyle w:val="NormlWeb"/>
              <w:spacing w:after="16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F5550B">
              <w:rPr>
                <w:rFonts w:ascii="Arial" w:hAnsi="Arial" w:cs="Arial"/>
                <w:sz w:val="22"/>
                <w:szCs w:val="22"/>
              </w:rPr>
              <w:t xml:space="preserve">Error message </w:t>
            </w:r>
          </w:p>
        </w:tc>
      </w:tr>
      <w:tr w:rsidR="005B619B" w:rsidRPr="00F5550B" w14:paraId="7B723F87" w14:textId="19769F6B" w:rsidTr="005B619B">
        <w:tc>
          <w:tcPr>
            <w:cnfStyle w:val="001000000000" w:firstRow="0" w:lastRow="0" w:firstColumn="1" w:lastColumn="0" w:oddVBand="0" w:evenVBand="0" w:oddHBand="0" w:evenHBand="0" w:firstRowFirstColumn="0" w:firstRowLastColumn="0" w:lastRowFirstColumn="0" w:lastRowLastColumn="0"/>
            <w:tcW w:w="1924" w:type="pct"/>
            <w:hideMark/>
          </w:tcPr>
          <w:p w14:paraId="47DA2772" w14:textId="77777777" w:rsidR="005B619B" w:rsidRPr="00F5550B" w:rsidRDefault="005B619B" w:rsidP="005B619B">
            <w:pPr>
              <w:pStyle w:val="NormlWeb"/>
              <w:spacing w:after="160"/>
              <w:rPr>
                <w:rFonts w:ascii="Arial" w:hAnsi="Arial" w:cs="Arial"/>
                <w:sz w:val="22"/>
                <w:szCs w:val="22"/>
              </w:rPr>
            </w:pPr>
            <w:r w:rsidRPr="00F5550B">
              <w:rPr>
                <w:rFonts w:ascii="Arial" w:hAnsi="Arial" w:cs="Arial"/>
                <w:sz w:val="22"/>
                <w:szCs w:val="22"/>
              </w:rPr>
              <w:t xml:space="preserve"> TanusitvanyTipusHiba </w:t>
            </w:r>
          </w:p>
        </w:tc>
        <w:tc>
          <w:tcPr>
            <w:tcW w:w="1538" w:type="pct"/>
            <w:hideMark/>
          </w:tcPr>
          <w:p w14:paraId="17282DD0" w14:textId="2C62147D" w:rsidR="005B619B" w:rsidRPr="00F5550B" w:rsidRDefault="005B619B" w:rsidP="005B619B">
            <w:pPr>
              <w:pStyle w:val="NormlWeb"/>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6ADD">
              <w:rPr>
                <w:rFonts w:ascii="Arial" w:hAnsi="Arial" w:cs="Arial"/>
                <w:sz w:val="22"/>
                <w:szCs w:val="22"/>
              </w:rPr>
              <w:t xml:space="preserve">Tanúsítvány típusa nem megfelelő! </w:t>
            </w:r>
          </w:p>
        </w:tc>
        <w:tc>
          <w:tcPr>
            <w:tcW w:w="1538" w:type="pct"/>
          </w:tcPr>
          <w:p w14:paraId="2D86164F" w14:textId="384817BF" w:rsidR="005B619B" w:rsidRPr="00F5550B" w:rsidRDefault="005B619B" w:rsidP="005B619B">
            <w:pPr>
              <w:pStyle w:val="NormlWeb"/>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Certificate type is not valid! </w:t>
            </w:r>
          </w:p>
        </w:tc>
      </w:tr>
      <w:tr w:rsidR="005B619B" w:rsidRPr="00F5550B" w14:paraId="6D4337D0" w14:textId="6E81C244" w:rsidTr="005B619B">
        <w:tc>
          <w:tcPr>
            <w:cnfStyle w:val="001000000000" w:firstRow="0" w:lastRow="0" w:firstColumn="1" w:lastColumn="0" w:oddVBand="0" w:evenVBand="0" w:oddHBand="0" w:evenHBand="0" w:firstRowFirstColumn="0" w:firstRowLastColumn="0" w:lastRowFirstColumn="0" w:lastRowLastColumn="0"/>
            <w:tcW w:w="1924" w:type="pct"/>
            <w:hideMark/>
          </w:tcPr>
          <w:p w14:paraId="68FC1C5F" w14:textId="77777777" w:rsidR="005B619B" w:rsidRPr="00F5550B" w:rsidRDefault="005B619B" w:rsidP="005B619B">
            <w:pPr>
              <w:pStyle w:val="NormlWeb"/>
              <w:spacing w:after="160"/>
              <w:rPr>
                <w:rFonts w:ascii="Arial" w:hAnsi="Arial" w:cs="Arial"/>
                <w:sz w:val="22"/>
                <w:szCs w:val="22"/>
              </w:rPr>
            </w:pPr>
            <w:r w:rsidRPr="00F5550B">
              <w:rPr>
                <w:rFonts w:ascii="Arial" w:hAnsi="Arial" w:cs="Arial"/>
                <w:sz w:val="22"/>
                <w:szCs w:val="22"/>
              </w:rPr>
              <w:t xml:space="preserve"> ElteresCNadatok </w:t>
            </w:r>
          </w:p>
        </w:tc>
        <w:tc>
          <w:tcPr>
            <w:tcW w:w="1538" w:type="pct"/>
            <w:hideMark/>
          </w:tcPr>
          <w:p w14:paraId="2AD94BF1" w14:textId="520ECDF5" w:rsidR="005B619B" w:rsidRPr="00F5550B" w:rsidRDefault="005B619B" w:rsidP="005B619B">
            <w:pPr>
              <w:pStyle w:val="NormlWeb"/>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6ADD">
              <w:rPr>
                <w:rFonts w:ascii="Arial" w:hAnsi="Arial" w:cs="Arial"/>
                <w:sz w:val="22"/>
                <w:szCs w:val="22"/>
              </w:rPr>
              <w:t xml:space="preserve">A tanúsítvány CN és a body-ban küldött PMS szoftver azonosítója (szoftverAzonosito) nem egyezik! </w:t>
            </w:r>
          </w:p>
        </w:tc>
        <w:tc>
          <w:tcPr>
            <w:tcW w:w="1538" w:type="pct"/>
          </w:tcPr>
          <w:p w14:paraId="43FB1317" w14:textId="40C3CCA9" w:rsidR="005B619B" w:rsidRPr="00F5550B" w:rsidRDefault="005B619B" w:rsidP="005B619B">
            <w:pPr>
              <w:pStyle w:val="NormlWeb"/>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The CN value in the certificate and the PMS software ID (szoftverAzonosito) sent in the body do not match! </w:t>
            </w:r>
          </w:p>
        </w:tc>
      </w:tr>
      <w:tr w:rsidR="005B619B" w:rsidRPr="00F5550B" w14:paraId="3E143F47" w14:textId="2CF7D028" w:rsidTr="005B619B">
        <w:tc>
          <w:tcPr>
            <w:cnfStyle w:val="001000000000" w:firstRow="0" w:lastRow="0" w:firstColumn="1" w:lastColumn="0" w:oddVBand="0" w:evenVBand="0" w:oddHBand="0" w:evenHBand="0" w:firstRowFirstColumn="0" w:firstRowLastColumn="0" w:lastRowFirstColumn="0" w:lastRowLastColumn="0"/>
            <w:tcW w:w="1924" w:type="pct"/>
            <w:hideMark/>
          </w:tcPr>
          <w:p w14:paraId="46C1098B" w14:textId="77777777" w:rsidR="005B619B" w:rsidRPr="00F5550B" w:rsidRDefault="005B619B" w:rsidP="005B619B">
            <w:pPr>
              <w:pStyle w:val="NormlWeb"/>
              <w:spacing w:after="160"/>
              <w:rPr>
                <w:rFonts w:ascii="Arial" w:hAnsi="Arial" w:cs="Arial"/>
                <w:sz w:val="22"/>
                <w:szCs w:val="22"/>
              </w:rPr>
            </w:pPr>
            <w:r w:rsidRPr="00F5550B">
              <w:rPr>
                <w:rFonts w:ascii="Arial" w:hAnsi="Arial" w:cs="Arial"/>
                <w:sz w:val="22"/>
                <w:szCs w:val="22"/>
              </w:rPr>
              <w:t xml:space="preserve">HianyzoAlairas </w:t>
            </w:r>
          </w:p>
        </w:tc>
        <w:tc>
          <w:tcPr>
            <w:tcW w:w="1538" w:type="pct"/>
            <w:hideMark/>
          </w:tcPr>
          <w:p w14:paraId="7697F162" w14:textId="274CA0B5" w:rsidR="005B619B" w:rsidRPr="00F5550B" w:rsidRDefault="005B619B" w:rsidP="005B619B">
            <w:pPr>
              <w:pStyle w:val="NormlWeb"/>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6ADD">
              <w:rPr>
                <w:rFonts w:ascii="Arial" w:hAnsi="Arial" w:cs="Arial"/>
                <w:sz w:val="22"/>
                <w:szCs w:val="22"/>
              </w:rPr>
              <w:t xml:space="preserve">A kérésben üres a digitális aláírás! </w:t>
            </w:r>
          </w:p>
        </w:tc>
        <w:tc>
          <w:tcPr>
            <w:tcW w:w="1538" w:type="pct"/>
          </w:tcPr>
          <w:p w14:paraId="43E7088E" w14:textId="328F33CE" w:rsidR="005B619B" w:rsidRPr="00F5550B" w:rsidRDefault="005B619B" w:rsidP="005B619B">
            <w:pPr>
              <w:pStyle w:val="NormlWeb"/>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No digital signature in request! </w:t>
            </w:r>
          </w:p>
        </w:tc>
      </w:tr>
      <w:tr w:rsidR="005B619B" w:rsidRPr="00F5550B" w14:paraId="0EB3B251" w14:textId="2EF25B07" w:rsidTr="005B619B">
        <w:tc>
          <w:tcPr>
            <w:cnfStyle w:val="001000000000" w:firstRow="0" w:lastRow="0" w:firstColumn="1" w:lastColumn="0" w:oddVBand="0" w:evenVBand="0" w:oddHBand="0" w:evenHBand="0" w:firstRowFirstColumn="0" w:firstRowLastColumn="0" w:lastRowFirstColumn="0" w:lastRowLastColumn="0"/>
            <w:tcW w:w="1924" w:type="pct"/>
            <w:hideMark/>
          </w:tcPr>
          <w:p w14:paraId="29CC583E" w14:textId="77777777" w:rsidR="005B619B" w:rsidRPr="00F5550B" w:rsidRDefault="005B619B" w:rsidP="005B619B">
            <w:pPr>
              <w:pStyle w:val="NormlWeb"/>
              <w:spacing w:after="160"/>
              <w:rPr>
                <w:rFonts w:ascii="Arial" w:hAnsi="Arial" w:cs="Arial"/>
                <w:sz w:val="22"/>
                <w:szCs w:val="22"/>
              </w:rPr>
            </w:pPr>
            <w:r w:rsidRPr="00F5550B">
              <w:rPr>
                <w:rFonts w:ascii="Arial" w:hAnsi="Arial" w:cs="Arial"/>
                <w:sz w:val="22"/>
                <w:szCs w:val="22"/>
              </w:rPr>
              <w:t xml:space="preserve">HibasAlgoritmus </w:t>
            </w:r>
          </w:p>
        </w:tc>
        <w:tc>
          <w:tcPr>
            <w:tcW w:w="1538" w:type="pct"/>
            <w:hideMark/>
          </w:tcPr>
          <w:p w14:paraId="1F620703" w14:textId="34FFACDB" w:rsidR="005B619B" w:rsidRPr="00F5550B" w:rsidRDefault="005B619B" w:rsidP="005B619B">
            <w:pPr>
              <w:pStyle w:val="NormlWeb"/>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6ADD">
              <w:rPr>
                <w:rFonts w:ascii="Arial" w:hAnsi="Arial" w:cs="Arial"/>
                <w:sz w:val="22"/>
                <w:szCs w:val="22"/>
              </w:rPr>
              <w:t xml:space="preserve">A kérés nem engedélyezett signature algoritmust használt. </w:t>
            </w:r>
          </w:p>
        </w:tc>
        <w:tc>
          <w:tcPr>
            <w:tcW w:w="1538" w:type="pct"/>
          </w:tcPr>
          <w:p w14:paraId="5F045FCC" w14:textId="3AC33975" w:rsidR="005B619B" w:rsidRPr="00F5550B" w:rsidRDefault="005B619B" w:rsidP="005B619B">
            <w:pPr>
              <w:pStyle w:val="NormlWeb"/>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The request used an unauthorised signature algorithm. </w:t>
            </w:r>
          </w:p>
        </w:tc>
      </w:tr>
      <w:tr w:rsidR="005B619B" w:rsidRPr="00F5550B" w14:paraId="49E71D76" w14:textId="296EF432" w:rsidTr="005B619B">
        <w:tc>
          <w:tcPr>
            <w:cnfStyle w:val="001000000000" w:firstRow="0" w:lastRow="0" w:firstColumn="1" w:lastColumn="0" w:oddVBand="0" w:evenVBand="0" w:oddHBand="0" w:evenHBand="0" w:firstRowFirstColumn="0" w:firstRowLastColumn="0" w:lastRowFirstColumn="0" w:lastRowLastColumn="0"/>
            <w:tcW w:w="1924" w:type="pct"/>
            <w:hideMark/>
          </w:tcPr>
          <w:p w14:paraId="1ECC980F" w14:textId="77777777" w:rsidR="005B619B" w:rsidRPr="00F5550B" w:rsidRDefault="005B619B" w:rsidP="005B619B">
            <w:pPr>
              <w:pStyle w:val="NormlWeb"/>
              <w:spacing w:after="160"/>
              <w:rPr>
                <w:rFonts w:ascii="Arial" w:hAnsi="Arial" w:cs="Arial"/>
                <w:sz w:val="22"/>
                <w:szCs w:val="22"/>
              </w:rPr>
            </w:pPr>
            <w:r w:rsidRPr="00F5550B">
              <w:rPr>
                <w:rFonts w:ascii="Arial" w:hAnsi="Arial" w:cs="Arial"/>
                <w:sz w:val="22"/>
                <w:szCs w:val="22"/>
              </w:rPr>
              <w:t xml:space="preserve">NemTalalhatoPms </w:t>
            </w:r>
          </w:p>
        </w:tc>
        <w:tc>
          <w:tcPr>
            <w:tcW w:w="1538" w:type="pct"/>
            <w:hideMark/>
          </w:tcPr>
          <w:p w14:paraId="29F227A1" w14:textId="758CFD30" w:rsidR="005B619B" w:rsidRPr="00F5550B" w:rsidRDefault="005B619B" w:rsidP="005B619B">
            <w:pPr>
              <w:pStyle w:val="NormlWeb"/>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6ADD">
              <w:rPr>
                <w:rFonts w:ascii="Arial" w:hAnsi="Arial" w:cs="Arial"/>
                <w:sz w:val="22"/>
                <w:szCs w:val="22"/>
              </w:rPr>
              <w:t xml:space="preserve">Nem található ilyen PMS rendszer azonosító az NTAK-ban! </w:t>
            </w:r>
          </w:p>
        </w:tc>
        <w:tc>
          <w:tcPr>
            <w:tcW w:w="1538" w:type="pct"/>
          </w:tcPr>
          <w:p w14:paraId="229E441D" w14:textId="6E800C40" w:rsidR="005B619B" w:rsidRPr="00F5550B" w:rsidRDefault="005B619B" w:rsidP="005B619B">
            <w:pPr>
              <w:pStyle w:val="NormlWeb"/>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PMS system identifier does not exist in NTDSC! </w:t>
            </w:r>
          </w:p>
        </w:tc>
      </w:tr>
      <w:tr w:rsidR="005B619B" w:rsidRPr="00F5550B" w14:paraId="36C9B0F4" w14:textId="719DA83E" w:rsidTr="005B619B">
        <w:tc>
          <w:tcPr>
            <w:cnfStyle w:val="001000000000" w:firstRow="0" w:lastRow="0" w:firstColumn="1" w:lastColumn="0" w:oddVBand="0" w:evenVBand="0" w:oddHBand="0" w:evenHBand="0" w:firstRowFirstColumn="0" w:firstRowLastColumn="0" w:lastRowFirstColumn="0" w:lastRowLastColumn="0"/>
            <w:tcW w:w="1924" w:type="pct"/>
            <w:hideMark/>
          </w:tcPr>
          <w:p w14:paraId="426206C4" w14:textId="77777777" w:rsidR="005B619B" w:rsidRPr="00F5550B" w:rsidRDefault="005B619B" w:rsidP="005B619B">
            <w:pPr>
              <w:pStyle w:val="NormlWeb"/>
              <w:spacing w:after="160"/>
              <w:rPr>
                <w:rFonts w:ascii="Arial" w:hAnsi="Arial" w:cs="Arial"/>
                <w:sz w:val="22"/>
                <w:szCs w:val="22"/>
              </w:rPr>
            </w:pPr>
            <w:r w:rsidRPr="00F5550B">
              <w:rPr>
                <w:rFonts w:ascii="Arial" w:hAnsi="Arial" w:cs="Arial"/>
                <w:sz w:val="22"/>
                <w:szCs w:val="22"/>
              </w:rPr>
              <w:t xml:space="preserve">TipusElteres </w:t>
            </w:r>
          </w:p>
        </w:tc>
        <w:tc>
          <w:tcPr>
            <w:tcW w:w="1538" w:type="pct"/>
            <w:hideMark/>
          </w:tcPr>
          <w:p w14:paraId="45AA714F" w14:textId="15A75E0E" w:rsidR="005B619B" w:rsidRPr="00F5550B" w:rsidRDefault="005B619B" w:rsidP="005B619B">
            <w:pPr>
              <w:pStyle w:val="NormlWeb"/>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6ADD">
              <w:rPr>
                <w:rFonts w:ascii="Arial" w:hAnsi="Arial" w:cs="Arial"/>
                <w:sz w:val="22"/>
                <w:szCs w:val="22"/>
              </w:rPr>
              <w:t xml:space="preserve">A mező értéke nem felel meg a formai követelményeknek! </w:t>
            </w:r>
          </w:p>
        </w:tc>
        <w:tc>
          <w:tcPr>
            <w:tcW w:w="1538" w:type="pct"/>
          </w:tcPr>
          <w:p w14:paraId="3D55440B" w14:textId="4162EFC8" w:rsidR="005B619B" w:rsidRPr="00F5550B" w:rsidRDefault="005B619B" w:rsidP="005B619B">
            <w:pPr>
              <w:pStyle w:val="NormlWeb"/>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The value of the field does not meet the formal requirements! </w:t>
            </w:r>
          </w:p>
        </w:tc>
      </w:tr>
      <w:tr w:rsidR="005B619B" w:rsidRPr="00F5550B" w14:paraId="0ADB1D4F" w14:textId="337036EC" w:rsidTr="005B619B">
        <w:tc>
          <w:tcPr>
            <w:cnfStyle w:val="001000000000" w:firstRow="0" w:lastRow="0" w:firstColumn="1" w:lastColumn="0" w:oddVBand="0" w:evenVBand="0" w:oddHBand="0" w:evenHBand="0" w:firstRowFirstColumn="0" w:firstRowLastColumn="0" w:lastRowFirstColumn="0" w:lastRowLastColumn="0"/>
            <w:tcW w:w="1924" w:type="pct"/>
            <w:hideMark/>
          </w:tcPr>
          <w:p w14:paraId="72963E87" w14:textId="77777777" w:rsidR="005B619B" w:rsidRPr="00F5550B" w:rsidRDefault="005B619B" w:rsidP="005B619B">
            <w:pPr>
              <w:pStyle w:val="NormlWeb"/>
              <w:rPr>
                <w:rFonts w:ascii="Arial" w:hAnsi="Arial" w:cs="Arial"/>
                <w:sz w:val="22"/>
                <w:szCs w:val="22"/>
              </w:rPr>
            </w:pPr>
            <w:r w:rsidRPr="00F5550B">
              <w:rPr>
                <w:rFonts w:ascii="Arial" w:hAnsi="Arial" w:cs="Arial"/>
                <w:sz w:val="22"/>
                <w:szCs w:val="22"/>
              </w:rPr>
              <w:t xml:space="preserve">NemTalalhatoSzolgaltatasiHely </w:t>
            </w:r>
          </w:p>
        </w:tc>
        <w:tc>
          <w:tcPr>
            <w:tcW w:w="1538" w:type="pct"/>
            <w:hideMark/>
          </w:tcPr>
          <w:p w14:paraId="08E9C299" w14:textId="53320026" w:rsidR="005B619B" w:rsidRPr="00F5550B" w:rsidRDefault="005B619B" w:rsidP="005B619B">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6ADD">
              <w:rPr>
                <w:rFonts w:ascii="Arial" w:hAnsi="Arial" w:cs="Arial"/>
                <w:sz w:val="22"/>
                <w:szCs w:val="22"/>
              </w:rPr>
              <w:t xml:space="preserve"> Szolgáltatási hely nem található az adatbázisban! </w:t>
            </w:r>
          </w:p>
        </w:tc>
        <w:tc>
          <w:tcPr>
            <w:tcW w:w="1538" w:type="pct"/>
          </w:tcPr>
          <w:p w14:paraId="6C5A96F5" w14:textId="0B95A14E" w:rsidR="005B619B" w:rsidRPr="00F5550B" w:rsidRDefault="005B619B" w:rsidP="005B619B">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 Service location does not exist in NTDSC! </w:t>
            </w:r>
          </w:p>
        </w:tc>
      </w:tr>
      <w:tr w:rsidR="005B619B" w:rsidRPr="00F5550B" w14:paraId="1DE6E0FA" w14:textId="26033A05" w:rsidTr="005B619B">
        <w:tc>
          <w:tcPr>
            <w:cnfStyle w:val="001000000000" w:firstRow="0" w:lastRow="0" w:firstColumn="1" w:lastColumn="0" w:oddVBand="0" w:evenVBand="0" w:oddHBand="0" w:evenHBand="0" w:firstRowFirstColumn="0" w:firstRowLastColumn="0" w:lastRowFirstColumn="0" w:lastRowLastColumn="0"/>
            <w:tcW w:w="1924" w:type="pct"/>
            <w:hideMark/>
          </w:tcPr>
          <w:p w14:paraId="13001C3F" w14:textId="77777777" w:rsidR="005B619B" w:rsidRPr="00F5550B" w:rsidRDefault="005B619B" w:rsidP="005B619B">
            <w:pPr>
              <w:pStyle w:val="NormlWeb"/>
              <w:rPr>
                <w:rFonts w:ascii="Arial" w:hAnsi="Arial" w:cs="Arial"/>
                <w:sz w:val="22"/>
                <w:szCs w:val="22"/>
              </w:rPr>
            </w:pPr>
          </w:p>
        </w:tc>
        <w:tc>
          <w:tcPr>
            <w:tcW w:w="1538" w:type="pct"/>
            <w:hideMark/>
          </w:tcPr>
          <w:p w14:paraId="06484760" w14:textId="77777777" w:rsidR="005B619B" w:rsidRPr="00F5550B" w:rsidRDefault="005B619B" w:rsidP="005B619B">
            <w:pP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538" w:type="pct"/>
          </w:tcPr>
          <w:p w14:paraId="37C50B1D" w14:textId="77777777" w:rsidR="005B619B" w:rsidRPr="00F5550B" w:rsidRDefault="005B619B" w:rsidP="005B619B">
            <w:pPr>
              <w:cnfStyle w:val="000000000000" w:firstRow="0" w:lastRow="0" w:firstColumn="0" w:lastColumn="0" w:oddVBand="0" w:evenVBand="0" w:oddHBand="0" w:evenHBand="0" w:firstRowFirstColumn="0" w:firstRowLastColumn="0" w:lastRowFirstColumn="0" w:lastRowLastColumn="0"/>
              <w:rPr>
                <w:rFonts w:cs="Arial"/>
              </w:rPr>
            </w:pPr>
          </w:p>
        </w:tc>
      </w:tr>
      <w:tr w:rsidR="005B619B" w:rsidRPr="00F5550B" w14:paraId="306E6158" w14:textId="7169BD42" w:rsidTr="005B619B">
        <w:tc>
          <w:tcPr>
            <w:cnfStyle w:val="001000000000" w:firstRow="0" w:lastRow="0" w:firstColumn="1" w:lastColumn="0" w:oddVBand="0" w:evenVBand="0" w:oddHBand="0" w:evenHBand="0" w:firstRowFirstColumn="0" w:firstRowLastColumn="0" w:lastRowFirstColumn="0" w:lastRowLastColumn="0"/>
            <w:tcW w:w="1924" w:type="pct"/>
            <w:hideMark/>
          </w:tcPr>
          <w:p w14:paraId="3D51AC04" w14:textId="77777777" w:rsidR="005B619B" w:rsidRPr="00F5550B" w:rsidRDefault="005B619B" w:rsidP="005B619B">
            <w:pPr>
              <w:pStyle w:val="NormlWeb"/>
              <w:rPr>
                <w:rFonts w:ascii="Arial" w:eastAsiaTheme="minorEastAsia" w:hAnsi="Arial" w:cs="Arial"/>
                <w:sz w:val="22"/>
                <w:szCs w:val="22"/>
              </w:rPr>
            </w:pPr>
            <w:r w:rsidRPr="00F5550B">
              <w:rPr>
                <w:rFonts w:ascii="Arial" w:hAnsi="Arial" w:cs="Arial"/>
                <w:sz w:val="22"/>
                <w:szCs w:val="22"/>
              </w:rPr>
              <w:t xml:space="preserve">ElteroKuldorendszer </w:t>
            </w:r>
          </w:p>
        </w:tc>
        <w:tc>
          <w:tcPr>
            <w:tcW w:w="1538" w:type="pct"/>
            <w:hideMark/>
          </w:tcPr>
          <w:p w14:paraId="0140DD17" w14:textId="702A4F10" w:rsidR="005B619B" w:rsidRPr="00F5550B" w:rsidRDefault="005B619B" w:rsidP="005B619B">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6ADD">
              <w:rPr>
                <w:rFonts w:ascii="Arial" w:hAnsi="Arial" w:cs="Arial"/>
                <w:sz w:val="22"/>
                <w:szCs w:val="22"/>
              </w:rPr>
              <w:t xml:space="preserve">Hiba a küldő rendszer adatokban! </w:t>
            </w:r>
          </w:p>
        </w:tc>
        <w:tc>
          <w:tcPr>
            <w:tcW w:w="1538" w:type="pct"/>
          </w:tcPr>
          <w:p w14:paraId="72F1C032" w14:textId="0659D20E" w:rsidR="005B619B" w:rsidRPr="00F5550B" w:rsidRDefault="005B619B" w:rsidP="005B619B">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Error in sending system data! </w:t>
            </w:r>
          </w:p>
        </w:tc>
      </w:tr>
      <w:tr w:rsidR="005B619B" w:rsidRPr="00F5550B" w14:paraId="148BA56A" w14:textId="7330647A" w:rsidTr="005B619B">
        <w:tc>
          <w:tcPr>
            <w:cnfStyle w:val="001000000000" w:firstRow="0" w:lastRow="0" w:firstColumn="1" w:lastColumn="0" w:oddVBand="0" w:evenVBand="0" w:oddHBand="0" w:evenHBand="0" w:firstRowFirstColumn="0" w:firstRowLastColumn="0" w:lastRowFirstColumn="0" w:lastRowLastColumn="0"/>
            <w:tcW w:w="1924" w:type="pct"/>
            <w:hideMark/>
          </w:tcPr>
          <w:p w14:paraId="15994A55" w14:textId="77777777" w:rsidR="005B619B" w:rsidRPr="00F5550B" w:rsidRDefault="005B619B" w:rsidP="005B619B">
            <w:pPr>
              <w:pStyle w:val="NormlWeb"/>
              <w:rPr>
                <w:rFonts w:ascii="Arial" w:hAnsi="Arial" w:cs="Arial"/>
                <w:sz w:val="22"/>
                <w:szCs w:val="22"/>
              </w:rPr>
            </w:pPr>
            <w:r w:rsidRPr="00F5550B">
              <w:rPr>
                <w:rFonts w:ascii="Arial" w:hAnsi="Arial" w:cs="Arial"/>
                <w:sz w:val="22"/>
                <w:szCs w:val="22"/>
              </w:rPr>
              <w:t xml:space="preserve">NemTalalhato </w:t>
            </w:r>
          </w:p>
        </w:tc>
        <w:tc>
          <w:tcPr>
            <w:tcW w:w="1538" w:type="pct"/>
            <w:hideMark/>
          </w:tcPr>
          <w:p w14:paraId="34C56A4C" w14:textId="77F29929" w:rsidR="005B619B" w:rsidRPr="00F5550B" w:rsidRDefault="005B619B" w:rsidP="005B619B">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A6ADD">
              <w:rPr>
                <w:rFonts w:ascii="Arial" w:hAnsi="Arial" w:cs="Arial"/>
                <w:sz w:val="22"/>
                <w:szCs w:val="22"/>
              </w:rPr>
              <w:t xml:space="preserve">A feldolgozásazonosító nem található az adatbázisban! </w:t>
            </w:r>
          </w:p>
        </w:tc>
        <w:tc>
          <w:tcPr>
            <w:tcW w:w="1538" w:type="pct"/>
          </w:tcPr>
          <w:p w14:paraId="73A2F26B" w14:textId="3EDC16B6" w:rsidR="005B619B" w:rsidRPr="00F5550B" w:rsidRDefault="005B619B" w:rsidP="005B619B">
            <w:pPr>
              <w:pStyle w:val="Norm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5550B">
              <w:rPr>
                <w:rFonts w:ascii="Arial" w:hAnsi="Arial" w:cs="Arial"/>
                <w:sz w:val="22"/>
                <w:szCs w:val="22"/>
              </w:rPr>
              <w:t xml:space="preserve">The processing ID cannot be found in the database! </w:t>
            </w:r>
          </w:p>
        </w:tc>
      </w:tr>
    </w:tbl>
    <w:p w14:paraId="12C8A5B1" w14:textId="77777777" w:rsidR="0003484E" w:rsidRPr="00F5550B" w:rsidRDefault="0003484E" w:rsidP="0003484E">
      <w:pPr>
        <w:rPr>
          <w:rFonts w:cs="Arial"/>
        </w:rPr>
      </w:pPr>
    </w:p>
    <w:p w14:paraId="2B9748EC" w14:textId="51922336" w:rsidR="00DE209D" w:rsidRPr="00F5550B" w:rsidRDefault="00DE209D" w:rsidP="00AA6ADD">
      <w:pPr>
        <w:spacing w:line="360" w:lineRule="auto"/>
        <w:rPr>
          <w:rFonts w:cs="Arial"/>
        </w:rPr>
      </w:pPr>
    </w:p>
    <w:p w14:paraId="0B60623B" w14:textId="77777777" w:rsidR="002F60D9" w:rsidRPr="00F5550B" w:rsidRDefault="002F60D9" w:rsidP="00D26D3C">
      <w:pPr>
        <w:spacing w:line="360" w:lineRule="auto"/>
        <w:rPr>
          <w:rFonts w:eastAsia="Arial" w:cs="Arial"/>
        </w:rPr>
      </w:pPr>
    </w:p>
    <w:p w14:paraId="7015716B" w14:textId="77777777" w:rsidR="00144D11" w:rsidRPr="00F5550B" w:rsidRDefault="5C3BAA28" w:rsidP="00D57C08">
      <w:pPr>
        <w:pStyle w:val="Masodikcimsor"/>
        <w:rPr>
          <w:color w:val="auto"/>
        </w:rPr>
      </w:pPr>
      <w:bookmarkStart w:id="350" w:name="_Toc159857620"/>
      <w:bookmarkStart w:id="351" w:name="_Toc21078719"/>
      <w:bookmarkStart w:id="352" w:name="_Toc50106385"/>
      <w:bookmarkStart w:id="353" w:name="_Toc220512848"/>
      <w:r w:rsidRPr="00F5550B">
        <w:rPr>
          <w:color w:val="auto"/>
          <w:lang w:val="en-GB"/>
        </w:rPr>
        <w:t>Event-driven data transmission</w:t>
      </w:r>
      <w:bookmarkEnd w:id="350"/>
      <w:bookmarkEnd w:id="351"/>
      <w:bookmarkEnd w:id="352"/>
      <w:bookmarkEnd w:id="353"/>
      <w:r w:rsidRPr="00F5550B">
        <w:rPr>
          <w:color w:val="auto"/>
          <w:lang w:val="en-GB"/>
        </w:rPr>
        <w:t xml:space="preserve"> </w:t>
      </w:r>
    </w:p>
    <w:p w14:paraId="01AD1195" w14:textId="7F95A580" w:rsidR="00144D11" w:rsidRPr="00F5550B" w:rsidRDefault="5C3BAA28" w:rsidP="5C3BAA28">
      <w:pPr>
        <w:spacing w:line="360" w:lineRule="auto"/>
        <w:rPr>
          <w:rFonts w:eastAsia="Arial" w:cs="Arial"/>
        </w:rPr>
      </w:pPr>
      <w:r w:rsidRPr="00F5550B">
        <w:rPr>
          <w:rFonts w:eastAsia="Arial" w:cs="Arial"/>
          <w:lang w:val="en-GB"/>
        </w:rPr>
        <w:t xml:space="preserve">Event-driven data transmission involves a real-time, event-driven process. If a specific event occurs in the PMS software in the context of a given accommodation, the PMS software sends a message to the NTDSC SZÁLLÁS system in real time, describing the event based on the content of the WSDL file. </w:t>
      </w:r>
    </w:p>
    <w:p w14:paraId="6EB5F739" w14:textId="1DF02286" w:rsidR="00144D11" w:rsidRPr="00F5550B" w:rsidRDefault="5C3BAA28" w:rsidP="00463466">
      <w:pPr>
        <w:pStyle w:val="Listaszerbekezds"/>
        <w:numPr>
          <w:ilvl w:val="0"/>
          <w:numId w:val="6"/>
        </w:numPr>
        <w:spacing w:line="360" w:lineRule="auto"/>
        <w:rPr>
          <w:rFonts w:eastAsia="Arial" w:cs="Arial"/>
        </w:rPr>
      </w:pPr>
      <w:r w:rsidRPr="00F5550B">
        <w:rPr>
          <w:rFonts w:eastAsia="Arial" w:cs="Arial"/>
          <w:lang w:val="en-GB"/>
        </w:rPr>
        <w:t>In the event of a</w:t>
      </w:r>
      <w:r w:rsidRPr="00F5550B">
        <w:rPr>
          <w:rFonts w:eastAsia="Arial" w:cs="Arial"/>
          <w:b/>
          <w:bCs/>
          <w:lang w:val="en-GB"/>
        </w:rPr>
        <w:t xml:space="preserve"> check-in</w:t>
      </w:r>
      <w:r w:rsidRPr="00F5550B">
        <w:rPr>
          <w:rFonts w:eastAsia="Arial" w:cs="Arial"/>
          <w:lang w:val="en-GB"/>
        </w:rPr>
        <w:t xml:space="preserve">, </w:t>
      </w:r>
      <w:r w:rsidRPr="00F5550B">
        <w:rPr>
          <w:rFonts w:eastAsia="Arial" w:cs="Arial"/>
          <w:b/>
          <w:bCs/>
          <w:lang w:val="en-GB"/>
        </w:rPr>
        <w:t>check-out</w:t>
      </w:r>
      <w:r w:rsidRPr="00F5550B">
        <w:rPr>
          <w:rFonts w:eastAsia="Arial" w:cs="Arial"/>
          <w:lang w:val="en-GB"/>
        </w:rPr>
        <w:t xml:space="preserve"> or </w:t>
      </w:r>
      <w:r w:rsidRPr="00F5550B">
        <w:rPr>
          <w:rFonts w:eastAsia="Arial" w:cs="Arial"/>
          <w:b/>
          <w:bCs/>
          <w:lang w:val="en-GB"/>
        </w:rPr>
        <w:t>room change</w:t>
      </w:r>
      <w:r w:rsidRPr="00F5550B">
        <w:rPr>
          <w:rFonts w:eastAsia="Arial" w:cs="Arial"/>
          <w:lang w:val="en-GB"/>
        </w:rPr>
        <w:t xml:space="preserve"> at the accommodation using the PMS software, it should send a message to the event-driven data transmission endpoint of the NTDSC system with the content described by the WSDL. These are handled in the following elements:</w:t>
      </w:r>
    </w:p>
    <w:p w14:paraId="0B81F79D" w14:textId="48ED706E" w:rsidR="008B58E1" w:rsidRPr="00F5550B" w:rsidRDefault="008B58E1" w:rsidP="008B58E1">
      <w:pPr>
        <w:pStyle w:val="Listaszerbekezds"/>
        <w:numPr>
          <w:ilvl w:val="1"/>
          <w:numId w:val="6"/>
        </w:numPr>
        <w:spacing w:line="360" w:lineRule="auto"/>
        <w:rPr>
          <w:rFonts w:eastAsia="Arial" w:cs="Arial"/>
        </w:rPr>
      </w:pPr>
      <w:r w:rsidRPr="00F5550B">
        <w:rPr>
          <w:rFonts w:eastAsia="Arial" w:cs="Arial"/>
          <w:lang w:val="en-GB"/>
        </w:rPr>
        <w:t xml:space="preserve">Arriving guests: </w:t>
      </w:r>
      <w:r w:rsidRPr="00F5550B">
        <w:rPr>
          <w:rFonts w:eastAsia="Arial" w:cs="Arial"/>
        </w:rPr>
        <w:t>ErkezettType</w:t>
      </w:r>
    </w:p>
    <w:p w14:paraId="57FF001B" w14:textId="291CF1B2" w:rsidR="008B58E1" w:rsidRPr="00F5550B" w:rsidRDefault="008B58E1" w:rsidP="008B58E1">
      <w:pPr>
        <w:pStyle w:val="Listaszerbekezds"/>
        <w:numPr>
          <w:ilvl w:val="1"/>
          <w:numId w:val="6"/>
        </w:numPr>
        <w:spacing w:line="360" w:lineRule="auto"/>
        <w:rPr>
          <w:rFonts w:eastAsia="Arial" w:cs="Arial"/>
        </w:rPr>
      </w:pPr>
      <w:r w:rsidRPr="00F5550B">
        <w:rPr>
          <w:rFonts w:eastAsia="Arial" w:cs="Arial"/>
          <w:lang w:val="en-GB"/>
        </w:rPr>
        <w:t xml:space="preserve">Departing guests: </w:t>
      </w:r>
      <w:r w:rsidRPr="00F5550B">
        <w:rPr>
          <w:rFonts w:eastAsia="Arial" w:cs="Arial"/>
        </w:rPr>
        <w:t>TavozottType</w:t>
      </w:r>
    </w:p>
    <w:p w14:paraId="56711560" w14:textId="1FC762D6" w:rsidR="008B58E1" w:rsidRPr="00F5550B" w:rsidRDefault="008B58E1" w:rsidP="00EB7E88">
      <w:pPr>
        <w:pStyle w:val="Listaszerbekezds"/>
        <w:numPr>
          <w:ilvl w:val="1"/>
          <w:numId w:val="6"/>
        </w:numPr>
        <w:spacing w:line="360" w:lineRule="auto"/>
        <w:rPr>
          <w:rFonts w:eastAsia="Arial" w:cs="Arial"/>
        </w:rPr>
      </w:pPr>
      <w:r w:rsidRPr="00F5550B">
        <w:rPr>
          <w:rFonts w:eastAsia="Arial" w:cs="Arial"/>
          <w:lang w:val="en-GB"/>
        </w:rPr>
        <w:t xml:space="preserve">Accommodation unit changes: </w:t>
      </w:r>
      <w:r w:rsidRPr="00F5550B">
        <w:rPr>
          <w:rFonts w:eastAsia="Arial" w:cs="Arial"/>
        </w:rPr>
        <w:t>LakoegysegCserekType</w:t>
      </w:r>
    </w:p>
    <w:p w14:paraId="51BD5903" w14:textId="3345408D" w:rsidR="00144D11" w:rsidRPr="00F5550B" w:rsidRDefault="5C3BAA28" w:rsidP="5C3BAA28">
      <w:pPr>
        <w:spacing w:line="360" w:lineRule="auto"/>
        <w:rPr>
          <w:rFonts w:eastAsia="Arial" w:cs="Arial"/>
        </w:rPr>
      </w:pPr>
      <w:r w:rsidRPr="00F5550B">
        <w:rPr>
          <w:rFonts w:eastAsia="Arial" w:cs="Arial"/>
          <w:lang w:val="en-GB"/>
        </w:rPr>
        <w:t xml:space="preserve">Event descriptions in the message: </w:t>
      </w:r>
    </w:p>
    <w:p w14:paraId="02CA42C9" w14:textId="7BB314A6" w:rsidR="00071CC3" w:rsidRPr="00F5550B" w:rsidRDefault="008B58E1" w:rsidP="00463466">
      <w:pPr>
        <w:pStyle w:val="Listaszerbekezds"/>
        <w:numPr>
          <w:ilvl w:val="0"/>
          <w:numId w:val="2"/>
        </w:numPr>
        <w:spacing w:line="360" w:lineRule="auto"/>
      </w:pPr>
      <w:r w:rsidRPr="00F5550B">
        <w:rPr>
          <w:rFonts w:eastAsia="Arial" w:cs="Arial"/>
          <w:b/>
          <w:bCs/>
          <w:lang w:val="en-GB"/>
        </w:rPr>
        <w:t>Check in:</w:t>
      </w:r>
      <w:r w:rsidRPr="00F5550B">
        <w:rPr>
          <w:rFonts w:eastAsia="Arial" w:cs="Arial"/>
          <w:lang w:val="en-GB"/>
        </w:rPr>
        <w:t xml:space="preserve"> Every check-in event must be submitted to the NTDSC System in the event-driven endpoint’s “erkezett” (arrived) field. Where a check-in message sent to the NTDSC System was incorrect, it needs to be corrected with a check-out message.</w:t>
      </w:r>
    </w:p>
    <w:p w14:paraId="32C182A0" w14:textId="58CFCE06" w:rsidR="006E47D3" w:rsidRPr="00F5550B" w:rsidRDefault="008B58E1" w:rsidP="00463466">
      <w:pPr>
        <w:pStyle w:val="Listaszerbekezds"/>
        <w:numPr>
          <w:ilvl w:val="0"/>
          <w:numId w:val="2"/>
        </w:numPr>
        <w:spacing w:line="360" w:lineRule="auto"/>
      </w:pPr>
      <w:r w:rsidRPr="00F5550B">
        <w:rPr>
          <w:rFonts w:eastAsia="Arial" w:cs="Arial"/>
          <w:b/>
          <w:bCs/>
          <w:lang w:val="en-GB"/>
        </w:rPr>
        <w:t>Check out:</w:t>
      </w:r>
      <w:r w:rsidRPr="00F5550B">
        <w:rPr>
          <w:rFonts w:eastAsia="Arial" w:cs="Arial"/>
          <w:lang w:val="en-GB"/>
        </w:rPr>
        <w:t xml:space="preserve"> Every check-out event must be submitted to the NTDSC System in the event-driven endpoint’s “tavozott” (departed) field. Where a check-out message sent to the NTDSC System was incorrect, it needs to be corrected with a check-in message.</w:t>
      </w:r>
    </w:p>
    <w:p w14:paraId="39324106" w14:textId="6194AF9C" w:rsidR="006E47D3" w:rsidRPr="00F5550B" w:rsidRDefault="5C3BAA28" w:rsidP="00B40DD4">
      <w:pPr>
        <w:pStyle w:val="Listaszerbekezds"/>
        <w:numPr>
          <w:ilvl w:val="0"/>
          <w:numId w:val="2"/>
        </w:numPr>
        <w:spacing w:line="360" w:lineRule="auto"/>
        <w:rPr>
          <w:rFonts w:eastAsia="Arial" w:cs="Arial"/>
        </w:rPr>
      </w:pPr>
      <w:r w:rsidRPr="00F5550B">
        <w:rPr>
          <w:rFonts w:eastAsia="Arial" w:cs="Arial"/>
          <w:b/>
          <w:bCs/>
          <w:lang w:val="en-GB"/>
        </w:rPr>
        <w:t>Room Change</w:t>
      </w:r>
      <w:r w:rsidRPr="00F5550B">
        <w:rPr>
          <w:rFonts w:eastAsia="Arial" w:cs="Arial"/>
          <w:lang w:val="en-GB"/>
        </w:rPr>
        <w:t>: The list of room changes must be reported in the lakoegysegetCserelt field, and each room change must include an elhagyottLakoegyseg field and an elfoglaltLakoegyseg field, as well as a vendegek field containing the details of guests moving from one room to another. If a room change message sent to the NTDSC System was incorrect, it needs to be corrected with another room change message with the opposite content.</w:t>
      </w:r>
    </w:p>
    <w:p w14:paraId="415BF324" w14:textId="5CD1788C" w:rsidR="009D69B6" w:rsidRPr="00F5550B" w:rsidRDefault="009D69B6" w:rsidP="00337008">
      <w:pPr>
        <w:spacing w:line="360" w:lineRule="auto"/>
        <w:rPr>
          <w:rFonts w:eastAsia="Arial" w:cs="Arial"/>
        </w:rPr>
      </w:pPr>
      <w:r w:rsidRPr="00F5550B">
        <w:rPr>
          <w:rFonts w:eastAsia="Arial" w:cs="Arial"/>
          <w:lang w:val="en-GB"/>
        </w:rPr>
        <w:t>The (encrypted) guest ID generated using guests’ personal data has to be submitted as part of the event-driven data transmission. The guest ID must therefore be generated, and the event-driven messages thus transmitted when the details required to generate the guest ID are fully available in the system.</w:t>
      </w:r>
    </w:p>
    <w:p w14:paraId="109E7010" w14:textId="7F042772" w:rsidR="00701F8B" w:rsidRPr="00F5550B" w:rsidRDefault="00701F8B" w:rsidP="00701F8B">
      <w:pPr>
        <w:spacing w:line="360" w:lineRule="auto"/>
      </w:pPr>
      <w:r w:rsidRPr="00F5550B">
        <w:rPr>
          <w:lang w:val="en-GB"/>
        </w:rPr>
        <w:t xml:space="preserve">Correction of any syntactic errors identified during synchronous message validation is required in all cases. Following successful acceptance, requests are further processed in the NTDSC SZÁLLÁS system. If the system finds errors, it aggregates them in the appropriate error list based on their severity. Content corrections are also expected in the raw data, but it is sufficient to make these corrections based on feedback regarding the content of the daily closure messages, in addition to correcting and resending the daily closure message. In the case of modified guest and accommodation unit data, the original event must be </w:t>
      </w:r>
      <w:r w:rsidRPr="00F5550B">
        <w:rPr>
          <w:u w:val="single"/>
          <w:lang w:val="en-GB"/>
        </w:rPr>
        <w:t>automatically</w:t>
      </w:r>
      <w:r w:rsidRPr="00F5550B">
        <w:rPr>
          <w:lang w:val="en-GB"/>
        </w:rPr>
        <w:t xml:space="preserve"> cancelled (by submitting a counter-event) and resubmitted with the corrected data within one day. Data correction and message resending beyond the daily limit is only expected if an incorrect event was recorded.</w:t>
      </w:r>
    </w:p>
    <w:p w14:paraId="7A5EB480" w14:textId="77777777" w:rsidR="009829A9" w:rsidRPr="00F5550B" w:rsidRDefault="009829A9" w:rsidP="00701F8B">
      <w:pPr>
        <w:spacing w:line="360" w:lineRule="auto"/>
      </w:pPr>
    </w:p>
    <w:p w14:paraId="42043741" w14:textId="77777777" w:rsidR="009829A9" w:rsidRPr="00F5550B" w:rsidRDefault="009829A9" w:rsidP="00701F8B">
      <w:pPr>
        <w:spacing w:line="360" w:lineRule="auto"/>
      </w:pPr>
    </w:p>
    <w:p w14:paraId="27EE0853" w14:textId="77777777" w:rsidR="00EF6CFA" w:rsidRPr="00F5550B" w:rsidRDefault="00EF6CFA" w:rsidP="00337008">
      <w:pPr>
        <w:spacing w:line="360" w:lineRule="auto"/>
        <w:rPr>
          <w:rFonts w:eastAsia="Arial" w:cs="Arial"/>
        </w:rPr>
      </w:pPr>
    </w:p>
    <w:p w14:paraId="2EA1CB12" w14:textId="77777777" w:rsidR="00EF6CFA" w:rsidRPr="00F5550B" w:rsidRDefault="00EF6CFA" w:rsidP="00337008">
      <w:pPr>
        <w:spacing w:line="360" w:lineRule="auto"/>
        <w:rPr>
          <w:rFonts w:eastAsia="Arial" w:cs="Arial"/>
        </w:rPr>
      </w:pPr>
    </w:p>
    <w:p w14:paraId="562D3DC3" w14:textId="692213FC" w:rsidR="009C6074" w:rsidRPr="00F5550B" w:rsidRDefault="009C6074" w:rsidP="009C6074">
      <w:pPr>
        <w:pStyle w:val="Masodikcimsor"/>
        <w:rPr>
          <w:color w:val="auto"/>
        </w:rPr>
      </w:pPr>
      <w:bookmarkStart w:id="354" w:name="_Toc50106386"/>
      <w:bookmarkStart w:id="355" w:name="_Toc21078720"/>
      <w:bookmarkStart w:id="356" w:name="_Toc159857621"/>
      <w:bookmarkStart w:id="357" w:name="_Toc220512849"/>
      <w:r w:rsidRPr="00F5550B">
        <w:rPr>
          <w:color w:val="auto"/>
          <w:lang w:val="en-GB"/>
        </w:rPr>
        <w:t>Advance-booking data transmission</w:t>
      </w:r>
      <w:bookmarkEnd w:id="354"/>
      <w:bookmarkEnd w:id="355"/>
      <w:bookmarkEnd w:id="356"/>
      <w:bookmarkEnd w:id="357"/>
    </w:p>
    <w:p w14:paraId="7DE8C745" w14:textId="7696032E" w:rsidR="009C6074" w:rsidRPr="00F5550B" w:rsidRDefault="00E27ACE" w:rsidP="009C6074">
      <w:pPr>
        <w:spacing w:line="360" w:lineRule="auto"/>
        <w:ind w:left="360"/>
      </w:pPr>
      <w:r w:rsidRPr="00F5550B">
        <w:rPr>
          <w:lang w:val="en-GB"/>
        </w:rPr>
        <w:t xml:space="preserve">Like other communication modes, advance-booking data transmission is implemented using the SOAP endpoint. There are two ways to send advance-booking data: </w:t>
      </w:r>
    </w:p>
    <w:p w14:paraId="48C9DF6E" w14:textId="04F0456A" w:rsidR="00E27ACE" w:rsidRPr="00F5550B" w:rsidRDefault="00E27ACE" w:rsidP="00463466">
      <w:pPr>
        <w:pStyle w:val="Listaszerbekezds"/>
        <w:numPr>
          <w:ilvl w:val="0"/>
          <w:numId w:val="17"/>
        </w:numPr>
        <w:spacing w:line="360" w:lineRule="auto"/>
        <w:rPr>
          <w:b/>
        </w:rPr>
      </w:pPr>
      <w:r w:rsidRPr="00F5550B">
        <w:rPr>
          <w:b/>
          <w:bCs/>
          <w:lang w:val="en-GB"/>
        </w:rPr>
        <w:t>Sending existing reservations</w:t>
      </w:r>
    </w:p>
    <w:p w14:paraId="50181888" w14:textId="6E1E0B8E" w:rsidR="00E27ACE" w:rsidRPr="00F5550B" w:rsidRDefault="00E27ACE" w:rsidP="00E27ACE">
      <w:pPr>
        <w:spacing w:line="360" w:lineRule="auto"/>
        <w:ind w:left="360"/>
      </w:pPr>
      <w:r w:rsidRPr="00F5550B">
        <w:rPr>
          <w:lang w:val="en-GB"/>
        </w:rPr>
        <w:t xml:space="preserve">After connecting to the NTDSC SZÁLLÁS system, the PMS software must send all reservations with </w:t>
      </w:r>
      <w:r w:rsidRPr="00F5550B">
        <w:rPr>
          <w:b/>
          <w:bCs/>
          <w:lang w:val="en-GB"/>
        </w:rPr>
        <w:t>future arrival dates</w:t>
      </w:r>
      <w:r w:rsidRPr="00F5550B">
        <w:rPr>
          <w:lang w:val="en-GB"/>
        </w:rPr>
        <w:t xml:space="preserve"> recorded in the database. At the time of the first submission of advance bookings, it is not necessary to submit booking data with past arrival dates, as these will not be accepted by the NTDSC system. At least </w:t>
      </w:r>
      <w:r w:rsidRPr="00F5550B">
        <w:rPr>
          <w:b/>
          <w:bCs/>
          <w:lang w:val="en-GB"/>
        </w:rPr>
        <w:t>5 seconds</w:t>
      </w:r>
      <w:r w:rsidRPr="00F5550B">
        <w:rPr>
          <w:lang w:val="en-GB"/>
        </w:rPr>
        <w:t xml:space="preserve"> of waiting time must be allowed between the submission of individual messages. The NTDSC System will send a synchronous response for the incoming requests. If the booking data are not accepted by the NTDSC system, due to reasons other than XML validation, these messages must be moved to the end of the message sending queue and must be re-attempted with a delay of 5 seconds like the correctly submitted messages. If the message does not reach the NTDSC system, for instance, due to network overload, sending must be re-attempted as long as the message does not reach the NTDSC system. </w:t>
      </w:r>
    </w:p>
    <w:p w14:paraId="149F53E6" w14:textId="3D00142E" w:rsidR="005F48EF" w:rsidRPr="00F5550B" w:rsidRDefault="00891657" w:rsidP="00463466">
      <w:pPr>
        <w:pStyle w:val="Listaszerbekezds"/>
        <w:numPr>
          <w:ilvl w:val="0"/>
          <w:numId w:val="17"/>
        </w:numPr>
        <w:spacing w:line="360" w:lineRule="auto"/>
        <w:rPr>
          <w:rFonts w:eastAsia="Arial" w:cs="Arial"/>
          <w:b/>
        </w:rPr>
      </w:pPr>
      <w:r w:rsidRPr="00F5550B">
        <w:rPr>
          <w:rFonts w:eastAsia="Arial" w:cs="Arial"/>
          <w:b/>
          <w:bCs/>
          <w:lang w:val="en-GB"/>
        </w:rPr>
        <w:t>Real-time data transmission</w:t>
      </w:r>
    </w:p>
    <w:p w14:paraId="336DECFB" w14:textId="5E4CC75B" w:rsidR="00FB3A2A" w:rsidRPr="00F5550B" w:rsidRDefault="00891657" w:rsidP="00FB3A2A">
      <w:pPr>
        <w:spacing w:line="360" w:lineRule="auto"/>
        <w:ind w:left="360"/>
      </w:pPr>
      <w:r w:rsidRPr="00F5550B">
        <w:rPr>
          <w:lang w:val="en-GB"/>
        </w:rPr>
        <w:t xml:space="preserve">After connecting to the NTDSC System, the PMS software will need to transmit all of the bookings that will have been registered or modified in the system.  The NTDSC System will send synchronous responses when the various bookings are sent. If the booking data are not accepted by the NTDSC system, sending must be re-attempted with delays of increasing length. Time intervals of 1 minute, 10 minutes and 60 minutes must be observed between the attempts. </w:t>
      </w:r>
    </w:p>
    <w:p w14:paraId="2E4D11C8" w14:textId="5C974348" w:rsidR="000070F5" w:rsidRPr="00F5550B" w:rsidRDefault="00AA0C62" w:rsidP="00406FE0">
      <w:pPr>
        <w:spacing w:line="360" w:lineRule="auto"/>
        <w:ind w:left="360"/>
      </w:pPr>
      <w:r w:rsidRPr="00F5550B">
        <w:rPr>
          <w:lang w:val="en-GB"/>
        </w:rPr>
        <w:t>The NTDSC System identifies transmitted bookings on the basis of the identifier (</w:t>
      </w:r>
      <w:r w:rsidRPr="00F5550B">
        <w:rPr>
          <w:rStyle w:val="Code"/>
          <w:rFonts w:ascii="Arial" w:hAnsi="Arial" w:cs="Arial"/>
          <w:sz w:val="22"/>
          <w:szCs w:val="24"/>
          <w:lang w:val="en-GB"/>
        </w:rPr>
        <w:t>foglalasiSzam</w:t>
      </w:r>
      <w:r w:rsidRPr="00F5550B">
        <w:rPr>
          <w:rStyle w:val="Code"/>
          <w:lang w:val="en-GB"/>
        </w:rPr>
        <w:t>)</w:t>
      </w:r>
      <w:r w:rsidRPr="00F5550B">
        <w:rPr>
          <w:lang w:val="en-GB"/>
        </w:rPr>
        <w:t xml:space="preserve"> assigned to the respective booking. If a PMS software transmits two bookings with the same booking ID, the NTDSC System will consider the sent reservation events to be two distinct versions of the same booking. The NTDSC System will sort the various booking versions based on the event creation (</w:t>
      </w:r>
      <w:r w:rsidRPr="00F5550B">
        <w:rPr>
          <w:rStyle w:val="Code"/>
          <w:rFonts w:ascii="Arial" w:hAnsi="Arial" w:cs="Arial"/>
          <w:sz w:val="22"/>
          <w:szCs w:val="24"/>
          <w:lang w:val="en-GB"/>
        </w:rPr>
        <w:t>esemenyLetrejotte</w:t>
      </w:r>
      <w:r w:rsidRPr="00F5550B">
        <w:rPr>
          <w:rStyle w:val="Code"/>
          <w:lang w:val="en-GB"/>
        </w:rPr>
        <w:t>)</w:t>
      </w:r>
      <w:r w:rsidRPr="00F5550B">
        <w:rPr>
          <w:lang w:val="en-GB"/>
        </w:rPr>
        <w:t xml:space="preserve"> date field, i.e. the event created latest will entail the most up-to-date version for the given reservation. Modifying the booking also allows cancelling the reservation (</w:t>
      </w:r>
      <w:r w:rsidRPr="00F5550B">
        <w:rPr>
          <w:rStyle w:val="Code"/>
          <w:rFonts w:ascii="Arial" w:hAnsi="Arial" w:cs="Arial"/>
          <w:sz w:val="22"/>
          <w:szCs w:val="24"/>
          <w:lang w:val="en-GB"/>
        </w:rPr>
        <w:t>Lemondva</w:t>
      </w:r>
      <w:r w:rsidRPr="00F5550B">
        <w:rPr>
          <w:rStyle w:val="Code"/>
          <w:lang w:val="en-GB"/>
        </w:rPr>
        <w:t xml:space="preserve">). </w:t>
      </w:r>
      <w:r w:rsidRPr="00F5550B">
        <w:rPr>
          <w:lang w:val="en-GB"/>
        </w:rPr>
        <w:t xml:space="preserve"> </w:t>
      </w:r>
    </w:p>
    <w:p w14:paraId="69805D38" w14:textId="5D6A415D" w:rsidR="00524050" w:rsidRPr="00F5550B" w:rsidRDefault="00BD03FE" w:rsidP="00524050">
      <w:pPr>
        <w:spacing w:line="360" w:lineRule="auto"/>
        <w:ind w:left="360"/>
      </w:pPr>
      <w:r w:rsidRPr="00F5550B">
        <w:rPr>
          <w:lang w:val="en-GB"/>
        </w:rPr>
        <w:t>Details of the fields for submitting booking data are explained in the section "</w:t>
      </w:r>
      <w:r w:rsidRPr="00F5550B">
        <w:rPr>
          <w:color w:val="4472C4" w:themeColor="accent1"/>
          <w:lang w:val="en-GB"/>
        </w:rPr>
        <w:fldChar w:fldCharType="begin"/>
      </w:r>
      <w:r w:rsidRPr="00F5550B">
        <w:rPr>
          <w:color w:val="4472C4" w:themeColor="accent1"/>
          <w:lang w:val="en-GB"/>
        </w:rPr>
        <w:instrText xml:space="preserve"> REF _Ref165291223 \h  \* MERGEFORMAT </w:instrText>
      </w:r>
      <w:r w:rsidRPr="00F5550B">
        <w:rPr>
          <w:color w:val="4472C4" w:themeColor="accent1"/>
          <w:lang w:val="en-GB"/>
        </w:rPr>
      </w:r>
      <w:r w:rsidRPr="00F5550B">
        <w:rPr>
          <w:color w:val="4472C4" w:themeColor="accent1"/>
          <w:lang w:val="en-GB"/>
        </w:rPr>
        <w:fldChar w:fldCharType="separate"/>
      </w:r>
      <w:r w:rsidRPr="00F5550B">
        <w:rPr>
          <w:color w:val="4472C4" w:themeColor="accent1"/>
          <w:lang w:val="en-GB"/>
        </w:rPr>
        <w:t>Booking event request elements</w:t>
      </w:r>
      <w:r w:rsidRPr="00F5550B">
        <w:rPr>
          <w:color w:val="4472C4" w:themeColor="accent1"/>
          <w:lang w:val="en-GB"/>
        </w:rPr>
        <w:fldChar w:fldCharType="end"/>
      </w:r>
      <w:r w:rsidRPr="00F5550B">
        <w:rPr>
          <w:lang w:val="en-GB"/>
        </w:rPr>
        <w:t>".</w:t>
      </w:r>
    </w:p>
    <w:p w14:paraId="2A51BBA9" w14:textId="77777777" w:rsidR="00A52420" w:rsidRPr="00F5550B" w:rsidRDefault="00A52420" w:rsidP="00F13F48">
      <w:pPr>
        <w:spacing w:line="360" w:lineRule="auto"/>
        <w:ind w:left="360"/>
        <w:jc w:val="center"/>
        <w:rPr>
          <w:rFonts w:ascii="Consolas" w:hAnsi="Consolas"/>
          <w:sz w:val="18"/>
          <w:szCs w:val="18"/>
        </w:rPr>
      </w:pPr>
    </w:p>
    <w:p w14:paraId="13CC0462" w14:textId="14D0EAB6" w:rsidR="00A52420" w:rsidRPr="00F5550B" w:rsidRDefault="00A52420" w:rsidP="0098351F">
      <w:pPr>
        <w:spacing w:line="360" w:lineRule="auto"/>
        <w:ind w:left="360"/>
      </w:pPr>
    </w:p>
    <w:p w14:paraId="79CE75BC" w14:textId="4F260AB0" w:rsidR="001A54FE" w:rsidRPr="00F5550B" w:rsidRDefault="001A54FE" w:rsidP="00ED6E87">
      <w:pPr>
        <w:pStyle w:val="Masodikcimsor"/>
        <w:rPr>
          <w:color w:val="auto"/>
        </w:rPr>
      </w:pPr>
      <w:bookmarkStart w:id="358" w:name="_Toc160466152"/>
      <w:bookmarkStart w:id="359" w:name="_Toc160464176"/>
      <w:bookmarkStart w:id="360" w:name="_Toc160463935"/>
      <w:bookmarkStart w:id="361" w:name="_Toc159857622"/>
      <w:bookmarkStart w:id="362" w:name="_Toc159605881"/>
      <w:bookmarkStart w:id="363" w:name="_Toc220512850"/>
      <w:bookmarkStart w:id="364" w:name="_Toc159857623"/>
      <w:bookmarkEnd w:id="358"/>
      <w:bookmarkEnd w:id="359"/>
      <w:bookmarkEnd w:id="360"/>
      <w:bookmarkEnd w:id="361"/>
      <w:bookmarkEnd w:id="362"/>
      <w:r w:rsidRPr="00F5550B">
        <w:rPr>
          <w:color w:val="auto"/>
          <w:lang w:val="en-GB"/>
        </w:rPr>
        <w:t>Verification endpoint</w:t>
      </w:r>
      <w:bookmarkEnd w:id="363"/>
    </w:p>
    <w:p w14:paraId="336AE099" w14:textId="4E9AB1B4" w:rsidR="00A912C5" w:rsidRPr="00F5550B" w:rsidRDefault="00A912C5" w:rsidP="008A6903">
      <w:pPr>
        <w:spacing w:line="360" w:lineRule="auto"/>
      </w:pPr>
      <w:r w:rsidRPr="00F5550B">
        <w:rPr>
          <w:lang w:val="en-GB"/>
        </w:rPr>
        <w:t>For each message sent to the above three data communication endpoints, the calling party receives a unique processing identifier in a synchronous response from the NTDSC SZÁLLÁS system, and, as a warning, the system also returns any items deemed suspicious during synchronous validation at this point, along with the relevant error code and error message, in the list of warnings. This identifier will be used later to retrieve the result of data processing for that particular message.</w:t>
      </w:r>
    </w:p>
    <w:p w14:paraId="31F63FCD" w14:textId="7FD3E1B8" w:rsidR="003522BB" w:rsidRPr="00F5550B" w:rsidRDefault="003522BB" w:rsidP="008A6903">
      <w:pPr>
        <w:spacing w:line="360" w:lineRule="auto"/>
      </w:pPr>
      <w:r w:rsidRPr="00F5550B">
        <w:rPr>
          <w:lang w:val="en-GB"/>
        </w:rPr>
        <w:t>It is advisable NOT to initiate a verification query for the processing result of the messages sent immediately after sending them, so that the receiving system can process the messages first. However, it is advisable to perform the verification query within 24 hours of submission, and the query must be sent within 1 month of submission at the latest, as the processing information will no longer be available after that.</w:t>
      </w:r>
    </w:p>
    <w:p w14:paraId="26372C38" w14:textId="5F83B490" w:rsidR="00A912C5" w:rsidRPr="00F5550B" w:rsidRDefault="00A912C5" w:rsidP="008A6903">
      <w:pPr>
        <w:spacing w:line="360" w:lineRule="auto"/>
      </w:pPr>
      <w:r w:rsidRPr="00F5550B">
        <w:rPr>
          <w:lang w:val="en-GB"/>
        </w:rPr>
        <w:t>Multiple processing identifiers can be sent to the verification endpoint in a single request.</w:t>
      </w:r>
    </w:p>
    <w:p w14:paraId="2DA823A1" w14:textId="2AD66EB2" w:rsidR="00A912C5" w:rsidRPr="00F5550B" w:rsidRDefault="00A912C5" w:rsidP="008A6903">
      <w:pPr>
        <w:spacing w:line="360" w:lineRule="auto"/>
      </w:pPr>
      <w:r w:rsidRPr="00F5550B">
        <w:rPr>
          <w:lang w:val="en-GB"/>
        </w:rPr>
        <w:t>The response will contain feedback on the results of data processing, broken down by processing identifier and, within that, categorised according to the severity of the errors, into items that are presumed to be incorrect or clearly incorrect. In the case of incorrect or suspicious data items, the error will be returned indicating which field caused the error during processing, what value was sent, and an error code and the associated error message will be returned.</w:t>
      </w:r>
    </w:p>
    <w:p w14:paraId="266BB5AD" w14:textId="2FB284F9" w:rsidR="00A912C5" w:rsidRPr="00F5550B" w:rsidRDefault="00A912C5" w:rsidP="008A6903">
      <w:pPr>
        <w:spacing w:line="360" w:lineRule="auto"/>
      </w:pPr>
      <w:r w:rsidRPr="00F5550B">
        <w:rPr>
          <w:lang w:val="en-GB"/>
        </w:rPr>
        <w:t>If the data sender receives a response from the verification endpoint that contains warnings or errors, it is necessary to investigate them, correct the error, and resend the data. The sending system is responsible for correcting and resending incorrect items.</w:t>
      </w:r>
    </w:p>
    <w:p w14:paraId="169CC93C" w14:textId="77777777" w:rsidR="00DA1E57" w:rsidRPr="00F5550B" w:rsidRDefault="00DA1E57" w:rsidP="008A6903">
      <w:pPr>
        <w:spacing w:line="360" w:lineRule="auto"/>
      </w:pPr>
      <w:r w:rsidRPr="00F5550B">
        <w:rPr>
          <w:lang w:val="en-GB"/>
        </w:rPr>
        <w:t xml:space="preserve">In the event that the processing identifier(s) sent in the status request are incorrect, NTDSC will return the appropriate error code and error message in the response message, on the basis of which it is necessary to query the endpoint again, sending the correct identifier. </w:t>
      </w:r>
    </w:p>
    <w:p w14:paraId="23995B7C" w14:textId="77777777" w:rsidR="008D1BB8" w:rsidRPr="00F5550B" w:rsidRDefault="008D1BB8" w:rsidP="008A6903">
      <w:pPr>
        <w:spacing w:line="360" w:lineRule="auto"/>
      </w:pPr>
    </w:p>
    <w:p w14:paraId="71C0F187" w14:textId="77777777" w:rsidR="003B59EF" w:rsidRPr="00F5550B" w:rsidRDefault="003B59EF" w:rsidP="00AA6ADD"/>
    <w:p w14:paraId="44947ECC" w14:textId="73BFEAE0" w:rsidR="00BB675A" w:rsidRPr="00F5550B" w:rsidRDefault="00D44EBD" w:rsidP="00AE59FC">
      <w:pPr>
        <w:pStyle w:val="Masodikcimsor"/>
        <w:rPr>
          <w:color w:val="auto"/>
        </w:rPr>
      </w:pPr>
      <w:bookmarkStart w:id="365" w:name="_Toc220512851"/>
      <w:r w:rsidRPr="00F5550B">
        <w:rPr>
          <w:color w:val="auto"/>
          <w:lang w:val="en-GB"/>
        </w:rPr>
        <w:t>Acceptable frequency of messages sent, limits that incur restrictive measures</w:t>
      </w:r>
      <w:bookmarkEnd w:id="364"/>
      <w:bookmarkEnd w:id="365"/>
    </w:p>
    <w:p w14:paraId="3E3F3804" w14:textId="684F0A5D" w:rsidR="00A13381" w:rsidRPr="00F5550B" w:rsidRDefault="0098716D" w:rsidP="008A6903">
      <w:pPr>
        <w:spacing w:line="360" w:lineRule="auto"/>
        <w:rPr>
          <w:rFonts w:cs="Arial"/>
        </w:rPr>
      </w:pPr>
      <w:r w:rsidRPr="00F5550B">
        <w:rPr>
          <w:rFonts w:cs="Arial"/>
          <w:lang w:val="en-GB"/>
        </w:rPr>
        <w:t xml:space="preserve">The aim of this chapter is to define the acceptable frequency of messages sent to the interface in line with current practices, as well as define the restrictive </w:t>
      </w:r>
      <w:r w:rsidRPr="00F5550B">
        <w:rPr>
          <w:rFonts w:cs="Arial"/>
          <w:shd w:val="clear" w:color="auto" w:fill="FFFFFF"/>
          <w:lang w:val="en-GB"/>
        </w:rPr>
        <w:t xml:space="preserve">measures that can be implemented </w:t>
      </w:r>
      <w:r w:rsidRPr="00F5550B">
        <w:rPr>
          <w:rFonts w:cs="Arial"/>
          <w:lang w:val="en-GB"/>
        </w:rPr>
        <w:t>in case these message limits are exceeded.</w:t>
      </w:r>
    </w:p>
    <w:p w14:paraId="60CFD36A" w14:textId="2A208FF3" w:rsidR="00C85551" w:rsidRPr="00F5550B" w:rsidRDefault="00C85551" w:rsidP="008A6903">
      <w:pPr>
        <w:spacing w:line="360" w:lineRule="auto"/>
      </w:pPr>
      <w:r w:rsidRPr="00F5550B">
        <w:rPr>
          <w:lang w:val="en-GB"/>
        </w:rPr>
        <w:t>Messages to send to NTDSC</w:t>
      </w:r>
    </w:p>
    <w:p w14:paraId="1FEE7E79" w14:textId="34FB7A2B" w:rsidR="00C85551" w:rsidRPr="00F5550B" w:rsidRDefault="00C85551" w:rsidP="008A6903">
      <w:pPr>
        <w:pStyle w:val="Listaszerbekezds"/>
        <w:numPr>
          <w:ilvl w:val="0"/>
          <w:numId w:val="44"/>
        </w:numPr>
        <w:spacing w:line="360" w:lineRule="auto"/>
      </w:pPr>
      <w:r w:rsidRPr="00F5550B">
        <w:rPr>
          <w:lang w:val="en-GB"/>
        </w:rPr>
        <w:t>Daily closure messages: all daily closure messages based on the opening times of the accommodation.</w:t>
      </w:r>
    </w:p>
    <w:p w14:paraId="1B76B031" w14:textId="77777777" w:rsidR="00C85551" w:rsidRPr="00F5550B" w:rsidRDefault="00C85551" w:rsidP="008A6903">
      <w:pPr>
        <w:pStyle w:val="Listaszerbekezds"/>
        <w:numPr>
          <w:ilvl w:val="0"/>
          <w:numId w:val="44"/>
        </w:numPr>
        <w:spacing w:line="360" w:lineRule="auto"/>
      </w:pPr>
      <w:r w:rsidRPr="00F5550B">
        <w:rPr>
          <w:lang w:val="en-GB"/>
        </w:rPr>
        <w:t>Event-driven messages: all relevant events that are not older than 1 year and were not sent to NTDSC yet.</w:t>
      </w:r>
    </w:p>
    <w:p w14:paraId="3351FF2D" w14:textId="4BB48237" w:rsidR="00C85551" w:rsidRPr="00F5550B" w:rsidRDefault="00C85551" w:rsidP="008A6903">
      <w:pPr>
        <w:pStyle w:val="Listaszerbekezds"/>
        <w:numPr>
          <w:ilvl w:val="0"/>
          <w:numId w:val="44"/>
        </w:numPr>
        <w:spacing w:line="360" w:lineRule="auto"/>
      </w:pPr>
      <w:r w:rsidRPr="00F5550B">
        <w:rPr>
          <w:lang w:val="en-GB"/>
        </w:rPr>
        <w:t>Advance-booking messages: bookings with a future check-out date that were modified, or bookings with a future check-in date that are new, or were modified since they were first sent to NTDSC.</w:t>
      </w:r>
    </w:p>
    <w:p w14:paraId="354D8B70" w14:textId="2E0F372A" w:rsidR="00EB318B" w:rsidRPr="00F5550B" w:rsidRDefault="37E3CB5F" w:rsidP="008A6903">
      <w:pPr>
        <w:spacing w:line="360" w:lineRule="auto"/>
      </w:pPr>
      <w:r w:rsidRPr="00F5550B">
        <w:rPr>
          <w:lang w:val="en-GB"/>
        </w:rPr>
        <w:t>Limits that incur restrictive measures, description of restrictive measures</w:t>
      </w:r>
    </w:p>
    <w:p w14:paraId="61960EC0" w14:textId="0C6DDDCA" w:rsidR="00576FDB" w:rsidRPr="00F5550B" w:rsidRDefault="00CC3417" w:rsidP="008A6903">
      <w:pPr>
        <w:spacing w:line="360" w:lineRule="auto"/>
      </w:pPr>
      <w:r w:rsidRPr="00F5550B">
        <w:rPr>
          <w:lang w:val="en-GB"/>
        </w:rPr>
        <w:t>Number of messages/accommodation/hour:</w:t>
      </w:r>
    </w:p>
    <w:p w14:paraId="54C0C8EB" w14:textId="24925E15" w:rsidR="00576FDB" w:rsidRPr="00F5550B" w:rsidRDefault="00576FDB" w:rsidP="008A6903">
      <w:pPr>
        <w:pStyle w:val="Listaszerbekezds"/>
        <w:numPr>
          <w:ilvl w:val="0"/>
          <w:numId w:val="45"/>
        </w:numPr>
        <w:spacing w:line="360" w:lineRule="auto"/>
      </w:pPr>
      <w:r w:rsidRPr="00F5550B">
        <w:rPr>
          <w:lang w:val="en-GB"/>
        </w:rPr>
        <w:t>accommodation is notified at &gt; 1,000 messages/hour</w:t>
      </w:r>
    </w:p>
    <w:p w14:paraId="02E8D22A" w14:textId="2705EE30" w:rsidR="00576FDB" w:rsidRPr="00F5550B" w:rsidRDefault="00576FDB" w:rsidP="008A6903">
      <w:pPr>
        <w:pStyle w:val="Listaszerbekezds"/>
        <w:numPr>
          <w:ilvl w:val="0"/>
          <w:numId w:val="45"/>
        </w:numPr>
        <w:spacing w:line="360" w:lineRule="auto"/>
      </w:pPr>
      <w:r w:rsidRPr="00F5550B">
        <w:rPr>
          <w:lang w:val="en-GB"/>
        </w:rPr>
        <w:t>data transmission from accommodation is suspended at &gt; 2,000 messages/hour</w:t>
      </w:r>
    </w:p>
    <w:p w14:paraId="6BB71DBD" w14:textId="1AD3B696" w:rsidR="00C85551" w:rsidRPr="00F5550B" w:rsidRDefault="00576FDB" w:rsidP="008A6903">
      <w:pPr>
        <w:pStyle w:val="Listaszerbekezds"/>
        <w:numPr>
          <w:ilvl w:val="0"/>
          <w:numId w:val="45"/>
        </w:numPr>
        <w:spacing w:line="360" w:lineRule="auto"/>
      </w:pPr>
      <w:r w:rsidRPr="00F5550B">
        <w:rPr>
          <w:lang w:val="en-GB"/>
        </w:rPr>
        <w:t>certificate of accommodation is revoked at &gt; 5,000 messages/hour</w:t>
      </w:r>
    </w:p>
    <w:p w14:paraId="2653BCD6" w14:textId="77777777" w:rsidR="00576FDB" w:rsidRPr="00F5550B" w:rsidRDefault="00576FDB" w:rsidP="008A6903">
      <w:pPr>
        <w:spacing w:line="360" w:lineRule="auto"/>
      </w:pPr>
    </w:p>
    <w:p w14:paraId="6AFCC4EF" w14:textId="3256A66A" w:rsidR="00C85551" w:rsidRPr="00F5550B" w:rsidRDefault="00D04E44" w:rsidP="008A6903">
      <w:pPr>
        <w:spacing w:line="360" w:lineRule="auto"/>
      </w:pPr>
      <w:r w:rsidRPr="00F5550B">
        <w:rPr>
          <w:lang w:val="en-GB"/>
        </w:rPr>
        <w:t>The maximum number of messages that may be sent to the interface within 1 hour is 1,000. If this limit is exceeded, the accommodation will receive a warning at first. In case the frequency of messages sent persists, 24 hours after this warning the accommodation’s data transmission will be suspended and after an additional 24 hours, their certificate will be revoked. If the number of messages sent by one accommodation exceeds 2,000 per hour, their data transmission will immediately be suspended (relevant error code: "AdatszolgaltatasTiltva" (for details, see section "</w:t>
      </w:r>
      <w:r w:rsidRPr="00F5550B">
        <w:rPr>
          <w:lang w:val="en-GB"/>
        </w:rPr>
        <w:fldChar w:fldCharType="begin"/>
      </w:r>
      <w:r w:rsidRPr="00F5550B">
        <w:rPr>
          <w:lang w:val="en-GB"/>
        </w:rPr>
        <w:instrText xml:space="preserve"> REF _Ref165280940 \h  \* MERGEFORMAT </w:instrText>
      </w:r>
      <w:r w:rsidRPr="00F5550B">
        <w:rPr>
          <w:lang w:val="en-GB"/>
        </w:rPr>
      </w:r>
      <w:r w:rsidRPr="00F5550B">
        <w:rPr>
          <w:lang w:val="en-GB"/>
        </w:rPr>
        <w:fldChar w:fldCharType="separate"/>
      </w:r>
      <w:r w:rsidRPr="00F5550B">
        <w:rPr>
          <w:lang w:val="en-GB"/>
        </w:rPr>
        <w:t>Error codes On the PMS interface</w:t>
      </w:r>
      <w:r w:rsidRPr="00F5550B">
        <w:rPr>
          <w:lang w:val="en-GB"/>
        </w:rPr>
        <w:fldChar w:fldCharType="end"/>
      </w:r>
      <w:r w:rsidRPr="00F5550B">
        <w:rPr>
          <w:lang w:val="en-GB"/>
        </w:rPr>
        <w:t>“). If this number exceeds 5,000 per hour from one accommodation, their certificate will be revoked immediately (regardless of the messages being successfully processed or receiving an error response) because this amount of requests may create a risk that can negatively affect the NTDSC system’s operations.</w:t>
      </w:r>
    </w:p>
    <w:p w14:paraId="7E1BE69A" w14:textId="77777777" w:rsidR="00C85551" w:rsidRPr="00F5550B" w:rsidRDefault="00C85551" w:rsidP="008A6903">
      <w:pPr>
        <w:spacing w:line="360" w:lineRule="auto"/>
      </w:pPr>
    </w:p>
    <w:p w14:paraId="2DBD58B4" w14:textId="1DE5537C" w:rsidR="00525D97" w:rsidRPr="00F5550B" w:rsidRDefault="00C85551" w:rsidP="008A6903">
      <w:pPr>
        <w:spacing w:line="360" w:lineRule="auto"/>
      </w:pPr>
      <w:r w:rsidRPr="00F5550B">
        <w:rPr>
          <w:lang w:val="en-GB"/>
        </w:rPr>
        <w:t>Only those messages may be resent that have received a response with a corresponding error code, i.e. which were already processed by the NTDSC system.</w:t>
      </w:r>
    </w:p>
    <w:p w14:paraId="788B18A6" w14:textId="7D67A037" w:rsidR="00D143A2" w:rsidRPr="00F5550B" w:rsidRDefault="00D143A2" w:rsidP="008A6903">
      <w:pPr>
        <w:spacing w:line="360" w:lineRule="auto"/>
      </w:pPr>
    </w:p>
    <w:p w14:paraId="2C3EDDE4" w14:textId="13F3EE93" w:rsidR="001643DD" w:rsidRPr="00F5550B" w:rsidRDefault="001643DD"/>
    <w:p w14:paraId="7E1640A6" w14:textId="03819E24" w:rsidR="002A5C86" w:rsidRPr="00F5550B" w:rsidRDefault="002A5C86" w:rsidP="0047492B">
      <w:pPr>
        <w:pStyle w:val="Cmsor1"/>
      </w:pPr>
      <w:bookmarkStart w:id="366" w:name="_Toc220512852"/>
      <w:r w:rsidRPr="00F5550B">
        <w:rPr>
          <w:lang w:val="en-GB"/>
        </w:rPr>
        <w:t>Recommendations</w:t>
      </w:r>
      <w:bookmarkEnd w:id="366"/>
    </w:p>
    <w:p w14:paraId="19DBF5BF" w14:textId="27542633" w:rsidR="00B10B2A" w:rsidRPr="00F5550B" w:rsidRDefault="00B10B2A" w:rsidP="00FF2E5D">
      <w:pPr>
        <w:spacing w:line="360" w:lineRule="auto"/>
      </w:pPr>
      <w:r w:rsidRPr="00F5550B">
        <w:rPr>
          <w:lang w:val="en-GB"/>
        </w:rPr>
        <w:t>Visit Hungary has formulated the following recommendations in order to improve the quality of data sent in daily data reports. The integration of recommendations into the PMS software is optional, but the implementation of individual recommendations may become mandatory in later versions of the PMS interface.</w:t>
      </w:r>
    </w:p>
    <w:p w14:paraId="266F524A" w14:textId="01C0863B" w:rsidR="00B10B2A" w:rsidRPr="00F5550B" w:rsidRDefault="00B10B2A" w:rsidP="00FF2E5D">
      <w:pPr>
        <w:spacing w:line="360" w:lineRule="auto"/>
      </w:pPr>
      <w:r w:rsidRPr="00F5550B">
        <w:rPr>
          <w:lang w:val="en-GB"/>
        </w:rPr>
        <w:t xml:space="preserve">It is important to note that in the event of non-compliance with the data compliance rules specified in the document regarding data transmission, NTDSC’s operator may request the software developer responsible for the incorrect data transmission to undergo a new NTDSC validation of the PMS software in order to improve the quality of data reporting. </w:t>
      </w:r>
    </w:p>
    <w:p w14:paraId="17B4B9AD" w14:textId="77777777" w:rsidR="00B10B2A" w:rsidRPr="00F5550B" w:rsidRDefault="00B10B2A" w:rsidP="00FF2E5D">
      <w:pPr>
        <w:spacing w:line="360" w:lineRule="auto"/>
      </w:pPr>
      <w:r w:rsidRPr="00F5550B">
        <w:rPr>
          <w:lang w:val="en-GB"/>
        </w:rPr>
        <w:t>Furthermore, NTDSC’s operator may impose restrictive measures by revoking the certificate and removing the PMS from the list of eligible software if the software developer fails to correct errors in the software configuration after receiving multiple requests to do so.</w:t>
      </w:r>
    </w:p>
    <w:p w14:paraId="0B43DEB1" w14:textId="5501FF1B" w:rsidR="00B10B2A" w:rsidRPr="00F5550B" w:rsidRDefault="00B10B2A" w:rsidP="00FF2E5D">
      <w:pPr>
        <w:spacing w:line="360" w:lineRule="auto"/>
      </w:pPr>
      <w:r w:rsidRPr="00F5550B">
        <w:rPr>
          <w:lang w:val="en-GB"/>
        </w:rPr>
        <w:t>Visit Hungary regularly reviews the quality of data reporting, and if incorrect data is discovered and not corrected, the certificate may also be revoked.</w:t>
      </w:r>
    </w:p>
    <w:p w14:paraId="45C2F2A9" w14:textId="77777777" w:rsidR="00B10B2A" w:rsidRPr="00F5550B" w:rsidRDefault="00B10B2A" w:rsidP="00FF2E5D">
      <w:pPr>
        <w:spacing w:line="360" w:lineRule="auto"/>
      </w:pPr>
      <w:r w:rsidRPr="00F5550B">
        <w:rPr>
          <w:lang w:val="en-GB"/>
        </w:rPr>
        <w:t>In the event of revocation of the certificate, users of the software will be notified of the non-compliance of the software.</w:t>
      </w:r>
    </w:p>
    <w:p w14:paraId="1A597DE1" w14:textId="77777777" w:rsidR="00B10B2A" w:rsidRPr="00F5550B" w:rsidRDefault="00B10B2A" w:rsidP="00FF2E5D">
      <w:pPr>
        <w:spacing w:line="360" w:lineRule="auto"/>
      </w:pPr>
    </w:p>
    <w:p w14:paraId="36BB0F0D" w14:textId="1638C13A" w:rsidR="002A5C86" w:rsidRPr="00F5550B" w:rsidRDefault="002A5C86" w:rsidP="00FF2E5D">
      <w:pPr>
        <w:pStyle w:val="Masodikcimsor"/>
        <w:rPr>
          <w:color w:val="auto"/>
        </w:rPr>
      </w:pPr>
      <w:bookmarkStart w:id="367" w:name="_Toc220512853"/>
      <w:r w:rsidRPr="00F5550B">
        <w:rPr>
          <w:color w:val="auto"/>
          <w:lang w:val="en-GB"/>
        </w:rPr>
        <w:t>Guest data</w:t>
      </w:r>
      <w:bookmarkEnd w:id="367"/>
    </w:p>
    <w:p w14:paraId="413D2B2E" w14:textId="77777777" w:rsidR="002A5C86" w:rsidRPr="00F5550B" w:rsidRDefault="002A5C86" w:rsidP="00FF2E5D">
      <w:pPr>
        <w:pStyle w:val="Masodikcimsor"/>
        <w:numPr>
          <w:ilvl w:val="2"/>
          <w:numId w:val="7"/>
        </w:numPr>
        <w:rPr>
          <w:color w:val="auto"/>
        </w:rPr>
      </w:pPr>
      <w:bookmarkStart w:id="368" w:name="_Toc220512854"/>
      <w:r w:rsidRPr="00F5550B">
        <w:rPr>
          <w:color w:val="auto"/>
          <w:lang w:val="en-GB"/>
        </w:rPr>
        <w:t>Sender country unknown</w:t>
      </w:r>
      <w:bookmarkEnd w:id="368"/>
    </w:p>
    <w:p w14:paraId="62AE6C29" w14:textId="6EDE0EA6" w:rsidR="002A5C86" w:rsidRPr="00F5550B" w:rsidRDefault="002A5C86" w:rsidP="00FF2E5D">
      <w:pPr>
        <w:spacing w:line="360" w:lineRule="auto"/>
      </w:pPr>
      <w:r w:rsidRPr="00F5550B">
        <w:rPr>
          <w:lang w:val="en-GB"/>
        </w:rPr>
        <w:t xml:space="preserve">In some cases, when making reservations, the country of origin of guests is unknown, so the accommodation cannot record it in its own system. In such cases, Visit Hungary recommends that the guest be registered as an unknown foreign guest. Currently, the PMS interface allows to record the sending country as 'EGYEBKULFOLDI'. </w:t>
      </w:r>
    </w:p>
    <w:p w14:paraId="76BF6DEE" w14:textId="77777777" w:rsidR="00493072" w:rsidRPr="00F5550B" w:rsidRDefault="00493072" w:rsidP="00FF2E5D">
      <w:pPr>
        <w:spacing w:line="360" w:lineRule="auto"/>
      </w:pPr>
    </w:p>
    <w:p w14:paraId="587842AD" w14:textId="7A7F0A6A" w:rsidR="002A5C86" w:rsidRPr="00F5550B" w:rsidRDefault="002A5C86" w:rsidP="00FF2E5D">
      <w:pPr>
        <w:pStyle w:val="Masodikcimsor"/>
        <w:numPr>
          <w:ilvl w:val="2"/>
          <w:numId w:val="7"/>
        </w:numPr>
        <w:rPr>
          <w:color w:val="auto"/>
        </w:rPr>
      </w:pPr>
      <w:bookmarkStart w:id="369" w:name="_Toc220512855"/>
      <w:r w:rsidRPr="00F5550B">
        <w:rPr>
          <w:color w:val="auto"/>
          <w:lang w:val="en-GB"/>
        </w:rPr>
        <w:t>Guest's age</w:t>
      </w:r>
      <w:bookmarkEnd w:id="369"/>
      <w:r w:rsidRPr="00F5550B">
        <w:rPr>
          <w:color w:val="auto"/>
          <w:lang w:val="en-GB"/>
        </w:rPr>
        <w:t xml:space="preserve"> </w:t>
      </w:r>
    </w:p>
    <w:p w14:paraId="18A2C243" w14:textId="02DB8433" w:rsidR="002A5C86" w:rsidRPr="00F5550B" w:rsidRDefault="002A5C86" w:rsidP="00FF2E5D">
      <w:pPr>
        <w:spacing w:line="360" w:lineRule="auto"/>
      </w:pPr>
      <w:r w:rsidRPr="00F5550B">
        <w:rPr>
          <w:lang w:val="en-GB"/>
        </w:rPr>
        <w:t>In some cases, an extreme value may be entered for the guest's age, and the accommodation will send this data to NTDSC. We recommend that the PMS software filter age uniformly, i.e. prevent guests over the age of 110 from being entered into the system. Above a certain age, it is advisable to send a warning to the user, e.g. above 100 years of age, to ensure that the guest is indeed over 100 years old.</w:t>
      </w:r>
    </w:p>
    <w:p w14:paraId="1F6C11F2" w14:textId="2652259B" w:rsidR="00281B67" w:rsidRPr="00F5550B" w:rsidRDefault="00281B67" w:rsidP="00FF2E5D">
      <w:pPr>
        <w:spacing w:line="360" w:lineRule="auto"/>
      </w:pPr>
      <w:r w:rsidRPr="00F5550B">
        <w:rPr>
          <w:lang w:val="en-GB"/>
        </w:rPr>
        <w:t>The above cases are also validated on the PMS interface.</w:t>
      </w:r>
    </w:p>
    <w:p w14:paraId="37034EE5" w14:textId="60AAB3E1" w:rsidR="002A5C86" w:rsidRPr="00F5550B" w:rsidRDefault="002A5C86" w:rsidP="00FF2E5D">
      <w:pPr>
        <w:spacing w:line="360" w:lineRule="auto"/>
      </w:pPr>
      <w:r w:rsidRPr="00F5550B">
        <w:rPr>
          <w:lang w:val="en-GB"/>
        </w:rPr>
        <w:t xml:space="preserve">For guests aged between 0 and 1, we recommend entering their age as 0. </w:t>
      </w:r>
    </w:p>
    <w:p w14:paraId="14F676C5" w14:textId="77777777" w:rsidR="002A5C86" w:rsidRPr="00F5550B" w:rsidRDefault="002A5C86" w:rsidP="00FF2E5D">
      <w:pPr>
        <w:pStyle w:val="Masodikcimsor"/>
        <w:numPr>
          <w:ilvl w:val="2"/>
          <w:numId w:val="7"/>
        </w:numPr>
        <w:rPr>
          <w:color w:val="auto"/>
        </w:rPr>
      </w:pPr>
      <w:bookmarkStart w:id="370" w:name="_Toc220512856"/>
      <w:r w:rsidRPr="00F5550B">
        <w:rPr>
          <w:color w:val="auto"/>
          <w:lang w:val="en-GB"/>
        </w:rPr>
        <w:t>The guest’s sex.</w:t>
      </w:r>
      <w:bookmarkEnd w:id="370"/>
    </w:p>
    <w:p w14:paraId="4E37134C" w14:textId="77777777" w:rsidR="002A5C86" w:rsidRPr="00F5550B" w:rsidRDefault="002A5C86" w:rsidP="00FF2E5D">
      <w:pPr>
        <w:spacing w:line="360" w:lineRule="auto"/>
      </w:pPr>
      <w:r w:rsidRPr="00F5550B">
        <w:rPr>
          <w:lang w:val="en-GB"/>
        </w:rPr>
        <w:t>In some cases, only guests of the same sex may be staying at a particular accommodation. This scenario cannot be completely ruled out, but we recommend that if the PMS provider notices that the ratio of guest sexes is significantly skewed over a period of time (within a single day: 90% – 10% or worse ratio at the expense of either sex), then warn the software user that the ratio is significantly different.</w:t>
      </w:r>
    </w:p>
    <w:p w14:paraId="31EC1923" w14:textId="77777777" w:rsidR="002A5C86" w:rsidRPr="00F5550B" w:rsidRDefault="002A5C86" w:rsidP="00FF2E5D">
      <w:pPr>
        <w:spacing w:line="360" w:lineRule="auto"/>
      </w:pPr>
    </w:p>
    <w:p w14:paraId="633B2CF4" w14:textId="77777777" w:rsidR="002A5C86" w:rsidRPr="00F5550B" w:rsidRDefault="002A5C86" w:rsidP="00FF2E5D">
      <w:pPr>
        <w:spacing w:line="360" w:lineRule="auto"/>
      </w:pPr>
    </w:p>
    <w:p w14:paraId="70388A4B" w14:textId="77777777" w:rsidR="002A5C86" w:rsidRPr="00F5550B" w:rsidRDefault="002A5C86" w:rsidP="00FF2E5D">
      <w:pPr>
        <w:pStyle w:val="Masodikcimsor"/>
        <w:rPr>
          <w:color w:val="auto"/>
        </w:rPr>
      </w:pPr>
      <w:bookmarkStart w:id="371" w:name="_Toc220512857"/>
      <w:r w:rsidRPr="00F5550B">
        <w:rPr>
          <w:color w:val="auto"/>
          <w:lang w:val="en-GB"/>
        </w:rPr>
        <w:t>Handling VAT values in accordance with legislation</w:t>
      </w:r>
      <w:bookmarkEnd w:id="371"/>
    </w:p>
    <w:p w14:paraId="441E508A" w14:textId="77777777" w:rsidR="002A5C86" w:rsidRPr="00F5550B" w:rsidRDefault="002A5C86" w:rsidP="00FF2E5D">
      <w:pPr>
        <w:spacing w:line="360" w:lineRule="auto"/>
      </w:pPr>
      <w:r w:rsidRPr="00F5550B">
        <w:rPr>
          <w:lang w:val="en-GB"/>
        </w:rPr>
        <w:t xml:space="preserve">We recommend that VAT changes be managed at the PMS software level, i.e. it is advisable to prevent accommodation providers from editing or modifying VAT rates on their own authority. </w:t>
      </w:r>
    </w:p>
    <w:p w14:paraId="5A048A2F" w14:textId="77777777" w:rsidR="002A5C86" w:rsidRPr="00F5550B" w:rsidRDefault="002A5C86" w:rsidP="00FF2E5D">
      <w:pPr>
        <w:spacing w:line="360" w:lineRule="auto"/>
      </w:pPr>
    </w:p>
    <w:p w14:paraId="7B3614EC" w14:textId="77777777" w:rsidR="002A5C86" w:rsidRPr="00F5550B" w:rsidRDefault="002A5C86" w:rsidP="00FF2E5D">
      <w:pPr>
        <w:pStyle w:val="Masodikcimsor"/>
        <w:rPr>
          <w:color w:val="auto"/>
        </w:rPr>
      </w:pPr>
      <w:bookmarkStart w:id="372" w:name="_Toc220512858"/>
      <w:r w:rsidRPr="00F5550B">
        <w:rPr>
          <w:color w:val="auto"/>
          <w:lang w:val="en-GB"/>
        </w:rPr>
        <w:t>Implementation of daily closure checklist</w:t>
      </w:r>
      <w:bookmarkEnd w:id="372"/>
    </w:p>
    <w:p w14:paraId="64CD987E" w14:textId="77777777" w:rsidR="002A5C86" w:rsidRPr="00F5550B" w:rsidRDefault="002A5C86" w:rsidP="00FF2E5D">
      <w:pPr>
        <w:spacing w:line="360" w:lineRule="auto"/>
      </w:pPr>
      <w:r w:rsidRPr="00F5550B">
        <w:rPr>
          <w:lang w:val="en-GB"/>
        </w:rPr>
        <w:t>We recommend that the accommodation provider should be given the option to perform a trial daily closure before the actual daily closure, which allows them to identify any incorrectly recorded data (e.g. extreme accommodation fees) and correct them before the actual daily closure. The checklist should primarily display the data to be submitted to NTDSC to avoid incorrect daily closure data.</w:t>
      </w:r>
    </w:p>
    <w:p w14:paraId="3E60163B" w14:textId="77777777" w:rsidR="002A5C86" w:rsidRPr="00F5550B" w:rsidRDefault="002A5C86" w:rsidP="00FF2E5D">
      <w:pPr>
        <w:pStyle w:val="Masodikcimsor"/>
        <w:rPr>
          <w:color w:val="auto"/>
        </w:rPr>
      </w:pPr>
      <w:bookmarkStart w:id="373" w:name="_Toc220512859"/>
      <w:r w:rsidRPr="00F5550B">
        <w:rPr>
          <w:color w:val="auto"/>
          <w:lang w:val="en-GB"/>
        </w:rPr>
        <w:t>Handling of accommodation fees</w:t>
      </w:r>
      <w:bookmarkEnd w:id="373"/>
    </w:p>
    <w:p w14:paraId="0FE7A384" w14:textId="3B93318D" w:rsidR="002A5C86" w:rsidRPr="00F5550B" w:rsidRDefault="002A5C86" w:rsidP="00FF2E5D">
      <w:pPr>
        <w:spacing w:line="360" w:lineRule="auto"/>
      </w:pPr>
      <w:r w:rsidRPr="00F5550B">
        <w:rPr>
          <w:lang w:val="en-GB"/>
        </w:rPr>
        <w:t>The accommodation fee submitted to NTDSC must only include the actual accommodation fee. In many cases, the price of breakfast (or other services/products) is included in the accommodation fee and is sent to the NTDSC together with the accommodation fee. Items not related to accommodation fees should be submitted separately, i.e. even in the case of services sold as a package, it is necessary to separate accommodation fees from other revenue items.</w:t>
      </w:r>
    </w:p>
    <w:p w14:paraId="680CBBB4" w14:textId="1A470919" w:rsidR="00144D11" w:rsidRPr="00F5550B" w:rsidRDefault="5C3BAA28" w:rsidP="00FF2E5D">
      <w:pPr>
        <w:pStyle w:val="Cmsor1"/>
      </w:pPr>
      <w:bookmarkStart w:id="374" w:name="_Toc160466154"/>
      <w:bookmarkStart w:id="375" w:name="_Toc160464178"/>
      <w:bookmarkStart w:id="376" w:name="_Toc160463937"/>
      <w:bookmarkStart w:id="377" w:name="_Ref170420943"/>
      <w:bookmarkStart w:id="378" w:name="_Toc159857624"/>
      <w:bookmarkStart w:id="379" w:name="_Toc21078721"/>
      <w:bookmarkStart w:id="380" w:name="_Toc50106387"/>
      <w:bookmarkStart w:id="381" w:name="_Toc519597952"/>
      <w:bookmarkStart w:id="382" w:name="_Toc520049856"/>
      <w:bookmarkStart w:id="383" w:name="_Toc519577365"/>
      <w:bookmarkStart w:id="384" w:name="_Toc519576971"/>
      <w:bookmarkStart w:id="385" w:name="_Toc519535112"/>
      <w:bookmarkStart w:id="386" w:name="_Toc519531094"/>
      <w:bookmarkStart w:id="387" w:name="_Toc519536151"/>
      <w:bookmarkStart w:id="388" w:name="_Toc519529280"/>
      <w:bookmarkStart w:id="389" w:name="_Toc519546298"/>
      <w:bookmarkStart w:id="390" w:name="_Toc519534554"/>
      <w:bookmarkStart w:id="391" w:name="_Toc519521806"/>
      <w:bookmarkStart w:id="392" w:name="_Toc519524723"/>
      <w:bookmarkStart w:id="393" w:name="_Toc519521285"/>
      <w:bookmarkStart w:id="394" w:name="_Toc519515269"/>
      <w:bookmarkStart w:id="395" w:name="_Toc519514279"/>
      <w:bookmarkStart w:id="396" w:name="_Toc519511497"/>
      <w:bookmarkStart w:id="397" w:name="_Toc519510597"/>
      <w:bookmarkStart w:id="398" w:name="_Toc519506957"/>
      <w:bookmarkStart w:id="399" w:name="_Toc519503825"/>
      <w:bookmarkStart w:id="400" w:name="_Toc220512860"/>
      <w:bookmarkEnd w:id="374"/>
      <w:bookmarkEnd w:id="375"/>
      <w:bookmarkEnd w:id="376"/>
      <w:r w:rsidRPr="00F5550B">
        <w:rPr>
          <w:lang w:val="en-GB"/>
        </w:rPr>
        <w:t>Formal requirements</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F5550B">
        <w:rPr>
          <w:lang w:val="en-GB"/>
        </w:rPr>
        <w:t xml:space="preserve"> </w:t>
      </w:r>
    </w:p>
    <w:p w14:paraId="5308D690" w14:textId="77777777" w:rsidR="007C1B96" w:rsidRPr="00F5550B" w:rsidRDefault="007C1B96" w:rsidP="00FF2E5D">
      <w:pPr>
        <w:spacing w:line="360" w:lineRule="auto"/>
      </w:pPr>
      <w:bookmarkStart w:id="401" w:name="_Toc518386494"/>
      <w:bookmarkStart w:id="402" w:name="_Toc518390054"/>
      <w:bookmarkStart w:id="403" w:name="_Toc518390638"/>
      <w:bookmarkStart w:id="404" w:name="_Toc518393249"/>
      <w:bookmarkStart w:id="405" w:name="_Toc518393757"/>
      <w:bookmarkStart w:id="406" w:name="_Toc518394050"/>
      <w:bookmarkStart w:id="407" w:name="_Toc518907643"/>
      <w:bookmarkStart w:id="408" w:name="_Toc518909452"/>
      <w:bookmarkStart w:id="409" w:name="_Toc518997892"/>
      <w:bookmarkStart w:id="410" w:name="_Toc519064383"/>
      <w:bookmarkStart w:id="411" w:name="_Toc519075435"/>
      <w:bookmarkStart w:id="412" w:name="_Toc519076304"/>
      <w:bookmarkStart w:id="413" w:name="_Toc519088737"/>
      <w:bookmarkStart w:id="414" w:name="_Toc519086437"/>
      <w:bookmarkStart w:id="415" w:name="_Toc519154388"/>
      <w:bookmarkStart w:id="416" w:name="_Toc519156239"/>
      <w:bookmarkStart w:id="417" w:name="_Toc519157206"/>
      <w:bookmarkStart w:id="418" w:name="_Toc519158004"/>
      <w:bookmarkStart w:id="419" w:name="_Toc519161462"/>
      <w:bookmarkStart w:id="420" w:name="_Toc519164262"/>
      <w:bookmarkStart w:id="421" w:name="_Toc519261615"/>
      <w:bookmarkStart w:id="422" w:name="_Toc519271201"/>
      <w:bookmarkStart w:id="423" w:name="_Toc519271385"/>
      <w:bookmarkStart w:id="424" w:name="_Toc519274730"/>
      <w:bookmarkStart w:id="425" w:name="_Toc519283381"/>
      <w:bookmarkStart w:id="426" w:name="_Toc50106388"/>
      <w:bookmarkStart w:id="427" w:name="_Toc21078722"/>
      <w:bookmarkStart w:id="428" w:name="_Toc159857625"/>
      <w:bookmarkStart w:id="429" w:name="_Toc518384599"/>
    </w:p>
    <w:p w14:paraId="7E105338" w14:textId="369025D9" w:rsidR="003E5E6C" w:rsidRPr="00F5550B" w:rsidRDefault="003E5E6C" w:rsidP="00FF2E5D">
      <w:pPr>
        <w:pStyle w:val="Masodikcimsor"/>
        <w:rPr>
          <w:color w:val="auto"/>
        </w:rPr>
      </w:pPr>
      <w:bookmarkStart w:id="430" w:name="_Toc220512861"/>
      <w:r w:rsidRPr="00F5550B">
        <w:rPr>
          <w:color w:val="auto"/>
          <w:lang w:val="en-GB"/>
        </w:rPr>
        <w:t>General formal requirements</w:t>
      </w:r>
      <w:bookmarkEnd w:id="430"/>
    </w:p>
    <w:p w14:paraId="4CE0C4FE" w14:textId="77777777" w:rsidR="005F792A" w:rsidRPr="00F5550B" w:rsidRDefault="005F792A" w:rsidP="00FF2E5D">
      <w:pPr>
        <w:spacing w:line="360" w:lineRule="auto"/>
      </w:pPr>
    </w:p>
    <w:p w14:paraId="4B89CCA5" w14:textId="7B0D6B78" w:rsidR="00144D11" w:rsidRPr="00F5550B" w:rsidRDefault="6F1F6A11" w:rsidP="00FF2E5D">
      <w:pPr>
        <w:pStyle w:val="Negyescimsor"/>
        <w:numPr>
          <w:ilvl w:val="2"/>
          <w:numId w:val="7"/>
        </w:numPr>
      </w:pPr>
      <w:bookmarkStart w:id="431" w:name="_Toc220512862"/>
      <w:r w:rsidRPr="00F5550B">
        <w:rPr>
          <w:iCs w:val="0"/>
          <w:lang w:val="en-GB"/>
        </w:rPr>
        <w:t>Encrypting personal data</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1"/>
    </w:p>
    <w:p w14:paraId="007CB122" w14:textId="09E7941B" w:rsidR="00144D11" w:rsidRPr="00F5550B" w:rsidRDefault="5C3BAA28" w:rsidP="00FF2E5D">
      <w:pPr>
        <w:spacing w:line="360" w:lineRule="auto"/>
        <w:rPr>
          <w:rFonts w:eastAsia="Arial" w:cs="Arial"/>
        </w:rPr>
      </w:pPr>
      <w:r w:rsidRPr="00F5550B">
        <w:rPr>
          <w:rFonts w:eastAsia="Arial" w:cs="Arial"/>
          <w:lang w:val="en-GB"/>
        </w:rPr>
        <w:t>The personally identifiable information of guests is encrypted in such a way as to make it possible to connect the person-related datasets of a particular accommodation, but still making it impossible to decrypt the individual’s personally identifiable information.</w:t>
      </w:r>
    </w:p>
    <w:p w14:paraId="4AA41B00" w14:textId="7B0D148D" w:rsidR="00144D11" w:rsidRPr="00F5550B" w:rsidRDefault="5C3BAA28" w:rsidP="00FF2E5D">
      <w:pPr>
        <w:spacing w:line="360" w:lineRule="auto"/>
        <w:rPr>
          <w:rFonts w:eastAsia="Arial" w:cs="Arial"/>
        </w:rPr>
      </w:pPr>
      <w:r w:rsidRPr="00F5550B">
        <w:rPr>
          <w:rFonts w:eastAsia="Arial" w:cs="Arial"/>
          <w:lang w:val="en-GB"/>
        </w:rPr>
        <w:t xml:space="preserve">To achieve this, we use a cryptographic hash function, BCrypt with a </w:t>
      </w:r>
      <w:r w:rsidRPr="00F5550B">
        <w:rPr>
          <w:rFonts w:eastAsia="Arial" w:cs="Arial"/>
          <w:i/>
          <w:iCs/>
          <w:lang w:val="en-GB"/>
        </w:rPr>
        <w:t>salt</w:t>
      </w:r>
      <w:r w:rsidRPr="00F5550B">
        <w:rPr>
          <w:rFonts w:eastAsia="Arial" w:cs="Arial"/>
          <w:lang w:val="en-GB"/>
        </w:rPr>
        <w:t xml:space="preserve"> (which must remain constant regardless of circumstances) chosen by the accommodation, one which is only known to the system of the accommodation. Because collating the guest’s personal data readily results in a character string that exceeds a length of 72 characters, and the BCrypt function is subject to a 72-character limit regarding its input (most of its implementations can deal with much longer strings, with only the first 72 characters taken into account), the BCrypt function is not applied directly to concatenated personal data. Instead, the SHA-256 hash function is applied to concatenated personal data first (it is not subject to such a limit), and the BCrypt function is then applied to the 64-character long string thus generated.</w:t>
      </w:r>
    </w:p>
    <w:p w14:paraId="14ACAAF1" w14:textId="707A2826" w:rsidR="00144D11" w:rsidRPr="00F5550B" w:rsidRDefault="6EF33557" w:rsidP="00FF2E5D">
      <w:pPr>
        <w:spacing w:line="360" w:lineRule="auto"/>
        <w:rPr>
          <w:rFonts w:eastAsia="Arial" w:cs="Arial"/>
        </w:rPr>
      </w:pPr>
      <w:r w:rsidRPr="00F5550B">
        <w:rPr>
          <w:rFonts w:eastAsia="Arial" w:cs="Arial"/>
          <w:lang w:val="en-GB"/>
        </w:rPr>
        <w:t xml:space="preserve">The last 31 characters of the sequence generated by BCrypt are the actual hash value, while the first 29 characters contain the applied algorithm, its other parameters, and the salt, and therefore should be discarded (the salt applied by the accommodation must not leave the accommodation’s system). When receiving data, the NTDSC system appends a unique identifier (GUID) to the Bcrypt hash value encrypted by the PMS software, then applies the function again on the resulting value, using a different constant salt value in the NTDSC system, and finally takes the last 31 characters. This is then stored in the NTDSC database. </w:t>
      </w:r>
    </w:p>
    <w:p w14:paraId="7320E851" w14:textId="536C76E9" w:rsidR="00A57562" w:rsidRPr="00F5550B" w:rsidRDefault="00A57562" w:rsidP="00FF2E5D">
      <w:pPr>
        <w:spacing w:line="360" w:lineRule="auto"/>
        <w:rPr>
          <w:rFonts w:eastAsia="Arial" w:cs="Arial"/>
        </w:rPr>
      </w:pPr>
      <w:r w:rsidRPr="00F5550B">
        <w:rPr>
          <w:rFonts w:eastAsia="Arial" w:cs="Arial"/>
          <w:lang w:val="en-GB"/>
        </w:rPr>
        <w:t>The guest IDs described above must be generated when the details required to do so (i.e. the guests’ personal data) are fully available in the system.</w:t>
      </w:r>
    </w:p>
    <w:p w14:paraId="3F26999F" w14:textId="3D69FAA5" w:rsidR="00144D11" w:rsidRPr="00F5550B" w:rsidRDefault="00144D11" w:rsidP="00FF2E5D">
      <w:pPr>
        <w:spacing w:line="360" w:lineRule="auto"/>
        <w:rPr>
          <w:rFonts w:eastAsia="Arial" w:cs="Arial"/>
        </w:rPr>
      </w:pPr>
    </w:p>
    <w:p w14:paraId="46E039D6" w14:textId="77777777" w:rsidR="00144D11" w:rsidRPr="00F5550B" w:rsidRDefault="6F1F6A11" w:rsidP="0047492B">
      <w:pPr>
        <w:pStyle w:val="Negyescimsor"/>
      </w:pPr>
      <w:bookmarkStart w:id="432" w:name="_Toc50106389"/>
      <w:bookmarkStart w:id="433" w:name="_Toc21078723"/>
      <w:bookmarkStart w:id="434" w:name="_Toc159857626"/>
      <w:bookmarkStart w:id="435" w:name="_Toc220512863"/>
      <w:r w:rsidRPr="00F5550B">
        <w:rPr>
          <w:iCs w:val="0"/>
          <w:lang w:val="en-GB"/>
        </w:rPr>
        <w:t>Example for encrypting personal data:</w:t>
      </w:r>
      <w:bookmarkEnd w:id="432"/>
      <w:bookmarkEnd w:id="433"/>
      <w:bookmarkEnd w:id="434"/>
      <w:bookmarkEnd w:id="435"/>
    </w:p>
    <w:p w14:paraId="20D97B2F" w14:textId="799B5187" w:rsidR="00285237" w:rsidRPr="00F5550B" w:rsidRDefault="00285237" w:rsidP="5C3BAA28">
      <w:pPr>
        <w:spacing w:line="360" w:lineRule="auto"/>
        <w:rPr>
          <w:rFonts w:eastAsia="Arial" w:cs="Arial"/>
        </w:rPr>
      </w:pPr>
      <w:r w:rsidRPr="00F5550B">
        <w:rPr>
          <w:rFonts w:eastAsia="Arial" w:cs="Arial"/>
          <w:lang w:val="en-GB"/>
        </w:rPr>
        <w:t>The example below was created using UTF-8 encoding, and results will not correspond with those shown here if other encoding formats are used.</w:t>
      </w:r>
    </w:p>
    <w:p w14:paraId="23178EC0" w14:textId="757EE9BA" w:rsidR="00144D11" w:rsidRPr="00F5550B" w:rsidRDefault="5C3BAA28" w:rsidP="5C3BAA28">
      <w:pPr>
        <w:spacing w:line="360" w:lineRule="auto"/>
        <w:rPr>
          <w:rFonts w:eastAsia="Arial" w:cs="Arial"/>
        </w:rPr>
      </w:pPr>
      <w:r w:rsidRPr="00F5550B">
        <w:rPr>
          <w:lang w:val="en-GB"/>
        </w:rPr>
        <w:t>Let us assume that a guest has the following personally identifiable information:</w:t>
      </w:r>
      <w:r w:rsidRPr="00F5550B">
        <w:rPr>
          <w:lang w:val="en-GB"/>
        </w:rPr>
        <w:br/>
        <w:t>Name: dr. Edit Teszt</w:t>
      </w:r>
    </w:p>
    <w:p w14:paraId="59CC2494" w14:textId="77777777" w:rsidR="00144D11" w:rsidRPr="00F5550B" w:rsidRDefault="5C3BAA28" w:rsidP="5C3BAA28">
      <w:pPr>
        <w:spacing w:line="360" w:lineRule="auto"/>
        <w:rPr>
          <w:rFonts w:eastAsia="Arial" w:cs="Arial"/>
        </w:rPr>
      </w:pPr>
      <w:r w:rsidRPr="00F5550B">
        <w:rPr>
          <w:rFonts w:eastAsia="Arial" w:cs="Arial"/>
          <w:lang w:val="en-GB"/>
        </w:rPr>
        <w:t>Birth name: Edit Teszt</w:t>
      </w:r>
    </w:p>
    <w:p w14:paraId="118654C6" w14:textId="77777777" w:rsidR="00714690" w:rsidRPr="00F5550B" w:rsidRDefault="00714690" w:rsidP="5C3BAA28">
      <w:pPr>
        <w:spacing w:line="360" w:lineRule="auto"/>
        <w:rPr>
          <w:rFonts w:eastAsia="Arial" w:cs="Arial"/>
        </w:rPr>
      </w:pPr>
      <w:r w:rsidRPr="00F5550B">
        <w:rPr>
          <w:rFonts w:eastAsia="Arial" w:cs="Arial"/>
          <w:lang w:val="en-GB"/>
        </w:rPr>
        <w:t>Place and date of birth: Budapest</w:t>
      </w:r>
    </w:p>
    <w:p w14:paraId="07A430E3" w14:textId="5D53673F" w:rsidR="00144D11" w:rsidRPr="00F5550B" w:rsidRDefault="00714690" w:rsidP="5C3BAA28">
      <w:pPr>
        <w:spacing w:line="360" w:lineRule="auto"/>
        <w:rPr>
          <w:rFonts w:eastAsia="Arial" w:cs="Arial"/>
        </w:rPr>
      </w:pPr>
      <w:r w:rsidRPr="00F5550B">
        <w:rPr>
          <w:rFonts w:eastAsia="Arial" w:cs="Arial"/>
          <w:lang w:val="en-GB"/>
        </w:rPr>
        <w:t>Date of birth: 12/07/1979</w:t>
      </w:r>
    </w:p>
    <w:p w14:paraId="40F43641" w14:textId="77777777" w:rsidR="00144D11" w:rsidRPr="00F5550B" w:rsidRDefault="5C3BAA28" w:rsidP="5C3BAA28">
      <w:pPr>
        <w:spacing w:line="360" w:lineRule="auto"/>
        <w:rPr>
          <w:rFonts w:eastAsia="Arial" w:cs="Arial"/>
        </w:rPr>
      </w:pPr>
      <w:r w:rsidRPr="00F5550B">
        <w:rPr>
          <w:rFonts w:eastAsia="Arial" w:cs="Arial"/>
          <w:lang w:val="en-GB"/>
        </w:rPr>
        <w:t>With the following applied salt values:</w:t>
      </w:r>
    </w:p>
    <w:p w14:paraId="409EA429" w14:textId="079EC723" w:rsidR="00714690" w:rsidRPr="00F5550B" w:rsidRDefault="5C3BAA28" w:rsidP="5C3BAA28">
      <w:pPr>
        <w:spacing w:line="360" w:lineRule="auto"/>
        <w:rPr>
          <w:rFonts w:eastAsia="Arial" w:cs="Arial"/>
        </w:rPr>
      </w:pPr>
      <w:r w:rsidRPr="00F5550B">
        <w:rPr>
          <w:rFonts w:eastAsia="Arial" w:cs="Arial"/>
          <w:lang w:val="en-GB"/>
        </w:rPr>
        <w:t xml:space="preserve">Unique, accommodation-generated and applied salt value example: </w:t>
      </w:r>
    </w:p>
    <w:p w14:paraId="73D22185" w14:textId="210C900A" w:rsidR="00144D11" w:rsidRPr="00F5550B" w:rsidRDefault="5C3BAA28" w:rsidP="00714690">
      <w:pPr>
        <w:spacing w:line="360" w:lineRule="auto"/>
        <w:ind w:firstLine="708"/>
        <w:rPr>
          <w:rFonts w:eastAsia="Arial" w:cs="Arial"/>
        </w:rPr>
      </w:pPr>
      <w:r w:rsidRPr="00F5550B">
        <w:rPr>
          <w:rFonts w:eastAsia="Arial" w:cs="Arial"/>
          <w:i/>
          <w:iCs/>
        </w:rPr>
        <w:t>zDaBMMumxc/1rLNjHHg55O</w:t>
      </w:r>
    </w:p>
    <w:p w14:paraId="27D3D640" w14:textId="77777777" w:rsidR="00144D11" w:rsidRPr="00F5550B" w:rsidRDefault="5C3BAA28" w:rsidP="5C3BAA28">
      <w:pPr>
        <w:spacing w:line="360" w:lineRule="auto"/>
        <w:rPr>
          <w:rFonts w:eastAsia="Arial" w:cs="Arial"/>
        </w:rPr>
      </w:pPr>
      <w:r w:rsidRPr="00F5550B">
        <w:rPr>
          <w:rFonts w:eastAsia="Arial" w:cs="Arial"/>
          <w:lang w:val="en-GB"/>
        </w:rPr>
        <w:t>In this case, the SHA-256 function is applied to the following character sequence:</w:t>
      </w:r>
    </w:p>
    <w:p w14:paraId="04CF1C49" w14:textId="1E8BC635" w:rsidR="00144D11" w:rsidRPr="00F5550B" w:rsidRDefault="5C3BAA28" w:rsidP="008673E6">
      <w:pPr>
        <w:spacing w:line="360" w:lineRule="auto"/>
        <w:ind w:left="708"/>
        <w:rPr>
          <w:rFonts w:eastAsia="Arial" w:cs="Arial"/>
          <w:i/>
          <w:iCs/>
        </w:rPr>
      </w:pPr>
      <w:r w:rsidRPr="00F5550B">
        <w:rPr>
          <w:rFonts w:eastAsia="Arial" w:cs="Arial"/>
          <w:i/>
          <w:iCs/>
        </w:rPr>
        <w:t xml:space="preserve">dr. Teszt Edit Budapest 1979.07.12. </w:t>
      </w:r>
    </w:p>
    <w:p w14:paraId="187CD77E" w14:textId="2CFFFE11" w:rsidR="00931B91" w:rsidRPr="00F5550B" w:rsidRDefault="5C3BAA28" w:rsidP="00931B91">
      <w:pPr>
        <w:spacing w:line="360" w:lineRule="auto"/>
        <w:rPr>
          <w:rFonts w:eastAsia="Arial" w:cs="Arial"/>
        </w:rPr>
      </w:pPr>
      <w:r w:rsidRPr="00F5550B">
        <w:rPr>
          <w:rFonts w:eastAsia="Arial" w:cs="Arial"/>
          <w:lang w:val="en-GB"/>
        </w:rPr>
        <w:t>The resulting SHA-256 hash value is:</w:t>
      </w:r>
    </w:p>
    <w:p w14:paraId="52F58ACF" w14:textId="1222B85E" w:rsidR="00171DE7" w:rsidRPr="00F5550B" w:rsidRDefault="000813B1" w:rsidP="008673E6">
      <w:pPr>
        <w:spacing w:line="360" w:lineRule="auto"/>
        <w:ind w:left="708"/>
        <w:rPr>
          <w:rFonts w:eastAsia="Arial" w:cs="Arial"/>
        </w:rPr>
      </w:pPr>
      <w:r w:rsidRPr="00F5550B">
        <w:rPr>
          <w:rFonts w:eastAsia="Arial" w:cs="Arial"/>
          <w:i/>
          <w:iCs/>
        </w:rPr>
        <w:t>705567bdb3fe4ad7aea1bff6c13e10d436648ed5aa8bf754e764b5698a29c730</w:t>
      </w:r>
    </w:p>
    <w:p w14:paraId="73257C27" w14:textId="77777777" w:rsidR="00144D11" w:rsidRPr="00F5550B" w:rsidRDefault="5C3BAA28" w:rsidP="5C3BAA28">
      <w:pPr>
        <w:spacing w:line="360" w:lineRule="auto"/>
        <w:rPr>
          <w:rFonts w:eastAsia="Arial" w:cs="Arial"/>
        </w:rPr>
      </w:pPr>
      <w:r w:rsidRPr="00F5550B">
        <w:rPr>
          <w:rFonts w:eastAsia="Arial" w:cs="Arial"/>
          <w:lang w:val="en-GB"/>
        </w:rPr>
        <w:t>Next, the Bcrypt function is applied to the calculated SHA-256 hash value, using the accommodation’s salt:</w:t>
      </w:r>
    </w:p>
    <w:p w14:paraId="032C1A79" w14:textId="7A95978E" w:rsidR="00774C4B" w:rsidRPr="00F5550B" w:rsidRDefault="5C3BAA28" w:rsidP="008673E6">
      <w:pPr>
        <w:spacing w:line="360" w:lineRule="auto"/>
        <w:ind w:left="708"/>
        <w:rPr>
          <w:rFonts w:eastAsia="Arial" w:cs="Arial"/>
        </w:rPr>
      </w:pPr>
      <w:r w:rsidRPr="00F5550B">
        <w:rPr>
          <w:rFonts w:eastAsia="Arial" w:cs="Arial"/>
          <w:i/>
          <w:iCs/>
        </w:rPr>
        <w:t>$2a$10$zDaBMMumxc/1rLNjHHg55O473/rnEtql5aigjoPG33qz1uARVImcW</w:t>
      </w:r>
    </w:p>
    <w:p w14:paraId="541DD7C8" w14:textId="1933A6F6" w:rsidR="00144D11" w:rsidRPr="00F5550B" w:rsidRDefault="5C3BAA28" w:rsidP="5C3BAA28">
      <w:pPr>
        <w:spacing w:line="360" w:lineRule="auto"/>
        <w:rPr>
          <w:rFonts w:eastAsia="Arial" w:cs="Arial"/>
        </w:rPr>
      </w:pPr>
      <w:r w:rsidRPr="00F5550B">
        <w:rPr>
          <w:rFonts w:eastAsia="Arial" w:cs="Arial"/>
          <w:lang w:val="en-GB"/>
        </w:rPr>
        <w:t>We then take the last 31 characters of the resulting sequence, which will be the value actually sent by the PMS software:</w:t>
      </w:r>
    </w:p>
    <w:p w14:paraId="3F33F99C" w14:textId="66E667D1" w:rsidR="00CF4AEC" w:rsidRPr="00F5550B" w:rsidRDefault="00CF4AEC" w:rsidP="00115902">
      <w:pPr>
        <w:spacing w:line="360" w:lineRule="auto"/>
        <w:ind w:left="708"/>
        <w:rPr>
          <w:rFonts w:eastAsia="Arial" w:cs="Arial"/>
        </w:rPr>
      </w:pPr>
      <w:r w:rsidRPr="00F5550B">
        <w:rPr>
          <w:rFonts w:eastAsia="Arial" w:cs="Arial"/>
          <w:i/>
          <w:iCs/>
        </w:rPr>
        <w:t>473/rnEtql5aigjoPG33qz1uARVImcW</w:t>
      </w:r>
    </w:p>
    <w:p w14:paraId="5C9177C7" w14:textId="1C91C55A" w:rsidR="00144D11" w:rsidRPr="00F5550B" w:rsidRDefault="5C3BAA28" w:rsidP="5C3BAA28">
      <w:pPr>
        <w:spacing w:line="360" w:lineRule="auto"/>
        <w:rPr>
          <w:rFonts w:eastAsia="Arial" w:cs="Arial"/>
        </w:rPr>
      </w:pPr>
      <w:r w:rsidRPr="00F5550B">
        <w:rPr>
          <w:rFonts w:eastAsia="Arial" w:cs="Arial"/>
          <w:lang w:val="en-GB"/>
        </w:rPr>
        <w:t xml:space="preserve">The character string resulting from the transformation described above must be entered in each guest’s </w:t>
      </w:r>
      <w:r w:rsidRPr="00F5550B">
        <w:rPr>
          <w:rFonts w:eastAsia="Arial" w:cs="Arial"/>
          <w:b/>
          <w:bCs/>
          <w:lang w:val="en-GB"/>
        </w:rPr>
        <w:t>vendegId</w:t>
      </w:r>
      <w:r w:rsidRPr="00F5550B">
        <w:rPr>
          <w:rFonts w:eastAsia="Arial" w:cs="Arial"/>
          <w:lang w:val="en-GB"/>
        </w:rPr>
        <w:t xml:space="preserve"> field.</w:t>
      </w:r>
    </w:p>
    <w:p w14:paraId="3509F1D4" w14:textId="77777777" w:rsidR="00190AE4" w:rsidRPr="00F5550B" w:rsidRDefault="00190AE4" w:rsidP="008B28EF">
      <w:pPr>
        <w:pStyle w:val="Negyescimsor"/>
        <w:numPr>
          <w:ilvl w:val="2"/>
          <w:numId w:val="7"/>
        </w:numPr>
      </w:pPr>
      <w:bookmarkStart w:id="436" w:name="_Toc220512864"/>
      <w:r w:rsidRPr="00F5550B">
        <w:rPr>
          <w:iCs w:val="0"/>
          <w:lang w:val="en-GB"/>
        </w:rPr>
        <w:t>Bulk Entry of Guest Details</w:t>
      </w:r>
      <w:bookmarkEnd w:id="436"/>
    </w:p>
    <w:p w14:paraId="1A11663B" w14:textId="09CD4CF4" w:rsidR="00433EA4" w:rsidRPr="00F5550B" w:rsidRDefault="00190AE4" w:rsidP="00433EA4">
      <w:pPr>
        <w:spacing w:line="360" w:lineRule="auto"/>
      </w:pPr>
      <w:r w:rsidRPr="00F5550B">
        <w:rPr>
          <w:lang w:val="en-GB"/>
        </w:rPr>
        <w:t>It is possible that so many guest arrive at a commercial accommodation establishment that the recording of their details needs to be processed subsequently. From the perspective of the NTDSC System, in this case it will be important to send authentic guest details for guests whose arrival will already have been registered with that evening’s daily closure. The pre-set/default guest data must be overwritten with the data scanned from the guest’s document. This functionality will be verified during the assessment and validation testing of the PMS software's connection request to NTDSC.</w:t>
      </w:r>
    </w:p>
    <w:p w14:paraId="598F264F" w14:textId="288BB66F" w:rsidR="00190AE4" w:rsidRPr="00F5550B" w:rsidRDefault="00190AE4" w:rsidP="00190AE4">
      <w:pPr>
        <w:spacing w:after="0" w:line="360" w:lineRule="auto"/>
        <w:rPr>
          <w:rFonts w:eastAsia="Times New Roman" w:cs="Arial"/>
        </w:rPr>
      </w:pPr>
    </w:p>
    <w:p w14:paraId="7D18660B" w14:textId="77777777" w:rsidR="00190AE4" w:rsidRPr="00F5550B" w:rsidRDefault="00190AE4" w:rsidP="5C3BAA28">
      <w:pPr>
        <w:spacing w:line="360" w:lineRule="auto"/>
        <w:rPr>
          <w:rFonts w:eastAsia="Arial" w:cs="Arial"/>
        </w:rPr>
      </w:pPr>
    </w:p>
    <w:p w14:paraId="0AF5BC22" w14:textId="77777777" w:rsidR="00031E38" w:rsidRPr="00F5550B" w:rsidRDefault="00031E38" w:rsidP="008B28EF">
      <w:pPr>
        <w:pStyle w:val="Negyescimsor"/>
        <w:numPr>
          <w:ilvl w:val="2"/>
          <w:numId w:val="7"/>
        </w:numPr>
      </w:pPr>
      <w:bookmarkStart w:id="437" w:name="_Toc220512865"/>
      <w:r w:rsidRPr="00F5550B">
        <w:rPr>
          <w:iCs w:val="0"/>
          <w:lang w:val="en-GB"/>
        </w:rPr>
        <w:t>Change in the guest’s personal data</w:t>
      </w:r>
      <w:bookmarkEnd w:id="437"/>
    </w:p>
    <w:p w14:paraId="103F0C71" w14:textId="77777777" w:rsidR="00031E38" w:rsidRPr="00F5550B" w:rsidRDefault="00031E38" w:rsidP="00031E38">
      <w:pPr>
        <w:spacing w:line="360" w:lineRule="auto"/>
      </w:pPr>
      <w:r w:rsidRPr="00F5550B">
        <w:rPr>
          <w:lang w:val="en-GB"/>
        </w:rPr>
        <w:t xml:space="preserve">The NTDSC System identifies each guest using a hash generated from their respective personal data. In case that hash value changes (e.g. due to correcting a typo in the personal data), the NTDSC Portal would incorrectly consider the new hash value as a new guest. </w:t>
      </w:r>
    </w:p>
    <w:p w14:paraId="5DCD0558" w14:textId="77777777" w:rsidR="00031E38" w:rsidRPr="00F5550B" w:rsidRDefault="00031E38" w:rsidP="00031E38">
      <w:pPr>
        <w:spacing w:line="360" w:lineRule="auto"/>
      </w:pPr>
      <w:r w:rsidRPr="00F5550B">
        <w:rPr>
          <w:lang w:val="en-GB"/>
        </w:rPr>
        <w:t xml:space="preserve">In order to avoid that operation, the PMS software needs to generate the hash </w:t>
      </w:r>
      <w:r w:rsidRPr="00F5550B">
        <w:rPr>
          <w:b/>
          <w:bCs/>
          <w:lang w:val="en-GB"/>
        </w:rPr>
        <w:t>from the personal identification data linked to the respective guest and sent during the first daily closure</w:t>
      </w:r>
      <w:r w:rsidRPr="00F5550B">
        <w:rPr>
          <w:lang w:val="en-GB"/>
        </w:rPr>
        <w:t>, and store it for the particular guest. During daily closure or event-driven data submission, that will be the hash which needs to be sent to the NTDSC System, even if the user’s personal data will have been changed in the meantime.</w:t>
      </w:r>
    </w:p>
    <w:p w14:paraId="1D52E6F3" w14:textId="77777777" w:rsidR="00031E38" w:rsidRPr="00F5550B" w:rsidRDefault="00031E38" w:rsidP="00031E38">
      <w:pPr>
        <w:spacing w:line="360" w:lineRule="auto"/>
      </w:pPr>
    </w:p>
    <w:p w14:paraId="1072B3EC" w14:textId="1A513DC1" w:rsidR="00031E38" w:rsidRPr="00F5550B" w:rsidRDefault="00F5550B" w:rsidP="00031E38">
      <w:pPr>
        <w:keepNext/>
        <w:spacing w:line="360" w:lineRule="auto"/>
        <w:jc w:val="center"/>
      </w:pPr>
      <w:r w:rsidRPr="009A4284">
        <w:rPr>
          <w:noProof/>
          <w:lang w:val="en-GB"/>
        </w:rPr>
        <w:drawing>
          <wp:inline distT="0" distB="0" distL="0" distR="0" wp14:anchorId="68CC4968" wp14:editId="3CB22C10">
            <wp:extent cx="3732378" cy="3333750"/>
            <wp:effectExtent l="0" t="0" r="1905" b="0"/>
            <wp:docPr id="14" name="Kép 7" descr="A képen szöveg, képernyőkép, Betűtípus, diagram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7" descr="A képen szöveg, képernyőkép, Betűtípus, diagram látható&#10;&#10;Előfordulhat, hogy az AI által létrehozott tartalom helytelen."/>
                    <pic:cNvPicPr/>
                  </pic:nvPicPr>
                  <pic:blipFill>
                    <a:blip r:embed="rId20"/>
                    <a:stretch>
                      <a:fillRect/>
                    </a:stretch>
                  </pic:blipFill>
                  <pic:spPr>
                    <a:xfrm>
                      <a:off x="0" y="0"/>
                      <a:ext cx="3745300" cy="3345292"/>
                    </a:xfrm>
                    <a:prstGeom prst="rect">
                      <a:avLst/>
                    </a:prstGeom>
                  </pic:spPr>
                </pic:pic>
              </a:graphicData>
            </a:graphic>
          </wp:inline>
        </w:drawing>
      </w:r>
    </w:p>
    <w:p w14:paraId="1B6D2EB1" w14:textId="5CAB5FE7" w:rsidR="00031E38" w:rsidRPr="00F5550B" w:rsidRDefault="00031E38" w:rsidP="00031E38">
      <w:pPr>
        <w:pStyle w:val="Kpalrs"/>
        <w:jc w:val="center"/>
        <w:rPr>
          <w:color w:val="auto"/>
        </w:rPr>
      </w:pPr>
      <w:r w:rsidRPr="00F5550B">
        <w:rPr>
          <w:i w:val="0"/>
          <w:iCs w:val="0"/>
          <w:noProof/>
          <w:color w:val="auto"/>
          <w:lang w:val="en-GB"/>
        </w:rPr>
        <w:fldChar w:fldCharType="begin"/>
      </w:r>
      <w:r w:rsidRPr="00F5550B">
        <w:rPr>
          <w:i w:val="0"/>
          <w:iCs w:val="0"/>
          <w:noProof/>
          <w:color w:val="auto"/>
          <w:lang w:val="en-GB"/>
        </w:rPr>
        <w:instrText xml:space="preserve"> SEQ ábra \* ARABIC </w:instrText>
      </w:r>
      <w:r w:rsidRPr="00F5550B">
        <w:rPr>
          <w:i w:val="0"/>
          <w:iCs w:val="0"/>
          <w:noProof/>
          <w:color w:val="auto"/>
          <w:lang w:val="en-GB"/>
        </w:rPr>
        <w:fldChar w:fldCharType="separate"/>
      </w:r>
      <w:r w:rsidRPr="00F5550B">
        <w:rPr>
          <w:i w:val="0"/>
          <w:iCs w:val="0"/>
          <w:noProof/>
          <w:color w:val="auto"/>
          <w:lang w:val="en-GB"/>
        </w:rPr>
        <w:fldChar w:fldCharType="end"/>
      </w:r>
      <w:r w:rsidRPr="00F5550B">
        <w:rPr>
          <w:color w:val="auto"/>
          <w:lang w:val="en-GB"/>
        </w:rPr>
        <w:t>Hash generation from guest data</w:t>
      </w:r>
    </w:p>
    <w:p w14:paraId="3382EF7C" w14:textId="77777777" w:rsidR="00241A00" w:rsidRPr="00F5550B" w:rsidRDefault="00241A00" w:rsidP="5C3BAA28">
      <w:pPr>
        <w:spacing w:line="360" w:lineRule="auto"/>
        <w:rPr>
          <w:rFonts w:eastAsia="Arial" w:cs="Arial"/>
        </w:rPr>
      </w:pPr>
    </w:p>
    <w:p w14:paraId="4675E14C" w14:textId="322D3CBE" w:rsidR="00D22E97" w:rsidRPr="00F5550B" w:rsidRDefault="00835910" w:rsidP="0052532D">
      <w:pPr>
        <w:pStyle w:val="Negyescimsor"/>
        <w:numPr>
          <w:ilvl w:val="2"/>
          <w:numId w:val="7"/>
        </w:numPr>
      </w:pPr>
      <w:bookmarkStart w:id="438" w:name="_Toc220512866"/>
      <w:r w:rsidRPr="00F5550B">
        <w:rPr>
          <w:iCs w:val="0"/>
          <w:lang w:val="en-GB"/>
        </w:rPr>
        <w:t>Formal validation of postal codes</w:t>
      </w:r>
      <w:bookmarkEnd w:id="438"/>
    </w:p>
    <w:p w14:paraId="25131141" w14:textId="6A3E9EC0" w:rsidR="009006DE" w:rsidRPr="00F5550B" w:rsidRDefault="00525D51" w:rsidP="0052532D">
      <w:pPr>
        <w:spacing w:line="360" w:lineRule="auto"/>
      </w:pPr>
      <w:r w:rsidRPr="00F5550B">
        <w:rPr>
          <w:lang w:val="en-GB"/>
        </w:rPr>
        <w:t>The formal requirements for the postal codes of prominent sending countries are described in the appendix "</w:t>
      </w:r>
      <w:r w:rsidRPr="00F5550B">
        <w:rPr>
          <w:lang w:val="en-GB"/>
        </w:rPr>
        <w:fldChar w:fldCharType="begin"/>
      </w:r>
      <w:r w:rsidRPr="00F5550B">
        <w:rPr>
          <w:lang w:val="en-GB"/>
        </w:rPr>
        <w:instrText xml:space="preserve"> REF _Ref165635834 \h  \* MERGEFORMAT </w:instrText>
      </w:r>
      <w:r w:rsidRPr="00F5550B">
        <w:rPr>
          <w:lang w:val="en-GB"/>
        </w:rPr>
      </w:r>
      <w:r w:rsidRPr="00F5550B">
        <w:rPr>
          <w:lang w:val="en-GB"/>
        </w:rPr>
        <w:fldChar w:fldCharType="separate"/>
      </w:r>
      <w:r w:rsidRPr="00F5550B">
        <w:rPr>
          <w:lang w:val="en-GB"/>
        </w:rPr>
        <w:t>Formal requirements for the postal codes of prominent sending countries"</w:t>
      </w:r>
      <w:r w:rsidRPr="00F5550B">
        <w:rPr>
          <w:lang w:val="en-GB"/>
        </w:rPr>
        <w:fldChar w:fldCharType="end"/>
      </w:r>
      <w:r w:rsidRPr="00F5550B">
        <w:rPr>
          <w:lang w:val="en-GB"/>
        </w:rPr>
        <w:t>. Compliance with the defined regular expressions is checked on the PMS interface. (Note: dummy values such as "9999" or "1234" are filtered out in countries where these are not valid values.) In the event of an error, the NTDSC SZÁLLÁS system will send feedback to the sending system with the appropriate error code and error message pair.</w:t>
      </w:r>
    </w:p>
    <w:p w14:paraId="4E4673F4" w14:textId="77777777" w:rsidR="00525D51" w:rsidRPr="00F5550B" w:rsidRDefault="00525D51" w:rsidP="0052532D">
      <w:pPr>
        <w:spacing w:line="360" w:lineRule="auto"/>
        <w:rPr>
          <w:rFonts w:eastAsia="Arial" w:cs="Arial"/>
        </w:rPr>
      </w:pPr>
    </w:p>
    <w:p w14:paraId="30DE71E6" w14:textId="77777777" w:rsidR="00F676BE" w:rsidRPr="00F5550B" w:rsidRDefault="00F676BE" w:rsidP="0052532D">
      <w:pPr>
        <w:pStyle w:val="Negyescimsor"/>
        <w:numPr>
          <w:ilvl w:val="2"/>
          <w:numId w:val="7"/>
        </w:numPr>
      </w:pPr>
      <w:bookmarkStart w:id="439" w:name="_Toc220512867"/>
      <w:r w:rsidRPr="00F5550B">
        <w:rPr>
          <w:iCs w:val="0"/>
          <w:lang w:val="en-GB"/>
        </w:rPr>
        <w:t>Filtering extreme revenue/charge data on the PMS side</w:t>
      </w:r>
      <w:bookmarkEnd w:id="439"/>
    </w:p>
    <w:p w14:paraId="60C44478" w14:textId="77777777" w:rsidR="00F676BE" w:rsidRPr="00F5550B" w:rsidRDefault="00F676BE" w:rsidP="0052532D">
      <w:pPr>
        <w:spacing w:line="360" w:lineRule="auto"/>
        <w:rPr>
          <w:rFonts w:eastAsia="Times New Roman" w:cs="Arial"/>
          <w:bCs/>
        </w:rPr>
      </w:pPr>
      <w:r w:rsidRPr="00F5550B">
        <w:rPr>
          <w:lang w:val="en-GB"/>
        </w:rPr>
        <w:t>Our goal is to prevent the transmission of clearly inaccurate revenue and charge data to NTDSC. The following value validation rules apply to both revenue from accommodation services and revenue from non-accommodation services, i.e. to the turnover data in</w:t>
      </w:r>
    </w:p>
    <w:p w14:paraId="6483871C" w14:textId="77777777" w:rsidR="00F676BE" w:rsidRPr="00F5550B" w:rsidRDefault="00F676BE" w:rsidP="0052532D">
      <w:pPr>
        <w:pStyle w:val="Listaszerbekezds"/>
        <w:numPr>
          <w:ilvl w:val="0"/>
          <w:numId w:val="201"/>
        </w:numPr>
        <w:spacing w:line="360" w:lineRule="auto"/>
        <w:jc w:val="left"/>
        <w:rPr>
          <w:rFonts w:eastAsia="Times New Roman" w:cs="Arial"/>
          <w:bCs/>
        </w:rPr>
      </w:pPr>
      <w:r w:rsidRPr="00F5550B">
        <w:rPr>
          <w:rFonts w:eastAsia="Times New Roman" w:cs="Arial"/>
          <w:lang w:val="en-GB"/>
        </w:rPr>
        <w:t xml:space="preserve">accommodation unit nights </w:t>
      </w:r>
    </w:p>
    <w:p w14:paraId="24E31D02" w14:textId="77777777" w:rsidR="00F676BE" w:rsidRPr="00F5550B" w:rsidRDefault="00F676BE" w:rsidP="0052532D">
      <w:pPr>
        <w:pStyle w:val="Listaszerbekezds"/>
        <w:numPr>
          <w:ilvl w:val="0"/>
          <w:numId w:val="201"/>
        </w:numPr>
        <w:spacing w:line="360" w:lineRule="auto"/>
        <w:jc w:val="left"/>
        <w:rPr>
          <w:rFonts w:eastAsia="Times New Roman" w:cs="Arial"/>
          <w:bCs/>
        </w:rPr>
      </w:pPr>
      <w:r w:rsidRPr="00F5550B">
        <w:rPr>
          <w:rFonts w:eastAsia="Times New Roman" w:cs="Arial"/>
          <w:lang w:val="en-GB"/>
        </w:rPr>
        <w:t>check-out date sales</w:t>
      </w:r>
    </w:p>
    <w:p w14:paraId="37DC956B" w14:textId="706E9DF6" w:rsidR="00F676BE" w:rsidRPr="00F5550B" w:rsidRDefault="00F676BE" w:rsidP="0052532D">
      <w:pPr>
        <w:pStyle w:val="Listaszerbekezds"/>
        <w:numPr>
          <w:ilvl w:val="0"/>
          <w:numId w:val="201"/>
        </w:numPr>
        <w:spacing w:line="360" w:lineRule="auto"/>
        <w:jc w:val="left"/>
        <w:rPr>
          <w:rFonts w:eastAsia="Times New Roman" w:cs="Arial"/>
          <w:bCs/>
        </w:rPr>
      </w:pPr>
      <w:r w:rsidRPr="00F5550B">
        <w:rPr>
          <w:rFonts w:eastAsia="Times New Roman" w:cs="Arial"/>
          <w:lang w:val="en-GB"/>
        </w:rPr>
        <w:t>post-departure spendings/charges</w:t>
      </w:r>
    </w:p>
    <w:p w14:paraId="245CEC7C" w14:textId="77777777" w:rsidR="00F676BE" w:rsidRPr="00F5550B" w:rsidRDefault="00F676BE" w:rsidP="0052532D">
      <w:pPr>
        <w:pStyle w:val="Listaszerbekezds"/>
        <w:numPr>
          <w:ilvl w:val="0"/>
          <w:numId w:val="201"/>
        </w:numPr>
        <w:spacing w:line="360" w:lineRule="auto"/>
        <w:jc w:val="left"/>
        <w:rPr>
          <w:rFonts w:eastAsia="Times New Roman" w:cs="Arial"/>
          <w:bCs/>
        </w:rPr>
      </w:pPr>
      <w:r w:rsidRPr="00F5550B">
        <w:rPr>
          <w:rFonts w:eastAsia="Times New Roman" w:cs="Arial"/>
          <w:lang w:val="en-GB"/>
        </w:rPr>
        <w:t>other spendings/charges</w:t>
      </w:r>
    </w:p>
    <w:p w14:paraId="1BE916E2" w14:textId="77777777" w:rsidR="00F676BE" w:rsidRPr="00F5550B" w:rsidRDefault="00F676BE" w:rsidP="0052532D">
      <w:pPr>
        <w:spacing w:line="360" w:lineRule="auto"/>
        <w:rPr>
          <w:rFonts w:cs="Arial"/>
          <w:bCs/>
          <w:sz w:val="24"/>
          <w:szCs w:val="24"/>
        </w:rPr>
      </w:pPr>
      <w:r w:rsidRPr="00F5550B">
        <w:rPr>
          <w:rFonts w:eastAsia="Times New Roman" w:cs="Arial"/>
          <w:lang w:val="en-GB"/>
        </w:rPr>
        <w:t>message blocks.</w:t>
      </w:r>
    </w:p>
    <w:p w14:paraId="581F9AAA" w14:textId="77777777" w:rsidR="00F676BE" w:rsidRPr="00F5550B" w:rsidRDefault="00F676BE" w:rsidP="0052532D">
      <w:pPr>
        <w:pStyle w:val="Negyescimsor"/>
      </w:pPr>
      <w:bookmarkStart w:id="440" w:name="_Toc220512868"/>
      <w:r w:rsidRPr="00F5550B">
        <w:rPr>
          <w:iCs w:val="0"/>
          <w:lang w:val="en-GB"/>
        </w:rPr>
        <w:t>Primary extreme value limits</w:t>
      </w:r>
      <w:bookmarkEnd w:id="440"/>
    </w:p>
    <w:p w14:paraId="4F7D5F4C" w14:textId="77777777" w:rsidR="00F676BE" w:rsidRPr="00F5550B" w:rsidRDefault="00F676BE" w:rsidP="0052532D">
      <w:pPr>
        <w:spacing w:line="360" w:lineRule="auto"/>
      </w:pPr>
      <w:r w:rsidRPr="00F5550B">
        <w:rPr>
          <w:lang w:val="en-GB"/>
        </w:rPr>
        <w:t>The NTDSC SZÁLLÁS system applies the extreme value checks listed in the appendix "</w:t>
      </w:r>
      <w:r w:rsidRPr="00F5550B">
        <w:rPr>
          <w:lang w:val="en-GB"/>
        </w:rPr>
        <w:fldChar w:fldCharType="begin"/>
      </w:r>
      <w:r w:rsidRPr="00F5550B">
        <w:rPr>
          <w:lang w:val="en-GB"/>
        </w:rPr>
        <w:instrText xml:space="preserve"> REF _Ref165012371 \h  \* MERGEFORMAT </w:instrText>
      </w:r>
      <w:r w:rsidRPr="00F5550B">
        <w:rPr>
          <w:lang w:val="en-GB"/>
        </w:rPr>
      </w:r>
      <w:r w:rsidRPr="00F5550B">
        <w:rPr>
          <w:lang w:val="en-GB"/>
        </w:rPr>
        <w:fldChar w:fldCharType="separate"/>
      </w:r>
      <w:r w:rsidRPr="00F5550B">
        <w:rPr>
          <w:lang w:val="en-GB"/>
        </w:rPr>
        <w:t>Primary and secondary extreme value limits</w:t>
      </w:r>
      <w:r w:rsidRPr="00F5550B">
        <w:rPr>
          <w:lang w:val="en-GB"/>
        </w:rPr>
        <w:fldChar w:fldCharType="end"/>
      </w:r>
      <w:r w:rsidRPr="00F5550B">
        <w:rPr>
          <w:lang w:val="en-GB"/>
        </w:rPr>
        <w:t>". NTDSC accepts messages containing values exceeding the primary limits and warns about suspicious items in a response message.</w:t>
      </w:r>
    </w:p>
    <w:p w14:paraId="17BDC3E6" w14:textId="77777777" w:rsidR="00F676BE" w:rsidRPr="00F5550B" w:rsidRDefault="00F676BE" w:rsidP="0052532D">
      <w:pPr>
        <w:spacing w:line="360" w:lineRule="auto"/>
      </w:pPr>
      <w:r w:rsidRPr="00F5550B">
        <w:rPr>
          <w:lang w:val="en-GB"/>
        </w:rPr>
        <w:t>In such cases, it is advisable to only warn the user about the possible recording of extreme values at the moment of recording. We do not recommend blocking data entry when the primary extreme value is exceeded, as there may be cases that justify extreme values.</w:t>
      </w:r>
    </w:p>
    <w:p w14:paraId="66110780" w14:textId="77777777" w:rsidR="00F676BE" w:rsidRPr="00F5550B" w:rsidRDefault="00F676BE" w:rsidP="0052532D">
      <w:pPr>
        <w:pStyle w:val="Negyescimsor"/>
      </w:pPr>
      <w:bookmarkStart w:id="441" w:name="_Toc220512869"/>
      <w:r w:rsidRPr="00F5550B">
        <w:rPr>
          <w:iCs w:val="0"/>
          <w:lang w:val="en-GB"/>
        </w:rPr>
        <w:t>Secondary extreme value limits</w:t>
      </w:r>
      <w:bookmarkEnd w:id="441"/>
    </w:p>
    <w:p w14:paraId="36599523" w14:textId="77777777" w:rsidR="00F676BE" w:rsidRPr="00F5550B" w:rsidRDefault="00F676BE" w:rsidP="0052532D">
      <w:pPr>
        <w:spacing w:line="360" w:lineRule="auto"/>
      </w:pPr>
      <w:r w:rsidRPr="00F5550B">
        <w:rPr>
          <w:lang w:val="en-GB"/>
        </w:rPr>
        <w:t xml:space="preserve">The secondary extreme value limits equal 10 times the primary extreme value limits. </w:t>
      </w:r>
    </w:p>
    <w:p w14:paraId="25BB3F2D" w14:textId="5FF0E522" w:rsidR="00F676BE" w:rsidRPr="00F5550B" w:rsidRDefault="00F676BE" w:rsidP="0052532D">
      <w:pPr>
        <w:spacing w:line="360" w:lineRule="auto"/>
      </w:pPr>
      <w:r w:rsidRPr="00F5550B">
        <w:rPr>
          <w:lang w:val="en-GB"/>
        </w:rPr>
        <w:t>Values outside the secondary extreme value limits are considered incorrect by the NTDSC SZÁLLÁS system, so these messages must be resent to the NTDSC system after the raw data has been corrected. We recommend that field validation be integrated into the PMS software for the moment of data entry.</w:t>
      </w:r>
    </w:p>
    <w:p w14:paraId="46366C1D" w14:textId="77777777" w:rsidR="00F676BE" w:rsidRPr="00F5550B" w:rsidRDefault="00F676BE" w:rsidP="0052532D">
      <w:pPr>
        <w:spacing w:line="360" w:lineRule="auto"/>
        <w:rPr>
          <w:rFonts w:eastAsia="Arial" w:cs="Arial"/>
        </w:rPr>
      </w:pPr>
    </w:p>
    <w:p w14:paraId="0EE2613F" w14:textId="77777777" w:rsidR="003D145E" w:rsidRPr="00F5550B" w:rsidRDefault="003D145E" w:rsidP="0052532D">
      <w:pPr>
        <w:pStyle w:val="Negyescimsor"/>
        <w:numPr>
          <w:ilvl w:val="2"/>
          <w:numId w:val="7"/>
        </w:numPr>
      </w:pPr>
      <w:bookmarkStart w:id="442" w:name="_Toc220512870"/>
      <w:r w:rsidRPr="00F5550B">
        <w:rPr>
          <w:iCs w:val="0"/>
          <w:lang w:val="en-GB"/>
        </w:rPr>
        <w:t>Date format used on the PMS interface</w:t>
      </w:r>
      <w:bookmarkEnd w:id="442"/>
    </w:p>
    <w:p w14:paraId="1DB95BF8" w14:textId="77777777" w:rsidR="003D145E" w:rsidRPr="00F5550B" w:rsidRDefault="003D145E" w:rsidP="0052532D">
      <w:pPr>
        <w:spacing w:after="0" w:line="360" w:lineRule="auto"/>
        <w:rPr>
          <w:rFonts w:eastAsia="Times New Roman" w:cs="Arial"/>
        </w:rPr>
      </w:pPr>
      <w:r w:rsidRPr="00F5550B">
        <w:rPr>
          <w:rFonts w:eastAsia="Times New Roman" w:cs="Arial"/>
          <w:lang w:val="en-GB"/>
        </w:rPr>
        <w:t>Date format expected by the system, e.g.:</w:t>
      </w:r>
    </w:p>
    <w:p w14:paraId="6B0A07C4" w14:textId="1E35D45D" w:rsidR="003D145E" w:rsidRPr="00F5550B" w:rsidRDefault="003D145E" w:rsidP="0052532D">
      <w:pPr>
        <w:pStyle w:val="Listaszerbekezds"/>
        <w:numPr>
          <w:ilvl w:val="0"/>
          <w:numId w:val="9"/>
        </w:numPr>
        <w:spacing w:after="0" w:line="360" w:lineRule="auto"/>
        <w:rPr>
          <w:rFonts w:eastAsia="Times New Roman" w:cs="Arial"/>
        </w:rPr>
      </w:pPr>
      <w:r w:rsidRPr="00F5550B">
        <w:rPr>
          <w:rFonts w:eastAsia="Times New Roman" w:cs="Arial"/>
        </w:rPr>
        <w:t xml:space="preserve"> 2024-03-27</w:t>
      </w:r>
    </w:p>
    <w:p w14:paraId="7AD8DFC3" w14:textId="77777777" w:rsidR="003D145E" w:rsidRPr="00F5550B" w:rsidRDefault="003D145E" w:rsidP="0052532D">
      <w:pPr>
        <w:spacing w:after="0" w:line="360" w:lineRule="auto"/>
        <w:rPr>
          <w:rFonts w:eastAsia="Times New Roman" w:cs="Arial"/>
        </w:rPr>
      </w:pPr>
    </w:p>
    <w:p w14:paraId="6D0D3BE4" w14:textId="77777777" w:rsidR="003D145E" w:rsidRPr="00F5550B" w:rsidRDefault="003D145E" w:rsidP="0052532D">
      <w:pPr>
        <w:spacing w:after="0" w:line="360" w:lineRule="auto"/>
        <w:rPr>
          <w:rFonts w:eastAsia="Times New Roman" w:cs="Arial"/>
        </w:rPr>
      </w:pPr>
      <w:r w:rsidRPr="00F5550B">
        <w:rPr>
          <w:rFonts w:eastAsia="Times New Roman" w:cs="Arial"/>
          <w:lang w:val="en-GB"/>
        </w:rPr>
        <w:t xml:space="preserve">The closing date uses the ZoneDateTime type (ISO 8601), which requires the closing date to be accurate to the second, including the time zone, for example: </w:t>
      </w:r>
    </w:p>
    <w:p w14:paraId="2FBF8401" w14:textId="3FB2D176" w:rsidR="003D145E" w:rsidRPr="00F5550B" w:rsidRDefault="003D145E" w:rsidP="0052532D">
      <w:pPr>
        <w:pStyle w:val="Listaszerbekezds"/>
        <w:numPr>
          <w:ilvl w:val="0"/>
          <w:numId w:val="9"/>
        </w:numPr>
        <w:spacing w:after="0" w:line="360" w:lineRule="auto"/>
        <w:rPr>
          <w:rFonts w:eastAsia="Times New Roman" w:cs="Arial"/>
        </w:rPr>
      </w:pPr>
      <w:r w:rsidRPr="00F5550B">
        <w:rPr>
          <w:rFonts w:eastAsia="Times New Roman" w:cs="Arial"/>
        </w:rPr>
        <w:t>2024-03-27T08:04:09Z</w:t>
      </w:r>
    </w:p>
    <w:p w14:paraId="6137DCAC" w14:textId="77777777" w:rsidR="003D145E" w:rsidRPr="00F5550B" w:rsidRDefault="003D145E" w:rsidP="0052532D">
      <w:pPr>
        <w:spacing w:after="0" w:line="360" w:lineRule="auto"/>
        <w:rPr>
          <w:rFonts w:eastAsia="Times New Roman" w:cs="Arial"/>
        </w:rPr>
      </w:pPr>
    </w:p>
    <w:p w14:paraId="5CBA18BC" w14:textId="77777777" w:rsidR="003D145E" w:rsidRPr="00F5550B" w:rsidRDefault="003D145E" w:rsidP="0052532D">
      <w:pPr>
        <w:spacing w:line="360" w:lineRule="auto"/>
        <w:rPr>
          <w:rFonts w:eastAsia="Arial" w:cs="Arial"/>
        </w:rPr>
      </w:pPr>
    </w:p>
    <w:p w14:paraId="1F4CCDFC" w14:textId="11884B0E" w:rsidR="003A4CA5" w:rsidRPr="00F5550B" w:rsidRDefault="6F1F6A11" w:rsidP="0052532D">
      <w:pPr>
        <w:pStyle w:val="Negyescimsor"/>
        <w:numPr>
          <w:ilvl w:val="2"/>
          <w:numId w:val="7"/>
        </w:numPr>
      </w:pPr>
      <w:bookmarkStart w:id="443" w:name="_Toc50106390"/>
      <w:bookmarkStart w:id="444" w:name="_Toc21078724"/>
      <w:bookmarkStart w:id="445" w:name="_Toc159857627"/>
      <w:bookmarkStart w:id="446" w:name="_Toc220512871"/>
      <w:r w:rsidRPr="00F5550B">
        <w:rPr>
          <w:iCs w:val="0"/>
          <w:lang w:val="en-GB"/>
        </w:rPr>
        <w:t>Digital signature of messages</w:t>
      </w:r>
      <w:bookmarkEnd w:id="443"/>
      <w:bookmarkEnd w:id="444"/>
      <w:bookmarkEnd w:id="445"/>
      <w:bookmarkEnd w:id="446"/>
    </w:p>
    <w:p w14:paraId="0ACDC91D" w14:textId="46EBC2FA" w:rsidR="007D1BF8" w:rsidRPr="00F5550B" w:rsidRDefault="007D1BF8" w:rsidP="0052532D">
      <w:pPr>
        <w:spacing w:after="0" w:line="360" w:lineRule="auto"/>
        <w:textAlignment w:val="baseline"/>
        <w:rPr>
          <w:rFonts w:eastAsia="Times New Roman" w:cs="Arial"/>
        </w:rPr>
      </w:pPr>
      <w:r w:rsidRPr="00F5550B">
        <w:rPr>
          <w:rFonts w:eastAsia="Times New Roman" w:cs="Arial"/>
          <w:lang w:val="en-GB"/>
        </w:rPr>
        <w:t>The messages sent by the PMS software must be digitally signed.  An extra header, known as a SOAP header, similar to the following must be inserted into SOAP messages: </w:t>
      </w:r>
    </w:p>
    <w:p w14:paraId="73E28574" w14:textId="77777777" w:rsidR="007D1BF8" w:rsidRPr="00F5550B" w:rsidRDefault="007D1BF8" w:rsidP="0052532D">
      <w:pPr>
        <w:spacing w:after="0" w:line="360" w:lineRule="auto"/>
        <w:textAlignment w:val="baseline"/>
        <w:rPr>
          <w:rFonts w:eastAsia="Times New Roman" w:cs="Arial"/>
        </w:rPr>
      </w:pPr>
    </w:p>
    <w:p w14:paraId="383BCCAD" w14:textId="77777777" w:rsidR="001B0234" w:rsidRPr="00F5550B" w:rsidRDefault="007D1BF8" w:rsidP="007D1BF8">
      <w:pPr>
        <w:spacing w:after="0" w:line="240" w:lineRule="auto"/>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soapenv:Header</w:t>
      </w:r>
      <w:r w:rsidRPr="00F5550B">
        <w:rPr>
          <w:rFonts w:eastAsia="Times New Roman" w:cs="Arial"/>
          <w:sz w:val="18"/>
          <w:szCs w:val="18"/>
        </w:rPr>
        <w:t>&gt; </w:t>
      </w:r>
    </w:p>
    <w:p w14:paraId="0364D9A5" w14:textId="77777777" w:rsidR="001B0234" w:rsidRPr="00F5550B" w:rsidRDefault="007D1BF8" w:rsidP="001158B5">
      <w:pPr>
        <w:spacing w:after="0" w:line="240" w:lineRule="auto"/>
        <w:ind w:left="708"/>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wsse:Security xmlns:wsse="http://docs.oasis-open.org/wss/2004/01/oasis-200401-wss-wssecurity-secext-1.0.xsd"</w:t>
      </w:r>
      <w:r w:rsidRPr="00F5550B">
        <w:rPr>
          <w:rFonts w:eastAsia="Times New Roman" w:cs="Arial"/>
          <w:sz w:val="18"/>
          <w:szCs w:val="18"/>
        </w:rPr>
        <w:t> </w:t>
      </w:r>
    </w:p>
    <w:p w14:paraId="729377B9" w14:textId="77777777" w:rsidR="001B0234" w:rsidRPr="00F5550B" w:rsidRDefault="007D1BF8" w:rsidP="001158B5">
      <w:pPr>
        <w:spacing w:after="0" w:line="240" w:lineRule="auto"/>
        <w:ind w:left="708"/>
        <w:jc w:val="left"/>
        <w:textAlignment w:val="baseline"/>
        <w:rPr>
          <w:rFonts w:eastAsia="Times New Roman" w:cs="Arial"/>
          <w:sz w:val="18"/>
          <w:szCs w:val="18"/>
        </w:rPr>
      </w:pPr>
      <w:r w:rsidRPr="00F5550B">
        <w:rPr>
          <w:rFonts w:eastAsia="Times New Roman" w:cs="Arial"/>
          <w:b/>
          <w:bCs/>
          <w:sz w:val="18"/>
          <w:szCs w:val="18"/>
        </w:rPr>
        <w:t>xmlns:wsu="http://docs.oasis-open.org/wss/2004/01/oasis-200401-wss-wssecurity-utility-1.0.xsd"</w:t>
      </w:r>
      <w:r w:rsidRPr="00F5550B">
        <w:rPr>
          <w:rFonts w:eastAsia="Times New Roman" w:cs="Arial"/>
          <w:sz w:val="18"/>
          <w:szCs w:val="18"/>
        </w:rPr>
        <w:t>&gt; </w:t>
      </w:r>
    </w:p>
    <w:p w14:paraId="2631A310" w14:textId="77777777" w:rsidR="003F2E71" w:rsidRPr="00F5550B" w:rsidRDefault="003F2E71" w:rsidP="003F2E71">
      <w:pPr>
        <w:spacing w:after="0" w:line="240" w:lineRule="auto"/>
        <w:ind w:left="1416"/>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wsu:Timestamp wsu:Id="TS-99DCEF25665EF438AC1542878420022417"</w:t>
      </w:r>
      <w:r w:rsidRPr="00F5550B">
        <w:rPr>
          <w:rFonts w:eastAsia="Times New Roman" w:cs="Arial"/>
          <w:sz w:val="18"/>
          <w:szCs w:val="18"/>
        </w:rPr>
        <w:t>&gt; </w:t>
      </w:r>
    </w:p>
    <w:p w14:paraId="59496B1D" w14:textId="77777777" w:rsidR="003F2E71" w:rsidRPr="00F5550B" w:rsidRDefault="003F2E71" w:rsidP="003F2E71">
      <w:pPr>
        <w:spacing w:after="0" w:line="240" w:lineRule="auto"/>
        <w:ind w:left="2124"/>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wsu:Created</w:t>
      </w:r>
      <w:r w:rsidRPr="00F5550B">
        <w:rPr>
          <w:rFonts w:eastAsia="Times New Roman" w:cs="Arial"/>
          <w:sz w:val="18"/>
          <w:szCs w:val="18"/>
        </w:rPr>
        <w:t>&gt;2018-11-22T09:20:20.022Z&lt;/</w:t>
      </w:r>
      <w:r w:rsidRPr="00F5550B">
        <w:rPr>
          <w:rFonts w:eastAsia="Times New Roman" w:cs="Arial"/>
          <w:b/>
          <w:bCs/>
          <w:sz w:val="18"/>
          <w:szCs w:val="18"/>
        </w:rPr>
        <w:t>wsu:Created</w:t>
      </w:r>
      <w:r w:rsidRPr="00F5550B">
        <w:rPr>
          <w:rFonts w:eastAsia="Times New Roman" w:cs="Arial"/>
          <w:sz w:val="18"/>
          <w:szCs w:val="18"/>
        </w:rPr>
        <w:t>&gt; </w:t>
      </w:r>
    </w:p>
    <w:p w14:paraId="709F0A41" w14:textId="77777777" w:rsidR="003F2E71" w:rsidRPr="00F5550B" w:rsidRDefault="003F2E71" w:rsidP="003F2E71">
      <w:pPr>
        <w:spacing w:after="0" w:line="240" w:lineRule="auto"/>
        <w:ind w:left="2124"/>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wsu:Expires</w:t>
      </w:r>
      <w:r w:rsidRPr="00F5550B">
        <w:rPr>
          <w:rFonts w:eastAsia="Times New Roman" w:cs="Arial"/>
          <w:sz w:val="18"/>
          <w:szCs w:val="18"/>
        </w:rPr>
        <w:t>&gt;2018-11-22T21:20:20.022Z&lt;/</w:t>
      </w:r>
      <w:r w:rsidRPr="00F5550B">
        <w:rPr>
          <w:rFonts w:eastAsia="Times New Roman" w:cs="Arial"/>
          <w:b/>
          <w:bCs/>
          <w:sz w:val="18"/>
          <w:szCs w:val="18"/>
        </w:rPr>
        <w:t>wsu:Expires</w:t>
      </w:r>
      <w:r w:rsidRPr="00F5550B">
        <w:rPr>
          <w:rFonts w:eastAsia="Times New Roman" w:cs="Arial"/>
          <w:sz w:val="18"/>
          <w:szCs w:val="18"/>
        </w:rPr>
        <w:t>&gt; </w:t>
      </w:r>
    </w:p>
    <w:p w14:paraId="707A7D9B" w14:textId="20594DD6" w:rsidR="003F2E71" w:rsidRPr="00F5550B" w:rsidRDefault="003F2E71" w:rsidP="003F2E71">
      <w:pPr>
        <w:spacing w:after="0" w:line="240" w:lineRule="auto"/>
        <w:ind w:left="1416"/>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wsu:Timestamp</w:t>
      </w:r>
      <w:r w:rsidRPr="00F5550B">
        <w:rPr>
          <w:rFonts w:eastAsia="Times New Roman" w:cs="Arial"/>
          <w:sz w:val="18"/>
          <w:szCs w:val="18"/>
        </w:rPr>
        <w:t>&gt;</w:t>
      </w:r>
    </w:p>
    <w:p w14:paraId="1352403A" w14:textId="5D53BCAF" w:rsidR="001B0234" w:rsidRPr="00F5550B" w:rsidRDefault="007D1BF8" w:rsidP="001158B5">
      <w:pPr>
        <w:spacing w:after="0" w:line="240" w:lineRule="auto"/>
        <w:ind w:left="1416"/>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wsse:BinarySecurityToken</w:t>
      </w:r>
      <w:r w:rsidRPr="00F5550B">
        <w:rPr>
          <w:rFonts w:eastAsia="Times New Roman" w:cs="Arial"/>
          <w:sz w:val="18"/>
          <w:szCs w:val="18"/>
        </w:rPr>
        <w:t> </w:t>
      </w:r>
    </w:p>
    <w:p w14:paraId="0E7324B1" w14:textId="77777777" w:rsidR="001B0234" w:rsidRPr="00F5550B" w:rsidRDefault="007D1BF8" w:rsidP="001158B5">
      <w:pPr>
        <w:spacing w:after="0" w:line="240" w:lineRule="auto"/>
        <w:ind w:left="1416"/>
        <w:jc w:val="left"/>
        <w:textAlignment w:val="baseline"/>
        <w:rPr>
          <w:rFonts w:eastAsia="Times New Roman" w:cs="Arial"/>
          <w:sz w:val="18"/>
          <w:szCs w:val="18"/>
        </w:rPr>
      </w:pPr>
      <w:r w:rsidRPr="00F5550B">
        <w:rPr>
          <w:rFonts w:eastAsia="Times New Roman" w:cs="Arial"/>
          <w:b/>
          <w:bCs/>
          <w:sz w:val="18"/>
          <w:szCs w:val="18"/>
        </w:rPr>
        <w:t>EncodingType="http://docs.oasis-open.org/wss/2004/01/oasis-200401-wss-soap-message-security-1.0#Base64Binary"</w:t>
      </w:r>
      <w:r w:rsidRPr="00F5550B">
        <w:rPr>
          <w:rFonts w:eastAsia="Times New Roman" w:cs="Arial"/>
          <w:sz w:val="18"/>
          <w:szCs w:val="18"/>
        </w:rPr>
        <w:t> </w:t>
      </w:r>
    </w:p>
    <w:p w14:paraId="4D0DE2CD" w14:textId="77777777" w:rsidR="001B0234" w:rsidRPr="00F5550B" w:rsidRDefault="007D1BF8" w:rsidP="001158B5">
      <w:pPr>
        <w:spacing w:after="0" w:line="240" w:lineRule="auto"/>
        <w:ind w:left="1416"/>
        <w:jc w:val="left"/>
        <w:textAlignment w:val="baseline"/>
        <w:rPr>
          <w:rFonts w:eastAsia="Times New Roman" w:cs="Arial"/>
          <w:sz w:val="18"/>
          <w:szCs w:val="18"/>
        </w:rPr>
      </w:pPr>
      <w:r w:rsidRPr="00F5550B">
        <w:rPr>
          <w:rFonts w:eastAsia="Times New Roman" w:cs="Arial"/>
          <w:b/>
          <w:bCs/>
          <w:sz w:val="18"/>
          <w:szCs w:val="18"/>
        </w:rPr>
        <w:t>ValueType="http://docs.oasis-open.org/wss/2004/01/oasis-200401-wss-x509-token-profile-1.0#X509v3"</w:t>
      </w:r>
      <w:r w:rsidRPr="00F5550B">
        <w:rPr>
          <w:rFonts w:eastAsia="Times New Roman" w:cs="Arial"/>
          <w:sz w:val="18"/>
          <w:szCs w:val="18"/>
        </w:rPr>
        <w:t> </w:t>
      </w:r>
    </w:p>
    <w:p w14:paraId="75B096BC" w14:textId="77777777" w:rsidR="001B0234" w:rsidRPr="00F5550B" w:rsidRDefault="007D1BF8" w:rsidP="001158B5">
      <w:pPr>
        <w:spacing w:after="0" w:line="240" w:lineRule="auto"/>
        <w:ind w:left="1416"/>
        <w:jc w:val="left"/>
        <w:textAlignment w:val="baseline"/>
        <w:rPr>
          <w:rFonts w:eastAsia="Times New Roman" w:cs="Arial"/>
          <w:sz w:val="18"/>
          <w:szCs w:val="18"/>
        </w:rPr>
      </w:pPr>
      <w:r w:rsidRPr="00F5550B">
        <w:rPr>
          <w:rFonts w:eastAsia="Times New Roman" w:cs="Arial"/>
          <w:b/>
          <w:bCs/>
          <w:sz w:val="18"/>
          <w:szCs w:val="18"/>
        </w:rPr>
        <w:t>wsu:Id="X509-99DCEF25665EF438AC1542878420024418"</w:t>
      </w:r>
      <w:r w:rsidRPr="00F5550B">
        <w:rPr>
          <w:rFonts w:eastAsia="Times New Roman" w:cs="Arial"/>
          <w:sz w:val="18"/>
          <w:szCs w:val="18"/>
        </w:rPr>
        <w:t>&gt; </w:t>
      </w:r>
    </w:p>
    <w:p w14:paraId="0E7F2E9B" w14:textId="77777777" w:rsidR="001B0234" w:rsidRPr="00F5550B" w:rsidRDefault="007D1BF8" w:rsidP="001158B5">
      <w:pPr>
        <w:spacing w:after="0" w:line="240" w:lineRule="auto"/>
        <w:ind w:left="1416"/>
        <w:jc w:val="left"/>
        <w:textAlignment w:val="baseline"/>
        <w:rPr>
          <w:rFonts w:eastAsia="Times New Roman" w:cs="Arial"/>
          <w:sz w:val="18"/>
          <w:szCs w:val="18"/>
        </w:rPr>
      </w:pPr>
      <w:r w:rsidRPr="00F5550B">
        <w:rPr>
          <w:rFonts w:eastAsia="Times New Roman" w:cs="Arial"/>
          <w:sz w:val="18"/>
          <w:szCs w:val="18"/>
        </w:rPr>
        <w:t>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 </w:t>
      </w:r>
    </w:p>
    <w:p w14:paraId="72B87F17" w14:textId="77777777" w:rsidR="001B0234" w:rsidRPr="00F5550B" w:rsidRDefault="007D1BF8" w:rsidP="001158B5">
      <w:pPr>
        <w:spacing w:after="0" w:line="240" w:lineRule="auto"/>
        <w:ind w:left="1416"/>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wsse:BinarySecurityToken</w:t>
      </w:r>
      <w:r w:rsidRPr="00F5550B">
        <w:rPr>
          <w:rFonts w:eastAsia="Times New Roman" w:cs="Arial"/>
          <w:sz w:val="18"/>
          <w:szCs w:val="18"/>
        </w:rPr>
        <w:t>&gt; </w:t>
      </w:r>
    </w:p>
    <w:p w14:paraId="260F5590" w14:textId="77777777" w:rsidR="003F2E71" w:rsidRPr="00F5550B" w:rsidRDefault="003F2E71" w:rsidP="003F2E71">
      <w:pPr>
        <w:spacing w:after="0" w:line="240" w:lineRule="auto"/>
        <w:ind w:left="1416"/>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wsu:Timestamp wsu:Id="TS-99DCEF25665EF438AC1542878420022417"</w:t>
      </w:r>
      <w:r w:rsidRPr="00F5550B">
        <w:rPr>
          <w:rFonts w:eastAsia="Times New Roman" w:cs="Arial"/>
          <w:sz w:val="18"/>
          <w:szCs w:val="18"/>
        </w:rPr>
        <w:t>&gt; </w:t>
      </w:r>
    </w:p>
    <w:p w14:paraId="35523C6C" w14:textId="77777777" w:rsidR="003F2E71" w:rsidRPr="00F5550B" w:rsidRDefault="003F2E71" w:rsidP="003F2E71">
      <w:pPr>
        <w:spacing w:after="0" w:line="240" w:lineRule="auto"/>
        <w:ind w:left="2124"/>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wsu:Created</w:t>
      </w:r>
      <w:r w:rsidRPr="00F5550B">
        <w:rPr>
          <w:rFonts w:eastAsia="Times New Roman" w:cs="Arial"/>
          <w:sz w:val="18"/>
          <w:szCs w:val="18"/>
        </w:rPr>
        <w:t>&gt;2018-11-22T09:20:20.022Z&lt;/</w:t>
      </w:r>
      <w:r w:rsidRPr="00F5550B">
        <w:rPr>
          <w:rFonts w:eastAsia="Times New Roman" w:cs="Arial"/>
          <w:b/>
          <w:bCs/>
          <w:sz w:val="18"/>
          <w:szCs w:val="18"/>
        </w:rPr>
        <w:t>wsu:Created</w:t>
      </w:r>
      <w:r w:rsidRPr="00F5550B">
        <w:rPr>
          <w:rFonts w:eastAsia="Times New Roman" w:cs="Arial"/>
          <w:sz w:val="18"/>
          <w:szCs w:val="18"/>
        </w:rPr>
        <w:t>&gt; </w:t>
      </w:r>
    </w:p>
    <w:p w14:paraId="2EE4BD2C" w14:textId="77777777" w:rsidR="003F2E71" w:rsidRPr="00F5550B" w:rsidRDefault="003F2E71" w:rsidP="003F2E71">
      <w:pPr>
        <w:spacing w:after="0" w:line="240" w:lineRule="auto"/>
        <w:ind w:left="2124"/>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wsu:Expires</w:t>
      </w:r>
      <w:r w:rsidRPr="00F5550B">
        <w:rPr>
          <w:rFonts w:eastAsia="Times New Roman" w:cs="Arial"/>
          <w:sz w:val="18"/>
          <w:szCs w:val="18"/>
        </w:rPr>
        <w:t>&gt;2018-11-22T21:20:20.022Z&lt;/</w:t>
      </w:r>
      <w:r w:rsidRPr="00F5550B">
        <w:rPr>
          <w:rFonts w:eastAsia="Times New Roman" w:cs="Arial"/>
          <w:b/>
          <w:bCs/>
          <w:sz w:val="18"/>
          <w:szCs w:val="18"/>
        </w:rPr>
        <w:t>wsu:Expires</w:t>
      </w:r>
      <w:r w:rsidRPr="00F5550B">
        <w:rPr>
          <w:rFonts w:eastAsia="Times New Roman" w:cs="Arial"/>
          <w:sz w:val="18"/>
          <w:szCs w:val="18"/>
        </w:rPr>
        <w:t>&gt; </w:t>
      </w:r>
    </w:p>
    <w:p w14:paraId="08AE696E" w14:textId="183A14D5" w:rsidR="003F2E71" w:rsidRPr="00F5550B" w:rsidRDefault="003F2E71" w:rsidP="003F2E71">
      <w:pPr>
        <w:spacing w:after="0" w:line="240" w:lineRule="auto"/>
        <w:ind w:left="1416"/>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wsu:Timestamp</w:t>
      </w:r>
      <w:r w:rsidRPr="00F5550B">
        <w:rPr>
          <w:rFonts w:eastAsia="Times New Roman" w:cs="Arial"/>
          <w:sz w:val="18"/>
          <w:szCs w:val="18"/>
        </w:rPr>
        <w:t>&gt; </w:t>
      </w:r>
    </w:p>
    <w:p w14:paraId="41C2BDDD" w14:textId="41B99C4F" w:rsidR="001B0234" w:rsidRPr="00F5550B" w:rsidRDefault="007D1BF8" w:rsidP="001158B5">
      <w:pPr>
        <w:spacing w:after="0" w:line="240" w:lineRule="auto"/>
        <w:ind w:left="1416"/>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ds:Signature Id="SIG-99DCEF25665EF438AC1542878420025422" xmlns:ds="http://www.w3.org/2000/09/xmldsig#"</w:t>
      </w:r>
      <w:r w:rsidRPr="00F5550B">
        <w:rPr>
          <w:rFonts w:eastAsia="Times New Roman" w:cs="Arial"/>
          <w:sz w:val="18"/>
          <w:szCs w:val="18"/>
        </w:rPr>
        <w:t>&gt; </w:t>
      </w:r>
    </w:p>
    <w:p w14:paraId="2A6266E6" w14:textId="77777777" w:rsidR="001B0234" w:rsidRPr="00F5550B" w:rsidRDefault="007D1BF8" w:rsidP="001158B5">
      <w:pPr>
        <w:spacing w:after="0" w:line="240" w:lineRule="auto"/>
        <w:ind w:left="2124"/>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ds:SignedInfo</w:t>
      </w:r>
      <w:r w:rsidRPr="00F5550B">
        <w:rPr>
          <w:rFonts w:eastAsia="Times New Roman" w:cs="Arial"/>
          <w:sz w:val="18"/>
          <w:szCs w:val="18"/>
        </w:rPr>
        <w:t>&gt; </w:t>
      </w:r>
    </w:p>
    <w:p w14:paraId="6CC30EA8" w14:textId="77777777" w:rsidR="001B0234" w:rsidRPr="00F5550B" w:rsidRDefault="007D1BF8" w:rsidP="001158B5">
      <w:pPr>
        <w:spacing w:after="0" w:line="240" w:lineRule="auto"/>
        <w:ind w:left="2832"/>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ds:CanonicalizationMethod Algorithm="http://www.w3.org/2001/10/xml-exc-c14n#"</w:t>
      </w:r>
      <w:r w:rsidRPr="00F5550B">
        <w:rPr>
          <w:rFonts w:eastAsia="Times New Roman" w:cs="Arial"/>
          <w:sz w:val="18"/>
          <w:szCs w:val="18"/>
        </w:rPr>
        <w:t>&gt; </w:t>
      </w:r>
    </w:p>
    <w:p w14:paraId="3BB49A37" w14:textId="77777777" w:rsidR="001B0234" w:rsidRPr="00F5550B" w:rsidRDefault="007D1BF8" w:rsidP="001158B5">
      <w:pPr>
        <w:spacing w:after="0" w:line="240" w:lineRule="auto"/>
        <w:ind w:left="3540"/>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ec:InclusiveNamespaces PrefixList="napi soapenv" xmlns:ec="http://www.w3.org/2001/10/xml-exc-c14n#"</w:t>
      </w:r>
      <w:r w:rsidRPr="00F5550B">
        <w:rPr>
          <w:rFonts w:eastAsia="Times New Roman" w:cs="Arial"/>
          <w:sz w:val="18"/>
          <w:szCs w:val="18"/>
        </w:rPr>
        <w:t>/&gt; </w:t>
      </w:r>
    </w:p>
    <w:p w14:paraId="777FD861" w14:textId="77777777" w:rsidR="001B0234" w:rsidRPr="00F5550B" w:rsidRDefault="007D1BF8" w:rsidP="001158B5">
      <w:pPr>
        <w:spacing w:after="0" w:line="240" w:lineRule="auto"/>
        <w:ind w:left="2832"/>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ds:CanonicalizationMethod</w:t>
      </w:r>
      <w:r w:rsidRPr="00F5550B">
        <w:rPr>
          <w:rFonts w:eastAsia="Times New Roman" w:cs="Arial"/>
          <w:sz w:val="18"/>
          <w:szCs w:val="18"/>
        </w:rPr>
        <w:t>&gt; </w:t>
      </w:r>
    </w:p>
    <w:p w14:paraId="53DAB8C0" w14:textId="77777777" w:rsidR="001B0234" w:rsidRPr="00F5550B" w:rsidRDefault="007D1BF8" w:rsidP="001158B5">
      <w:pPr>
        <w:spacing w:after="0" w:line="240" w:lineRule="auto"/>
        <w:ind w:left="2832"/>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ds:SignatureMethod Algorithm="http://www.w3.org/2001/04/xmldsig-more#rsa-sha384"</w:t>
      </w:r>
      <w:r w:rsidRPr="00F5550B">
        <w:rPr>
          <w:rFonts w:eastAsia="Times New Roman" w:cs="Arial"/>
          <w:sz w:val="18"/>
          <w:szCs w:val="18"/>
        </w:rPr>
        <w:t>/&gt; </w:t>
      </w:r>
    </w:p>
    <w:p w14:paraId="4AD9599C" w14:textId="77777777" w:rsidR="001B0234" w:rsidRPr="00F5550B" w:rsidRDefault="007D1BF8" w:rsidP="001158B5">
      <w:pPr>
        <w:spacing w:after="0" w:line="240" w:lineRule="auto"/>
        <w:ind w:left="2832"/>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ds:Reference URI="#TS-99DCEF25665EF438AC1542878420022417"</w:t>
      </w:r>
      <w:r w:rsidRPr="00F5550B">
        <w:rPr>
          <w:rFonts w:eastAsia="Times New Roman" w:cs="Arial"/>
          <w:sz w:val="18"/>
          <w:szCs w:val="18"/>
        </w:rPr>
        <w:t>&gt; </w:t>
      </w:r>
    </w:p>
    <w:p w14:paraId="7AB2298B" w14:textId="77777777" w:rsidR="001B0234" w:rsidRPr="00F5550B" w:rsidRDefault="007D1BF8" w:rsidP="001158B5">
      <w:pPr>
        <w:spacing w:after="0" w:line="240" w:lineRule="auto"/>
        <w:ind w:left="3540"/>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ds:Transforms</w:t>
      </w:r>
      <w:r w:rsidRPr="00F5550B">
        <w:rPr>
          <w:rFonts w:eastAsia="Times New Roman" w:cs="Arial"/>
          <w:sz w:val="18"/>
          <w:szCs w:val="18"/>
        </w:rPr>
        <w:t>&gt; </w:t>
      </w:r>
    </w:p>
    <w:p w14:paraId="0ED9FD33" w14:textId="77777777" w:rsidR="001B0234" w:rsidRPr="00F5550B" w:rsidRDefault="007D1BF8" w:rsidP="001158B5">
      <w:pPr>
        <w:spacing w:after="0" w:line="240" w:lineRule="auto"/>
        <w:ind w:left="4248"/>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ds:Transform Algorithm="http://www.w3.org/2001/10/xml-exc-c14n#"</w:t>
      </w:r>
      <w:r w:rsidRPr="00F5550B">
        <w:rPr>
          <w:rFonts w:eastAsia="Times New Roman" w:cs="Arial"/>
          <w:sz w:val="18"/>
          <w:szCs w:val="18"/>
        </w:rPr>
        <w:t>&gt; </w:t>
      </w:r>
    </w:p>
    <w:p w14:paraId="5671822A" w14:textId="77777777" w:rsidR="001B0234" w:rsidRPr="00F5550B" w:rsidRDefault="007D1BF8" w:rsidP="001158B5">
      <w:pPr>
        <w:spacing w:after="0" w:line="240" w:lineRule="auto"/>
        <w:ind w:left="4956"/>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ec:InclusiveNamespaces PrefixList="wsse napi soapenv" xmlns:ec="http://www.w3.org/2001/10/xml-exc-c14n#"</w:t>
      </w:r>
      <w:r w:rsidRPr="00F5550B">
        <w:rPr>
          <w:rFonts w:eastAsia="Times New Roman" w:cs="Arial"/>
          <w:sz w:val="18"/>
          <w:szCs w:val="18"/>
        </w:rPr>
        <w:t>/&gt; </w:t>
      </w:r>
    </w:p>
    <w:p w14:paraId="3BB4F17D" w14:textId="77777777" w:rsidR="001B0234" w:rsidRPr="00F5550B" w:rsidRDefault="007D1BF8" w:rsidP="001158B5">
      <w:pPr>
        <w:spacing w:after="0" w:line="240" w:lineRule="auto"/>
        <w:ind w:left="4248"/>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ds:Transform</w:t>
      </w:r>
      <w:r w:rsidRPr="00F5550B">
        <w:rPr>
          <w:rFonts w:eastAsia="Times New Roman" w:cs="Arial"/>
          <w:sz w:val="18"/>
          <w:szCs w:val="18"/>
        </w:rPr>
        <w:t>&gt; </w:t>
      </w:r>
    </w:p>
    <w:p w14:paraId="3343AFF6" w14:textId="27A116A3" w:rsidR="001B0234" w:rsidRPr="00F5550B" w:rsidRDefault="007D1BF8" w:rsidP="001158B5">
      <w:pPr>
        <w:spacing w:after="0" w:line="240" w:lineRule="auto"/>
        <w:ind w:left="3540"/>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ds:Transforms</w:t>
      </w:r>
      <w:r w:rsidRPr="00F5550B">
        <w:rPr>
          <w:rFonts w:eastAsia="Times New Roman" w:cs="Arial"/>
          <w:sz w:val="18"/>
          <w:szCs w:val="18"/>
        </w:rPr>
        <w:t>&gt; </w:t>
      </w:r>
    </w:p>
    <w:p w14:paraId="72BF9411" w14:textId="77777777" w:rsidR="001B0234" w:rsidRPr="00F5550B" w:rsidRDefault="007D1BF8" w:rsidP="001158B5">
      <w:pPr>
        <w:spacing w:after="0" w:line="240" w:lineRule="auto"/>
        <w:ind w:left="3540"/>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ds:DigestMethod Algorithm="http://www.w3.org/2001/04/xmldsig-more#sha384"</w:t>
      </w:r>
      <w:r w:rsidRPr="00F5550B">
        <w:rPr>
          <w:rFonts w:eastAsia="Times New Roman" w:cs="Arial"/>
          <w:sz w:val="18"/>
          <w:szCs w:val="18"/>
        </w:rPr>
        <w:t>/&gt; </w:t>
      </w:r>
    </w:p>
    <w:p w14:paraId="144807A1" w14:textId="77777777" w:rsidR="001B0234" w:rsidRPr="00F5550B" w:rsidRDefault="007D1BF8" w:rsidP="001158B5">
      <w:pPr>
        <w:spacing w:after="0" w:line="240" w:lineRule="auto"/>
        <w:ind w:left="3540"/>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ds:DigestValue</w:t>
      </w:r>
      <w:r w:rsidRPr="00F5550B">
        <w:rPr>
          <w:rFonts w:eastAsia="Times New Roman" w:cs="Arial"/>
          <w:sz w:val="18"/>
          <w:szCs w:val="18"/>
        </w:rPr>
        <w:t>&gt;lah3dwhS7Dt+S68mDaiHKh6yoZhtfISuddShguXEMFScUjtsoZTjqAqM/6vzzlue&lt;/</w:t>
      </w:r>
      <w:r w:rsidRPr="00F5550B">
        <w:rPr>
          <w:rFonts w:eastAsia="Times New Roman" w:cs="Arial"/>
          <w:b/>
          <w:bCs/>
          <w:sz w:val="18"/>
          <w:szCs w:val="18"/>
        </w:rPr>
        <w:t>ds:DigestValue</w:t>
      </w:r>
      <w:r w:rsidRPr="00F5550B">
        <w:rPr>
          <w:rFonts w:eastAsia="Times New Roman" w:cs="Arial"/>
          <w:sz w:val="18"/>
          <w:szCs w:val="18"/>
        </w:rPr>
        <w:t>&gt; </w:t>
      </w:r>
    </w:p>
    <w:p w14:paraId="3DE90361" w14:textId="77777777" w:rsidR="001B0234" w:rsidRPr="00F5550B" w:rsidRDefault="007D1BF8" w:rsidP="001158B5">
      <w:pPr>
        <w:spacing w:after="0" w:line="240" w:lineRule="auto"/>
        <w:ind w:left="2832"/>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ds:Reference</w:t>
      </w:r>
      <w:r w:rsidRPr="00F5550B">
        <w:rPr>
          <w:rFonts w:eastAsia="Times New Roman" w:cs="Arial"/>
          <w:sz w:val="18"/>
          <w:szCs w:val="18"/>
        </w:rPr>
        <w:t>&gt; </w:t>
      </w:r>
    </w:p>
    <w:p w14:paraId="7E943758" w14:textId="77777777" w:rsidR="001B0234" w:rsidRPr="00F5550B" w:rsidRDefault="007D1BF8" w:rsidP="001158B5">
      <w:pPr>
        <w:spacing w:after="0" w:line="240" w:lineRule="auto"/>
        <w:ind w:left="2832"/>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ds:Reference URI="#id-99DCEF25665EF438AC1542878420025421"</w:t>
      </w:r>
      <w:r w:rsidRPr="00F5550B">
        <w:rPr>
          <w:rFonts w:eastAsia="Times New Roman" w:cs="Arial"/>
          <w:sz w:val="18"/>
          <w:szCs w:val="18"/>
        </w:rPr>
        <w:t>&gt; </w:t>
      </w:r>
    </w:p>
    <w:p w14:paraId="3170725E" w14:textId="77777777" w:rsidR="001158B5" w:rsidRPr="00F5550B" w:rsidRDefault="007D1BF8" w:rsidP="004022E4">
      <w:pPr>
        <w:spacing w:after="0" w:line="240" w:lineRule="auto"/>
        <w:ind w:left="3540"/>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ds:Transforms</w:t>
      </w:r>
      <w:r w:rsidRPr="00F5550B">
        <w:rPr>
          <w:rFonts w:eastAsia="Times New Roman" w:cs="Arial"/>
          <w:sz w:val="18"/>
          <w:szCs w:val="18"/>
        </w:rPr>
        <w:t>&gt; </w:t>
      </w:r>
    </w:p>
    <w:p w14:paraId="7567D970" w14:textId="77777777" w:rsidR="001158B5" w:rsidRPr="00F5550B" w:rsidRDefault="007D1BF8" w:rsidP="004022E4">
      <w:pPr>
        <w:spacing w:after="0" w:line="240" w:lineRule="auto"/>
        <w:ind w:left="4248"/>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ds:Transform Algorithm="http://www.w3.org/2001/10/xml-exc-c14n#"</w:t>
      </w:r>
      <w:r w:rsidRPr="00F5550B">
        <w:rPr>
          <w:rFonts w:eastAsia="Times New Roman" w:cs="Arial"/>
          <w:sz w:val="18"/>
          <w:szCs w:val="18"/>
        </w:rPr>
        <w:t>&gt; </w:t>
      </w:r>
    </w:p>
    <w:p w14:paraId="62B4E752" w14:textId="77777777" w:rsidR="001158B5" w:rsidRPr="00F5550B" w:rsidRDefault="007D1BF8" w:rsidP="004022E4">
      <w:pPr>
        <w:spacing w:after="0" w:line="240" w:lineRule="auto"/>
        <w:ind w:left="4956"/>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ec:InclusiveNamespaces PrefixList="napi" xmlns:ec="http://www.w3.org/2001/10/xml-exc-c14n#"</w:t>
      </w:r>
      <w:r w:rsidRPr="00F5550B">
        <w:rPr>
          <w:rFonts w:eastAsia="Times New Roman" w:cs="Arial"/>
          <w:sz w:val="18"/>
          <w:szCs w:val="18"/>
        </w:rPr>
        <w:t>/&gt; </w:t>
      </w:r>
    </w:p>
    <w:p w14:paraId="698BBA10" w14:textId="77777777" w:rsidR="001158B5" w:rsidRPr="00F5550B" w:rsidRDefault="007D1BF8" w:rsidP="004022E4">
      <w:pPr>
        <w:spacing w:after="0" w:line="240" w:lineRule="auto"/>
        <w:ind w:left="4248"/>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ds:Transform</w:t>
      </w:r>
      <w:r w:rsidRPr="00F5550B">
        <w:rPr>
          <w:rFonts w:eastAsia="Times New Roman" w:cs="Arial"/>
          <w:sz w:val="18"/>
          <w:szCs w:val="18"/>
        </w:rPr>
        <w:t>&gt; </w:t>
      </w:r>
    </w:p>
    <w:p w14:paraId="356141DF" w14:textId="77777777" w:rsidR="001158B5" w:rsidRPr="00F5550B" w:rsidRDefault="007D1BF8" w:rsidP="004022E4">
      <w:pPr>
        <w:spacing w:after="0" w:line="240" w:lineRule="auto"/>
        <w:ind w:left="3540"/>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ds:Transforms</w:t>
      </w:r>
      <w:r w:rsidRPr="00F5550B">
        <w:rPr>
          <w:rFonts w:eastAsia="Times New Roman" w:cs="Arial"/>
          <w:sz w:val="18"/>
          <w:szCs w:val="18"/>
        </w:rPr>
        <w:t>&gt; </w:t>
      </w:r>
    </w:p>
    <w:p w14:paraId="0A199B6D" w14:textId="77777777" w:rsidR="001158B5" w:rsidRPr="00F5550B" w:rsidRDefault="007D1BF8" w:rsidP="004022E4">
      <w:pPr>
        <w:spacing w:after="0" w:line="240" w:lineRule="auto"/>
        <w:ind w:left="3540"/>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ds:DigestMethod Algorithm="http://www.w3.org/2001/04/xmldsig-more#sha384"</w:t>
      </w:r>
      <w:r w:rsidRPr="00F5550B">
        <w:rPr>
          <w:rFonts w:eastAsia="Times New Roman" w:cs="Arial"/>
          <w:sz w:val="18"/>
          <w:szCs w:val="18"/>
        </w:rPr>
        <w:t>/&gt; </w:t>
      </w:r>
    </w:p>
    <w:p w14:paraId="368789F9" w14:textId="136C69FC" w:rsidR="001B0234" w:rsidRPr="00F5550B" w:rsidRDefault="007D1BF8" w:rsidP="004022E4">
      <w:pPr>
        <w:spacing w:after="0" w:line="240" w:lineRule="auto"/>
        <w:ind w:left="3540"/>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ds:DigestValue</w:t>
      </w:r>
      <w:r w:rsidRPr="00F5550B">
        <w:rPr>
          <w:rFonts w:eastAsia="Times New Roman" w:cs="Arial"/>
          <w:sz w:val="18"/>
          <w:szCs w:val="18"/>
        </w:rPr>
        <w:t>&gt;CyXbk24xM3GMq9PjE9pAI4wB8sXjn/XLlxoRY3Ygu/i99M/sKt74lhvLWvCulcb1&lt;/</w:t>
      </w:r>
      <w:r w:rsidRPr="00F5550B">
        <w:rPr>
          <w:rFonts w:eastAsia="Times New Roman" w:cs="Arial"/>
          <w:b/>
          <w:bCs/>
          <w:sz w:val="18"/>
          <w:szCs w:val="18"/>
        </w:rPr>
        <w:t>ds:DigestValue</w:t>
      </w:r>
      <w:r w:rsidRPr="00F5550B">
        <w:rPr>
          <w:rFonts w:eastAsia="Times New Roman" w:cs="Arial"/>
          <w:sz w:val="18"/>
          <w:szCs w:val="18"/>
        </w:rPr>
        <w:t>&gt; </w:t>
      </w:r>
    </w:p>
    <w:p w14:paraId="3BF5DAD8" w14:textId="08C4F97D" w:rsidR="001B0234" w:rsidRPr="00F5550B" w:rsidRDefault="007D1BF8" w:rsidP="001158B5">
      <w:pPr>
        <w:spacing w:after="0" w:line="240" w:lineRule="auto"/>
        <w:ind w:left="2832"/>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ds:Reference</w:t>
      </w:r>
      <w:r w:rsidRPr="00F5550B">
        <w:rPr>
          <w:rFonts w:eastAsia="Times New Roman" w:cs="Arial"/>
          <w:sz w:val="18"/>
          <w:szCs w:val="18"/>
        </w:rPr>
        <w:t>&gt; </w:t>
      </w:r>
    </w:p>
    <w:p w14:paraId="001053B5" w14:textId="61D95F4B" w:rsidR="001B0234" w:rsidRPr="00F5550B" w:rsidRDefault="007D1BF8" w:rsidP="001158B5">
      <w:pPr>
        <w:spacing w:after="0" w:line="240" w:lineRule="auto"/>
        <w:ind w:left="2124"/>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ds:SignedInfo</w:t>
      </w:r>
      <w:r w:rsidRPr="00F5550B">
        <w:rPr>
          <w:rFonts w:eastAsia="Times New Roman" w:cs="Arial"/>
          <w:sz w:val="18"/>
          <w:szCs w:val="18"/>
        </w:rPr>
        <w:t>&gt; </w:t>
      </w:r>
    </w:p>
    <w:p w14:paraId="0B65F23D" w14:textId="77777777" w:rsidR="001158B5" w:rsidRPr="00F5550B" w:rsidRDefault="007D1BF8" w:rsidP="001158B5">
      <w:pPr>
        <w:spacing w:after="0" w:line="240" w:lineRule="auto"/>
        <w:ind w:left="2124"/>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ds:SignatureValue</w:t>
      </w:r>
      <w:r w:rsidRPr="00F5550B">
        <w:rPr>
          <w:rFonts w:eastAsia="Times New Roman" w:cs="Arial"/>
          <w:sz w:val="18"/>
          <w:szCs w:val="18"/>
        </w:rPr>
        <w:t>&gt;lokbshoT3uyjbke4bvqj6tzVW/z4JSNBPPvojiK8JFaK4FqVPPm/XVW/MPJ5hkmEMLcYAoqZaas1 </w:t>
      </w:r>
      <w:r w:rsidRPr="00F5550B">
        <w:rPr>
          <w:rFonts w:eastAsia="Times New Roman" w:cs="Arial"/>
          <w:sz w:val="18"/>
          <w:szCs w:val="18"/>
        </w:rPr>
        <w:br/>
        <w:t>Ag0v5aR7b0MfFv/XipCuyC1zuBrUMBFhlwgNM5D1trAimNOovsqcgiVQhwtJ+Kuwg194rmBu7QlI </w:t>
      </w:r>
    </w:p>
    <w:p w14:paraId="406C5A76" w14:textId="610AB26C" w:rsidR="001158B5" w:rsidRPr="00F5550B" w:rsidRDefault="007D1BF8" w:rsidP="001158B5">
      <w:pPr>
        <w:spacing w:after="0" w:line="240" w:lineRule="auto"/>
        <w:ind w:left="2124"/>
        <w:jc w:val="left"/>
        <w:textAlignment w:val="baseline"/>
        <w:rPr>
          <w:rFonts w:eastAsia="Times New Roman" w:cs="Arial"/>
          <w:sz w:val="18"/>
          <w:szCs w:val="18"/>
        </w:rPr>
      </w:pPr>
      <w:r w:rsidRPr="00F5550B">
        <w:rPr>
          <w:rFonts w:eastAsia="Times New Roman" w:cs="Arial"/>
          <w:sz w:val="18"/>
          <w:szCs w:val="18"/>
        </w:rPr>
        <w:t>4P+NYMwcKxlECGgdaqTfuW3pxCmlQrgn1Ogi6GqIynKOxDBzQK4K8xs4MmHi4s3FyjXbtxk+7CeM </w:t>
      </w:r>
    </w:p>
    <w:p w14:paraId="30B9E963" w14:textId="17D73251" w:rsidR="001158B5" w:rsidRPr="00F5550B" w:rsidRDefault="007D1BF8" w:rsidP="001158B5">
      <w:pPr>
        <w:spacing w:after="0" w:line="240" w:lineRule="auto"/>
        <w:ind w:left="2124"/>
        <w:jc w:val="left"/>
        <w:textAlignment w:val="baseline"/>
        <w:rPr>
          <w:rFonts w:eastAsia="Times New Roman" w:cs="Arial"/>
          <w:sz w:val="18"/>
          <w:szCs w:val="18"/>
        </w:rPr>
      </w:pPr>
      <w:r w:rsidRPr="00F5550B">
        <w:rPr>
          <w:rFonts w:eastAsia="Times New Roman" w:cs="Arial"/>
          <w:sz w:val="18"/>
          <w:szCs w:val="18"/>
        </w:rPr>
        <w:t>GBVKVpHa6PksfyRaa/ZI8Wl09y0nui7DnL+BbtvMEWaC83H6pdQIc870Je41SwXyXSMl3moUEK+s </w:t>
      </w:r>
    </w:p>
    <w:p w14:paraId="1BD596AA" w14:textId="673B36C1" w:rsidR="001158B5" w:rsidRPr="00F5550B" w:rsidRDefault="007D1BF8" w:rsidP="001158B5">
      <w:pPr>
        <w:spacing w:after="0" w:line="240" w:lineRule="auto"/>
        <w:ind w:left="2124"/>
        <w:jc w:val="left"/>
        <w:textAlignment w:val="baseline"/>
        <w:rPr>
          <w:rFonts w:eastAsia="Times New Roman" w:cs="Arial"/>
          <w:sz w:val="18"/>
          <w:szCs w:val="18"/>
        </w:rPr>
      </w:pPr>
      <w:r w:rsidRPr="00F5550B">
        <w:rPr>
          <w:rFonts w:eastAsia="Times New Roman" w:cs="Arial"/>
          <w:sz w:val="18"/>
          <w:szCs w:val="18"/>
        </w:rPr>
        <w:t>2CPDkeT4vU7aeEGA91gPXYWhz2CKEZ6Fz9/D+A== </w:t>
      </w:r>
    </w:p>
    <w:p w14:paraId="6479A452" w14:textId="6C01AC6E" w:rsidR="001B0234" w:rsidRPr="00F5550B" w:rsidRDefault="007D1BF8" w:rsidP="001158B5">
      <w:pPr>
        <w:spacing w:after="0" w:line="240" w:lineRule="auto"/>
        <w:ind w:left="2124"/>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ds:SignatureValue</w:t>
      </w:r>
      <w:r w:rsidRPr="00F5550B">
        <w:rPr>
          <w:rFonts w:eastAsia="Times New Roman" w:cs="Arial"/>
          <w:sz w:val="18"/>
          <w:szCs w:val="18"/>
        </w:rPr>
        <w:t>&gt; </w:t>
      </w:r>
    </w:p>
    <w:p w14:paraId="715B7FE1" w14:textId="29A1D2C1" w:rsidR="001B0234" w:rsidRPr="00F5550B" w:rsidRDefault="007D1BF8" w:rsidP="001158B5">
      <w:pPr>
        <w:spacing w:after="0" w:line="240" w:lineRule="auto"/>
        <w:ind w:left="2124"/>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ds:KeyInfo Id="KI-99DCEF25665EF438AC1542878420024419"</w:t>
      </w:r>
      <w:r w:rsidRPr="00F5550B">
        <w:rPr>
          <w:rFonts w:eastAsia="Times New Roman" w:cs="Arial"/>
          <w:sz w:val="18"/>
          <w:szCs w:val="18"/>
        </w:rPr>
        <w:t>&gt; </w:t>
      </w:r>
    </w:p>
    <w:p w14:paraId="765369DC" w14:textId="5E45DCAA" w:rsidR="001B0234" w:rsidRPr="00F5550B" w:rsidRDefault="007D1BF8" w:rsidP="001158B5">
      <w:pPr>
        <w:spacing w:after="0" w:line="240" w:lineRule="auto"/>
        <w:ind w:left="2832"/>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wsse:SecurityTokenReference wsu:Id="STR-99DCEF25665EF438AC1542878420024420"</w:t>
      </w:r>
      <w:r w:rsidRPr="00F5550B">
        <w:rPr>
          <w:rFonts w:eastAsia="Times New Roman" w:cs="Arial"/>
          <w:sz w:val="18"/>
          <w:szCs w:val="18"/>
        </w:rPr>
        <w:t>&gt; </w:t>
      </w:r>
    </w:p>
    <w:p w14:paraId="446ECE4D" w14:textId="79111F38" w:rsidR="001B0234" w:rsidRPr="00F5550B" w:rsidRDefault="007D1BF8" w:rsidP="001158B5">
      <w:pPr>
        <w:spacing w:after="0" w:line="240" w:lineRule="auto"/>
        <w:ind w:left="3540"/>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wsse:Reference URI="#X509-99DCEF25665EF438AC1542878420024418"</w:t>
      </w:r>
      <w:r w:rsidRPr="00F5550B">
        <w:rPr>
          <w:rFonts w:eastAsia="Times New Roman" w:cs="Arial"/>
          <w:sz w:val="18"/>
          <w:szCs w:val="18"/>
        </w:rPr>
        <w:t> </w:t>
      </w:r>
    </w:p>
    <w:p w14:paraId="6F359321" w14:textId="69ED30BE" w:rsidR="001B0234" w:rsidRPr="00F5550B" w:rsidRDefault="007D1BF8" w:rsidP="001158B5">
      <w:pPr>
        <w:spacing w:after="0" w:line="240" w:lineRule="auto"/>
        <w:ind w:left="3540"/>
        <w:jc w:val="left"/>
        <w:textAlignment w:val="baseline"/>
        <w:rPr>
          <w:rFonts w:eastAsia="Times New Roman" w:cs="Arial"/>
          <w:sz w:val="18"/>
          <w:szCs w:val="18"/>
        </w:rPr>
      </w:pPr>
      <w:r w:rsidRPr="00F5550B">
        <w:rPr>
          <w:rFonts w:eastAsia="Times New Roman" w:cs="Arial"/>
          <w:b/>
          <w:bCs/>
          <w:sz w:val="18"/>
          <w:szCs w:val="18"/>
        </w:rPr>
        <w:t>ValueType="http://docs.oasis-open.org/wss/2004/01/oasis-200401-wss-x509-token-profile-1.0#X509v3"</w:t>
      </w:r>
      <w:r w:rsidRPr="00F5550B">
        <w:rPr>
          <w:rFonts w:eastAsia="Times New Roman" w:cs="Arial"/>
          <w:sz w:val="18"/>
          <w:szCs w:val="18"/>
        </w:rPr>
        <w:t>/&gt; </w:t>
      </w:r>
    </w:p>
    <w:p w14:paraId="5508B685" w14:textId="755A4149" w:rsidR="001B0234" w:rsidRPr="00F5550B" w:rsidRDefault="007D1BF8" w:rsidP="001158B5">
      <w:pPr>
        <w:spacing w:after="0" w:line="240" w:lineRule="auto"/>
        <w:ind w:left="2832"/>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wsse:SecurityTokenReference</w:t>
      </w:r>
      <w:r w:rsidRPr="00F5550B">
        <w:rPr>
          <w:rFonts w:eastAsia="Times New Roman" w:cs="Arial"/>
          <w:sz w:val="18"/>
          <w:szCs w:val="18"/>
        </w:rPr>
        <w:t>&gt; </w:t>
      </w:r>
    </w:p>
    <w:p w14:paraId="49A20249" w14:textId="41E07C46" w:rsidR="001B0234" w:rsidRPr="00F5550B" w:rsidRDefault="007D1BF8" w:rsidP="001158B5">
      <w:pPr>
        <w:spacing w:after="0" w:line="240" w:lineRule="auto"/>
        <w:ind w:left="2124"/>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ds:KeyInfo</w:t>
      </w:r>
      <w:r w:rsidRPr="00F5550B">
        <w:rPr>
          <w:rFonts w:eastAsia="Times New Roman" w:cs="Arial"/>
          <w:sz w:val="18"/>
          <w:szCs w:val="18"/>
        </w:rPr>
        <w:t>&gt; </w:t>
      </w:r>
    </w:p>
    <w:p w14:paraId="4E1212BE" w14:textId="5C0C4F7C" w:rsidR="001B0234" w:rsidRPr="00F5550B" w:rsidRDefault="007D1BF8" w:rsidP="001158B5">
      <w:pPr>
        <w:spacing w:after="0" w:line="240" w:lineRule="auto"/>
        <w:ind w:left="1416"/>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ds:Signature</w:t>
      </w:r>
      <w:r w:rsidRPr="00F5550B">
        <w:rPr>
          <w:rFonts w:eastAsia="Times New Roman" w:cs="Arial"/>
          <w:sz w:val="18"/>
          <w:szCs w:val="18"/>
        </w:rPr>
        <w:t>&gt; </w:t>
      </w:r>
    </w:p>
    <w:p w14:paraId="45C5C81B" w14:textId="022B88AA" w:rsidR="001B0234" w:rsidRPr="00F5550B" w:rsidRDefault="007D1BF8" w:rsidP="001158B5">
      <w:pPr>
        <w:spacing w:after="0" w:line="240" w:lineRule="auto"/>
        <w:ind w:left="708"/>
        <w:jc w:val="left"/>
        <w:textAlignment w:val="baseline"/>
        <w:rPr>
          <w:rFonts w:eastAsia="Times New Roman" w:cs="Arial"/>
          <w:sz w:val="18"/>
          <w:szCs w:val="18"/>
        </w:rPr>
      </w:pPr>
      <w:r w:rsidRPr="00F5550B">
        <w:rPr>
          <w:rFonts w:eastAsia="Times New Roman" w:cs="Arial"/>
          <w:sz w:val="18"/>
          <w:szCs w:val="18"/>
        </w:rPr>
        <w:t>&lt;/</w:t>
      </w:r>
      <w:r w:rsidRPr="00F5550B">
        <w:rPr>
          <w:rFonts w:eastAsia="Times New Roman" w:cs="Arial"/>
          <w:b/>
          <w:bCs/>
          <w:sz w:val="18"/>
          <w:szCs w:val="18"/>
        </w:rPr>
        <w:t>wsse:Security</w:t>
      </w:r>
      <w:r w:rsidRPr="00F5550B">
        <w:rPr>
          <w:rFonts w:eastAsia="Times New Roman" w:cs="Arial"/>
          <w:sz w:val="18"/>
          <w:szCs w:val="18"/>
        </w:rPr>
        <w:t>&gt; </w:t>
      </w:r>
    </w:p>
    <w:p w14:paraId="13A903C0" w14:textId="4F9A89AD" w:rsidR="007D1BF8" w:rsidRPr="00F5550B" w:rsidRDefault="007D1BF8" w:rsidP="007D1BF8">
      <w:pPr>
        <w:spacing w:after="0" w:line="240" w:lineRule="auto"/>
        <w:jc w:val="left"/>
        <w:textAlignment w:val="baseline"/>
        <w:rPr>
          <w:rFonts w:eastAsia="Times New Roman" w:cs="Arial"/>
        </w:rPr>
      </w:pPr>
      <w:r w:rsidRPr="00F5550B">
        <w:rPr>
          <w:rFonts w:eastAsia="Times New Roman" w:cs="Arial"/>
          <w:sz w:val="18"/>
          <w:szCs w:val="18"/>
        </w:rPr>
        <w:t>&lt;/</w:t>
      </w:r>
      <w:r w:rsidRPr="00F5550B">
        <w:rPr>
          <w:rFonts w:eastAsia="Times New Roman" w:cs="Arial"/>
          <w:b/>
          <w:bCs/>
          <w:sz w:val="18"/>
          <w:szCs w:val="18"/>
        </w:rPr>
        <w:t>soapenv:Header</w:t>
      </w:r>
      <w:r w:rsidRPr="00F5550B">
        <w:rPr>
          <w:rFonts w:eastAsia="Times New Roman" w:cs="Arial"/>
          <w:sz w:val="18"/>
          <w:szCs w:val="18"/>
        </w:rPr>
        <w:t>&gt; </w:t>
      </w:r>
    </w:p>
    <w:p w14:paraId="5601A8A7" w14:textId="77777777" w:rsidR="007D1BF8" w:rsidRPr="00F5550B" w:rsidRDefault="007D1BF8" w:rsidP="007D1BF8">
      <w:pPr>
        <w:spacing w:after="0" w:line="240" w:lineRule="auto"/>
        <w:textAlignment w:val="baseline"/>
        <w:rPr>
          <w:rFonts w:eastAsia="Times New Roman" w:cs="Arial"/>
        </w:rPr>
      </w:pPr>
      <w:r w:rsidRPr="00F5550B">
        <w:rPr>
          <w:rFonts w:ascii="Consolas" w:eastAsia="Times New Roman" w:hAnsi="Consolas" w:cs="Arial"/>
          <w:sz w:val="20"/>
          <w:szCs w:val="20"/>
          <w:lang w:val="en-GB"/>
        </w:rPr>
        <w:t> </w:t>
      </w:r>
    </w:p>
    <w:p w14:paraId="18AFE896" w14:textId="77777777" w:rsidR="007D1BF8" w:rsidRPr="00F5550B" w:rsidRDefault="007D1BF8" w:rsidP="00091D16">
      <w:pPr>
        <w:spacing w:after="0" w:line="360" w:lineRule="auto"/>
        <w:textAlignment w:val="baseline"/>
        <w:rPr>
          <w:rFonts w:eastAsia="Times New Roman" w:cs="Arial"/>
        </w:rPr>
      </w:pPr>
      <w:r w:rsidRPr="00F5550B">
        <w:rPr>
          <w:rFonts w:eastAsia="Times New Roman" w:cs="Arial"/>
          <w:lang w:val="en-GB"/>
        </w:rPr>
        <w:t>The above example was generated by the Wss4j library of Apache Main parts of the Security header: </w:t>
      </w:r>
    </w:p>
    <w:p w14:paraId="2F7A74C5" w14:textId="7BFEF6CC" w:rsidR="007D1BF8" w:rsidRPr="00F5550B" w:rsidRDefault="007D1BF8" w:rsidP="00091D16">
      <w:pPr>
        <w:numPr>
          <w:ilvl w:val="0"/>
          <w:numId w:val="9"/>
        </w:numPr>
        <w:spacing w:after="0" w:line="360" w:lineRule="auto"/>
        <w:ind w:left="360" w:firstLine="0"/>
        <w:textAlignment w:val="baseline"/>
        <w:rPr>
          <w:rFonts w:eastAsia="Times New Roman" w:cs="Arial"/>
        </w:rPr>
      </w:pPr>
      <w:r w:rsidRPr="00F5550B">
        <w:rPr>
          <w:rFonts w:eastAsia="Times New Roman" w:cs="Arial"/>
          <w:b/>
          <w:bCs/>
          <w:lang w:val="en-GB"/>
        </w:rPr>
        <w:t>Timestamp</w:t>
      </w:r>
      <w:r w:rsidRPr="00F5550B">
        <w:rPr>
          <w:rFonts w:eastAsia="Times New Roman" w:cs="Arial"/>
          <w:lang w:val="en-GB"/>
        </w:rPr>
        <w:t xml:space="preserve"> – Date and time when the message was created, and its validity. The NTDSC Portal will accept the message in 300 seconds from when the message is created. </w:t>
      </w:r>
    </w:p>
    <w:p w14:paraId="07DE7ED7" w14:textId="77777777" w:rsidR="007D1BF8" w:rsidRPr="00F5550B" w:rsidRDefault="007D1BF8" w:rsidP="00091D16">
      <w:pPr>
        <w:numPr>
          <w:ilvl w:val="0"/>
          <w:numId w:val="9"/>
        </w:numPr>
        <w:spacing w:after="0" w:line="360" w:lineRule="auto"/>
        <w:ind w:left="360" w:firstLine="0"/>
        <w:textAlignment w:val="baseline"/>
        <w:rPr>
          <w:rFonts w:eastAsia="Times New Roman" w:cs="Arial"/>
        </w:rPr>
      </w:pPr>
      <w:r w:rsidRPr="00F5550B">
        <w:rPr>
          <w:rFonts w:eastAsia="Times New Roman" w:cs="Arial"/>
          <w:b/>
          <w:bCs/>
          <w:lang w:val="en-GB"/>
        </w:rPr>
        <w:t>BinarySecurityToken </w:t>
      </w:r>
      <w:r w:rsidRPr="00F5550B">
        <w:rPr>
          <w:rFonts w:eastAsia="Times New Roman" w:cs="Arial"/>
          <w:lang w:val="en-GB"/>
        </w:rPr>
        <w:t>– Certificate linked to the key pair used for the signature, in Base64. The signature references this certificate for authentication. </w:t>
      </w:r>
      <w:r w:rsidRPr="00F5550B">
        <w:rPr>
          <w:rFonts w:eastAsia="Times New Roman" w:cs="Arial"/>
          <w:lang w:val="en-GB"/>
        </w:rPr>
        <w:br/>
        <w:t>Detailed description: </w:t>
      </w:r>
      <w:hyperlink r:id="rId21" w:tgtFrame="_blank" w:history="1">
        <w:r w:rsidRPr="00F5550B">
          <w:rPr>
            <w:rFonts w:eastAsia="Times New Roman" w:cs="Arial"/>
            <w:u w:val="single"/>
            <w:lang w:val="en-GB"/>
          </w:rPr>
          <w:t>https://www.oasis-open.org/committees/download.php/21257/wss-v1.1-spec-errata-os-SOAPMessageSecurity.htm#_Toc118717134</w:t>
        </w:r>
      </w:hyperlink>
      <w:r w:rsidRPr="00F5550B">
        <w:rPr>
          <w:rFonts w:eastAsia="Times New Roman" w:cs="Arial"/>
          <w:lang w:val="en-GB"/>
        </w:rPr>
        <w:t>  </w:t>
      </w:r>
    </w:p>
    <w:p w14:paraId="7DB4A657" w14:textId="77777777" w:rsidR="007D1BF8" w:rsidRPr="00F5550B" w:rsidRDefault="007D1BF8" w:rsidP="00091D16">
      <w:pPr>
        <w:numPr>
          <w:ilvl w:val="0"/>
          <w:numId w:val="9"/>
        </w:numPr>
        <w:spacing w:after="0" w:line="360" w:lineRule="auto"/>
        <w:ind w:left="360" w:firstLine="0"/>
        <w:textAlignment w:val="baseline"/>
        <w:rPr>
          <w:rFonts w:eastAsia="Times New Roman" w:cs="Arial"/>
        </w:rPr>
      </w:pPr>
      <w:r w:rsidRPr="00F5550B">
        <w:rPr>
          <w:rFonts w:eastAsia="Times New Roman" w:cs="Arial"/>
          <w:b/>
          <w:bCs/>
          <w:lang w:val="en-GB"/>
        </w:rPr>
        <w:t>Signature</w:t>
      </w:r>
      <w:r w:rsidRPr="00F5550B">
        <w:rPr>
          <w:rFonts w:eastAsia="Times New Roman" w:cs="Arial"/>
          <w:lang w:val="en-GB"/>
        </w:rPr>
        <w:t> – Structure describing the signature </w:t>
      </w:r>
    </w:p>
    <w:p w14:paraId="165E4634" w14:textId="77777777" w:rsidR="007D1BF8" w:rsidRPr="00F5550B" w:rsidRDefault="007D1BF8" w:rsidP="00091D16">
      <w:pPr>
        <w:numPr>
          <w:ilvl w:val="0"/>
          <w:numId w:val="10"/>
        </w:numPr>
        <w:spacing w:after="0" w:line="360" w:lineRule="auto"/>
        <w:ind w:left="1080" w:firstLine="0"/>
        <w:textAlignment w:val="baseline"/>
        <w:rPr>
          <w:rFonts w:eastAsia="Times New Roman" w:cs="Arial"/>
        </w:rPr>
      </w:pPr>
      <w:r w:rsidRPr="00F5550B">
        <w:rPr>
          <w:rFonts w:eastAsia="Times New Roman" w:cs="Arial"/>
          <w:b/>
          <w:bCs/>
          <w:lang w:val="en-GB"/>
        </w:rPr>
        <w:t>SignedInfo</w:t>
      </w:r>
      <w:r w:rsidRPr="00F5550B">
        <w:rPr>
          <w:rFonts w:eastAsia="Times New Roman" w:cs="Arial"/>
          <w:lang w:val="en-GB"/>
        </w:rPr>
        <w:t> – Contains data necessary for validating the signature, including: </w:t>
      </w:r>
    </w:p>
    <w:p w14:paraId="39B7F043" w14:textId="77777777" w:rsidR="007D1BF8" w:rsidRPr="00F5550B" w:rsidRDefault="007D1BF8" w:rsidP="00091D16">
      <w:pPr>
        <w:numPr>
          <w:ilvl w:val="0"/>
          <w:numId w:val="11"/>
        </w:numPr>
        <w:spacing w:after="0" w:line="360" w:lineRule="auto"/>
        <w:ind w:left="1800" w:firstLine="0"/>
        <w:textAlignment w:val="baseline"/>
        <w:rPr>
          <w:rFonts w:eastAsia="Times New Roman" w:cs="Arial"/>
        </w:rPr>
      </w:pPr>
      <w:r w:rsidRPr="00F5550B">
        <w:rPr>
          <w:rFonts w:eastAsia="Times New Roman" w:cs="Arial"/>
          <w:lang w:val="en-GB"/>
        </w:rPr>
        <w:t>CanonicalizationMethod – Describes the method for transforming XML data to the canonical format. For PMS, the XML-C14N method is the expectation (</w:t>
      </w:r>
      <w:hyperlink r:id="rId22" w:tgtFrame="_blank" w:history="1">
        <w:r w:rsidRPr="00F5550B">
          <w:rPr>
            <w:rFonts w:eastAsia="Times New Roman" w:cs="Arial"/>
            <w:u w:val="single"/>
            <w:lang w:val="en-GB"/>
          </w:rPr>
          <w:t>https://www.w3.org/TR/2002/REC-xml-exc-c14n-20020718/</w:t>
        </w:r>
      </w:hyperlink>
      <w:r w:rsidRPr="00F5550B">
        <w:rPr>
          <w:rFonts w:eastAsia="Times New Roman" w:cs="Arial"/>
          <w:lang w:val="en-GB"/>
        </w:rPr>
        <w:t>) </w:t>
      </w:r>
    </w:p>
    <w:p w14:paraId="60891D18" w14:textId="0AEC1897" w:rsidR="007D1BF8" w:rsidRPr="00F5550B" w:rsidRDefault="007D1BF8" w:rsidP="00091D16">
      <w:pPr>
        <w:numPr>
          <w:ilvl w:val="0"/>
          <w:numId w:val="11"/>
        </w:numPr>
        <w:spacing w:after="0" w:line="360" w:lineRule="auto"/>
        <w:ind w:left="1800" w:firstLine="0"/>
        <w:textAlignment w:val="baseline"/>
        <w:rPr>
          <w:rFonts w:eastAsia="Times New Roman" w:cs="Arial"/>
        </w:rPr>
      </w:pPr>
      <w:r w:rsidRPr="00F5550B">
        <w:rPr>
          <w:rFonts w:eastAsia="Times New Roman" w:cs="Arial"/>
          <w:lang w:val="en-GB"/>
        </w:rPr>
        <w:t xml:space="preserve">SignatureMethod – Designates the signature algorithm. For PMS, this is </w:t>
      </w:r>
      <w:r w:rsidRPr="00F5550B">
        <w:rPr>
          <w:rFonts w:eastAsia="Times New Roman" w:cs="Arial"/>
          <w:b/>
          <w:bCs/>
          <w:lang w:val="en-GB"/>
        </w:rPr>
        <w:t>RSA-SHA384, RSA-SHA256, RSA-SHA512</w:t>
      </w:r>
      <w:r w:rsidRPr="00F5550B">
        <w:rPr>
          <w:rFonts w:eastAsia="Times New Roman" w:cs="Arial"/>
          <w:lang w:val="en-GB"/>
        </w:rPr>
        <w:t xml:space="preserve"> </w:t>
      </w:r>
    </w:p>
    <w:p w14:paraId="072E0AFF" w14:textId="77777777" w:rsidR="007D1BF8" w:rsidRPr="00F5550B" w:rsidRDefault="007D1BF8" w:rsidP="00091D16">
      <w:pPr>
        <w:numPr>
          <w:ilvl w:val="0"/>
          <w:numId w:val="11"/>
        </w:numPr>
        <w:spacing w:after="0" w:line="360" w:lineRule="auto"/>
        <w:ind w:left="1800" w:firstLine="0"/>
        <w:textAlignment w:val="baseline"/>
        <w:rPr>
          <w:rFonts w:eastAsia="Times New Roman" w:cs="Arial"/>
        </w:rPr>
      </w:pPr>
      <w:r w:rsidRPr="00F5550B">
        <w:rPr>
          <w:rFonts w:eastAsia="Times New Roman" w:cs="Arial"/>
          <w:lang w:val="en-GB"/>
        </w:rPr>
        <w:t>Reference – list of the signed elements. For PMS, there is only 1, the URI referencing the SOAP_ENV:Body element based on the ID. </w:t>
      </w:r>
    </w:p>
    <w:p w14:paraId="0C6893FC" w14:textId="77777777" w:rsidR="007D1BF8" w:rsidRPr="00F5550B" w:rsidRDefault="007D1BF8" w:rsidP="00091D16">
      <w:pPr>
        <w:numPr>
          <w:ilvl w:val="0"/>
          <w:numId w:val="12"/>
        </w:numPr>
        <w:spacing w:after="0" w:line="360" w:lineRule="auto"/>
        <w:ind w:left="1080" w:firstLine="0"/>
        <w:textAlignment w:val="baseline"/>
        <w:rPr>
          <w:rFonts w:eastAsia="Times New Roman" w:cs="Arial"/>
        </w:rPr>
      </w:pPr>
      <w:r w:rsidRPr="00F5550B">
        <w:rPr>
          <w:rFonts w:eastAsia="Times New Roman" w:cs="Arial"/>
          <w:b/>
          <w:bCs/>
          <w:lang w:val="en-GB"/>
        </w:rPr>
        <w:t>SignatureValue</w:t>
      </w:r>
      <w:r w:rsidRPr="00F5550B">
        <w:rPr>
          <w:rFonts w:eastAsia="Times New Roman" w:cs="Arial"/>
          <w:lang w:val="en-GB"/>
        </w:rPr>
        <w:t> – Base64-encoded binary data of the actual signature </w:t>
      </w:r>
    </w:p>
    <w:p w14:paraId="2301D8A1" w14:textId="404ADFFB" w:rsidR="007D1BF8" w:rsidRPr="00F5550B" w:rsidRDefault="007D1BF8" w:rsidP="00091D16">
      <w:pPr>
        <w:numPr>
          <w:ilvl w:val="0"/>
          <w:numId w:val="12"/>
        </w:numPr>
        <w:spacing w:after="0" w:line="360" w:lineRule="auto"/>
        <w:ind w:left="1080" w:firstLine="0"/>
        <w:textAlignment w:val="baseline"/>
        <w:rPr>
          <w:rFonts w:eastAsia="Times New Roman" w:cs="Arial"/>
        </w:rPr>
      </w:pPr>
      <w:r w:rsidRPr="00F5550B">
        <w:rPr>
          <w:rFonts w:eastAsia="Times New Roman" w:cs="Arial"/>
          <w:b/>
          <w:bCs/>
          <w:lang w:val="en-GB"/>
        </w:rPr>
        <w:t>KeyInfo </w:t>
      </w:r>
      <w:r w:rsidRPr="00F5550B">
        <w:rPr>
          <w:rFonts w:eastAsia="Times New Roman" w:cs="Arial"/>
          <w:lang w:val="en-GB"/>
        </w:rPr>
        <w:t>– Data structure describing the certificate linked to the key pair used for the signature. For PMS this is necessary to identify the sender and verify the signature. The key must be identified in DirectReference mode, meaning that KeyInfo contains a SecurityTokenReference element referencing the aforementioned BinarySecurityToken. </w:t>
      </w:r>
    </w:p>
    <w:p w14:paraId="2EFF099E" w14:textId="77777777" w:rsidR="001A394A" w:rsidRPr="00F5550B" w:rsidRDefault="001A394A" w:rsidP="00091D16">
      <w:pPr>
        <w:spacing w:line="360" w:lineRule="auto"/>
        <w:rPr>
          <w:rStyle w:val="MasodikcimsorChar"/>
          <w:color w:val="auto"/>
        </w:rPr>
      </w:pPr>
    </w:p>
    <w:p w14:paraId="14CFDB46" w14:textId="1FC7B431" w:rsidR="6F1F6A11" w:rsidRPr="00F5550B" w:rsidRDefault="001A394A" w:rsidP="00091D16">
      <w:pPr>
        <w:spacing w:line="360" w:lineRule="auto"/>
      </w:pPr>
      <w:r w:rsidRPr="00F5550B">
        <w:rPr>
          <w:lang w:val="en-GB"/>
        </w:rPr>
        <w:t xml:space="preserve">The most commonly occurring errors derived from Wss4j include the following: </w:t>
      </w:r>
    </w:p>
    <w:p w14:paraId="4B588A40" w14:textId="0F99DBC0" w:rsidR="00C717AA" w:rsidRPr="00F5550B" w:rsidRDefault="00C717AA" w:rsidP="00091D16">
      <w:pPr>
        <w:pStyle w:val="Listaszerbekezds"/>
        <w:numPr>
          <w:ilvl w:val="0"/>
          <w:numId w:val="9"/>
        </w:numPr>
        <w:spacing w:line="360" w:lineRule="auto"/>
        <w:rPr>
          <w:rFonts w:eastAsia="Arial" w:cs="Arial"/>
        </w:rPr>
      </w:pPr>
      <w:r w:rsidRPr="00F5550B">
        <w:rPr>
          <w:rFonts w:cs="Arial"/>
          <w:b/>
          <w:bCs/>
          <w:shd w:val="clear" w:color="auto" w:fill="FFFFFF"/>
          <w:lang w:val="en-GB"/>
        </w:rPr>
        <w:t>FAILED_CHECK</w:t>
      </w:r>
      <w:r w:rsidRPr="00F5550B">
        <w:rPr>
          <w:rFonts w:cs="Arial"/>
          <w:shd w:val="clear" w:color="auto" w:fill="FFFFFF"/>
          <w:lang w:val="en-GB"/>
        </w:rPr>
        <w:t xml:space="preserve"> – The message was transmitted with an incorrect signature.</w:t>
      </w:r>
    </w:p>
    <w:p w14:paraId="1C9007C7" w14:textId="09653562" w:rsidR="00C717AA" w:rsidRPr="00F5550B" w:rsidRDefault="00C717AA" w:rsidP="00091D16">
      <w:pPr>
        <w:pStyle w:val="Listaszerbekezds"/>
        <w:numPr>
          <w:ilvl w:val="0"/>
          <w:numId w:val="9"/>
        </w:numPr>
        <w:spacing w:line="360" w:lineRule="auto"/>
        <w:rPr>
          <w:rFonts w:eastAsia="Arial" w:cs="Arial"/>
        </w:rPr>
      </w:pPr>
      <w:r w:rsidRPr="00F5550B">
        <w:rPr>
          <w:rFonts w:cs="Arial"/>
          <w:b/>
          <w:bCs/>
          <w:shd w:val="clear" w:color="auto" w:fill="FFFFFF"/>
          <w:lang w:val="en-GB"/>
        </w:rPr>
        <w:t xml:space="preserve">invalidTimestamp </w:t>
      </w:r>
      <w:r w:rsidRPr="00F5550B">
        <w:rPr>
          <w:rFonts w:cs="Arial"/>
          <w:shd w:val="clear" w:color="auto" w:fill="FFFFFF"/>
          <w:lang w:val="en-GB"/>
        </w:rPr>
        <w:t>(</w:t>
      </w:r>
      <w:r w:rsidRPr="00F5550B">
        <w:rPr>
          <w:rFonts w:cs="Arial"/>
          <w:lang w:val="en-GB"/>
        </w:rPr>
        <w:t>ErvenytelenIdobelyeg</w:t>
      </w:r>
      <w:r w:rsidRPr="00F5550B">
        <w:rPr>
          <w:rFonts w:cs="Arial"/>
          <w:shd w:val="clear" w:color="auto" w:fill="FFFFFF"/>
          <w:lang w:val="en-GB"/>
        </w:rPr>
        <w:t>) – The message was sent later than the date specified in the created field plus a maximum of 300 seconds.</w:t>
      </w:r>
    </w:p>
    <w:p w14:paraId="7C2D6B80" w14:textId="50B80210" w:rsidR="00C717AA" w:rsidRPr="00F5550B" w:rsidRDefault="00C717AA" w:rsidP="00091D16">
      <w:pPr>
        <w:pStyle w:val="Listaszerbekezds"/>
        <w:numPr>
          <w:ilvl w:val="0"/>
          <w:numId w:val="9"/>
        </w:numPr>
        <w:spacing w:line="360" w:lineRule="auto"/>
        <w:rPr>
          <w:rStyle w:val="MasodikcimsorChar"/>
          <w:color w:val="auto"/>
          <w:sz w:val="22"/>
          <w:szCs w:val="22"/>
        </w:rPr>
      </w:pPr>
      <w:r w:rsidRPr="00F5550B">
        <w:rPr>
          <w:rFonts w:cs="Arial"/>
          <w:b/>
          <w:bCs/>
          <w:shd w:val="clear" w:color="auto" w:fill="FFFFFF"/>
          <w:lang w:val="en-GB"/>
        </w:rPr>
        <w:t>certpath</w:t>
      </w:r>
      <w:r w:rsidRPr="00F5550B">
        <w:rPr>
          <w:rFonts w:cs="Arial"/>
          <w:shd w:val="clear" w:color="auto" w:fill="FFFFFF"/>
          <w:lang w:val="en-GB"/>
        </w:rPr>
        <w:t xml:space="preserve"> – The password of the certificate required for the signature is incorrect or the certificate cannot be found.</w:t>
      </w:r>
    </w:p>
    <w:p w14:paraId="338FB6E4" w14:textId="77777777" w:rsidR="00C77980" w:rsidRPr="00F5550B" w:rsidRDefault="004D7E13" w:rsidP="00091D16">
      <w:pPr>
        <w:spacing w:line="360" w:lineRule="auto"/>
      </w:pPr>
      <w:r w:rsidRPr="00F5550B">
        <w:rPr>
          <w:lang w:val="en-GB"/>
        </w:rPr>
        <w:t xml:space="preserve">It is important to highlight that for data transmission to be successful over the NTDSC PMS interface, the following http header needs to be used to invoke the SOAP endpoint: </w:t>
      </w:r>
    </w:p>
    <w:p w14:paraId="2C82C6E0" w14:textId="2A2B16C3" w:rsidR="004D7E13" w:rsidRPr="00F5550B" w:rsidRDefault="004D7E13" w:rsidP="00091D16">
      <w:pPr>
        <w:pStyle w:val="Listaszerbekezds"/>
        <w:numPr>
          <w:ilvl w:val="0"/>
          <w:numId w:val="9"/>
        </w:numPr>
        <w:spacing w:line="360" w:lineRule="auto"/>
        <w:rPr>
          <w:rStyle w:val="MasodikcimsorChar"/>
          <w:color w:val="auto"/>
          <w:sz w:val="22"/>
          <w:szCs w:val="22"/>
        </w:rPr>
      </w:pPr>
      <w:r w:rsidRPr="00F5550B">
        <w:rPr>
          <w:rFonts w:cs="Arial"/>
          <w:b/>
          <w:bCs/>
          <w:shd w:val="clear" w:color="auto" w:fill="FFFFFF"/>
          <w:lang w:val="en-GB"/>
        </w:rPr>
        <w:t>Content-Type: „text/xml”.</w:t>
      </w:r>
    </w:p>
    <w:p w14:paraId="3C00A1BC" w14:textId="755F6793" w:rsidR="004D7E13" w:rsidRPr="00F5550B" w:rsidRDefault="00FB2A8C" w:rsidP="00091D16">
      <w:pPr>
        <w:spacing w:line="360" w:lineRule="auto"/>
      </w:pPr>
      <w:r w:rsidRPr="00F5550B">
        <w:rPr>
          <w:lang w:val="en-GB"/>
        </w:rPr>
        <w:t xml:space="preserve">It is also important top note that the NTDSC Portal application accepts the following signature algorithms: </w:t>
      </w:r>
    </w:p>
    <w:p w14:paraId="68155B4D" w14:textId="4F3D9E6A" w:rsidR="00C06B37" w:rsidRPr="00F5550B" w:rsidRDefault="00C06B37" w:rsidP="00091D16">
      <w:pPr>
        <w:pStyle w:val="Listaszerbekezds"/>
        <w:numPr>
          <w:ilvl w:val="0"/>
          <w:numId w:val="9"/>
        </w:numPr>
        <w:spacing w:line="360" w:lineRule="auto"/>
        <w:rPr>
          <w:b/>
          <w:shd w:val="clear" w:color="auto" w:fill="FFFFFF"/>
        </w:rPr>
      </w:pPr>
      <w:r w:rsidRPr="00F5550B">
        <w:rPr>
          <w:b/>
          <w:bCs/>
          <w:shd w:val="clear" w:color="auto" w:fill="FFFFFF"/>
        </w:rPr>
        <w:t>http://www.w3.org/2001/04/xmldsig-more#rsa-sha512</w:t>
      </w:r>
    </w:p>
    <w:p w14:paraId="362AA6AD" w14:textId="7894FCBE" w:rsidR="00FB2A8C" w:rsidRPr="00F5550B" w:rsidRDefault="00C06B37" w:rsidP="00091D16">
      <w:pPr>
        <w:pStyle w:val="Listaszerbekezds"/>
        <w:numPr>
          <w:ilvl w:val="0"/>
          <w:numId w:val="9"/>
        </w:numPr>
        <w:spacing w:line="360" w:lineRule="auto"/>
        <w:rPr>
          <w:b/>
          <w:shd w:val="clear" w:color="auto" w:fill="FFFFFF"/>
        </w:rPr>
      </w:pPr>
      <w:r w:rsidRPr="00F5550B">
        <w:rPr>
          <w:b/>
          <w:bCs/>
          <w:shd w:val="clear" w:color="auto" w:fill="FFFFFF"/>
        </w:rPr>
        <w:t>http://www.w3.org/2001/04/xmldsig-more#rsa-sha256</w:t>
      </w:r>
    </w:p>
    <w:p w14:paraId="223BC018" w14:textId="3826D0FC" w:rsidR="00C06B37" w:rsidRPr="00F5550B" w:rsidRDefault="00C06B37" w:rsidP="00091D16">
      <w:pPr>
        <w:pStyle w:val="Listaszerbekezds"/>
        <w:numPr>
          <w:ilvl w:val="0"/>
          <w:numId w:val="9"/>
        </w:numPr>
        <w:spacing w:line="360" w:lineRule="auto"/>
        <w:rPr>
          <w:b/>
          <w:shd w:val="clear" w:color="auto" w:fill="FFFFFF"/>
        </w:rPr>
      </w:pPr>
      <w:r w:rsidRPr="00F5550B">
        <w:rPr>
          <w:b/>
          <w:bCs/>
          <w:shd w:val="clear" w:color="auto" w:fill="FFFFFF"/>
        </w:rPr>
        <w:t>http://www.w3.org/2001/04/xmldsig-more#rsa-sha384</w:t>
      </w:r>
    </w:p>
    <w:p w14:paraId="442C206C" w14:textId="62FA297D" w:rsidR="00C06B37" w:rsidRPr="00F5550B" w:rsidRDefault="00F51903" w:rsidP="00091D16">
      <w:pPr>
        <w:spacing w:line="360" w:lineRule="auto"/>
      </w:pPr>
      <w:bookmarkStart w:id="447" w:name="_Toc50106391"/>
      <w:bookmarkStart w:id="448" w:name="_Toc21078725"/>
      <w:bookmarkStart w:id="449" w:name="_Toc159857628"/>
      <w:r w:rsidRPr="00F5550B">
        <w:rPr>
          <w:lang w:val="en-GB"/>
        </w:rPr>
        <w:t>The SHA-1 algorithm contains multiple vulnerabilities and is therefore not acceptable.</w:t>
      </w:r>
      <w:bookmarkEnd w:id="447"/>
      <w:bookmarkEnd w:id="448"/>
      <w:bookmarkEnd w:id="449"/>
    </w:p>
    <w:p w14:paraId="4D280F37" w14:textId="77777777" w:rsidR="00F51903" w:rsidRPr="00F5550B" w:rsidRDefault="00F51903" w:rsidP="00091D16">
      <w:pPr>
        <w:spacing w:line="360" w:lineRule="auto"/>
      </w:pPr>
    </w:p>
    <w:p w14:paraId="3BD88DD8" w14:textId="77777777" w:rsidR="00931A79" w:rsidRPr="00F5550B" w:rsidRDefault="00931A79" w:rsidP="00091D16">
      <w:pPr>
        <w:pStyle w:val="Negyescimsor"/>
        <w:numPr>
          <w:ilvl w:val="2"/>
          <w:numId w:val="7"/>
        </w:numPr>
      </w:pPr>
      <w:bookmarkStart w:id="450" w:name="_Toc220512872"/>
      <w:r w:rsidRPr="00F5550B">
        <w:rPr>
          <w:iCs w:val="0"/>
          <w:lang w:val="en-GB"/>
        </w:rPr>
        <w:t>Matching tax number</w:t>
      </w:r>
      <w:bookmarkEnd w:id="450"/>
    </w:p>
    <w:p w14:paraId="7DC66C5C" w14:textId="3138AE67" w:rsidR="00931A79" w:rsidRPr="00F5550B" w:rsidRDefault="00931A79" w:rsidP="00091D16">
      <w:pPr>
        <w:spacing w:line="360" w:lineRule="auto"/>
      </w:pPr>
      <w:r w:rsidRPr="00F5550B">
        <w:rPr>
          <w:lang w:val="en-GB"/>
        </w:rPr>
        <w:t xml:space="preserve">The PMS interface checks the tax number fields in the issued certificate and the PMS message (szallashelySzolgaltatoAdoszam) for consistency. </w:t>
      </w:r>
    </w:p>
    <w:p w14:paraId="1E99E30B" w14:textId="77777777" w:rsidR="000F72F2" w:rsidRPr="00F5550B" w:rsidRDefault="000F72F2" w:rsidP="00091D16">
      <w:pPr>
        <w:spacing w:line="360" w:lineRule="auto"/>
      </w:pPr>
    </w:p>
    <w:p w14:paraId="320F0E84" w14:textId="1B5906E4" w:rsidR="000F72F2" w:rsidRPr="00F5550B" w:rsidRDefault="00B76105" w:rsidP="00091D16">
      <w:pPr>
        <w:pStyle w:val="Negyescimsor"/>
        <w:numPr>
          <w:ilvl w:val="2"/>
          <w:numId w:val="7"/>
        </w:numPr>
      </w:pPr>
      <w:bookmarkStart w:id="451" w:name="_Ref165299200"/>
      <w:bookmarkStart w:id="452" w:name="_Ref177926903"/>
      <w:bookmarkStart w:id="453" w:name="_Toc220512873"/>
      <w:r w:rsidRPr="00F5550B">
        <w:rPr>
          <w:iCs w:val="0"/>
          <w:lang w:val="en-GB"/>
        </w:rPr>
        <w:t xml:space="preserve">Software version </w:t>
      </w:r>
      <w:bookmarkEnd w:id="451"/>
      <w:r w:rsidRPr="00F5550B">
        <w:rPr>
          <w:iCs w:val="0"/>
          <w:lang w:val="en-GB"/>
        </w:rPr>
        <w:t>data split</w:t>
      </w:r>
      <w:bookmarkEnd w:id="452"/>
      <w:bookmarkEnd w:id="453"/>
    </w:p>
    <w:p w14:paraId="2FBAEA34" w14:textId="69858588" w:rsidR="00B76105" w:rsidRPr="00F5550B" w:rsidRDefault="00B76105" w:rsidP="00091D16">
      <w:pPr>
        <w:spacing w:line="360" w:lineRule="auto"/>
      </w:pPr>
      <w:r w:rsidRPr="00F5550B">
        <w:rPr>
          <w:lang w:val="en-GB"/>
        </w:rPr>
        <w:t>The software version data has been split into fields containing the software version number and the PMS software ID. The software ID is a unique identifier assigned to the software in the NTDSC SZÁLLÁS system following PMS validation.</w:t>
      </w:r>
    </w:p>
    <w:p w14:paraId="6A5ADCEB" w14:textId="30B7A7A1" w:rsidR="00697162" w:rsidRPr="00F5550B" w:rsidRDefault="000F72F2" w:rsidP="00091D16">
      <w:pPr>
        <w:spacing w:line="360" w:lineRule="auto"/>
      </w:pPr>
      <w:r w:rsidRPr="00F5550B">
        <w:rPr>
          <w:lang w:val="en-GB"/>
        </w:rPr>
        <w:t xml:space="preserve">The "szoftverVerzio" field of sent messages may not be left blank. It is sufficient to indicate the number of the validated version of the software when filling in the field; the name of the software is not required information in the field. </w:t>
      </w:r>
    </w:p>
    <w:p w14:paraId="06ACB207" w14:textId="3C2FA838" w:rsidR="000F72F2" w:rsidRPr="00F5550B" w:rsidRDefault="00B67D2B" w:rsidP="00091D16">
      <w:pPr>
        <w:spacing w:line="360" w:lineRule="auto"/>
      </w:pPr>
      <w:r w:rsidRPr="00F5550B">
        <w:rPr>
          <w:lang w:val="en-GB"/>
        </w:rPr>
        <w:t>IMPORTANT: When major features of the software version are modified, validation testing of the new major version of the PMS software is required.</w:t>
      </w:r>
    </w:p>
    <w:p w14:paraId="2A366261" w14:textId="77777777" w:rsidR="000F72F2" w:rsidRPr="00F5550B" w:rsidRDefault="000F72F2" w:rsidP="00091D16">
      <w:pPr>
        <w:spacing w:line="360" w:lineRule="auto"/>
      </w:pPr>
    </w:p>
    <w:p w14:paraId="448CCD1A" w14:textId="77777777" w:rsidR="001B7ED9" w:rsidRPr="00F5550B" w:rsidRDefault="001B7ED9" w:rsidP="001B7ED9">
      <w:pPr>
        <w:rPr>
          <w:rFonts w:cs="Arial"/>
        </w:rPr>
      </w:pPr>
      <w:r w:rsidRPr="00F5550B">
        <w:rPr>
          <w:rFonts w:cs="Arial"/>
          <w:lang w:val="en-GB"/>
        </w:rPr>
        <w:t>A correct example of the above validation:</w:t>
      </w:r>
    </w:p>
    <w:p w14:paraId="68A53C54" w14:textId="77777777" w:rsidR="001B7ED9" w:rsidRPr="00F5550B" w:rsidRDefault="001B7ED9" w:rsidP="001B7ED9">
      <w:pPr>
        <w:rPr>
          <w:rFonts w:ascii="Consolas" w:hAnsi="Consolas"/>
          <w:sz w:val="18"/>
          <w:szCs w:val="18"/>
        </w:rPr>
      </w:pPr>
      <w:r w:rsidRPr="00F5550B">
        <w:rPr>
          <w:rFonts w:ascii="Consolas" w:hAnsi="Consolas"/>
          <w:sz w:val="18"/>
          <w:szCs w:val="18"/>
        </w:rPr>
        <w:t>&lt;ntak:szoftverVerzio&gt;v1.3.0&lt;/ntak:szoftverVerzio&gt;</w:t>
      </w:r>
    </w:p>
    <w:p w14:paraId="0C9A78A3" w14:textId="77777777" w:rsidR="001B7ED9" w:rsidRPr="00F5550B" w:rsidRDefault="001B7ED9" w:rsidP="000F72F2"/>
    <w:p w14:paraId="0368E0AF" w14:textId="3BBE25C3" w:rsidR="000F72F2" w:rsidRPr="00F5550B" w:rsidRDefault="001B7ED9" w:rsidP="000F72F2">
      <w:pPr>
        <w:rPr>
          <w:rFonts w:ascii="Consolas" w:hAnsi="Consolas"/>
          <w:sz w:val="18"/>
          <w:szCs w:val="18"/>
        </w:rPr>
      </w:pPr>
      <w:r w:rsidRPr="00F5550B">
        <w:rPr>
          <w:lang w:val="en-GB"/>
        </w:rPr>
        <w:t xml:space="preserve">An </w:t>
      </w:r>
      <w:r w:rsidRPr="00F5550B">
        <w:rPr>
          <w:b/>
          <w:bCs/>
          <w:lang w:val="en-GB"/>
        </w:rPr>
        <w:t>incorrect</w:t>
      </w:r>
      <w:r w:rsidRPr="00F5550B">
        <w:rPr>
          <w:lang w:val="en-GB"/>
        </w:rPr>
        <w:t xml:space="preserve"> example of the above validation: </w:t>
      </w:r>
    </w:p>
    <w:p w14:paraId="69804AF3" w14:textId="77777777" w:rsidR="000F72F2" w:rsidRPr="00F5550B" w:rsidRDefault="000F72F2" w:rsidP="000F72F2">
      <w:pPr>
        <w:rPr>
          <w:rFonts w:ascii="Consolas" w:hAnsi="Consolas"/>
          <w:sz w:val="18"/>
          <w:szCs w:val="18"/>
        </w:rPr>
      </w:pPr>
      <w:r w:rsidRPr="00F5550B">
        <w:rPr>
          <w:rFonts w:ascii="Consolas" w:hAnsi="Consolas"/>
          <w:sz w:val="18"/>
          <w:szCs w:val="18"/>
        </w:rPr>
        <w:t>&lt;ntak:szoftverVerzio&gt;Minta PMS Szoftver v1.3.0&lt;/ntak:szoftverVerzio&gt;</w:t>
      </w:r>
    </w:p>
    <w:p w14:paraId="0755193A" w14:textId="77777777" w:rsidR="001B7ED9" w:rsidRPr="00F5550B" w:rsidRDefault="001B7ED9" w:rsidP="001B7ED9">
      <w:pPr>
        <w:rPr>
          <w:rFonts w:ascii="Consolas" w:hAnsi="Consolas"/>
          <w:sz w:val="18"/>
          <w:szCs w:val="18"/>
        </w:rPr>
      </w:pPr>
      <w:r w:rsidRPr="00F5550B">
        <w:rPr>
          <w:rFonts w:ascii="Consolas" w:hAnsi="Consolas"/>
          <w:sz w:val="18"/>
          <w:szCs w:val="18"/>
          <w:lang w:val="en-GB"/>
        </w:rPr>
        <w:t>or</w:t>
      </w:r>
    </w:p>
    <w:p w14:paraId="088184A5" w14:textId="77777777" w:rsidR="001B7ED9" w:rsidRPr="00F5550B" w:rsidRDefault="001B7ED9" w:rsidP="001B7ED9">
      <w:pPr>
        <w:rPr>
          <w:rFonts w:ascii="Consolas" w:hAnsi="Consolas"/>
          <w:sz w:val="18"/>
          <w:szCs w:val="18"/>
        </w:rPr>
      </w:pPr>
      <w:r w:rsidRPr="00F5550B">
        <w:rPr>
          <w:rFonts w:ascii="Consolas" w:hAnsi="Consolas"/>
          <w:sz w:val="18"/>
          <w:szCs w:val="18"/>
        </w:rPr>
        <w:t>&lt;ntak:szoftverVerzio&gt; &lt;/ntak:szoftverVerzio&gt;</w:t>
      </w:r>
    </w:p>
    <w:p w14:paraId="5B14ACF9" w14:textId="77777777" w:rsidR="000F72F2" w:rsidRPr="00F5550B" w:rsidRDefault="000F72F2" w:rsidP="00931A79">
      <w:pPr>
        <w:spacing w:line="360" w:lineRule="auto"/>
      </w:pPr>
    </w:p>
    <w:p w14:paraId="435C89F4" w14:textId="77777777" w:rsidR="00E150DB" w:rsidRPr="00F5550B" w:rsidRDefault="00E150DB" w:rsidP="008B28EF">
      <w:pPr>
        <w:pStyle w:val="Negyescimsor"/>
        <w:numPr>
          <w:ilvl w:val="2"/>
          <w:numId w:val="7"/>
        </w:numPr>
      </w:pPr>
      <w:bookmarkStart w:id="454" w:name="_Toc220512874"/>
      <w:r w:rsidRPr="00F5550B">
        <w:rPr>
          <w:iCs w:val="0"/>
          <w:lang w:val="en-GB"/>
        </w:rPr>
        <w:t>Booking IDs on the PMS interface</w:t>
      </w:r>
      <w:bookmarkEnd w:id="454"/>
    </w:p>
    <w:p w14:paraId="54F8A6D4" w14:textId="19A49E15" w:rsidR="00E150DB" w:rsidRPr="00F5550B" w:rsidRDefault="00E150DB" w:rsidP="008B28EF">
      <w:pPr>
        <w:spacing w:line="360" w:lineRule="auto"/>
        <w:rPr>
          <w:rFonts w:ascii="Consolas" w:hAnsi="Consolas"/>
          <w:sz w:val="14"/>
          <w:szCs w:val="14"/>
        </w:rPr>
      </w:pPr>
      <w:r w:rsidRPr="00F5550B">
        <w:rPr>
          <w:lang w:val="en-GB"/>
        </w:rPr>
        <w:t>The concept of booking numbers has been introduced on all channels of the PMS interface (daily closure, event-driven data transmission, advance-booking data transmission). The field was introduced so that reservation data, daily closures and event-driven data transfers could also be linked based on booking numbers. Consequently, data transmissions relating to a given booking must always include the same booking number.</w:t>
      </w:r>
    </w:p>
    <w:p w14:paraId="4037FDE8" w14:textId="77777777" w:rsidR="00931A79" w:rsidRPr="00F5550B" w:rsidRDefault="00931A79" w:rsidP="008B28EF"/>
    <w:p w14:paraId="6E3DC281" w14:textId="5C7D9B9A" w:rsidR="00EC1C75" w:rsidRPr="00F5550B" w:rsidRDefault="00EC1C75" w:rsidP="009D4E7C">
      <w:pPr>
        <w:pStyle w:val="Masodikcimsor"/>
        <w:rPr>
          <w:color w:val="auto"/>
        </w:rPr>
      </w:pPr>
      <w:bookmarkStart w:id="455" w:name="_Toc220512875"/>
      <w:r w:rsidRPr="00F5550B">
        <w:rPr>
          <w:color w:val="auto"/>
          <w:lang w:val="en-GB"/>
        </w:rPr>
        <w:t>Requirements for the content of daily closure messages</w:t>
      </w:r>
      <w:bookmarkEnd w:id="455"/>
    </w:p>
    <w:p w14:paraId="3F148A1E" w14:textId="6DA501AA" w:rsidR="00931A79" w:rsidRPr="00F5550B" w:rsidRDefault="00931A79" w:rsidP="008B28EF">
      <w:pPr>
        <w:pStyle w:val="Negyescimsor"/>
        <w:numPr>
          <w:ilvl w:val="2"/>
          <w:numId w:val="7"/>
        </w:numPr>
      </w:pPr>
      <w:bookmarkStart w:id="456" w:name="_Toc220512876"/>
      <w:r w:rsidRPr="00F5550B">
        <w:rPr>
          <w:iCs w:val="0"/>
          <w:lang w:val="en-GB"/>
        </w:rPr>
        <w:t>Validation of possible VAT rate percentage values</w:t>
      </w:r>
      <w:bookmarkEnd w:id="456"/>
    </w:p>
    <w:p w14:paraId="12037CC3" w14:textId="77777777" w:rsidR="00931A79" w:rsidRPr="00F5550B" w:rsidRDefault="00931A79" w:rsidP="00931A79">
      <w:pPr>
        <w:spacing w:line="360" w:lineRule="auto"/>
      </w:pPr>
      <w:r w:rsidRPr="00F5550B">
        <w:rPr>
          <w:lang w:val="en-GB"/>
        </w:rPr>
        <w:t>The PMS interface checks to see if the percentage value of the submitted VAT rates matches one of the following: 0, 5, 18, 27.</w:t>
      </w:r>
    </w:p>
    <w:p w14:paraId="2AD612D8" w14:textId="77777777" w:rsidR="00931A79" w:rsidRPr="00F5550B" w:rsidRDefault="00931A79" w:rsidP="00931A79"/>
    <w:p w14:paraId="719D9F50" w14:textId="77777777" w:rsidR="00931A79" w:rsidRPr="00F5550B" w:rsidRDefault="00931A79" w:rsidP="00931A79">
      <w:r w:rsidRPr="00F5550B">
        <w:rPr>
          <w:lang w:val="en-GB"/>
        </w:rPr>
        <w:t xml:space="preserve">A correct example of the above validation: </w:t>
      </w:r>
    </w:p>
    <w:p w14:paraId="46F5BEC4" w14:textId="77777777" w:rsidR="00931A79" w:rsidRPr="00F5550B" w:rsidRDefault="00931A79" w:rsidP="00931A79">
      <w:pPr>
        <w:rPr>
          <w:rFonts w:ascii="Consolas" w:hAnsi="Consolas"/>
          <w:sz w:val="18"/>
          <w:szCs w:val="18"/>
        </w:rPr>
      </w:pPr>
      <w:r w:rsidRPr="00F5550B">
        <w:rPr>
          <w:rFonts w:ascii="Consolas" w:hAnsi="Consolas"/>
          <w:sz w:val="18"/>
          <w:szCs w:val="18"/>
        </w:rPr>
        <w:t xml:space="preserve">&lt;ntak:afaKulcs&gt; </w:t>
      </w:r>
    </w:p>
    <w:p w14:paraId="5CA44509" w14:textId="77777777" w:rsidR="00931A79" w:rsidRPr="00F5550B" w:rsidRDefault="00931A79" w:rsidP="00931A79">
      <w:pPr>
        <w:rPr>
          <w:rFonts w:ascii="Consolas" w:hAnsi="Consolas"/>
          <w:sz w:val="18"/>
          <w:szCs w:val="18"/>
        </w:rPr>
      </w:pPr>
      <w:r w:rsidRPr="00F5550B">
        <w:rPr>
          <w:rFonts w:ascii="Consolas" w:hAnsi="Consolas"/>
          <w:sz w:val="18"/>
          <w:szCs w:val="18"/>
        </w:rPr>
        <w:tab/>
        <w:t xml:space="preserve">&lt;ntak:szazalek&gt;27&lt;/ntak:szazalek&gt; </w:t>
      </w:r>
    </w:p>
    <w:p w14:paraId="24F95053" w14:textId="77777777" w:rsidR="00931A79" w:rsidRPr="00F5550B" w:rsidRDefault="00931A79" w:rsidP="00931A79">
      <w:pPr>
        <w:rPr>
          <w:rFonts w:ascii="Consolas" w:hAnsi="Consolas"/>
          <w:sz w:val="18"/>
          <w:szCs w:val="18"/>
        </w:rPr>
      </w:pPr>
      <w:r w:rsidRPr="00F5550B">
        <w:rPr>
          <w:rFonts w:ascii="Consolas" w:hAnsi="Consolas"/>
          <w:sz w:val="18"/>
          <w:szCs w:val="18"/>
        </w:rPr>
        <w:t>&lt;/ntak:afaKulcs&gt;</w:t>
      </w:r>
    </w:p>
    <w:p w14:paraId="0B8B42C4" w14:textId="77777777" w:rsidR="00931A79" w:rsidRPr="00F5550B" w:rsidRDefault="00931A79" w:rsidP="00931A79">
      <w:pPr>
        <w:rPr>
          <w:rFonts w:cs="Arial"/>
          <w:b/>
          <w:bCs/>
        </w:rPr>
      </w:pPr>
    </w:p>
    <w:p w14:paraId="788D1F08" w14:textId="77777777" w:rsidR="00931A79" w:rsidRPr="00F5550B" w:rsidRDefault="00931A79" w:rsidP="00931A79">
      <w:pPr>
        <w:rPr>
          <w:rFonts w:cs="Arial"/>
        </w:rPr>
      </w:pPr>
      <w:r w:rsidRPr="00F5550B">
        <w:rPr>
          <w:rFonts w:cs="Arial"/>
          <w:lang w:val="en-GB"/>
        </w:rPr>
        <w:t xml:space="preserve">An </w:t>
      </w:r>
      <w:r w:rsidRPr="00F5550B">
        <w:rPr>
          <w:rFonts w:cs="Arial"/>
          <w:b/>
          <w:bCs/>
          <w:lang w:val="en-GB"/>
        </w:rPr>
        <w:t>incorrect</w:t>
      </w:r>
      <w:r w:rsidRPr="00F5550B">
        <w:rPr>
          <w:rFonts w:cs="Arial"/>
          <w:lang w:val="en-GB"/>
        </w:rPr>
        <w:t xml:space="preserve"> example of the above validation:</w:t>
      </w:r>
    </w:p>
    <w:p w14:paraId="58EC8132" w14:textId="77777777" w:rsidR="00931A79" w:rsidRPr="00F5550B" w:rsidRDefault="00931A79" w:rsidP="00931A79">
      <w:pPr>
        <w:rPr>
          <w:rFonts w:ascii="Consolas" w:hAnsi="Consolas"/>
          <w:sz w:val="18"/>
          <w:szCs w:val="18"/>
        </w:rPr>
      </w:pPr>
      <w:r w:rsidRPr="00F5550B">
        <w:rPr>
          <w:rFonts w:ascii="Consolas" w:hAnsi="Consolas"/>
          <w:sz w:val="18"/>
          <w:szCs w:val="18"/>
        </w:rPr>
        <w:t xml:space="preserve">&lt;ntak:afaKulcs&gt; </w:t>
      </w:r>
    </w:p>
    <w:p w14:paraId="04254EC8" w14:textId="77777777" w:rsidR="00931A79" w:rsidRPr="00F5550B" w:rsidRDefault="00931A79" w:rsidP="00931A79">
      <w:pPr>
        <w:rPr>
          <w:rFonts w:ascii="Consolas" w:hAnsi="Consolas"/>
          <w:sz w:val="18"/>
          <w:szCs w:val="18"/>
        </w:rPr>
      </w:pPr>
      <w:r w:rsidRPr="00F5550B">
        <w:rPr>
          <w:rFonts w:ascii="Consolas" w:hAnsi="Consolas"/>
          <w:sz w:val="18"/>
          <w:szCs w:val="18"/>
        </w:rPr>
        <w:tab/>
        <w:t xml:space="preserve">&lt;ntak:szazalek&gt;13&lt;/ntak:szazalek&gt; </w:t>
      </w:r>
    </w:p>
    <w:p w14:paraId="264C0C8D" w14:textId="77777777" w:rsidR="00931A79" w:rsidRPr="00F5550B" w:rsidRDefault="00931A79" w:rsidP="00931A79">
      <w:pPr>
        <w:rPr>
          <w:rFonts w:ascii="Consolas" w:hAnsi="Consolas"/>
          <w:sz w:val="18"/>
          <w:szCs w:val="18"/>
        </w:rPr>
      </w:pPr>
      <w:r w:rsidRPr="00F5550B">
        <w:rPr>
          <w:rFonts w:ascii="Consolas" w:hAnsi="Consolas"/>
          <w:sz w:val="18"/>
          <w:szCs w:val="18"/>
        </w:rPr>
        <w:t>&lt;/ntak:afaKulcs&gt;</w:t>
      </w:r>
    </w:p>
    <w:p w14:paraId="26AED260" w14:textId="77777777" w:rsidR="00931A79" w:rsidRPr="00F5550B" w:rsidRDefault="00931A79" w:rsidP="00931A79">
      <w:pPr>
        <w:rPr>
          <w:rFonts w:cs="Arial"/>
          <w:b/>
          <w:bCs/>
        </w:rPr>
      </w:pPr>
    </w:p>
    <w:p w14:paraId="664932DF" w14:textId="77777777" w:rsidR="002A5B1C" w:rsidRPr="00F5550B" w:rsidRDefault="002A5B1C" w:rsidP="008B28EF"/>
    <w:p w14:paraId="1BC96274" w14:textId="1D32FC1D" w:rsidR="00931A79" w:rsidRPr="00F5550B" w:rsidRDefault="00931A79" w:rsidP="008B28EF">
      <w:pPr>
        <w:pStyle w:val="Negyescimsor"/>
        <w:numPr>
          <w:ilvl w:val="2"/>
          <w:numId w:val="7"/>
        </w:numPr>
      </w:pPr>
      <w:bookmarkStart w:id="457" w:name="_Toc220512877"/>
      <w:r w:rsidRPr="00F5550B">
        <w:rPr>
          <w:iCs w:val="0"/>
          <w:lang w:val="en-GB"/>
        </w:rPr>
        <w:t>Validation of the age of guests</w:t>
      </w:r>
      <w:bookmarkEnd w:id="457"/>
    </w:p>
    <w:p w14:paraId="119F0BFE" w14:textId="30450F0B" w:rsidR="00A0551A" w:rsidRPr="00F5550B" w:rsidRDefault="00931A79" w:rsidP="00701960">
      <w:pPr>
        <w:spacing w:line="360" w:lineRule="auto"/>
        <w:rPr>
          <w:rFonts w:ascii="Consolas" w:hAnsi="Consolas"/>
          <w:sz w:val="18"/>
          <w:szCs w:val="18"/>
        </w:rPr>
      </w:pPr>
      <w:r w:rsidRPr="00F5550B">
        <w:rPr>
          <w:lang w:val="en-GB"/>
        </w:rPr>
        <w:t>The age of the submitted guests is also checked: the PMS interface rejects the submitted message if a value corresponding to an age of 110 years is entered in the "szuletesiEv" field of a guest. This means that birth dates earlier than 110 years prior to the current year cannot be submitted.</w:t>
      </w:r>
    </w:p>
    <w:p w14:paraId="2B14682F" w14:textId="77777777" w:rsidR="00A0551A" w:rsidRPr="00F5550B" w:rsidRDefault="00A0551A" w:rsidP="00701960">
      <w:pPr>
        <w:spacing w:line="360" w:lineRule="auto"/>
        <w:rPr>
          <w:rFonts w:eastAsia="Times New Roman" w:cs="Arial"/>
        </w:rPr>
      </w:pPr>
      <w:r w:rsidRPr="00F5550B">
        <w:rPr>
          <w:rFonts w:eastAsia="Times New Roman" w:cs="Arial"/>
          <w:lang w:val="en-GB"/>
        </w:rPr>
        <w:t>Furthermore, the message is received, but a warning is returned in the response message if the field contains a suspiciously unrealistic value – the following occurrences are checked:</w:t>
      </w:r>
    </w:p>
    <w:p w14:paraId="48ED97B5" w14:textId="77777777" w:rsidR="00A0551A" w:rsidRPr="00F5550B" w:rsidRDefault="00A0551A" w:rsidP="00701960">
      <w:pPr>
        <w:pStyle w:val="Listaszerbekezds"/>
        <w:numPr>
          <w:ilvl w:val="0"/>
          <w:numId w:val="103"/>
        </w:numPr>
        <w:spacing w:after="0" w:line="360" w:lineRule="auto"/>
        <w:rPr>
          <w:rFonts w:eastAsia="Times New Roman" w:cs="Arial"/>
        </w:rPr>
      </w:pPr>
      <w:r w:rsidRPr="00F5550B">
        <w:rPr>
          <w:rFonts w:eastAsia="Times New Roman" w:cs="Arial"/>
          <w:lang w:val="en-GB"/>
        </w:rPr>
        <w:t>the guest's age reaches 100 years: [current year] - x &gt; 100</w:t>
      </w:r>
    </w:p>
    <w:p w14:paraId="5DE1E347" w14:textId="77777777" w:rsidR="00A0551A" w:rsidRPr="00F5550B" w:rsidRDefault="00A0551A" w:rsidP="00701960">
      <w:pPr>
        <w:pStyle w:val="Listaszerbekezds"/>
        <w:numPr>
          <w:ilvl w:val="0"/>
          <w:numId w:val="103"/>
        </w:numPr>
        <w:spacing w:after="0" w:line="360" w:lineRule="auto"/>
        <w:rPr>
          <w:rFonts w:eastAsia="Times New Roman" w:cs="Arial"/>
        </w:rPr>
      </w:pPr>
      <w:r w:rsidRPr="00F5550B">
        <w:rPr>
          <w:rFonts w:eastAsia="Times New Roman" w:cs="Arial"/>
          <w:lang w:val="en-GB"/>
        </w:rPr>
        <w:t>guest's year of birth is in the future: [current year] - x &lt; 0</w:t>
      </w:r>
    </w:p>
    <w:p w14:paraId="606F6F5D" w14:textId="77777777" w:rsidR="00931A79" w:rsidRPr="00F5550B" w:rsidRDefault="00931A79" w:rsidP="00701960">
      <w:pPr>
        <w:spacing w:line="360" w:lineRule="auto"/>
      </w:pPr>
    </w:p>
    <w:p w14:paraId="2E102DEF" w14:textId="77777777" w:rsidR="00931A79" w:rsidRPr="00F5550B" w:rsidRDefault="00931A79" w:rsidP="00701960">
      <w:pPr>
        <w:pStyle w:val="Negyescimsor"/>
        <w:numPr>
          <w:ilvl w:val="2"/>
          <w:numId w:val="7"/>
        </w:numPr>
      </w:pPr>
      <w:bookmarkStart w:id="458" w:name="_Toc220512878"/>
      <w:r w:rsidRPr="00F5550B">
        <w:rPr>
          <w:iCs w:val="0"/>
          <w:lang w:val="en-GB"/>
        </w:rPr>
        <w:t>The guest's nationality and place of residence must be sent as an ISO country code</w:t>
      </w:r>
      <w:bookmarkEnd w:id="458"/>
    </w:p>
    <w:p w14:paraId="3DBEF9EC" w14:textId="36ADEC58" w:rsidR="00931A79" w:rsidRPr="00F5550B" w:rsidRDefault="00931A79" w:rsidP="00701960">
      <w:pPr>
        <w:spacing w:line="360" w:lineRule="auto"/>
      </w:pPr>
      <w:r w:rsidRPr="00F5550B">
        <w:rPr>
          <w:lang w:val="en-GB"/>
        </w:rPr>
        <w:t>The system checks the submitted guests’ nationality and place of residence: both values ​must be valid ISO-2 country codes. The complete list can be found in the appendix to this document, in the section "</w:t>
      </w:r>
      <w:r w:rsidRPr="00F5550B">
        <w:rPr>
          <w:color w:val="4472C4" w:themeColor="accent1"/>
          <w:lang w:val="en-GB"/>
        </w:rPr>
        <w:fldChar w:fldCharType="begin"/>
      </w:r>
      <w:r w:rsidRPr="00F5550B">
        <w:rPr>
          <w:color w:val="4472C4" w:themeColor="accent1"/>
          <w:lang w:val="en-GB"/>
        </w:rPr>
        <w:instrText xml:space="preserve"> REF _Ref155771982 \h  \* MERGEFORMAT </w:instrText>
      </w:r>
      <w:r w:rsidRPr="00F5550B">
        <w:rPr>
          <w:color w:val="4472C4" w:themeColor="accent1"/>
          <w:lang w:val="en-GB"/>
        </w:rPr>
      </w:r>
      <w:r w:rsidRPr="00F5550B">
        <w:rPr>
          <w:color w:val="4472C4" w:themeColor="accent1"/>
          <w:lang w:val="en-GB"/>
        </w:rPr>
        <w:fldChar w:fldCharType="separate"/>
      </w:r>
      <w:r w:rsidRPr="00F5550B">
        <w:rPr>
          <w:color w:val="4472C4" w:themeColor="accent1"/>
          <w:lang w:val="en-GB"/>
        </w:rPr>
        <w:t>List of country codes accepted by the PMS Interface</w:t>
      </w:r>
      <w:r w:rsidRPr="00F5550B">
        <w:rPr>
          <w:color w:val="4472C4" w:themeColor="accent1"/>
          <w:lang w:val="en-GB"/>
        </w:rPr>
        <w:fldChar w:fldCharType="end"/>
      </w:r>
      <w:r w:rsidRPr="00F5550B">
        <w:rPr>
          <w:lang w:val="en-GB"/>
        </w:rPr>
        <w:t>".</w:t>
      </w:r>
    </w:p>
    <w:p w14:paraId="229686EC" w14:textId="77777777" w:rsidR="00931A79" w:rsidRPr="00F5550B" w:rsidRDefault="00931A79" w:rsidP="00701960">
      <w:pPr>
        <w:spacing w:line="360" w:lineRule="auto"/>
        <w:rPr>
          <w:rFonts w:ascii="Consolas" w:hAnsi="Consolas"/>
          <w:sz w:val="18"/>
          <w:szCs w:val="18"/>
        </w:rPr>
      </w:pPr>
    </w:p>
    <w:p w14:paraId="4A7485C5" w14:textId="78A663DE" w:rsidR="009C1CBF" w:rsidRPr="00F5550B" w:rsidRDefault="009C1CBF" w:rsidP="00701960">
      <w:pPr>
        <w:pStyle w:val="Negyescimsor"/>
        <w:numPr>
          <w:ilvl w:val="2"/>
          <w:numId w:val="7"/>
        </w:numPr>
        <w:tabs>
          <w:tab w:val="num" w:pos="360"/>
        </w:tabs>
        <w:ind w:left="360" w:hanging="360"/>
      </w:pPr>
      <w:bookmarkStart w:id="459" w:name="_Toc220512879"/>
      <w:r w:rsidRPr="00F5550B">
        <w:rPr>
          <w:iCs w:val="0"/>
          <w:lang w:val="en-GB"/>
        </w:rPr>
        <w:t>The epulet (building) field is mandatory.</w:t>
      </w:r>
      <w:bookmarkEnd w:id="459"/>
    </w:p>
    <w:p w14:paraId="733CB3B3" w14:textId="37C572BA" w:rsidR="009C1CBF" w:rsidRPr="00F5550B" w:rsidRDefault="009C1CBF" w:rsidP="00701960">
      <w:pPr>
        <w:spacing w:line="360" w:lineRule="auto"/>
      </w:pPr>
      <w:r w:rsidRPr="00F5550B">
        <w:rPr>
          <w:lang w:val="en-GB"/>
        </w:rPr>
        <w:t>The “epulet” field in the messages you send is a required field. The use of non-printable control characters is not permitted. In the event of an error, the message will not be accepted by the NTDSC SZÁLLÁS system. The entire message must be resent with the corrected data content.</w:t>
      </w:r>
    </w:p>
    <w:p w14:paraId="03C2D59E" w14:textId="77777777" w:rsidR="00931A79" w:rsidRPr="00F5550B" w:rsidRDefault="00931A79" w:rsidP="00701960">
      <w:pPr>
        <w:spacing w:line="360" w:lineRule="auto"/>
      </w:pPr>
    </w:p>
    <w:p w14:paraId="6489C59E" w14:textId="77777777" w:rsidR="00931A79" w:rsidRPr="00F5550B" w:rsidRDefault="00931A79" w:rsidP="00701960">
      <w:pPr>
        <w:pStyle w:val="Negyescimsor"/>
        <w:numPr>
          <w:ilvl w:val="2"/>
          <w:numId w:val="7"/>
        </w:numPr>
      </w:pPr>
      <w:bookmarkStart w:id="460" w:name="_Toc220512880"/>
      <w:r w:rsidRPr="00F5550B">
        <w:rPr>
          <w:iCs w:val="0"/>
          <w:lang w:val="en-GB"/>
        </w:rPr>
        <w:t>The szobaszam (room number) field is mandatory</w:t>
      </w:r>
      <w:bookmarkEnd w:id="460"/>
    </w:p>
    <w:p w14:paraId="146F3995" w14:textId="48BB418D" w:rsidR="00931A79" w:rsidRPr="00F5550B" w:rsidRDefault="00931A79" w:rsidP="00701960">
      <w:pPr>
        <w:spacing w:line="360" w:lineRule="auto"/>
      </w:pPr>
      <w:r w:rsidRPr="00F5550B">
        <w:rPr>
          <w:lang w:val="en-GB"/>
        </w:rPr>
        <w:t>The "szobaszam" field in submitted messages is a mandatory field. The use of non-printable control characters is not permitted. In the event of an error, the message will not be accepted by the NTDSC SZÁLLÁS system. The entire message must be resent with the corrected data content.</w:t>
      </w:r>
    </w:p>
    <w:p w14:paraId="02794845" w14:textId="77777777" w:rsidR="001A0A5D" w:rsidRPr="00F5550B" w:rsidRDefault="001A0A5D" w:rsidP="00701960">
      <w:pPr>
        <w:spacing w:line="360" w:lineRule="auto"/>
        <w:jc w:val="left"/>
      </w:pPr>
    </w:p>
    <w:p w14:paraId="1451D67E" w14:textId="77777777" w:rsidR="00306B4C" w:rsidRPr="00F5550B" w:rsidRDefault="00306B4C" w:rsidP="00701960">
      <w:pPr>
        <w:pStyle w:val="Negyescimsor"/>
        <w:numPr>
          <w:ilvl w:val="2"/>
          <w:numId w:val="7"/>
        </w:numPr>
      </w:pPr>
      <w:bookmarkStart w:id="461" w:name="_Toc220512881"/>
      <w:r w:rsidRPr="00F5550B">
        <w:rPr>
          <w:iCs w:val="0"/>
          <w:lang w:val="en-GB"/>
        </w:rPr>
        <w:t>Managing Items Appearing on Technical Accounts</w:t>
      </w:r>
      <w:bookmarkEnd w:id="461"/>
      <w:r w:rsidRPr="00F5550B">
        <w:rPr>
          <w:iCs w:val="0"/>
          <w:lang w:val="en-GB"/>
        </w:rPr>
        <w:t xml:space="preserve"> </w:t>
      </w:r>
    </w:p>
    <w:p w14:paraId="229E6D67" w14:textId="77777777" w:rsidR="00306B4C" w:rsidRPr="00F5550B" w:rsidRDefault="00306B4C" w:rsidP="00701960">
      <w:pPr>
        <w:spacing w:line="360" w:lineRule="auto"/>
      </w:pPr>
      <w:r w:rsidRPr="00F5550B">
        <w:rPr>
          <w:lang w:val="en-GB"/>
        </w:rPr>
        <w:t xml:space="preserve">Where an accommodation manages various items on a technical account (i.e. one that is not linked to a room, e.g. a PayMaster account), the daily closure message will need to be submitted having regard to the following points: </w:t>
      </w:r>
    </w:p>
    <w:p w14:paraId="32D7C2CA" w14:textId="77777777" w:rsidR="00306B4C" w:rsidRPr="00F5550B" w:rsidRDefault="00306B4C" w:rsidP="00701960">
      <w:pPr>
        <w:pStyle w:val="Listaszerbekezds"/>
        <w:numPr>
          <w:ilvl w:val="0"/>
          <w:numId w:val="9"/>
        </w:numPr>
        <w:spacing w:line="360" w:lineRule="auto"/>
      </w:pPr>
      <w:r w:rsidRPr="00F5550B">
        <w:rPr>
          <w:lang w:val="en-GB"/>
        </w:rPr>
        <w:t xml:space="preserve">Items on the technical account which cannot be linked to any room or booking are to be sent in the other revenue message section. </w:t>
      </w:r>
    </w:p>
    <w:p w14:paraId="1A5885F8" w14:textId="3A0EFD57" w:rsidR="00306B4C" w:rsidRPr="00F5550B" w:rsidRDefault="00306B4C" w:rsidP="00701960">
      <w:pPr>
        <w:pStyle w:val="Listaszerbekezds"/>
        <w:numPr>
          <w:ilvl w:val="0"/>
          <w:numId w:val="9"/>
        </w:numPr>
        <w:spacing w:line="360" w:lineRule="auto"/>
      </w:pPr>
      <w:r w:rsidRPr="00F5550B">
        <w:rPr>
          <w:lang w:val="en-GB"/>
        </w:rPr>
        <w:t>Items on the technical account that are only related to reservations should be sent as detailed in the “</w:t>
      </w:r>
      <w:r w:rsidRPr="00F5550B">
        <w:rPr>
          <w:b/>
          <w:bCs/>
          <w:i/>
          <w:iCs/>
          <w:lang w:val="en-GB"/>
        </w:rPr>
        <w:t>Booking-level revenues</w:t>
      </w:r>
      <w:r w:rsidRPr="00F5550B">
        <w:rPr>
          <w:lang w:val="en-GB"/>
        </w:rPr>
        <w:t xml:space="preserve">" section. </w:t>
      </w:r>
    </w:p>
    <w:p w14:paraId="5118329D" w14:textId="2B276D46" w:rsidR="00306B4C" w:rsidRPr="00F5550B" w:rsidRDefault="00306B4C" w:rsidP="00701960">
      <w:pPr>
        <w:pStyle w:val="Listaszerbekezds"/>
        <w:numPr>
          <w:ilvl w:val="0"/>
          <w:numId w:val="9"/>
        </w:numPr>
        <w:spacing w:line="360" w:lineRule="auto"/>
      </w:pPr>
      <w:r w:rsidRPr="00F5550B">
        <w:rPr>
          <w:lang w:val="en-GB"/>
        </w:rPr>
        <w:t>Items related to rooms that appear on the technical bill must be sent to the NTDSC system in the standard manner, in the section for accommodation units sold in the daily closure message.</w:t>
      </w:r>
    </w:p>
    <w:p w14:paraId="285AA1BB" w14:textId="77777777" w:rsidR="00306B4C" w:rsidRPr="00F5550B" w:rsidRDefault="00306B4C" w:rsidP="00701960">
      <w:pPr>
        <w:spacing w:line="360" w:lineRule="auto"/>
      </w:pPr>
    </w:p>
    <w:p w14:paraId="37FB3D9A" w14:textId="77777777" w:rsidR="00306B4C" w:rsidRPr="00F5550B" w:rsidRDefault="00306B4C" w:rsidP="00701960">
      <w:pPr>
        <w:pStyle w:val="Negyescimsor"/>
        <w:numPr>
          <w:ilvl w:val="2"/>
          <w:numId w:val="7"/>
        </w:numPr>
      </w:pPr>
      <w:bookmarkStart w:id="462" w:name="_Toc220512882"/>
      <w:r w:rsidRPr="00F5550B">
        <w:rPr>
          <w:iCs w:val="0"/>
          <w:lang w:val="en-GB"/>
        </w:rPr>
        <w:t>Booking-level revenue</w:t>
      </w:r>
      <w:bookmarkEnd w:id="462"/>
    </w:p>
    <w:p w14:paraId="3C771F67" w14:textId="77777777" w:rsidR="00306B4C" w:rsidRPr="00F5550B" w:rsidRDefault="00306B4C" w:rsidP="00701960">
      <w:pPr>
        <w:spacing w:line="360" w:lineRule="auto"/>
      </w:pPr>
      <w:r w:rsidRPr="00F5550B">
        <w:rPr>
          <w:lang w:val="en-GB"/>
        </w:rPr>
        <w:t>The NTDSC System does not address bookings as a unit for grouping guests, so the interface provides no option for submitting revenue charged at booking, rather than room level. In such cases, items charged and spending at booking-level needs to be split equally in the interface among the rooms appearing in the respective booking.</w:t>
      </w:r>
    </w:p>
    <w:p w14:paraId="40FC7FD2" w14:textId="77777777" w:rsidR="00306B4C" w:rsidRPr="00F5550B" w:rsidRDefault="00306B4C" w:rsidP="00306B4C">
      <w:pPr>
        <w:spacing w:line="360" w:lineRule="auto"/>
      </w:pPr>
      <w:r w:rsidRPr="00F5550B">
        <w:rPr>
          <w:lang w:val="en-GB"/>
        </w:rPr>
        <w:t xml:space="preserve">Let us assume that a booking has the following details in the PMS system: </w:t>
      </w:r>
    </w:p>
    <w:p w14:paraId="31C0671E" w14:textId="7E71153A" w:rsidR="00306B4C" w:rsidRPr="00F5550B" w:rsidRDefault="00F5550B" w:rsidP="00306B4C">
      <w:pPr>
        <w:keepNext/>
        <w:spacing w:line="360" w:lineRule="auto"/>
        <w:jc w:val="center"/>
      </w:pPr>
      <w:r w:rsidRPr="009A4284">
        <w:rPr>
          <w:noProof/>
          <w:lang w:val="en-GB"/>
        </w:rPr>
        <w:drawing>
          <wp:inline distT="0" distB="0" distL="0" distR="0" wp14:anchorId="760EB695" wp14:editId="72474ED1">
            <wp:extent cx="4634865" cy="2041262"/>
            <wp:effectExtent l="0" t="0" r="0" b="0"/>
            <wp:docPr id="15" name="Kép 8" descr="A képen szöveg, képernyőkép, Betűtípus, szám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ép 8" descr="A képen szöveg, képernyőkép, Betűtípus, szám látható&#10;&#10;Előfordulhat, hogy az AI által létrehozott tartalom helytelen."/>
                    <pic:cNvPicPr/>
                  </pic:nvPicPr>
                  <pic:blipFill>
                    <a:blip r:embed="rId23"/>
                    <a:stretch>
                      <a:fillRect/>
                    </a:stretch>
                  </pic:blipFill>
                  <pic:spPr>
                    <a:xfrm>
                      <a:off x="0" y="0"/>
                      <a:ext cx="4664152" cy="2054160"/>
                    </a:xfrm>
                    <a:prstGeom prst="rect">
                      <a:avLst/>
                    </a:prstGeom>
                  </pic:spPr>
                </pic:pic>
              </a:graphicData>
            </a:graphic>
          </wp:inline>
        </w:drawing>
      </w:r>
    </w:p>
    <w:p w14:paraId="3D40BCD8" w14:textId="358AF583" w:rsidR="00306B4C" w:rsidRPr="00F5550B" w:rsidRDefault="00306B4C" w:rsidP="00306B4C">
      <w:pPr>
        <w:pStyle w:val="Kpalrs"/>
        <w:jc w:val="center"/>
        <w:rPr>
          <w:color w:val="auto"/>
        </w:rPr>
      </w:pPr>
      <w:r w:rsidRPr="00F5550B">
        <w:rPr>
          <w:lang w:val="en-GB"/>
        </w:rPr>
        <w:t xml:space="preserve">Figure </w:t>
      </w:r>
      <w:r w:rsidRPr="00F5550B">
        <w:rPr>
          <w:noProof/>
          <w:color w:val="auto"/>
          <w:lang w:val="en-GB"/>
        </w:rPr>
        <w:fldChar w:fldCharType="begin"/>
      </w:r>
      <w:r w:rsidRPr="00F5550B">
        <w:rPr>
          <w:noProof/>
          <w:color w:val="auto"/>
          <w:lang w:val="en-GB"/>
        </w:rPr>
        <w:instrText xml:space="preserve"> SEQ ábra \* ARABIC </w:instrText>
      </w:r>
      <w:r w:rsidRPr="00F5550B">
        <w:rPr>
          <w:noProof/>
          <w:color w:val="auto"/>
          <w:lang w:val="en-GB"/>
        </w:rPr>
        <w:fldChar w:fldCharType="separate"/>
      </w:r>
      <w:r w:rsidRPr="00F5550B">
        <w:rPr>
          <w:noProof/>
          <w:color w:val="auto"/>
          <w:lang w:val="en-GB"/>
        </w:rPr>
        <w:fldChar w:fldCharType="end"/>
      </w:r>
      <w:r w:rsidRPr="00F5550B">
        <w:rPr>
          <w:color w:val="auto"/>
          <w:lang w:val="en-GB"/>
        </w:rPr>
        <w:t xml:space="preserve"> – Example of managing items charged to the booking and paid for</w:t>
      </w:r>
    </w:p>
    <w:p w14:paraId="7799873A" w14:textId="77777777" w:rsidR="00306B4C" w:rsidRPr="00F5550B" w:rsidRDefault="00306B4C" w:rsidP="00306B4C">
      <w:pPr>
        <w:spacing w:line="360" w:lineRule="auto"/>
      </w:pPr>
    </w:p>
    <w:p w14:paraId="57E5B754" w14:textId="77777777" w:rsidR="00306B4C" w:rsidRPr="00F5550B" w:rsidRDefault="00306B4C" w:rsidP="00306B4C">
      <w:pPr>
        <w:spacing w:line="360" w:lineRule="auto"/>
      </w:pPr>
      <w:r w:rsidRPr="00F5550B">
        <w:rPr>
          <w:lang w:val="en-GB"/>
        </w:rPr>
        <w:t>In this case, the response message needs to comply with the following points:</w:t>
      </w:r>
    </w:p>
    <w:p w14:paraId="22B6E3B7" w14:textId="77777777" w:rsidR="00306B4C" w:rsidRPr="00F5550B" w:rsidRDefault="00306B4C" w:rsidP="00306B4C">
      <w:pPr>
        <w:spacing w:line="360" w:lineRule="auto"/>
        <w:rPr>
          <w:b/>
          <w:u w:val="single"/>
        </w:rPr>
      </w:pPr>
    </w:p>
    <w:p w14:paraId="5D4AA0EC" w14:textId="77777777" w:rsidR="00306B4C" w:rsidRPr="00F5550B" w:rsidRDefault="00306B4C" w:rsidP="00306B4C">
      <w:pPr>
        <w:spacing w:line="360" w:lineRule="auto"/>
        <w:rPr>
          <w:b/>
          <w:u w:val="single"/>
        </w:rPr>
      </w:pPr>
      <w:r w:rsidRPr="00F5550B">
        <w:rPr>
          <w:b/>
          <w:bCs/>
          <w:u w:val="single"/>
          <w:lang w:val="en-GB"/>
        </w:rPr>
        <w:t>Rules to be observed for Room 1:</w:t>
      </w:r>
    </w:p>
    <w:p w14:paraId="130C557A" w14:textId="0B0DC4A9" w:rsidR="00306B4C" w:rsidRPr="00F5550B" w:rsidRDefault="00306B4C" w:rsidP="00306B4C">
      <w:pPr>
        <w:pStyle w:val="Listaszerbekezds"/>
        <w:numPr>
          <w:ilvl w:val="0"/>
          <w:numId w:val="9"/>
        </w:numPr>
        <w:spacing w:line="360" w:lineRule="auto"/>
      </w:pPr>
      <w:r w:rsidRPr="00F5550B">
        <w:rPr>
          <w:lang w:val="en-GB"/>
        </w:rPr>
        <w:t>The commensurate part of the charge to the booking should be included among charges to the room. In this case, 50,000 forints with charge item type EGYEB must be sent, not included in the accommodation package (both the main category and subcategory must be sent with the value EGYEB).</w:t>
      </w:r>
    </w:p>
    <w:p w14:paraId="5B37F7B2" w14:textId="5A99C7A6" w:rsidR="00306B4C" w:rsidRPr="00F5550B" w:rsidRDefault="00306B4C" w:rsidP="00306B4C">
      <w:pPr>
        <w:pStyle w:val="Listaszerbekezds"/>
        <w:numPr>
          <w:ilvl w:val="0"/>
          <w:numId w:val="9"/>
        </w:numPr>
        <w:spacing w:line="360" w:lineRule="auto"/>
      </w:pPr>
      <w:r w:rsidRPr="00F5550B">
        <w:rPr>
          <w:lang w:val="en-GB"/>
        </w:rPr>
        <w:t>The item charged to the room should be included among the room’s charges: 5,500 HUF, with SZALLASDIJ type (included among the accommodation package charge items).</w:t>
      </w:r>
    </w:p>
    <w:p w14:paraId="0D26415B" w14:textId="77777777" w:rsidR="00306B4C" w:rsidRPr="00F5550B" w:rsidRDefault="00306B4C" w:rsidP="00306B4C">
      <w:pPr>
        <w:pStyle w:val="Listaszerbekezds"/>
        <w:numPr>
          <w:ilvl w:val="0"/>
          <w:numId w:val="9"/>
        </w:numPr>
        <w:spacing w:line="360" w:lineRule="auto"/>
      </w:pPr>
      <w:r w:rsidRPr="00F5550B">
        <w:rPr>
          <w:lang w:val="en-GB"/>
        </w:rPr>
        <w:t>The commensurate part of spending on the booking should be included among the room’s spending. In this case, it is HUF 50,000, type BANKKARTYA (bank card).</w:t>
      </w:r>
    </w:p>
    <w:p w14:paraId="0FA603CC" w14:textId="77777777" w:rsidR="00306B4C" w:rsidRPr="00F5550B" w:rsidRDefault="00306B4C" w:rsidP="00306B4C">
      <w:pPr>
        <w:pStyle w:val="Listaszerbekezds"/>
        <w:numPr>
          <w:ilvl w:val="0"/>
          <w:numId w:val="9"/>
        </w:numPr>
        <w:spacing w:line="360" w:lineRule="auto"/>
      </w:pPr>
      <w:r w:rsidRPr="00F5550B">
        <w:rPr>
          <w:lang w:val="en-GB"/>
        </w:rPr>
        <w:t xml:space="preserve">The spending charged to the room should be included among the room’s spending: HUF 3,500, BANKKARTYA (bank card). </w:t>
      </w:r>
    </w:p>
    <w:p w14:paraId="6EEC6460" w14:textId="77777777" w:rsidR="00306B4C" w:rsidRPr="00F5550B" w:rsidRDefault="00306B4C" w:rsidP="00306B4C">
      <w:pPr>
        <w:spacing w:line="360" w:lineRule="auto"/>
        <w:rPr>
          <w:b/>
          <w:u w:val="single"/>
        </w:rPr>
      </w:pPr>
      <w:r w:rsidRPr="00F5550B">
        <w:rPr>
          <w:b/>
          <w:bCs/>
          <w:u w:val="single"/>
          <w:lang w:val="en-GB"/>
        </w:rPr>
        <w:t>Rules to be observed for Room 2:</w:t>
      </w:r>
    </w:p>
    <w:p w14:paraId="7DD3AAB6" w14:textId="2370D1D1" w:rsidR="00306B4C" w:rsidRPr="00F5550B" w:rsidRDefault="00306B4C" w:rsidP="00306B4C">
      <w:pPr>
        <w:pStyle w:val="Listaszerbekezds"/>
        <w:numPr>
          <w:ilvl w:val="0"/>
          <w:numId w:val="9"/>
        </w:numPr>
        <w:spacing w:line="360" w:lineRule="auto"/>
      </w:pPr>
      <w:r w:rsidRPr="00F5550B">
        <w:rPr>
          <w:lang w:val="en-GB"/>
        </w:rPr>
        <w:t>The commensurate part of the charge to the booking should be included among charges to the room. In this case, 50,000 forints, with the charge item type EGYEB, not included in the accommodation package.</w:t>
      </w:r>
    </w:p>
    <w:p w14:paraId="3C49016D" w14:textId="77777777" w:rsidR="00306B4C" w:rsidRPr="00F5550B" w:rsidRDefault="00306B4C" w:rsidP="00306B4C">
      <w:pPr>
        <w:pStyle w:val="Listaszerbekezds"/>
        <w:numPr>
          <w:ilvl w:val="0"/>
          <w:numId w:val="9"/>
        </w:numPr>
        <w:spacing w:line="360" w:lineRule="auto"/>
      </w:pPr>
      <w:r w:rsidRPr="00F5550B">
        <w:rPr>
          <w:lang w:val="en-GB"/>
        </w:rPr>
        <w:t>The item charged to the room should be included among the room’s charges: HUF 2,500 with type SZALLASDIJ (accommodation fee).</w:t>
      </w:r>
    </w:p>
    <w:p w14:paraId="57C88F6F" w14:textId="77777777" w:rsidR="00306B4C" w:rsidRPr="00F5550B" w:rsidRDefault="00306B4C" w:rsidP="00306B4C">
      <w:pPr>
        <w:pStyle w:val="Listaszerbekezds"/>
        <w:numPr>
          <w:ilvl w:val="0"/>
          <w:numId w:val="9"/>
        </w:numPr>
        <w:spacing w:line="360" w:lineRule="auto"/>
      </w:pPr>
      <w:r w:rsidRPr="00F5550B">
        <w:rPr>
          <w:lang w:val="en-GB"/>
        </w:rPr>
        <w:t>The commensurate part of spending on the booking should be included among the room’s spending. In this case, it is HUF 50,000, type BANKKARTYA (bank card).</w:t>
      </w:r>
    </w:p>
    <w:p w14:paraId="44337130" w14:textId="77777777" w:rsidR="00306B4C" w:rsidRPr="00F5550B" w:rsidRDefault="00306B4C" w:rsidP="00306B4C">
      <w:pPr>
        <w:pStyle w:val="Listaszerbekezds"/>
        <w:numPr>
          <w:ilvl w:val="0"/>
          <w:numId w:val="9"/>
        </w:numPr>
        <w:spacing w:line="360" w:lineRule="auto"/>
      </w:pPr>
      <w:r w:rsidRPr="00F5550B">
        <w:rPr>
          <w:lang w:val="en-GB"/>
        </w:rPr>
        <w:t xml:space="preserve">The spending charged to the room should be included among the room’s spending: HUF 1,500, BANKKARTYA (bank card). </w:t>
      </w:r>
    </w:p>
    <w:p w14:paraId="048A0C71" w14:textId="51FB0D77" w:rsidR="00306B4C" w:rsidRPr="00F5550B" w:rsidRDefault="00B302A4" w:rsidP="00306B4C">
      <w:pPr>
        <w:spacing w:line="360" w:lineRule="auto"/>
        <w:jc w:val="left"/>
        <w:rPr>
          <w:b/>
          <w:u w:val="single"/>
        </w:rPr>
      </w:pPr>
      <w:r w:rsidRPr="00F5550B">
        <w:rPr>
          <w:b/>
          <w:bCs/>
          <w:u w:val="single"/>
          <w:lang w:val="en-GB"/>
        </w:rPr>
        <w:t xml:space="preserve">For details on the mapping/assignment of the expected values of the NTDSC main and subcategories according to charge types, see </w:t>
      </w:r>
      <w:r w:rsidRPr="00F5550B">
        <w:rPr>
          <w:b/>
          <w:bCs/>
          <w:u w:val="single"/>
          <w:lang w:val="en-GB"/>
        </w:rPr>
        <w:fldChar w:fldCharType="begin"/>
      </w:r>
      <w:r w:rsidRPr="00F5550B">
        <w:rPr>
          <w:b/>
          <w:bCs/>
          <w:u w:val="single"/>
          <w:lang w:val="en-GB"/>
        </w:rPr>
        <w:instrText xml:space="preserve"> REF _Ref164944303 \r \h </w:instrText>
      </w:r>
      <w:r w:rsidR="00F5550B" w:rsidRPr="00F5550B">
        <w:rPr>
          <w:b/>
          <w:bCs/>
          <w:u w:val="single"/>
          <w:lang w:val="en-GB"/>
        </w:rPr>
        <w:instrText xml:space="preserve"> \* MERGEFORMAT </w:instrText>
      </w:r>
      <w:r w:rsidRPr="00F5550B">
        <w:rPr>
          <w:b/>
          <w:bCs/>
          <w:u w:val="single"/>
          <w:lang w:val="en-GB"/>
        </w:rPr>
      </w:r>
      <w:r w:rsidRPr="00F5550B">
        <w:rPr>
          <w:b/>
          <w:bCs/>
          <w:u w:val="single"/>
          <w:lang w:val="en-GB"/>
        </w:rPr>
        <w:fldChar w:fldCharType="separate"/>
      </w:r>
      <w:r w:rsidRPr="00F5550B">
        <w:rPr>
          <w:b/>
          <w:bCs/>
          <w:u w:val="single"/>
          <w:lang w:val="en-GB"/>
        </w:rPr>
        <w:t>12.5</w:t>
      </w:r>
      <w:r w:rsidRPr="00F5550B">
        <w:rPr>
          <w:b/>
          <w:bCs/>
          <w:u w:val="single"/>
          <w:lang w:val="en-GB"/>
        </w:rPr>
        <w:fldChar w:fldCharType="end"/>
      </w:r>
      <w:r w:rsidRPr="00F5550B">
        <w:rPr>
          <w:b/>
          <w:bCs/>
          <w:u w:val="single"/>
          <w:lang w:val="en-GB"/>
        </w:rPr>
        <w:t>.</w:t>
      </w:r>
    </w:p>
    <w:p w14:paraId="3C561C8A" w14:textId="77777777" w:rsidR="00306B4C" w:rsidRPr="00F5550B" w:rsidRDefault="00306B4C" w:rsidP="00306B4C">
      <w:pPr>
        <w:spacing w:line="360" w:lineRule="auto"/>
      </w:pPr>
    </w:p>
    <w:p w14:paraId="5ADCFEDE" w14:textId="77777777" w:rsidR="00C81C9E" w:rsidRPr="00F5550B" w:rsidRDefault="00C81C9E" w:rsidP="00C81C9E">
      <w:pPr>
        <w:pStyle w:val="Negyescimsor"/>
        <w:numPr>
          <w:ilvl w:val="2"/>
          <w:numId w:val="375"/>
        </w:numPr>
      </w:pPr>
      <w:bookmarkStart w:id="463" w:name="_Toc220512883"/>
      <w:r w:rsidRPr="00F5550B">
        <w:rPr>
          <w:iCs w:val="0"/>
          <w:lang w:val="en-GB"/>
        </w:rPr>
        <w:t>Method for Sending Advance Payments</w:t>
      </w:r>
      <w:bookmarkEnd w:id="463"/>
    </w:p>
    <w:p w14:paraId="6B2A7E1C" w14:textId="77777777" w:rsidR="00C81C9E" w:rsidRPr="00F5550B" w:rsidRDefault="00C81C9E" w:rsidP="00C81C9E">
      <w:pPr>
        <w:spacing w:line="360" w:lineRule="auto"/>
      </w:pPr>
      <w:r w:rsidRPr="00F5550B">
        <w:rPr>
          <w:lang w:val="en-GB"/>
        </w:rPr>
        <w:t xml:space="preserve">It is possible that an item is received for a certain booking in a PMS software tool weeks or months before the actual date of that booking. Such items will need to be sent to the NTDSC System </w:t>
      </w:r>
      <w:r w:rsidRPr="00F5550B">
        <w:rPr>
          <w:b/>
          <w:bCs/>
          <w:lang w:val="en-GB"/>
        </w:rPr>
        <w:t>between the dates of check-in and check-out (of the guest)</w:t>
      </w:r>
      <w:r w:rsidRPr="00F5550B">
        <w:rPr>
          <w:lang w:val="en-GB"/>
        </w:rPr>
        <w:t>, in the ‘</w:t>
      </w:r>
      <w:r w:rsidRPr="00F5550B">
        <w:rPr>
          <w:b/>
          <w:bCs/>
          <w:lang w:val="en-GB"/>
        </w:rPr>
        <w:t>koltes</w:t>
      </w:r>
      <w:r w:rsidRPr="00F5550B">
        <w:rPr>
          <w:lang w:val="en-GB"/>
        </w:rPr>
        <w:t xml:space="preserve">’ field of the respective </w:t>
      </w:r>
      <w:r w:rsidRPr="00F5550B">
        <w:rPr>
          <w:b/>
          <w:bCs/>
          <w:lang w:val="en-GB"/>
        </w:rPr>
        <w:t>ertekesitettLakoegyseg</w:t>
      </w:r>
      <w:r w:rsidRPr="00F5550B">
        <w:rPr>
          <w:lang w:val="en-GB"/>
        </w:rPr>
        <w:t xml:space="preserve"> type. Where a guest paid the down payment in multiple instalments, it is the sum of spending generated per means of payment that should appear in the spending block.  </w:t>
      </w:r>
    </w:p>
    <w:p w14:paraId="5834F4DA" w14:textId="77777777" w:rsidR="00C81C9E" w:rsidRPr="00F5550B" w:rsidRDefault="00C81C9E" w:rsidP="00C81C9E">
      <w:pPr>
        <w:spacing w:line="360" w:lineRule="auto"/>
        <w:rPr>
          <w:b/>
        </w:rPr>
      </w:pPr>
      <w:r w:rsidRPr="00F5550B">
        <w:rPr>
          <w:b/>
          <w:bCs/>
          <w:lang w:val="en-GB"/>
        </w:rPr>
        <w:t xml:space="preserve">Example for making a down payment: </w:t>
      </w:r>
    </w:p>
    <w:p w14:paraId="02A232A1" w14:textId="77777777" w:rsidR="00C81C9E" w:rsidRPr="00F5550B" w:rsidRDefault="00C81C9E" w:rsidP="00C81C9E">
      <w:pPr>
        <w:keepNext/>
        <w:spacing w:line="360" w:lineRule="auto"/>
        <w:jc w:val="center"/>
      </w:pPr>
    </w:p>
    <w:p w14:paraId="237CFF64" w14:textId="0DF74992" w:rsidR="00C81C9E" w:rsidRPr="00F5550B" w:rsidRDefault="00C81C9E" w:rsidP="00C81C9E">
      <w:pPr>
        <w:keepNext/>
        <w:spacing w:line="360" w:lineRule="auto"/>
        <w:jc w:val="center"/>
      </w:pPr>
    </w:p>
    <w:p w14:paraId="0D5E5BF3" w14:textId="15E40394" w:rsidR="00C81C9E" w:rsidRPr="00F5550B" w:rsidRDefault="00F5550B" w:rsidP="00C81C9E">
      <w:pPr>
        <w:keepNext/>
        <w:spacing w:line="360" w:lineRule="auto"/>
        <w:jc w:val="center"/>
      </w:pPr>
      <w:r w:rsidRPr="009A4284">
        <w:rPr>
          <w:noProof/>
          <w:lang w:val="en-GB"/>
        </w:rPr>
        <w:drawing>
          <wp:inline distT="0" distB="0" distL="0" distR="0" wp14:anchorId="676A073A" wp14:editId="1385B9D0">
            <wp:extent cx="2634961" cy="4371975"/>
            <wp:effectExtent l="0" t="0" r="0" b="0"/>
            <wp:docPr id="9" name="Kép 9" descr="A képen szöveg, képernyőkép, Betűtípus, szám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ép 9" descr="A képen szöveg, képernyőkép, Betűtípus, szám látható&#10;&#10;Előfordulhat, hogy az AI által létrehozott tartalom helytelen."/>
                    <pic:cNvPicPr/>
                  </pic:nvPicPr>
                  <pic:blipFill>
                    <a:blip r:embed="rId24"/>
                    <a:stretch>
                      <a:fillRect/>
                    </a:stretch>
                  </pic:blipFill>
                  <pic:spPr>
                    <a:xfrm>
                      <a:off x="0" y="0"/>
                      <a:ext cx="2640367" cy="4380944"/>
                    </a:xfrm>
                    <a:prstGeom prst="rect">
                      <a:avLst/>
                    </a:prstGeom>
                  </pic:spPr>
                </pic:pic>
              </a:graphicData>
            </a:graphic>
          </wp:inline>
        </w:drawing>
      </w:r>
    </w:p>
    <w:p w14:paraId="77FA41BB" w14:textId="77777777" w:rsidR="00C81C9E" w:rsidRPr="00F5550B" w:rsidRDefault="00C81C9E" w:rsidP="00C81C9E">
      <w:pPr>
        <w:pStyle w:val="Kpalrs"/>
        <w:jc w:val="center"/>
        <w:rPr>
          <w:color w:val="auto"/>
        </w:rPr>
      </w:pPr>
      <w:r w:rsidRPr="00F5550B">
        <w:rPr>
          <w:lang w:val="en-GB"/>
        </w:rPr>
        <w:t xml:space="preserve">Figure </w:t>
      </w:r>
      <w:r w:rsidRPr="00F5550B">
        <w:rPr>
          <w:noProof/>
          <w:color w:val="auto"/>
          <w:lang w:val="en-GB"/>
        </w:rPr>
        <w:fldChar w:fldCharType="begin"/>
      </w:r>
      <w:r w:rsidRPr="00F5550B">
        <w:rPr>
          <w:noProof/>
          <w:color w:val="auto"/>
          <w:lang w:val="en-GB"/>
        </w:rPr>
        <w:instrText xml:space="preserve"> SEQ ábra \* ARABIC </w:instrText>
      </w:r>
      <w:r w:rsidRPr="00F5550B">
        <w:rPr>
          <w:noProof/>
          <w:color w:val="auto"/>
          <w:lang w:val="en-GB"/>
        </w:rPr>
        <w:fldChar w:fldCharType="separate"/>
      </w:r>
      <w:r w:rsidRPr="00F5550B">
        <w:rPr>
          <w:noProof/>
          <w:color w:val="auto"/>
          <w:lang w:val="en-GB"/>
        </w:rPr>
        <w:fldChar w:fldCharType="end"/>
      </w:r>
      <w:r w:rsidRPr="00F5550B">
        <w:rPr>
          <w:color w:val="auto"/>
          <w:lang w:val="en-GB"/>
        </w:rPr>
        <w:t xml:space="preserve"> – Example for making a down payment</w:t>
      </w:r>
    </w:p>
    <w:p w14:paraId="56B89593" w14:textId="77777777" w:rsidR="00C81C9E" w:rsidRPr="00F5550B" w:rsidRDefault="00C81C9E" w:rsidP="00C81C9E">
      <w:pPr>
        <w:jc w:val="left"/>
      </w:pPr>
      <w:r w:rsidRPr="00F5550B">
        <w:rPr>
          <w:lang w:val="en-GB"/>
        </w:rPr>
        <w:br w:type="page"/>
      </w:r>
    </w:p>
    <w:p w14:paraId="024EFEF3" w14:textId="77777777" w:rsidR="00C81C9E" w:rsidRPr="00F5550B" w:rsidRDefault="00C81C9E" w:rsidP="00C81C9E">
      <w:r w:rsidRPr="00F5550B">
        <w:rPr>
          <w:lang w:val="en-GB"/>
        </w:rPr>
        <w:t>The PMS software will need to send the following message to the NTDSC System:</w:t>
      </w:r>
    </w:p>
    <w:p w14:paraId="2B975BE3" w14:textId="77777777" w:rsidR="00C81C9E" w:rsidRPr="00F5550B" w:rsidRDefault="00C81C9E" w:rsidP="00C81C9E">
      <w:pPr>
        <w:rPr>
          <w:rFonts w:ascii="Consolas" w:hAnsi="Consolas"/>
          <w:sz w:val="16"/>
          <w:szCs w:val="16"/>
        </w:rPr>
      </w:pPr>
      <w:r w:rsidRPr="00F5550B">
        <w:rPr>
          <w:rFonts w:ascii="Consolas" w:hAnsi="Consolas"/>
          <w:sz w:val="16"/>
          <w:szCs w:val="16"/>
        </w:rPr>
        <w:t>&lt;ntak:napiFeltoltes&gt;</w:t>
      </w:r>
    </w:p>
    <w:p w14:paraId="68ACE25D" w14:textId="77777777" w:rsidR="00C81C9E" w:rsidRPr="00F5550B" w:rsidRDefault="00C81C9E" w:rsidP="00C81C9E">
      <w:pPr>
        <w:ind w:firstLine="708"/>
        <w:rPr>
          <w:rFonts w:ascii="Consolas" w:hAnsi="Consolas"/>
          <w:sz w:val="16"/>
          <w:szCs w:val="16"/>
        </w:rPr>
      </w:pPr>
      <w:r w:rsidRPr="00F5550B">
        <w:rPr>
          <w:rFonts w:ascii="Consolas" w:hAnsi="Consolas"/>
          <w:sz w:val="16"/>
          <w:szCs w:val="16"/>
        </w:rPr>
        <w:t>&lt;ntak:lezartNap&gt;2024-01-30&lt;/ntak:lezartNap&gt;</w:t>
      </w:r>
    </w:p>
    <w:p w14:paraId="4B7504E4" w14:textId="77777777" w:rsidR="00C81C9E" w:rsidRPr="00F5550B" w:rsidRDefault="00C81C9E" w:rsidP="00C81C9E">
      <w:pPr>
        <w:ind w:firstLine="708"/>
        <w:rPr>
          <w:rFonts w:ascii="Consolas" w:hAnsi="Consolas"/>
          <w:sz w:val="16"/>
          <w:szCs w:val="16"/>
        </w:rPr>
      </w:pPr>
      <w:r w:rsidRPr="00F5550B">
        <w:rPr>
          <w:rFonts w:ascii="Consolas" w:hAnsi="Consolas"/>
          <w:sz w:val="16"/>
          <w:szCs w:val="16"/>
        </w:rPr>
        <w:t>[...]</w:t>
      </w:r>
    </w:p>
    <w:p w14:paraId="63498960" w14:textId="77777777" w:rsidR="00C81C9E" w:rsidRPr="00F5550B" w:rsidRDefault="00C81C9E" w:rsidP="00C81C9E">
      <w:pPr>
        <w:ind w:firstLine="708"/>
        <w:rPr>
          <w:rFonts w:ascii="Consolas" w:hAnsi="Consolas"/>
          <w:sz w:val="16"/>
          <w:szCs w:val="16"/>
        </w:rPr>
      </w:pPr>
      <w:r w:rsidRPr="00F5550B">
        <w:rPr>
          <w:rFonts w:ascii="Consolas" w:hAnsi="Consolas"/>
          <w:sz w:val="16"/>
          <w:szCs w:val="16"/>
        </w:rPr>
        <w:t>&lt;ntak:koltesek&gt;</w:t>
      </w:r>
    </w:p>
    <w:p w14:paraId="17280CF5" w14:textId="77777777" w:rsidR="00C81C9E" w:rsidRPr="00F5550B" w:rsidRDefault="00C81C9E" w:rsidP="00C81C9E">
      <w:pPr>
        <w:ind w:left="708" w:firstLine="708"/>
        <w:rPr>
          <w:rFonts w:ascii="Consolas" w:hAnsi="Consolas"/>
          <w:sz w:val="16"/>
          <w:szCs w:val="16"/>
        </w:rPr>
      </w:pPr>
      <w:r w:rsidRPr="00F5550B">
        <w:rPr>
          <w:rFonts w:ascii="Consolas" w:hAnsi="Consolas"/>
          <w:sz w:val="16"/>
          <w:szCs w:val="16"/>
        </w:rPr>
        <w:t>&lt;ntak:koltes&gt;</w:t>
      </w:r>
    </w:p>
    <w:p w14:paraId="7685C7C0" w14:textId="77777777" w:rsidR="00C81C9E" w:rsidRPr="00F5550B" w:rsidRDefault="00C81C9E" w:rsidP="00C81C9E">
      <w:pPr>
        <w:ind w:left="1416" w:firstLine="708"/>
        <w:rPr>
          <w:rFonts w:ascii="Consolas" w:hAnsi="Consolas"/>
          <w:sz w:val="16"/>
          <w:szCs w:val="16"/>
        </w:rPr>
      </w:pPr>
      <w:r w:rsidRPr="00F5550B">
        <w:rPr>
          <w:rFonts w:ascii="Consolas" w:hAnsi="Consolas"/>
          <w:sz w:val="16"/>
          <w:szCs w:val="16"/>
        </w:rPr>
        <w:t>&lt;ntak:osszeg&gt;18000.0&lt;/ntak:osszeg&gt;</w:t>
      </w:r>
    </w:p>
    <w:p w14:paraId="054D0C29" w14:textId="77777777" w:rsidR="00C81C9E" w:rsidRPr="00F5550B" w:rsidRDefault="00C81C9E" w:rsidP="00C81C9E">
      <w:pPr>
        <w:ind w:left="2124"/>
        <w:rPr>
          <w:rFonts w:ascii="Consolas" w:hAnsi="Consolas"/>
          <w:sz w:val="16"/>
          <w:szCs w:val="16"/>
        </w:rPr>
      </w:pPr>
      <w:r w:rsidRPr="00F5550B">
        <w:rPr>
          <w:rFonts w:ascii="Consolas" w:hAnsi="Consolas"/>
          <w:sz w:val="16"/>
          <w:szCs w:val="16"/>
        </w:rPr>
        <w:t>&lt;ntak:koltesTipus&gt;BANKKARTYA&lt;/ntak:koltesTipus&gt;</w:t>
      </w:r>
    </w:p>
    <w:p w14:paraId="77D83AA9" w14:textId="77777777" w:rsidR="00C81C9E" w:rsidRPr="00F5550B" w:rsidRDefault="00C81C9E" w:rsidP="00C81C9E">
      <w:pPr>
        <w:ind w:left="708" w:firstLine="708"/>
        <w:rPr>
          <w:rFonts w:ascii="Consolas" w:hAnsi="Consolas"/>
          <w:sz w:val="16"/>
          <w:szCs w:val="16"/>
        </w:rPr>
      </w:pPr>
      <w:r w:rsidRPr="00F5550B">
        <w:rPr>
          <w:rFonts w:ascii="Consolas" w:hAnsi="Consolas"/>
          <w:sz w:val="16"/>
          <w:szCs w:val="16"/>
        </w:rPr>
        <w:t>&lt;/ntak:koltes&gt;</w:t>
      </w:r>
    </w:p>
    <w:p w14:paraId="3D4F6752" w14:textId="77777777" w:rsidR="00C81C9E" w:rsidRPr="00F5550B" w:rsidRDefault="00C81C9E" w:rsidP="00C81C9E">
      <w:pPr>
        <w:ind w:left="708" w:firstLine="708"/>
        <w:rPr>
          <w:rFonts w:ascii="Consolas" w:hAnsi="Consolas"/>
          <w:sz w:val="16"/>
          <w:szCs w:val="16"/>
        </w:rPr>
      </w:pPr>
      <w:r w:rsidRPr="00F5550B">
        <w:rPr>
          <w:rFonts w:ascii="Consolas" w:hAnsi="Consolas"/>
          <w:sz w:val="16"/>
          <w:szCs w:val="16"/>
        </w:rPr>
        <w:t>&lt;ntak:koltes&gt;</w:t>
      </w:r>
    </w:p>
    <w:p w14:paraId="2A3B8D6E" w14:textId="77777777" w:rsidR="00C81C9E" w:rsidRPr="00F5550B" w:rsidRDefault="00C81C9E" w:rsidP="00C81C9E">
      <w:pPr>
        <w:ind w:left="1416" w:firstLine="708"/>
        <w:rPr>
          <w:rFonts w:ascii="Consolas" w:hAnsi="Consolas"/>
          <w:sz w:val="16"/>
          <w:szCs w:val="16"/>
        </w:rPr>
      </w:pPr>
      <w:r w:rsidRPr="00F5550B">
        <w:rPr>
          <w:rFonts w:ascii="Consolas" w:hAnsi="Consolas"/>
          <w:sz w:val="16"/>
          <w:szCs w:val="16"/>
        </w:rPr>
        <w:t>&lt;ntak:osszeg&gt;2000.0&lt;/ntak:osszeg&gt;</w:t>
      </w:r>
    </w:p>
    <w:p w14:paraId="49AD8A3B" w14:textId="77777777" w:rsidR="00C81C9E" w:rsidRPr="00F5550B" w:rsidRDefault="00C81C9E" w:rsidP="00C81C9E">
      <w:pPr>
        <w:ind w:left="1416" w:firstLine="708"/>
        <w:rPr>
          <w:rFonts w:ascii="Consolas" w:hAnsi="Consolas"/>
          <w:sz w:val="16"/>
          <w:szCs w:val="16"/>
        </w:rPr>
      </w:pPr>
      <w:r w:rsidRPr="00F5550B">
        <w:rPr>
          <w:rFonts w:ascii="Consolas" w:hAnsi="Consolas"/>
          <w:sz w:val="16"/>
          <w:szCs w:val="16"/>
        </w:rPr>
        <w:t>&lt;ntak:koltesTipus&gt;KESZPENZ&lt;/ntak:koltesTipus&gt;</w:t>
      </w:r>
    </w:p>
    <w:p w14:paraId="219CC809" w14:textId="77777777" w:rsidR="00C81C9E" w:rsidRPr="00F5550B" w:rsidRDefault="00C81C9E" w:rsidP="00C81C9E">
      <w:pPr>
        <w:ind w:left="708" w:firstLine="708"/>
        <w:rPr>
          <w:rFonts w:ascii="Consolas" w:hAnsi="Consolas"/>
          <w:sz w:val="16"/>
          <w:szCs w:val="16"/>
        </w:rPr>
      </w:pPr>
      <w:r w:rsidRPr="00F5550B">
        <w:rPr>
          <w:rFonts w:ascii="Consolas" w:hAnsi="Consolas"/>
          <w:sz w:val="16"/>
          <w:szCs w:val="16"/>
        </w:rPr>
        <w:t>&lt;ntak:koltes&gt;</w:t>
      </w:r>
    </w:p>
    <w:p w14:paraId="16B2C981" w14:textId="77777777" w:rsidR="00C81C9E" w:rsidRPr="00F5550B" w:rsidRDefault="00C81C9E" w:rsidP="00C81C9E">
      <w:pPr>
        <w:ind w:firstLine="708"/>
        <w:rPr>
          <w:rFonts w:ascii="Consolas" w:hAnsi="Consolas"/>
          <w:sz w:val="16"/>
          <w:szCs w:val="16"/>
        </w:rPr>
      </w:pPr>
      <w:r w:rsidRPr="00F5550B">
        <w:rPr>
          <w:rFonts w:ascii="Consolas" w:hAnsi="Consolas"/>
          <w:sz w:val="16"/>
          <w:szCs w:val="16"/>
        </w:rPr>
        <w:t>&lt;/ntak:koltesek&gt;</w:t>
      </w:r>
    </w:p>
    <w:p w14:paraId="63E9113C" w14:textId="77777777" w:rsidR="00C81C9E" w:rsidRPr="00F5550B" w:rsidRDefault="00C81C9E" w:rsidP="00C81C9E">
      <w:pPr>
        <w:ind w:firstLine="708"/>
        <w:rPr>
          <w:rFonts w:ascii="Consolas" w:hAnsi="Consolas"/>
          <w:sz w:val="16"/>
          <w:szCs w:val="16"/>
        </w:rPr>
      </w:pPr>
      <w:r w:rsidRPr="00F5550B">
        <w:rPr>
          <w:rFonts w:ascii="Consolas" w:hAnsi="Consolas"/>
          <w:sz w:val="16"/>
          <w:szCs w:val="16"/>
        </w:rPr>
        <w:t>[...]</w:t>
      </w:r>
    </w:p>
    <w:p w14:paraId="7F470D8C" w14:textId="77777777" w:rsidR="00C81C9E" w:rsidRPr="00F5550B" w:rsidRDefault="00C81C9E" w:rsidP="00C81C9E">
      <w:pPr>
        <w:rPr>
          <w:rFonts w:ascii="Consolas" w:hAnsi="Consolas"/>
          <w:sz w:val="16"/>
          <w:szCs w:val="16"/>
        </w:rPr>
      </w:pPr>
      <w:r w:rsidRPr="00F5550B">
        <w:rPr>
          <w:rFonts w:ascii="Consolas" w:hAnsi="Consolas"/>
          <w:sz w:val="16"/>
          <w:szCs w:val="16"/>
        </w:rPr>
        <w:t>&lt;/ntak:napiFeltoltes&gt;</w:t>
      </w:r>
    </w:p>
    <w:p w14:paraId="61393748" w14:textId="77777777" w:rsidR="00C81C9E" w:rsidRPr="00F5550B" w:rsidRDefault="00C81C9E" w:rsidP="00306B4C">
      <w:pPr>
        <w:spacing w:line="360" w:lineRule="auto"/>
      </w:pPr>
    </w:p>
    <w:p w14:paraId="4E91A210" w14:textId="77777777" w:rsidR="00306B4C" w:rsidRPr="00F5550B" w:rsidRDefault="00306B4C" w:rsidP="008B28EF">
      <w:pPr>
        <w:pStyle w:val="Negyescimsor"/>
        <w:numPr>
          <w:ilvl w:val="2"/>
          <w:numId w:val="7"/>
        </w:numPr>
      </w:pPr>
      <w:bookmarkStart w:id="464" w:name="_Toc220512884"/>
      <w:r w:rsidRPr="00F5550B">
        <w:rPr>
          <w:iCs w:val="0"/>
          <w:lang w:val="en-GB"/>
        </w:rPr>
        <w:t>Sending Post-Departure Charges and Spending to the PMS Interface</w:t>
      </w:r>
      <w:bookmarkEnd w:id="464"/>
    </w:p>
    <w:p w14:paraId="73B57EC7" w14:textId="6FDE8FD0" w:rsidR="008B049D" w:rsidRPr="00F5550B" w:rsidRDefault="00306B4C" w:rsidP="008B049D">
      <w:pPr>
        <w:spacing w:line="360" w:lineRule="auto"/>
      </w:pPr>
      <w:r w:rsidRPr="00F5550B">
        <w:rPr>
          <w:lang w:val="en-GB"/>
        </w:rPr>
        <w:t>In certain cases it is possible for some of a guest’s spending and charges to be transferred to the PMS System days or weeks after their departure. Costs that are not known at the time of the guest's departure but become apparent later, such as:</w:t>
      </w:r>
    </w:p>
    <w:p w14:paraId="14CD91D4" w14:textId="28173531" w:rsidR="008B049D" w:rsidRPr="00F5550B" w:rsidRDefault="008B049D" w:rsidP="00AA6ADD">
      <w:pPr>
        <w:pStyle w:val="Listaszerbekezds"/>
        <w:numPr>
          <w:ilvl w:val="0"/>
          <w:numId w:val="9"/>
        </w:numPr>
        <w:spacing w:line="360" w:lineRule="auto"/>
      </w:pPr>
      <w:r w:rsidRPr="00F5550B">
        <w:rPr>
          <w:lang w:val="en-GB"/>
        </w:rPr>
        <w:t>Minibar/room service items entered into the system retrospectively (e.g. housekeeping only reports them the following day).</w:t>
      </w:r>
    </w:p>
    <w:p w14:paraId="2D603D78" w14:textId="6D524056" w:rsidR="008B049D" w:rsidRPr="00F5550B" w:rsidRDefault="008B049D">
      <w:pPr>
        <w:pStyle w:val="Listaszerbekezds"/>
        <w:numPr>
          <w:ilvl w:val="0"/>
          <w:numId w:val="9"/>
        </w:numPr>
        <w:spacing w:line="360" w:lineRule="auto"/>
      </w:pPr>
      <w:r w:rsidRPr="00F5550B">
        <w:rPr>
          <w:lang w:val="en-GB"/>
        </w:rPr>
        <w:t>Breakage, damage (e.g. damage to textiles, equipment, furniture) - deduction of the cost of damage from the deposit or issued in a post-paid invoice.</w:t>
      </w:r>
    </w:p>
    <w:p w14:paraId="3B7C78A4" w14:textId="1CB636AB" w:rsidR="00710998" w:rsidRPr="00F5550B" w:rsidRDefault="00710998" w:rsidP="00AA6ADD">
      <w:pPr>
        <w:pStyle w:val="Listaszerbekezds"/>
        <w:numPr>
          <w:ilvl w:val="0"/>
          <w:numId w:val="9"/>
        </w:numPr>
        <w:spacing w:line="360" w:lineRule="auto"/>
      </w:pPr>
      <w:r w:rsidRPr="00F5550B">
        <w:rPr>
          <w:lang w:val="en-GB"/>
        </w:rPr>
        <w:t>Late transfer by a company, within 15 days of the date of the invoice issued upon completion of the accommodation service (date of departure).</w:t>
      </w:r>
    </w:p>
    <w:p w14:paraId="4823D482" w14:textId="77777777" w:rsidR="00306B4C" w:rsidRPr="00F5550B" w:rsidRDefault="00306B4C" w:rsidP="00306B4C">
      <w:pPr>
        <w:spacing w:line="360" w:lineRule="auto"/>
      </w:pPr>
      <w:r w:rsidRPr="00F5550B">
        <w:rPr>
          <w:lang w:val="en-GB"/>
        </w:rPr>
        <w:t xml:space="preserve">As such items will have been generated after the guest has departed, it is impossible to send them in either the </w:t>
      </w:r>
      <w:r w:rsidRPr="00F5550B">
        <w:rPr>
          <w:b/>
          <w:bCs/>
          <w:lang w:val="en-GB"/>
        </w:rPr>
        <w:t>ertekesitettLakoegyseg</w:t>
      </w:r>
      <w:r w:rsidRPr="00F5550B">
        <w:rPr>
          <w:lang w:val="en-GB"/>
        </w:rPr>
        <w:t xml:space="preserve"> or the </w:t>
      </w:r>
      <w:r w:rsidRPr="00F5550B">
        <w:rPr>
          <w:b/>
          <w:bCs/>
          <w:lang w:val="en-GB"/>
        </w:rPr>
        <w:t>kijelentkezesNapiErtekesitesek</w:t>
      </w:r>
      <w:r w:rsidRPr="00F5550B">
        <w:rPr>
          <w:lang w:val="en-GB"/>
        </w:rPr>
        <w:t xml:space="preserve"> field, since both those fields are intended to track the spending and charges of currently occupied rooms or such that are departing on the given date. </w:t>
      </w:r>
    </w:p>
    <w:p w14:paraId="219C6701" w14:textId="77777777" w:rsidR="00306B4C" w:rsidRPr="00F5550B" w:rsidRDefault="00306B4C" w:rsidP="00306B4C">
      <w:pPr>
        <w:spacing w:line="360" w:lineRule="auto"/>
      </w:pPr>
      <w:r w:rsidRPr="00F5550B">
        <w:rPr>
          <w:lang w:val="en-GB"/>
        </w:rPr>
        <w:t xml:space="preserve">The </w:t>
      </w:r>
      <w:r w:rsidRPr="00F5550B">
        <w:rPr>
          <w:b/>
          <w:bCs/>
          <w:lang w:val="en-GB"/>
        </w:rPr>
        <w:t xml:space="preserve">tartozkodastKovetoKoltesek </w:t>
      </w:r>
      <w:r w:rsidRPr="00F5550B">
        <w:rPr>
          <w:lang w:val="en-GB"/>
        </w:rPr>
        <w:t xml:space="preserve">and </w:t>
      </w:r>
      <w:r w:rsidRPr="00F5550B">
        <w:rPr>
          <w:b/>
          <w:bCs/>
          <w:lang w:val="en-GB"/>
        </w:rPr>
        <w:t xml:space="preserve">tartozkodastKovetoTerhelesek </w:t>
      </w:r>
      <w:r w:rsidRPr="00F5550B">
        <w:rPr>
          <w:lang w:val="en-GB"/>
        </w:rPr>
        <w:t xml:space="preserve">fields are used for this use case. These fields have to be filled in as follows: </w:t>
      </w:r>
    </w:p>
    <w:p w14:paraId="08285ACC" w14:textId="77777777" w:rsidR="00306B4C" w:rsidRPr="00F5550B" w:rsidRDefault="00306B4C" w:rsidP="00306B4C">
      <w:pPr>
        <w:rPr>
          <w:u w:val="single"/>
        </w:rPr>
      </w:pPr>
      <w:r w:rsidRPr="00F5550B">
        <w:rPr>
          <w:b/>
          <w:bCs/>
          <w:u w:val="single"/>
          <w:lang w:val="en-GB"/>
        </w:rPr>
        <w:t>tartozkodastKovetoKoltes</w:t>
      </w:r>
    </w:p>
    <w:p w14:paraId="0F2FF7E3" w14:textId="77777777" w:rsidR="00306B4C" w:rsidRPr="00F5550B" w:rsidRDefault="00306B4C" w:rsidP="00306B4C">
      <w:pPr>
        <w:spacing w:line="360" w:lineRule="auto"/>
      </w:pPr>
      <w:r w:rsidRPr="00F5550B">
        <w:rPr>
          <w:lang w:val="en-GB"/>
        </w:rPr>
        <w:t xml:space="preserve">This type can be used to send spending recorded days or even weeks after checkout from a room. The following fields are available for this type: </w:t>
      </w:r>
    </w:p>
    <w:p w14:paraId="554F1241" w14:textId="70ACE695" w:rsidR="00205597" w:rsidRPr="00F5550B" w:rsidRDefault="00205597" w:rsidP="00306B4C">
      <w:pPr>
        <w:pStyle w:val="Listaszerbekezds"/>
        <w:numPr>
          <w:ilvl w:val="0"/>
          <w:numId w:val="9"/>
        </w:numPr>
        <w:spacing w:line="360" w:lineRule="auto"/>
      </w:pPr>
      <w:r w:rsidRPr="00F5550B">
        <w:rPr>
          <w:b/>
          <w:bCs/>
          <w:lang w:val="en-GB"/>
        </w:rPr>
        <w:t>Reservation number</w:t>
      </w:r>
      <w:r w:rsidRPr="00F5550B">
        <w:rPr>
          <w:lang w:val="en-GB"/>
        </w:rPr>
        <w:t xml:space="preserve">: although for post-departure charges it is not necessary to reference the room that generated the charge, it is mandatory to enter the </w:t>
      </w:r>
      <w:r w:rsidRPr="00F5550B">
        <w:rPr>
          <w:b/>
          <w:bCs/>
          <w:lang w:val="en-GB"/>
        </w:rPr>
        <w:t>booking number</w:t>
      </w:r>
      <w:r w:rsidRPr="00F5550B">
        <w:rPr>
          <w:lang w:val="en-GB"/>
        </w:rPr>
        <w:t xml:space="preserve"> to which the revenue is linked in the data field designated for this purpose.</w:t>
      </w:r>
    </w:p>
    <w:p w14:paraId="3E4586A6" w14:textId="22328287" w:rsidR="00306B4C" w:rsidRPr="00F5550B" w:rsidRDefault="00306B4C" w:rsidP="00306B4C">
      <w:pPr>
        <w:pStyle w:val="Listaszerbekezds"/>
        <w:numPr>
          <w:ilvl w:val="0"/>
          <w:numId w:val="9"/>
        </w:numPr>
        <w:spacing w:line="360" w:lineRule="auto"/>
      </w:pPr>
      <w:r w:rsidRPr="00F5550B">
        <w:rPr>
          <w:b/>
          <w:bCs/>
          <w:lang w:val="en-GB"/>
        </w:rPr>
        <w:t>Date</w:t>
      </w:r>
      <w:r w:rsidRPr="00F5550B">
        <w:rPr>
          <w:lang w:val="en-GB"/>
        </w:rPr>
        <w:t>: This is where the invoice issue date needs to be referenced</w:t>
      </w:r>
    </w:p>
    <w:p w14:paraId="0C4B5737" w14:textId="2657A986" w:rsidR="00306B4C" w:rsidRPr="00F5550B" w:rsidRDefault="00306B4C" w:rsidP="00306B4C">
      <w:pPr>
        <w:pStyle w:val="Listaszerbekezds"/>
        <w:numPr>
          <w:ilvl w:val="0"/>
          <w:numId w:val="9"/>
        </w:numPr>
        <w:spacing w:line="360" w:lineRule="auto"/>
        <w:rPr>
          <w:b/>
        </w:rPr>
      </w:pPr>
      <w:r w:rsidRPr="00F5550B">
        <w:rPr>
          <w:b/>
          <w:bCs/>
          <w:lang w:val="en-GB"/>
        </w:rPr>
        <w:t xml:space="preserve">KoltesType: </w:t>
      </w:r>
      <w:r w:rsidRPr="00F5550B">
        <w:rPr>
          <w:lang w:val="en-GB"/>
        </w:rPr>
        <w:t xml:space="preserve">Standard type used on the PMS interface to indicate spending. To be filled in the same way as elsewhere on the interface. </w:t>
      </w:r>
    </w:p>
    <w:p w14:paraId="20C75192" w14:textId="77777777" w:rsidR="00306B4C" w:rsidRPr="00F5550B" w:rsidRDefault="00306B4C" w:rsidP="00306B4C">
      <w:pPr>
        <w:rPr>
          <w:u w:val="single"/>
        </w:rPr>
      </w:pPr>
      <w:r w:rsidRPr="00F5550B">
        <w:rPr>
          <w:b/>
          <w:bCs/>
          <w:u w:val="single"/>
          <w:lang w:val="en-GB"/>
        </w:rPr>
        <w:t>tartozkodastKovetoTerheles</w:t>
      </w:r>
    </w:p>
    <w:p w14:paraId="19910809" w14:textId="77777777" w:rsidR="00306B4C" w:rsidRPr="00F5550B" w:rsidRDefault="00306B4C" w:rsidP="00306B4C">
      <w:pPr>
        <w:spacing w:line="360" w:lineRule="auto"/>
      </w:pPr>
      <w:r w:rsidRPr="00F5550B">
        <w:rPr>
          <w:lang w:val="en-GB"/>
        </w:rPr>
        <w:t xml:space="preserve">This type can be used to send charges recorded days or even weeks checkout from a room. The following fields are available for this type: </w:t>
      </w:r>
    </w:p>
    <w:p w14:paraId="24B72FC3" w14:textId="76BD3588" w:rsidR="00B24914" w:rsidRPr="00F5550B" w:rsidRDefault="00B24914" w:rsidP="00B24914">
      <w:pPr>
        <w:pStyle w:val="Listaszerbekezds"/>
        <w:numPr>
          <w:ilvl w:val="0"/>
          <w:numId w:val="9"/>
        </w:numPr>
        <w:spacing w:line="360" w:lineRule="auto"/>
      </w:pPr>
      <w:r w:rsidRPr="00F5550B">
        <w:rPr>
          <w:b/>
          <w:bCs/>
          <w:lang w:val="en-GB"/>
        </w:rPr>
        <w:t>Booking number</w:t>
      </w:r>
      <w:r w:rsidRPr="00F5550B">
        <w:rPr>
          <w:lang w:val="en-GB"/>
        </w:rPr>
        <w:t xml:space="preserve">: the </w:t>
      </w:r>
      <w:r w:rsidRPr="00F5550B">
        <w:rPr>
          <w:b/>
          <w:bCs/>
          <w:lang w:val="en-GB"/>
        </w:rPr>
        <w:t>booking number</w:t>
      </w:r>
      <w:r w:rsidRPr="00F5550B">
        <w:rPr>
          <w:lang w:val="en-GB"/>
        </w:rPr>
        <w:t xml:space="preserve"> to which the revenue is linked must be referenced in the mandatory data field “booking number".</w:t>
      </w:r>
    </w:p>
    <w:p w14:paraId="6BEE0B5F" w14:textId="524AE53E" w:rsidR="00306B4C" w:rsidRPr="00F5550B" w:rsidRDefault="00306B4C" w:rsidP="00306B4C">
      <w:pPr>
        <w:pStyle w:val="Listaszerbekezds"/>
        <w:numPr>
          <w:ilvl w:val="0"/>
          <w:numId w:val="9"/>
        </w:numPr>
        <w:spacing w:line="360" w:lineRule="auto"/>
      </w:pPr>
      <w:r w:rsidRPr="00F5550B">
        <w:rPr>
          <w:b/>
          <w:bCs/>
          <w:lang w:val="en-GB"/>
        </w:rPr>
        <w:t>Date</w:t>
      </w:r>
      <w:r w:rsidRPr="00F5550B">
        <w:rPr>
          <w:lang w:val="en-GB"/>
        </w:rPr>
        <w:t>: Checkout date for the room of the guest to whom the charge can be linked.</w:t>
      </w:r>
    </w:p>
    <w:p w14:paraId="02CFF98B" w14:textId="383E0D73" w:rsidR="002A38B5" w:rsidRPr="00F5550B" w:rsidRDefault="00306B4C" w:rsidP="00306B4C">
      <w:pPr>
        <w:pStyle w:val="Listaszerbekezds"/>
        <w:numPr>
          <w:ilvl w:val="0"/>
          <w:numId w:val="9"/>
        </w:numPr>
        <w:spacing w:line="360" w:lineRule="auto"/>
        <w:rPr>
          <w:b/>
        </w:rPr>
      </w:pPr>
      <w:r w:rsidRPr="00F5550B">
        <w:rPr>
          <w:b/>
          <w:bCs/>
          <w:lang w:val="en-GB"/>
        </w:rPr>
        <w:t xml:space="preserve">TerhelesType: </w:t>
      </w:r>
      <w:r w:rsidRPr="00F5550B">
        <w:rPr>
          <w:lang w:val="en-GB"/>
        </w:rPr>
        <w:t xml:space="preserve">The (sub)type indicating standard, in-accommodation-package, and </w:t>
      </w:r>
      <w:r w:rsidRPr="00F5550B">
        <w:rPr>
          <w:b/>
          <w:bCs/>
          <w:lang w:val="en-GB"/>
        </w:rPr>
        <w:t>outside-accommodation-package</w:t>
      </w:r>
      <w:r w:rsidRPr="00F5550B">
        <w:rPr>
          <w:lang w:val="en-GB"/>
        </w:rPr>
        <w:t xml:space="preserve"> charges used in the PMS interface. To be filled in the same way as elsewhere on the interface. </w:t>
      </w:r>
    </w:p>
    <w:p w14:paraId="26372E01" w14:textId="1E417F3D" w:rsidR="00306B4C" w:rsidRPr="00F5550B" w:rsidRDefault="001D0B7B" w:rsidP="002A38B5">
      <w:pPr>
        <w:pStyle w:val="Listaszerbekezds"/>
        <w:numPr>
          <w:ilvl w:val="1"/>
          <w:numId w:val="9"/>
        </w:numPr>
        <w:spacing w:line="360" w:lineRule="auto"/>
        <w:rPr>
          <w:b/>
        </w:rPr>
      </w:pPr>
      <w:r w:rsidRPr="00F5550B">
        <w:rPr>
          <w:lang w:val="en-GB"/>
        </w:rPr>
        <w:t>The tourism tax (IFA) charge is an exception to this: in the case of tourism tax, the guest's tax liability arises after the nights spent, but no later than the conclusion of the booking. If it turns out post-departure that the charge has not been recorded and is still to be invoiced for collection, the date of departure will still be the date of performance, so it should be recorded in the guest book under the relevant reservation, among the check-out date sales.</w:t>
      </w:r>
    </w:p>
    <w:p w14:paraId="75F1AB12" w14:textId="313CAE42" w:rsidR="00981EF0" w:rsidRPr="00F5550B" w:rsidRDefault="00981EF0" w:rsidP="00981EF0">
      <w:pPr>
        <w:pStyle w:val="Listaszerbekezds"/>
        <w:numPr>
          <w:ilvl w:val="0"/>
          <w:numId w:val="9"/>
        </w:numPr>
        <w:spacing w:line="360" w:lineRule="auto"/>
        <w:rPr>
          <w:b/>
        </w:rPr>
      </w:pPr>
      <w:r w:rsidRPr="00F5550B">
        <w:rPr>
          <w:b/>
          <w:bCs/>
          <w:lang w:val="en-GB"/>
        </w:rPr>
        <w:t>Amount</w:t>
      </w:r>
      <w:r w:rsidRPr="00F5550B">
        <w:rPr>
          <w:lang w:val="en-GB"/>
        </w:rPr>
        <w:t>: It is not possible to submit negative items in this message unit.</w:t>
      </w:r>
    </w:p>
    <w:p w14:paraId="3F97763E" w14:textId="0FB411BB" w:rsidR="00D902A2" w:rsidRPr="00F5550B" w:rsidRDefault="00D902A2" w:rsidP="00D902A2">
      <w:pPr>
        <w:pStyle w:val="Listaszerbekezds"/>
        <w:numPr>
          <w:ilvl w:val="1"/>
          <w:numId w:val="9"/>
        </w:numPr>
        <w:spacing w:line="360" w:lineRule="auto"/>
        <w:rPr>
          <w:b/>
        </w:rPr>
      </w:pPr>
      <w:r w:rsidRPr="00F5550B">
        <w:rPr>
          <w:lang w:val="en-GB"/>
        </w:rPr>
        <w:t xml:space="preserve">Note: In the event of a subsequent price adjustment relating to the accommodation fee, e.g. due to an incorrect exchange rate, overcharging or a refund given in response to a complaint, the adjustment must be made in the relevant booking's transaction days (among the accommodation package charge items belonging to the guest night) and the transaction dates must be resubmitted with the correct content. </w:t>
      </w:r>
    </w:p>
    <w:p w14:paraId="165B8EA1" w14:textId="77777777" w:rsidR="00D902A2" w:rsidRPr="00F5550B" w:rsidRDefault="00D902A2" w:rsidP="00AA6ADD">
      <w:pPr>
        <w:pStyle w:val="Listaszerbekezds"/>
        <w:spacing w:line="360" w:lineRule="auto"/>
        <w:ind w:left="1440"/>
        <w:rPr>
          <w:b/>
        </w:rPr>
      </w:pPr>
    </w:p>
    <w:p w14:paraId="16020FD7" w14:textId="77777777" w:rsidR="00306B4C" w:rsidRPr="00F5550B" w:rsidRDefault="00306B4C">
      <w:pPr>
        <w:jc w:val="left"/>
      </w:pPr>
    </w:p>
    <w:p w14:paraId="516A99E8" w14:textId="65DFAC9E" w:rsidR="00F11DDB" w:rsidRPr="00F5550B" w:rsidRDefault="00EA4E3A" w:rsidP="008B28EF">
      <w:pPr>
        <w:pStyle w:val="Negyescimsor"/>
        <w:numPr>
          <w:ilvl w:val="2"/>
          <w:numId w:val="7"/>
        </w:numPr>
      </w:pPr>
      <w:bookmarkStart w:id="465" w:name="_Toc220512885"/>
      <w:r w:rsidRPr="00F5550B">
        <w:rPr>
          <w:iCs w:val="0"/>
          <w:lang w:val="en-GB"/>
        </w:rPr>
        <w:t>Accommodation package - separation of consumption items</w:t>
      </w:r>
      <w:bookmarkEnd w:id="465"/>
    </w:p>
    <w:p w14:paraId="019F3200" w14:textId="56312788" w:rsidR="00F11DDB" w:rsidRPr="00F5550B" w:rsidRDefault="00F11DDB" w:rsidP="00F11DDB">
      <w:pPr>
        <w:spacing w:line="360" w:lineRule="auto"/>
      </w:pPr>
      <w:r w:rsidRPr="00F5550B">
        <w:rPr>
          <w:lang w:val="en-GB"/>
        </w:rPr>
        <w:t>It may be necessary to separate charge packages if the package contains both food and beverage categories (e.g., coffee break provided in an accommodation package).</w:t>
      </w:r>
    </w:p>
    <w:p w14:paraId="534DDFDF" w14:textId="18E0C1FF" w:rsidR="00F11DDB" w:rsidRPr="00F5550B" w:rsidRDefault="00F11DDB" w:rsidP="00F11DDB">
      <w:pPr>
        <w:spacing w:line="360" w:lineRule="auto"/>
      </w:pPr>
      <w:r w:rsidRPr="00F5550B">
        <w:rPr>
          <w:lang w:val="en-GB"/>
        </w:rPr>
        <w:t xml:space="preserve">On the NTDSC PMS interface, Food and Drink are classified as two separate charge categories, and within these, items originating from Catering service must be separated according to the following rules: </w:t>
      </w:r>
    </w:p>
    <w:p w14:paraId="6D925EDA" w14:textId="27406573" w:rsidR="00F11DDB" w:rsidRPr="00F5550B" w:rsidRDefault="00F11DDB" w:rsidP="00F11DDB">
      <w:pPr>
        <w:pStyle w:val="Listaszerbekezds"/>
        <w:numPr>
          <w:ilvl w:val="1"/>
          <w:numId w:val="12"/>
        </w:numPr>
        <w:spacing w:line="360" w:lineRule="auto"/>
      </w:pPr>
      <w:r w:rsidRPr="00F5550B">
        <w:rPr>
          <w:lang w:val="en-GB"/>
        </w:rPr>
        <w:t>In case it is impossible to define the ratio of food and drink within a package, the respective package has to be split into two charge items, half each between the Food and Drink categories. It is important to note that category as a concept does not exist in the expected data structure on the PMS interface at endpoint v9 anymore; it has been transformed and broken down into main category and subcategory elements. The breakdown of NTDSC main- and subcategories is provided in Annex “</w:t>
      </w:r>
      <w:r w:rsidRPr="00F5550B">
        <w:rPr>
          <w:lang w:val="en-GB"/>
        </w:rPr>
        <w:fldChar w:fldCharType="begin"/>
      </w:r>
      <w:r w:rsidRPr="00F5550B">
        <w:rPr>
          <w:lang w:val="en-GB"/>
        </w:rPr>
        <w:instrText xml:space="preserve"> REF _Ref164944303 \r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lang w:val="en-GB"/>
        </w:rPr>
        <w:t>12.5</w:t>
      </w:r>
      <w:r w:rsidRPr="00F5550B">
        <w:rPr>
          <w:lang w:val="en-GB"/>
        </w:rPr>
        <w:fldChar w:fldCharType="end"/>
      </w:r>
      <w:r w:rsidRPr="00F5550B">
        <w:rPr>
          <w:lang w:val="en-GB"/>
        </w:rPr>
        <w:t>”.</w:t>
      </w:r>
    </w:p>
    <w:p w14:paraId="234DCBA1" w14:textId="77777777" w:rsidR="00F11DDB" w:rsidRPr="00F5550B" w:rsidRDefault="00F11DDB" w:rsidP="00F11DDB">
      <w:pPr>
        <w:pStyle w:val="Listaszerbekezds"/>
        <w:numPr>
          <w:ilvl w:val="1"/>
          <w:numId w:val="12"/>
        </w:numPr>
        <w:spacing w:line="360" w:lineRule="auto"/>
      </w:pPr>
      <w:r w:rsidRPr="00F5550B">
        <w:rPr>
          <w:lang w:val="en-GB"/>
        </w:rPr>
        <w:t>In case the ratio of the items within a package can be specified, the aforementioned categories need to be split taking that ratio into consideration.</w:t>
      </w:r>
    </w:p>
    <w:p w14:paraId="3F0112D0" w14:textId="7A0805F1" w:rsidR="0055191C" w:rsidRPr="00F5550B" w:rsidRDefault="0055191C" w:rsidP="00AA6ADD">
      <w:pPr>
        <w:spacing w:line="360" w:lineRule="auto"/>
        <w:jc w:val="left"/>
        <w:rPr>
          <w:bCs/>
        </w:rPr>
      </w:pPr>
      <w:r w:rsidRPr="00F5550B">
        <w:rPr>
          <w:lang w:val="en-GB"/>
        </w:rPr>
        <w:t>All other items included in the accommodation package, such as wellness programmes, healthcare, organised excursions,  visits, must be sent to the PMS interface broken down into NTDSC main- and subcategories defined according to tourist attraction programme categories.</w:t>
      </w:r>
    </w:p>
    <w:p w14:paraId="2BD87131" w14:textId="77777777" w:rsidR="00F11DDB" w:rsidRPr="00F5550B" w:rsidRDefault="00F11DDB" w:rsidP="00F11DDB"/>
    <w:p w14:paraId="6196E1B2" w14:textId="77777777" w:rsidR="00F47309" w:rsidRPr="00F5550B" w:rsidRDefault="00F47309" w:rsidP="008B28EF">
      <w:pPr>
        <w:pStyle w:val="Negyescimsor"/>
        <w:numPr>
          <w:ilvl w:val="2"/>
          <w:numId w:val="7"/>
        </w:numPr>
      </w:pPr>
      <w:bookmarkStart w:id="466" w:name="_Toc220512886"/>
      <w:r w:rsidRPr="00F5550B">
        <w:rPr>
          <w:iCs w:val="0"/>
          <w:lang w:val="en-GB"/>
        </w:rPr>
        <w:t>Managing Vouchers</w:t>
      </w:r>
      <w:bookmarkEnd w:id="466"/>
      <w:r w:rsidRPr="00F5550B">
        <w:rPr>
          <w:iCs w:val="0"/>
          <w:lang w:val="en-GB"/>
        </w:rPr>
        <w:t xml:space="preserve"> </w:t>
      </w:r>
    </w:p>
    <w:p w14:paraId="745D4347" w14:textId="77777777" w:rsidR="00F47309" w:rsidRPr="00F5550B" w:rsidRDefault="00F47309" w:rsidP="00F47309">
      <w:pPr>
        <w:spacing w:after="0" w:line="360" w:lineRule="auto"/>
        <w:rPr>
          <w:rFonts w:eastAsia="Times New Roman" w:cs="Arial"/>
        </w:rPr>
      </w:pPr>
      <w:r w:rsidRPr="00F5550B">
        <w:rPr>
          <w:rFonts w:eastAsia="Times New Roman" w:cs="Arial"/>
          <w:lang w:val="en-GB"/>
        </w:rPr>
        <w:t>For the NTDSC system, it is not necessary to submit the sale of vouchers (e.g. vouchers, gift vouchers that can be used later but have already been paid for in advance), but it is necessary to submit the use of the voucher. Where a voucher is used, the amount and means of payment for the voucher should be indicated in the ‘koltes’ section of the ‘ertekesitettLakoegyseg’ block. Means of payment should be voucher in such cases.</w:t>
      </w:r>
    </w:p>
    <w:p w14:paraId="38EADDED" w14:textId="77777777" w:rsidR="00F47309" w:rsidRPr="00F5550B" w:rsidRDefault="00F47309" w:rsidP="00F47309">
      <w:pPr>
        <w:spacing w:after="0" w:line="240" w:lineRule="auto"/>
        <w:rPr>
          <w:rFonts w:ascii="Calibri" w:eastAsia="Times New Roman" w:hAnsi="Calibri" w:cs="Calibri"/>
        </w:rPr>
      </w:pPr>
    </w:p>
    <w:p w14:paraId="39FB9A69" w14:textId="77777777" w:rsidR="00F47309" w:rsidRPr="00F5550B" w:rsidRDefault="00F47309" w:rsidP="00F47309">
      <w:pPr>
        <w:rPr>
          <w:rFonts w:ascii="Consolas" w:hAnsi="Consolas"/>
          <w:sz w:val="20"/>
          <w:szCs w:val="20"/>
        </w:rPr>
      </w:pPr>
    </w:p>
    <w:p w14:paraId="045F8152" w14:textId="77777777" w:rsidR="00F47309" w:rsidRPr="00F5550B" w:rsidRDefault="00F47309" w:rsidP="008B28EF">
      <w:pPr>
        <w:pStyle w:val="Negyescimsor"/>
        <w:numPr>
          <w:ilvl w:val="2"/>
          <w:numId w:val="7"/>
        </w:numPr>
      </w:pPr>
      <w:bookmarkStart w:id="467" w:name="_Toc220512887"/>
      <w:r w:rsidRPr="00F5550B">
        <w:rPr>
          <w:iCs w:val="0"/>
          <w:lang w:val="en-GB"/>
        </w:rPr>
        <w:t>Managing Currency Types on the PMS Interface</w:t>
      </w:r>
      <w:bookmarkEnd w:id="467"/>
    </w:p>
    <w:p w14:paraId="5EF0CBBA" w14:textId="77777777" w:rsidR="00F47309" w:rsidRPr="00F5550B" w:rsidRDefault="00F47309" w:rsidP="00F47309">
      <w:pPr>
        <w:spacing w:line="360" w:lineRule="auto"/>
      </w:pPr>
      <w:r w:rsidRPr="00F5550B">
        <w:rPr>
          <w:lang w:val="en-GB"/>
        </w:rPr>
        <w:t>The NTDSC System expects HUF as the currency across all of its fields containing currencies. In case a PMS software issues an invoice or charge in a currency other than that, the respective value must be converted to HUF, and the amount thus generated posted to the NTDSC System.</w:t>
      </w:r>
    </w:p>
    <w:p w14:paraId="56C48D77" w14:textId="77777777" w:rsidR="00F47309" w:rsidRPr="00F5550B" w:rsidRDefault="00F47309" w:rsidP="008B28EF">
      <w:pPr>
        <w:pStyle w:val="Negyescimsor"/>
        <w:numPr>
          <w:ilvl w:val="2"/>
          <w:numId w:val="7"/>
        </w:numPr>
      </w:pPr>
      <w:bookmarkStart w:id="468" w:name="_Toc220512888"/>
      <w:r w:rsidRPr="00F5550B">
        <w:rPr>
          <w:iCs w:val="0"/>
          <w:lang w:val="en-GB"/>
        </w:rPr>
        <w:t>Managing Closed State</w:t>
      </w:r>
      <w:bookmarkEnd w:id="468"/>
    </w:p>
    <w:p w14:paraId="4D73E17A" w14:textId="18386C2C" w:rsidR="00F47309" w:rsidRPr="00F5550B" w:rsidRDefault="00F47309" w:rsidP="00F47309">
      <w:pPr>
        <w:spacing w:after="0" w:line="360" w:lineRule="auto"/>
        <w:jc w:val="left"/>
        <w:rPr>
          <w:rFonts w:eastAsia="Times New Roman" w:cs="Arial"/>
        </w:rPr>
      </w:pPr>
      <w:r w:rsidRPr="00F5550B">
        <w:rPr>
          <w:rFonts w:eastAsia="Times New Roman" w:cs="Arial"/>
          <w:lang w:val="en-GB"/>
        </w:rPr>
        <w:t xml:space="preserve">Each commercial accommodation establishment’s opening status applicable to a given date is sent to the NTDSC System when the daily closure is posted. Where an accommodation is closed on a given date, it will need to post the daily closure message by toggling the ‘NapiFeltoltés’ type’s </w:t>
      </w:r>
      <w:r w:rsidRPr="00F5550B">
        <w:rPr>
          <w:rFonts w:eastAsia="Times New Roman" w:cs="Arial"/>
          <w:b/>
          <w:bCs/>
          <w:lang w:val="en-GB"/>
        </w:rPr>
        <w:t xml:space="preserve">szallashelyNemUzemel </w:t>
      </w:r>
      <w:r w:rsidRPr="00F5550B">
        <w:rPr>
          <w:rFonts w:eastAsia="Times New Roman" w:cs="Arial"/>
          <w:lang w:val="en-GB"/>
        </w:rPr>
        <w:t>field to the ‘True’ value. In case the value of this field is ‘False’, the commercial accommodation establishment is in operation and accepting guests. If the PMS software was not online on a given day, the data for those days can be sent at a later date when closing the day. The missing days must be sent to NTDSC retrospectively as well.</w:t>
      </w:r>
    </w:p>
    <w:p w14:paraId="441398DE" w14:textId="77777777" w:rsidR="0062674F" w:rsidRPr="00F5550B" w:rsidRDefault="00F47309" w:rsidP="00F47309">
      <w:pPr>
        <w:spacing w:line="360" w:lineRule="auto"/>
        <w:rPr>
          <w:rFonts w:eastAsia="Times New Roman" w:cs="Arial"/>
        </w:rPr>
      </w:pPr>
      <w:r w:rsidRPr="00F5550B">
        <w:rPr>
          <w:rFonts w:eastAsia="Times New Roman" w:cs="Arial"/>
          <w:b/>
          <w:bCs/>
          <w:lang w:val="en-GB"/>
        </w:rPr>
        <w:t>It is important to note</w:t>
      </w:r>
      <w:r w:rsidRPr="00F5550B">
        <w:rPr>
          <w:rFonts w:eastAsia="Times New Roman" w:cs="Arial"/>
          <w:lang w:val="en-GB"/>
        </w:rPr>
        <w:t xml:space="preserve"> that the "</w:t>
      </w:r>
      <w:r w:rsidRPr="00F5550B">
        <w:rPr>
          <w:rFonts w:eastAsia="Times New Roman" w:cs="Arial"/>
          <w:b/>
          <w:bCs/>
          <w:lang w:val="en-GB"/>
        </w:rPr>
        <w:t>szobaAdatok</w:t>
      </w:r>
      <w:r w:rsidRPr="00F5550B">
        <w:rPr>
          <w:rFonts w:eastAsia="Times New Roman" w:cs="Arial"/>
          <w:lang w:val="en-GB"/>
        </w:rPr>
        <w:t xml:space="preserve">" section must still be submitted for closed accommodation. </w:t>
      </w:r>
    </w:p>
    <w:p w14:paraId="2A14C24B" w14:textId="77777777" w:rsidR="0062674F" w:rsidRPr="00F5550B" w:rsidRDefault="00F47309" w:rsidP="0062674F">
      <w:pPr>
        <w:pStyle w:val="Listaszerbekezds"/>
        <w:numPr>
          <w:ilvl w:val="0"/>
          <w:numId w:val="373"/>
        </w:numPr>
        <w:spacing w:line="360" w:lineRule="auto"/>
        <w:rPr>
          <w:rFonts w:eastAsia="Times New Roman" w:cs="Arial"/>
        </w:rPr>
      </w:pPr>
      <w:r w:rsidRPr="00F5550B">
        <w:rPr>
          <w:rFonts w:eastAsia="Times New Roman" w:cs="Arial"/>
          <w:lang w:val="en-GB"/>
        </w:rPr>
        <w:t xml:space="preserve">The total number of rooms in the accommodation must be entered in the "osszesSzoba" field, </w:t>
      </w:r>
    </w:p>
    <w:p w14:paraId="77F2B69F" w14:textId="77777777" w:rsidR="0062674F" w:rsidRPr="00F5550B" w:rsidRDefault="00F47309" w:rsidP="0062674F">
      <w:pPr>
        <w:pStyle w:val="Listaszerbekezds"/>
        <w:numPr>
          <w:ilvl w:val="0"/>
          <w:numId w:val="373"/>
        </w:numPr>
        <w:spacing w:line="360" w:lineRule="auto"/>
        <w:rPr>
          <w:rFonts w:eastAsia="Times New Roman" w:cs="Arial"/>
        </w:rPr>
      </w:pPr>
      <w:r w:rsidRPr="00F5550B">
        <w:rPr>
          <w:rFonts w:eastAsia="Times New Roman" w:cs="Arial"/>
          <w:lang w:val="en-GB"/>
        </w:rPr>
        <w:t xml:space="preserve">and the equivalent value must be sent in the "oooRooms" field. </w:t>
      </w:r>
    </w:p>
    <w:p w14:paraId="719DD797" w14:textId="1099D0FA" w:rsidR="00F47309" w:rsidRPr="00F5550B" w:rsidRDefault="00F47309" w:rsidP="0062674F">
      <w:pPr>
        <w:pStyle w:val="Listaszerbekezds"/>
        <w:numPr>
          <w:ilvl w:val="0"/>
          <w:numId w:val="373"/>
        </w:numPr>
        <w:spacing w:line="360" w:lineRule="auto"/>
        <w:rPr>
          <w:rFonts w:eastAsia="Times New Roman" w:cs="Arial"/>
        </w:rPr>
      </w:pPr>
      <w:r w:rsidRPr="00F5550B">
        <w:rPr>
          <w:rFonts w:eastAsia="Times New Roman" w:cs="Arial"/>
          <w:lang w:val="en-GB"/>
        </w:rPr>
        <w:t xml:space="preserve">The value of the other room fields ishould be 0. </w:t>
      </w:r>
    </w:p>
    <w:p w14:paraId="045AEB50" w14:textId="6C80B0BC" w:rsidR="0062674F" w:rsidRPr="00F5550B" w:rsidRDefault="0062674F" w:rsidP="0062674F">
      <w:pPr>
        <w:spacing w:line="360" w:lineRule="auto"/>
        <w:rPr>
          <w:rFonts w:eastAsia="Times New Roman" w:cs="Arial"/>
        </w:rPr>
      </w:pPr>
      <w:r w:rsidRPr="00F5550B">
        <w:rPr>
          <w:lang w:val="en-GB"/>
        </w:rPr>
        <w:t>Furthermore, a new mandatory section containing information on the number of beds available at the accommodation will be introduced, which must be filled in even if the accommodation is closed, following the example of the room data. For further details, see the field description of the daily closure message request elements in the subchapter entitled "</w:t>
      </w:r>
      <w:r w:rsidRPr="00F5550B">
        <w:rPr>
          <w:lang w:val="en-GB"/>
        </w:rPr>
        <w:fldChar w:fldCharType="begin"/>
      </w:r>
      <w:r w:rsidRPr="00F5550B">
        <w:rPr>
          <w:lang w:val="en-GB"/>
        </w:rPr>
        <w:instrText xml:space="preserve"> REF _Ref213938043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lang w:val="en-GB"/>
        </w:rPr>
        <w:t>Capacity data</w:t>
      </w:r>
      <w:r w:rsidRPr="00F5550B">
        <w:rPr>
          <w:lang w:val="en-GB"/>
        </w:rPr>
        <w:fldChar w:fldCharType="end"/>
      </w:r>
      <w:r w:rsidRPr="00F5550B">
        <w:rPr>
          <w:lang w:val="en-GB"/>
        </w:rPr>
        <w:t>".</w:t>
      </w:r>
    </w:p>
    <w:p w14:paraId="6359422E" w14:textId="77777777" w:rsidR="00F47309" w:rsidRPr="00F5550B" w:rsidRDefault="00F47309" w:rsidP="00F47309">
      <w:pPr>
        <w:spacing w:after="0" w:line="360" w:lineRule="auto"/>
        <w:jc w:val="left"/>
        <w:rPr>
          <w:rFonts w:eastAsia="Times New Roman" w:cs="Arial"/>
          <w:b/>
        </w:rPr>
      </w:pPr>
    </w:p>
    <w:p w14:paraId="5FABD0F6" w14:textId="77777777" w:rsidR="00F47309" w:rsidRPr="00F5550B" w:rsidRDefault="00F47309" w:rsidP="00310F62">
      <w:pPr>
        <w:jc w:val="left"/>
        <w:rPr>
          <w:rFonts w:eastAsia="Times New Roman" w:cs="Arial"/>
        </w:rPr>
      </w:pPr>
    </w:p>
    <w:p w14:paraId="20BED825" w14:textId="77777777" w:rsidR="00306B4C" w:rsidRPr="00F5550B" w:rsidRDefault="00306B4C">
      <w:pPr>
        <w:jc w:val="left"/>
      </w:pPr>
    </w:p>
    <w:p w14:paraId="1BB92A34" w14:textId="77777777" w:rsidR="00806885" w:rsidRPr="00F5550B" w:rsidRDefault="00806885" w:rsidP="008B28EF">
      <w:pPr>
        <w:pStyle w:val="Negyescimsor"/>
        <w:numPr>
          <w:ilvl w:val="2"/>
          <w:numId w:val="7"/>
        </w:numPr>
      </w:pPr>
      <w:bookmarkStart w:id="469" w:name="_Toc220512889"/>
      <w:r w:rsidRPr="00F5550B">
        <w:rPr>
          <w:iCs w:val="0"/>
          <w:lang w:val="en-GB"/>
        </w:rPr>
        <w:t>Managing Extra Beds</w:t>
      </w:r>
      <w:bookmarkEnd w:id="469"/>
    </w:p>
    <w:p w14:paraId="2994DAD1" w14:textId="3FF3E6C8" w:rsidR="00806885" w:rsidRPr="00F5550B" w:rsidRDefault="00806885" w:rsidP="00806885">
      <w:pPr>
        <w:spacing w:line="360" w:lineRule="auto"/>
        <w:rPr>
          <w:rFonts w:cs="Arial"/>
        </w:rPr>
      </w:pPr>
      <w:r w:rsidRPr="00F5550B">
        <w:rPr>
          <w:rFonts w:cs="Arial"/>
          <w:lang w:val="en-GB"/>
        </w:rPr>
        <w:t>In the NTDSC System, statistical analyses are primarily based on capacity figures without extra beds, so there should not be any concern as to the value of extra beds requested for individual rooms boosting statistical data. However, theoretic capacity understood to include extra beds for a certain room could be included in the count for some reports, which is why the interface prompts for that information. The number of guests accommodated on extra beds in the accommodation unit can range from zero to 10,000. In case of an error, the entire message must be resent with corrected content.</w:t>
      </w:r>
    </w:p>
    <w:p w14:paraId="510BE39B" w14:textId="307FCCF3" w:rsidR="00F87963" w:rsidRPr="00F5550B" w:rsidRDefault="00F919A2" w:rsidP="008B28EF">
      <w:pPr>
        <w:pStyle w:val="Negyescimsor"/>
        <w:numPr>
          <w:ilvl w:val="2"/>
          <w:numId w:val="7"/>
        </w:numPr>
      </w:pPr>
      <w:bookmarkStart w:id="470" w:name="_Toc220512890"/>
      <w:r w:rsidRPr="00F5550B">
        <w:rPr>
          <w:iCs w:val="0"/>
          <w:lang w:val="en-GB"/>
        </w:rPr>
        <w:t>Managing beds</w:t>
      </w:r>
      <w:bookmarkEnd w:id="470"/>
    </w:p>
    <w:p w14:paraId="502798DC" w14:textId="326E7974" w:rsidR="00F87963" w:rsidRPr="00F5550B" w:rsidRDefault="00B05A53" w:rsidP="00F87963">
      <w:pPr>
        <w:spacing w:line="360" w:lineRule="auto"/>
        <w:rPr>
          <w:rFonts w:cs="Arial"/>
        </w:rPr>
      </w:pPr>
      <w:r w:rsidRPr="00F5550B">
        <w:rPr>
          <w:rFonts w:cs="Arial"/>
          <w:lang w:val="en-GB"/>
        </w:rPr>
        <w:t>The number of single and double beds permanently installed in the accommodation unit is checked on the interface. Their number must be between zero and 1000, otherwise the submitted item will be considered incorrect and the message will need to be resubmitted with corrected content. (If ketfosAgySzam=2, we are talking about two double beds, with a total capacity of four people.)</w:t>
      </w:r>
    </w:p>
    <w:p w14:paraId="4E9B5A2B" w14:textId="77777777" w:rsidR="00806885" w:rsidRPr="00F5550B" w:rsidRDefault="00806885" w:rsidP="00806885">
      <w:pPr>
        <w:rPr>
          <w:rFonts w:ascii="Consolas" w:hAnsi="Consolas"/>
          <w:sz w:val="16"/>
          <w:szCs w:val="16"/>
        </w:rPr>
      </w:pPr>
    </w:p>
    <w:p w14:paraId="38DF0015" w14:textId="77777777" w:rsidR="00806885" w:rsidRPr="00F5550B" w:rsidRDefault="00806885" w:rsidP="008B28EF">
      <w:pPr>
        <w:pStyle w:val="Negyescimsor"/>
        <w:numPr>
          <w:ilvl w:val="2"/>
          <w:numId w:val="7"/>
        </w:numPr>
      </w:pPr>
      <w:bookmarkStart w:id="471" w:name="_Toc220512891"/>
      <w:r w:rsidRPr="00F5550B">
        <w:rPr>
          <w:iCs w:val="0"/>
          <w:lang w:val="en-GB"/>
        </w:rPr>
        <w:t>The System of Charges and Spending on the PMS Interface</w:t>
      </w:r>
      <w:bookmarkEnd w:id="471"/>
    </w:p>
    <w:p w14:paraId="5E130503" w14:textId="77777777" w:rsidR="00806885" w:rsidRPr="00F5550B" w:rsidRDefault="00806885" w:rsidP="00806885">
      <w:pPr>
        <w:spacing w:line="360" w:lineRule="auto"/>
        <w:rPr>
          <w:rFonts w:cs="Arial"/>
        </w:rPr>
      </w:pPr>
      <w:r w:rsidRPr="00F5550B">
        <w:rPr>
          <w:rFonts w:cs="Arial"/>
          <w:lang w:val="en-GB"/>
        </w:rPr>
        <w:t>The handling of revenues are broken down to two concepts that can be demarcated from each other:</w:t>
      </w:r>
    </w:p>
    <w:p w14:paraId="1AB426B3" w14:textId="77777777" w:rsidR="00806885" w:rsidRPr="00F5550B" w:rsidRDefault="00806885" w:rsidP="00310F62">
      <w:pPr>
        <w:spacing w:line="360" w:lineRule="auto"/>
        <w:rPr>
          <w:rFonts w:cs="Arial"/>
        </w:rPr>
      </w:pPr>
      <w:r w:rsidRPr="00F5550B">
        <w:rPr>
          <w:rFonts w:cs="Arial"/>
          <w:b/>
          <w:bCs/>
          <w:lang w:val="en-GB"/>
        </w:rPr>
        <w:t>Charge</w:t>
      </w:r>
      <w:r w:rsidRPr="00F5550B">
        <w:rPr>
          <w:rFonts w:cs="Arial"/>
          <w:lang w:val="en-GB"/>
        </w:rPr>
        <w:t>:</w:t>
      </w:r>
    </w:p>
    <w:p w14:paraId="5D6C7DA5" w14:textId="77777777" w:rsidR="009D7364" w:rsidRPr="00F5550B" w:rsidRDefault="00806885" w:rsidP="00310F62">
      <w:pPr>
        <w:spacing w:line="360" w:lineRule="auto"/>
        <w:rPr>
          <w:rFonts w:cs="Arial"/>
        </w:rPr>
      </w:pPr>
      <w:r w:rsidRPr="00F5550B">
        <w:rPr>
          <w:rFonts w:cs="Arial"/>
          <w:lang w:val="en-GB"/>
        </w:rPr>
        <w:t xml:space="preserve">The gross amount charged to the guest's account for a service, including VAT and the appropriate service category within the NTDSC main and subcategories. This is to be sent to the PMS interface based on the recording of the respective product or service. </w:t>
      </w:r>
    </w:p>
    <w:p w14:paraId="650D809A" w14:textId="77777777" w:rsidR="002426B6" w:rsidRPr="00F5550B" w:rsidRDefault="00363203" w:rsidP="00310F62">
      <w:pPr>
        <w:spacing w:line="360" w:lineRule="auto"/>
        <w:rPr>
          <w:rFonts w:eastAsia="Times New Roman" w:cs="Arial"/>
        </w:rPr>
      </w:pPr>
      <w:r w:rsidRPr="00F5550B">
        <w:rPr>
          <w:rFonts w:eastAsia="Times New Roman" w:cs="Arial"/>
          <w:lang w:val="en-GB"/>
        </w:rPr>
        <w:t xml:space="preserve">Consumption items related to the booking and revenues not arising from accommodation services must be further broken down into NTDSC main- and subcategories in order to be combined with the catering revenue data provided on the RMS interface and the revenue data from visits to tourist attractions submitted on the TSS interface. </w:t>
      </w:r>
    </w:p>
    <w:p w14:paraId="52913491" w14:textId="200912D6" w:rsidR="00363203" w:rsidRPr="00F5550B" w:rsidRDefault="00FC1680" w:rsidP="00310F62">
      <w:pPr>
        <w:spacing w:line="360" w:lineRule="auto"/>
        <w:rPr>
          <w:rFonts w:eastAsia="Times New Roman" w:cs="Arial"/>
        </w:rPr>
      </w:pPr>
      <w:r w:rsidRPr="00F5550B">
        <w:rPr>
          <w:lang w:val="en-GB"/>
        </w:rPr>
        <w:t>Note: As a result, the true/false flag previously used in the message structure, which indicated whether the charged item belonged to the tourism tax category (the "isifa" field), became redundant in the interface and was removed from the data to be submitted. For more information on the required data structure, please refer to the section "</w:t>
      </w:r>
      <w:r w:rsidRPr="00F5550B">
        <w:rPr>
          <w:lang w:val="en-GB"/>
        </w:rPr>
        <w:fldChar w:fldCharType="begin"/>
      </w:r>
      <w:r w:rsidRPr="00F5550B">
        <w:rPr>
          <w:lang w:val="en-GB"/>
        </w:rPr>
        <w:instrText xml:space="preserve"> REF _Ref164944001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color w:val="4472C4" w:themeColor="accent1"/>
          <w:lang w:val="en-GB"/>
        </w:rPr>
        <w:t>Elements of the daily closure request</w:t>
      </w:r>
      <w:r w:rsidRPr="00F5550B">
        <w:rPr>
          <w:lang w:val="en-GB"/>
        </w:rPr>
        <w:fldChar w:fldCharType="end"/>
      </w:r>
      <w:r w:rsidRPr="00F5550B">
        <w:rPr>
          <w:lang w:val="en-GB"/>
        </w:rPr>
        <w:t>".</w:t>
      </w:r>
    </w:p>
    <w:p w14:paraId="279A71EC" w14:textId="425EA2EF" w:rsidR="00363203" w:rsidRPr="00F5550B" w:rsidRDefault="00363203" w:rsidP="00310F62">
      <w:pPr>
        <w:spacing w:line="360" w:lineRule="auto"/>
        <w:rPr>
          <w:rFonts w:eastAsia="Times New Roman" w:cs="Arial"/>
        </w:rPr>
      </w:pPr>
      <w:r w:rsidRPr="00F5550B">
        <w:rPr>
          <w:lang w:val="en-GB"/>
        </w:rPr>
        <w:t xml:space="preserve">The “Consumption within the accommodation package related to the booking" and “Consumption outside the accommodation package related to the booking" form two separate blocks within the charges in the daily closure message. This breakdown applies to sold accommodation units for guest nights and to check-out date sales, see: the daily closure message structure in Chapter </w:t>
      </w:r>
      <w:r w:rsidRPr="00F5550B">
        <w:rPr>
          <w:color w:val="4472C4" w:themeColor="accent1"/>
          <w:lang w:val="en-GB"/>
        </w:rPr>
        <w:fldChar w:fldCharType="begin"/>
      </w:r>
      <w:r w:rsidRPr="00F5550B">
        <w:rPr>
          <w:color w:val="4472C4" w:themeColor="accent1"/>
          <w:lang w:val="en-GB"/>
        </w:rPr>
        <w:instrText xml:space="preserve"> PAGEREF _Ref164944001 \h </w:instrText>
      </w:r>
      <w:r w:rsidRPr="00F5550B">
        <w:rPr>
          <w:color w:val="4472C4" w:themeColor="accent1"/>
          <w:lang w:val="en-GB"/>
        </w:rPr>
      </w:r>
      <w:r w:rsidRPr="00F5550B">
        <w:rPr>
          <w:color w:val="4472C4" w:themeColor="accent1"/>
          <w:lang w:val="en-GB"/>
        </w:rPr>
        <w:fldChar w:fldCharType="separate"/>
      </w:r>
      <w:r w:rsidRPr="00F5550B">
        <w:rPr>
          <w:noProof/>
          <w:color w:val="4472C4" w:themeColor="accent1"/>
          <w:lang w:val="en-GB"/>
        </w:rPr>
        <w:t>109</w:t>
      </w:r>
      <w:r w:rsidRPr="00F5550B">
        <w:rPr>
          <w:color w:val="4472C4" w:themeColor="accent1"/>
          <w:lang w:val="en-GB"/>
        </w:rPr>
        <w:fldChar w:fldCharType="end"/>
      </w:r>
      <w:r w:rsidRPr="00F5550B">
        <w:rPr>
          <w:lang w:val="en-GB"/>
        </w:rPr>
        <w:t>. The sets of values applicable to each charge type are defined in the annex "</w:t>
      </w:r>
      <w:r w:rsidRPr="00F5550B">
        <w:rPr>
          <w:color w:val="4472C4" w:themeColor="accent1"/>
          <w:lang w:val="en-GB"/>
        </w:rPr>
        <w:fldChar w:fldCharType="begin"/>
      </w:r>
      <w:r w:rsidRPr="00F5550B">
        <w:rPr>
          <w:color w:val="4472C4" w:themeColor="accent1"/>
          <w:lang w:val="en-GB"/>
        </w:rPr>
        <w:instrText xml:space="preserve"> REF _Ref164944303 \h  \* MERGEFORMAT </w:instrText>
      </w:r>
      <w:r w:rsidRPr="00F5550B">
        <w:rPr>
          <w:color w:val="4472C4" w:themeColor="accent1"/>
          <w:lang w:val="en-GB"/>
        </w:rPr>
      </w:r>
      <w:r w:rsidRPr="00F5550B">
        <w:rPr>
          <w:color w:val="4472C4" w:themeColor="accent1"/>
          <w:lang w:val="en-GB"/>
        </w:rPr>
        <w:fldChar w:fldCharType="separate"/>
      </w:r>
      <w:r w:rsidRPr="00F5550B">
        <w:rPr>
          <w:color w:val="4472C4" w:themeColor="accent1"/>
          <w:lang w:val="en-GB"/>
        </w:rPr>
        <w:t>NTDSC main- and subcategories</w:t>
      </w:r>
      <w:r w:rsidRPr="00F5550B">
        <w:rPr>
          <w:color w:val="4472C4" w:themeColor="accent1"/>
          <w:lang w:val="en-GB"/>
        </w:rPr>
        <w:fldChar w:fldCharType="end"/>
      </w:r>
      <w:r w:rsidRPr="00F5550B">
        <w:rPr>
          <w:lang w:val="en-GB"/>
        </w:rPr>
        <w:t xml:space="preserve">". </w:t>
      </w:r>
    </w:p>
    <w:p w14:paraId="281927F3" w14:textId="17245D02" w:rsidR="00806885" w:rsidRPr="00F5550B" w:rsidRDefault="00806885" w:rsidP="00310F62">
      <w:pPr>
        <w:spacing w:line="360" w:lineRule="auto"/>
        <w:rPr>
          <w:rFonts w:cs="Arial"/>
        </w:rPr>
      </w:pPr>
      <w:r w:rsidRPr="00F5550B">
        <w:rPr>
          <w:lang w:val="en-GB"/>
        </w:rPr>
        <w:t>The accommodation fee and the value of tourism tax posted for a given day also constitute charges. Further information on submitting accommodation fees can be found in the following chapter, while the rules for submitting tourist tax can be found in the chapter "</w:t>
      </w:r>
      <w:r w:rsidRPr="00F5550B">
        <w:rPr>
          <w:color w:val="4472C4" w:themeColor="accent1"/>
          <w:lang w:val="en-GB"/>
        </w:rPr>
        <w:fldChar w:fldCharType="begin"/>
      </w:r>
      <w:r w:rsidRPr="00F5550B">
        <w:rPr>
          <w:color w:val="4472C4" w:themeColor="accent1"/>
          <w:lang w:val="en-GB"/>
        </w:rPr>
        <w:instrText xml:space="preserve"> REF _Ref181878987 \h </w:instrText>
      </w:r>
      <w:r w:rsidR="00F5550B" w:rsidRPr="00F5550B">
        <w:rPr>
          <w:color w:val="4472C4" w:themeColor="accent1"/>
          <w:lang w:val="en-GB"/>
        </w:rPr>
        <w:instrText xml:space="preserve"> \* MERGEFORMAT </w:instrText>
      </w:r>
      <w:r w:rsidRPr="00F5550B">
        <w:rPr>
          <w:color w:val="4472C4" w:themeColor="accent1"/>
          <w:lang w:val="en-GB"/>
        </w:rPr>
      </w:r>
      <w:r w:rsidRPr="00F5550B">
        <w:rPr>
          <w:color w:val="4472C4" w:themeColor="accent1"/>
          <w:lang w:val="en-GB"/>
        </w:rPr>
        <w:fldChar w:fldCharType="separate"/>
      </w:r>
      <w:r w:rsidRPr="00F5550B">
        <w:rPr>
          <w:color w:val="4472C4" w:themeColor="accent1"/>
          <w:lang w:val="en-GB"/>
        </w:rPr>
        <w:t>Managing Tourism Tax</w:t>
      </w:r>
      <w:r w:rsidRPr="00F5550B">
        <w:rPr>
          <w:color w:val="4472C4" w:themeColor="accent1"/>
          <w:lang w:val="en-GB"/>
        </w:rPr>
        <w:fldChar w:fldCharType="end"/>
      </w:r>
      <w:r w:rsidRPr="00F5550B">
        <w:rPr>
          <w:lang w:val="en-GB"/>
        </w:rPr>
        <w:t>“.</w:t>
      </w:r>
    </w:p>
    <w:p w14:paraId="38036BEC" w14:textId="48184FA8" w:rsidR="00517B0C" w:rsidRPr="00F5550B" w:rsidRDefault="00517B0C" w:rsidP="0006726D">
      <w:pPr>
        <w:spacing w:line="360" w:lineRule="auto"/>
        <w:rPr>
          <w:rFonts w:cs="Arial"/>
        </w:rPr>
      </w:pPr>
    </w:p>
    <w:p w14:paraId="681E68F8" w14:textId="77777777" w:rsidR="00806885" w:rsidRPr="00F5550B" w:rsidRDefault="00806885" w:rsidP="00310F62">
      <w:pPr>
        <w:spacing w:line="360" w:lineRule="auto"/>
        <w:rPr>
          <w:rFonts w:cs="Arial"/>
          <w:b/>
        </w:rPr>
      </w:pPr>
      <w:r w:rsidRPr="00F5550B">
        <w:rPr>
          <w:rFonts w:cs="Arial"/>
          <w:b/>
          <w:bCs/>
          <w:lang w:val="en-GB"/>
        </w:rPr>
        <w:t>Spending:</w:t>
      </w:r>
    </w:p>
    <w:p w14:paraId="71ADEE2C" w14:textId="0D7F9F5B" w:rsidR="00806885" w:rsidRPr="00F5550B" w:rsidRDefault="00806885" w:rsidP="00310F62">
      <w:pPr>
        <w:spacing w:line="360" w:lineRule="auto"/>
        <w:rPr>
          <w:rFonts w:cs="Arial"/>
        </w:rPr>
      </w:pPr>
      <w:r w:rsidRPr="00F5550B">
        <w:rPr>
          <w:rFonts w:cs="Arial"/>
          <w:lang w:val="en-GB"/>
        </w:rPr>
        <w:t xml:space="preserve">Spending is a gross sum item paid by the guest without the VAT rate, with the NTDSC System keeping records on its sum and type. To be sent to the PMS interface on the date of financial settlement. </w:t>
      </w:r>
    </w:p>
    <w:p w14:paraId="38970665" w14:textId="77777777" w:rsidR="00806885" w:rsidRPr="00F5550B" w:rsidRDefault="00806885" w:rsidP="00310F62">
      <w:pPr>
        <w:spacing w:line="360" w:lineRule="auto"/>
        <w:rPr>
          <w:rFonts w:cs="Arial"/>
        </w:rPr>
      </w:pPr>
      <w:r w:rsidRPr="00F5550B">
        <w:rPr>
          <w:rFonts w:cs="Arial"/>
          <w:lang w:val="en-GB"/>
        </w:rPr>
        <w:t>Multiple spending and multiple charge items can be sent for each guest night.</w:t>
      </w:r>
    </w:p>
    <w:p w14:paraId="14DD26A3" w14:textId="77777777" w:rsidR="00806885" w:rsidRPr="00F5550B" w:rsidRDefault="00806885" w:rsidP="00310F62">
      <w:pPr>
        <w:spacing w:line="360" w:lineRule="auto"/>
        <w:rPr>
          <w:rFonts w:cs="Arial"/>
        </w:rPr>
      </w:pPr>
      <w:r w:rsidRPr="00F5550B">
        <w:rPr>
          <w:rFonts w:cs="Arial"/>
          <w:lang w:val="en-GB"/>
        </w:rPr>
        <w:t>It is possible for a charge to also appear as a spending in the system on the same date. That does not entail any problem, as they are to be sent to the PMS interface as separate items.</w:t>
      </w:r>
    </w:p>
    <w:p w14:paraId="031FFBCF" w14:textId="77777777" w:rsidR="00806885" w:rsidRPr="00F5550B" w:rsidRDefault="00806885" w:rsidP="008B28EF">
      <w:pPr>
        <w:pStyle w:val="Negyescimsor"/>
        <w:numPr>
          <w:ilvl w:val="2"/>
          <w:numId w:val="7"/>
        </w:numPr>
      </w:pPr>
      <w:bookmarkStart w:id="472" w:name="_Toc220512892"/>
      <w:r w:rsidRPr="00F5550B">
        <w:rPr>
          <w:iCs w:val="0"/>
          <w:lang w:val="en-GB"/>
        </w:rPr>
        <w:t>Managing Accommodation Fee and Packages</w:t>
      </w:r>
      <w:bookmarkEnd w:id="472"/>
    </w:p>
    <w:p w14:paraId="7D0BD756" w14:textId="77777777" w:rsidR="00806885" w:rsidRPr="00F5550B" w:rsidRDefault="00806885" w:rsidP="00806885">
      <w:pPr>
        <w:spacing w:after="0" w:line="360" w:lineRule="auto"/>
        <w:rPr>
          <w:rFonts w:eastAsia="Times New Roman" w:cs="Arial"/>
        </w:rPr>
      </w:pPr>
      <w:r w:rsidRPr="00F5550B">
        <w:rPr>
          <w:rFonts w:eastAsia="Times New Roman" w:cs="Arial"/>
          <w:lang w:val="en-GB"/>
        </w:rPr>
        <w:t xml:space="preserve">Accommodation fee is understood as the amount payable for rooms (not including the prices of any other products and services). </w:t>
      </w:r>
    </w:p>
    <w:p w14:paraId="4A5105B7" w14:textId="0654503E" w:rsidR="00806885" w:rsidRPr="00F5550B" w:rsidRDefault="00806885" w:rsidP="00806885">
      <w:pPr>
        <w:spacing w:after="0" w:line="360" w:lineRule="auto"/>
        <w:rPr>
          <w:rFonts w:eastAsia="Times New Roman" w:cs="Arial"/>
        </w:rPr>
      </w:pPr>
      <w:r w:rsidRPr="00F5550B">
        <w:rPr>
          <w:rFonts w:eastAsia="Times New Roman" w:cs="Arial"/>
          <w:lang w:val="en-GB"/>
        </w:rPr>
        <w:t>If multiple rooms are sold in a package and the various rooms have no separable prices, then the value of the package must be posted per room, after being distributed prorate among the rooms it includes. If the package price includes any products or services that cannot be separated from the package, these must be sent to the PMS interface separately from the accommodation fee and among the consumption items within the accommodation package.</w:t>
      </w:r>
    </w:p>
    <w:p w14:paraId="3F0DA61D" w14:textId="4E4FB6FA" w:rsidR="001E2DD5" w:rsidRPr="00F5550B" w:rsidRDefault="001E2DD5" w:rsidP="00806885">
      <w:pPr>
        <w:spacing w:after="0" w:line="360" w:lineRule="auto"/>
        <w:rPr>
          <w:rFonts w:eastAsia="Times New Roman" w:cs="Arial"/>
        </w:rPr>
      </w:pPr>
      <w:r w:rsidRPr="00F5550B">
        <w:rPr>
          <w:rFonts w:eastAsia="Times New Roman" w:cs="Arial"/>
          <w:lang w:val="en-GB"/>
        </w:rPr>
        <w:t>Further validation takes place in the event that a guest has been registered in the accommodation unit, in which case the ACCOMMODATION FEE charge is mandatory.</w:t>
      </w:r>
    </w:p>
    <w:p w14:paraId="33F27558" w14:textId="4596B099" w:rsidR="0023421C" w:rsidRPr="00F5550B" w:rsidRDefault="00FE5C63" w:rsidP="00225604">
      <w:pPr>
        <w:spacing w:line="360" w:lineRule="auto"/>
      </w:pPr>
      <w:r w:rsidRPr="00F5550B">
        <w:rPr>
          <w:lang w:val="en-GB"/>
        </w:rPr>
        <w:t>In the event of a retrospective price adjustment relating to the accommodation fee, e.g. correction of an incorrect exchange rate, overcharging, or a refund due to a complaint, the adjustment must be made on the transaction dates relevant to the booking (among the accommodation package charge item for guest nights) and the closure of the relevant transaction date must be resubmitted with the correct content. Accommodation fees cannot be adjusted by submitting negative (cancellation) items.</w:t>
      </w:r>
    </w:p>
    <w:p w14:paraId="55388AC8" w14:textId="7D9657F0" w:rsidR="00C35647" w:rsidRPr="00F5550B" w:rsidRDefault="00AC11F8" w:rsidP="00225604">
      <w:pPr>
        <w:spacing w:line="360" w:lineRule="auto"/>
        <w:rPr>
          <w:rFonts w:eastAsia="Times New Roman" w:cs="Arial"/>
        </w:rPr>
      </w:pPr>
      <w:r w:rsidRPr="00F5550B">
        <w:rPr>
          <w:lang w:val="en-GB"/>
        </w:rPr>
        <w:t>It is not possible to submit accommodation fees for the day of check-out. The outstanding charge must be recorded retrospectively for the guest nights concerned (if necessary, dividing the amount proportionally between the nights), and then the complete daily closure for the day(s) in question must be resubmitted to NTDSC with the correct data.</w:t>
      </w:r>
    </w:p>
    <w:p w14:paraId="33BD8AB5" w14:textId="317BA72C" w:rsidR="002039F1" w:rsidRPr="00F5550B" w:rsidRDefault="002039F1" w:rsidP="00AA6ADD">
      <w:pPr>
        <w:spacing w:line="360" w:lineRule="auto"/>
        <w:rPr>
          <w:bCs/>
        </w:rPr>
      </w:pPr>
      <w:r w:rsidRPr="00F5550B">
        <w:rPr>
          <w:lang w:val="en-GB"/>
        </w:rPr>
        <w:t>In the case of accommodation fee charges that were not previously charged and were determined after the guest's departure, it is possible to submit the missing items retrospectively under ‘post-departure charges (accommodation package items)'.</w:t>
      </w:r>
    </w:p>
    <w:p w14:paraId="150A7647" w14:textId="77777777" w:rsidR="0023421C" w:rsidRPr="00F5550B" w:rsidRDefault="0023421C" w:rsidP="00806885">
      <w:pPr>
        <w:spacing w:after="0" w:line="360" w:lineRule="auto"/>
        <w:rPr>
          <w:rFonts w:eastAsia="Times New Roman" w:cs="Arial"/>
        </w:rPr>
      </w:pPr>
    </w:p>
    <w:p w14:paraId="2155179F" w14:textId="77777777" w:rsidR="00806885" w:rsidRPr="00F5550B" w:rsidRDefault="00806885" w:rsidP="00806885">
      <w:pPr>
        <w:spacing w:after="0" w:line="360" w:lineRule="auto"/>
        <w:rPr>
          <w:rFonts w:eastAsia="Times New Roman" w:cs="Arial"/>
        </w:rPr>
      </w:pPr>
    </w:p>
    <w:p w14:paraId="5877F5F1" w14:textId="77777777" w:rsidR="00806885" w:rsidRPr="00F5550B" w:rsidRDefault="00806885" w:rsidP="008B28EF">
      <w:pPr>
        <w:pStyle w:val="Negyescimsor"/>
        <w:numPr>
          <w:ilvl w:val="2"/>
          <w:numId w:val="7"/>
        </w:numPr>
      </w:pPr>
      <w:bookmarkStart w:id="473" w:name="_Toc220512893"/>
      <w:r w:rsidRPr="00F5550B">
        <w:rPr>
          <w:iCs w:val="0"/>
          <w:lang w:val="en-GB"/>
        </w:rPr>
        <w:t>Managing Day Use on the PMS Interface</w:t>
      </w:r>
      <w:bookmarkEnd w:id="473"/>
    </w:p>
    <w:p w14:paraId="0D230DD3" w14:textId="6CB3DECE" w:rsidR="00806885" w:rsidRPr="00F5550B" w:rsidRDefault="00806885" w:rsidP="00806885">
      <w:pPr>
        <w:spacing w:line="360" w:lineRule="auto"/>
        <w:rPr>
          <w:rFonts w:eastAsia="Arial" w:cs="Arial"/>
        </w:rPr>
      </w:pPr>
      <w:r w:rsidRPr="00F5550B">
        <w:rPr>
          <w:rFonts w:eastAsia="Arial" w:cs="Arial"/>
          <w:lang w:val="en-GB"/>
        </w:rPr>
        <w:t>The nappaliHasznalat field means that a certain ErtekesitettLakoegyseg was used on ‘day use’ basis and only during the day, i.e. the guest did not spend the night in the given accommodation unit. A specific ErtekesitettLakoegyseg (validation based on a unique building + room number combination) can be sent multiple times in the LakoegysegEjszakak list for day use, but it can only be sent once with the nappaliHasznalat field set to false (since only one night can be spent in a specific accommodation unit per day). In case of an error, the entire message must be resent with corrected content.</w:t>
      </w:r>
    </w:p>
    <w:p w14:paraId="14D60104" w14:textId="77777777" w:rsidR="00806885" w:rsidRPr="00F5550B" w:rsidRDefault="00806885" w:rsidP="00806885">
      <w:pPr>
        <w:spacing w:after="0" w:line="360" w:lineRule="auto"/>
        <w:rPr>
          <w:rFonts w:ascii="Consolas" w:eastAsia="Times New Roman" w:hAnsi="Consolas" w:cs="Arial"/>
          <w:sz w:val="16"/>
          <w:szCs w:val="16"/>
        </w:rPr>
      </w:pPr>
      <w:r w:rsidRPr="00F5550B">
        <w:rPr>
          <w:rFonts w:ascii="Consolas" w:eastAsia="Times New Roman" w:hAnsi="Consolas" w:cs="Arial"/>
          <w:sz w:val="16"/>
          <w:szCs w:val="16"/>
        </w:rPr>
        <w:t>&lt;ntak:lakoegysegEjszaka&gt;</w:t>
      </w:r>
    </w:p>
    <w:p w14:paraId="70F1B41E" w14:textId="77777777" w:rsidR="00806885" w:rsidRPr="00F5550B" w:rsidRDefault="00806885" w:rsidP="00806885">
      <w:pPr>
        <w:spacing w:after="0" w:line="360" w:lineRule="auto"/>
        <w:ind w:firstLine="708"/>
        <w:rPr>
          <w:rFonts w:ascii="Consolas" w:eastAsia="Times New Roman" w:hAnsi="Consolas" w:cs="Arial"/>
          <w:sz w:val="16"/>
          <w:szCs w:val="16"/>
        </w:rPr>
      </w:pPr>
      <w:r w:rsidRPr="00F5550B">
        <w:rPr>
          <w:rFonts w:ascii="Consolas" w:eastAsia="Times New Roman" w:hAnsi="Consolas" w:cs="Arial"/>
          <w:sz w:val="16"/>
          <w:szCs w:val="16"/>
        </w:rPr>
        <w:t>&lt;ntak:ertekesitettLakoegyseg&gt;</w:t>
      </w:r>
    </w:p>
    <w:p w14:paraId="0397CF8C" w14:textId="77777777" w:rsidR="00806885" w:rsidRPr="00F5550B" w:rsidRDefault="00806885" w:rsidP="00806885">
      <w:pPr>
        <w:spacing w:after="0" w:line="360" w:lineRule="auto"/>
        <w:ind w:left="708" w:firstLine="708"/>
        <w:rPr>
          <w:rFonts w:ascii="Consolas" w:eastAsia="Times New Roman" w:hAnsi="Consolas" w:cs="Arial"/>
          <w:sz w:val="16"/>
          <w:szCs w:val="16"/>
        </w:rPr>
      </w:pPr>
      <w:r w:rsidRPr="00F5550B">
        <w:rPr>
          <w:rFonts w:ascii="Consolas" w:eastAsia="Times New Roman" w:hAnsi="Consolas" w:cs="Arial"/>
          <w:sz w:val="16"/>
          <w:szCs w:val="16"/>
        </w:rPr>
        <w:t>&lt;ntak:lakoegyseg&gt;</w:t>
      </w:r>
    </w:p>
    <w:p w14:paraId="7201F005" w14:textId="77777777" w:rsidR="00806885" w:rsidRPr="00F5550B" w:rsidRDefault="00806885" w:rsidP="00806885">
      <w:pPr>
        <w:spacing w:after="0" w:line="360" w:lineRule="auto"/>
        <w:ind w:left="1416" w:firstLine="708"/>
        <w:rPr>
          <w:rFonts w:ascii="Consolas" w:eastAsia="Times New Roman" w:hAnsi="Consolas" w:cs="Arial"/>
          <w:sz w:val="16"/>
          <w:szCs w:val="16"/>
        </w:rPr>
      </w:pPr>
      <w:r w:rsidRPr="00F5550B">
        <w:rPr>
          <w:rFonts w:ascii="Consolas" w:eastAsia="Times New Roman" w:hAnsi="Consolas" w:cs="Arial"/>
          <w:sz w:val="16"/>
          <w:szCs w:val="16"/>
        </w:rPr>
        <w:t>&lt;ntak:epulet&gt;V.&lt;/ntak:epulet&gt;</w:t>
      </w:r>
    </w:p>
    <w:p w14:paraId="4F61D891" w14:textId="77777777" w:rsidR="00806885" w:rsidRPr="00F5550B" w:rsidRDefault="00806885" w:rsidP="00806885">
      <w:pPr>
        <w:spacing w:after="0" w:line="360" w:lineRule="auto"/>
        <w:ind w:left="1416" w:firstLine="708"/>
        <w:rPr>
          <w:rFonts w:ascii="Consolas" w:eastAsia="Times New Roman" w:hAnsi="Consolas" w:cs="Arial"/>
          <w:sz w:val="16"/>
          <w:szCs w:val="16"/>
        </w:rPr>
      </w:pPr>
      <w:r w:rsidRPr="00F5550B">
        <w:rPr>
          <w:rFonts w:ascii="Consolas" w:eastAsia="Times New Roman" w:hAnsi="Consolas" w:cs="Arial"/>
          <w:sz w:val="16"/>
          <w:szCs w:val="16"/>
        </w:rPr>
        <w:t>&lt;ntak:szobaszam&gt;489&lt;/ntak:szobaszam&gt;</w:t>
      </w:r>
    </w:p>
    <w:p w14:paraId="77BE0A1D" w14:textId="77777777" w:rsidR="00806885" w:rsidRPr="00F5550B" w:rsidRDefault="00806885" w:rsidP="00806885">
      <w:pPr>
        <w:spacing w:after="0" w:line="360" w:lineRule="auto"/>
        <w:ind w:left="1416" w:firstLine="708"/>
        <w:rPr>
          <w:rFonts w:ascii="Consolas" w:eastAsia="Times New Roman" w:hAnsi="Consolas" w:cs="Arial"/>
          <w:sz w:val="16"/>
          <w:szCs w:val="16"/>
        </w:rPr>
      </w:pPr>
      <w:r w:rsidRPr="00F5550B">
        <w:rPr>
          <w:rFonts w:ascii="Consolas" w:eastAsia="Times New Roman" w:hAnsi="Consolas" w:cs="Arial"/>
          <w:sz w:val="16"/>
          <w:szCs w:val="16"/>
        </w:rPr>
        <w:t>&lt;ntak:tipus&gt;ECONOMY&lt;/ntak:tipus&gt;</w:t>
      </w:r>
    </w:p>
    <w:p w14:paraId="5096F9C3" w14:textId="77777777" w:rsidR="00806885" w:rsidRPr="00F5550B" w:rsidRDefault="00806885" w:rsidP="00806885">
      <w:pPr>
        <w:spacing w:after="0" w:line="360" w:lineRule="auto"/>
        <w:ind w:left="1416" w:firstLine="708"/>
        <w:rPr>
          <w:rFonts w:ascii="Consolas" w:eastAsia="Times New Roman" w:hAnsi="Consolas" w:cs="Arial"/>
          <w:sz w:val="16"/>
          <w:szCs w:val="16"/>
        </w:rPr>
      </w:pPr>
      <w:r w:rsidRPr="00F5550B">
        <w:rPr>
          <w:rFonts w:ascii="Consolas" w:eastAsia="Times New Roman" w:hAnsi="Consolas" w:cs="Arial"/>
          <w:sz w:val="16"/>
          <w:szCs w:val="16"/>
        </w:rPr>
        <w:t>&lt;ntak:egyfosAgySzam&gt;2&lt;/ntak:egyfosAgySzam&gt;</w:t>
      </w:r>
    </w:p>
    <w:p w14:paraId="4AF8982A" w14:textId="77777777" w:rsidR="00806885" w:rsidRPr="00F5550B" w:rsidRDefault="00806885" w:rsidP="00806885">
      <w:pPr>
        <w:spacing w:after="0" w:line="360" w:lineRule="auto"/>
        <w:ind w:left="1416" w:firstLine="708"/>
        <w:rPr>
          <w:rFonts w:ascii="Consolas" w:eastAsia="Times New Roman" w:hAnsi="Consolas" w:cs="Arial"/>
          <w:sz w:val="16"/>
          <w:szCs w:val="16"/>
        </w:rPr>
      </w:pPr>
      <w:r w:rsidRPr="00F5550B">
        <w:rPr>
          <w:rFonts w:ascii="Consolas" w:eastAsia="Times New Roman" w:hAnsi="Consolas" w:cs="Arial"/>
          <w:sz w:val="16"/>
          <w:szCs w:val="16"/>
        </w:rPr>
        <w:t>&lt;ntak:ketfosAgySzam&gt;2&lt;/ntak:ketfosAgySzam&gt;</w:t>
      </w:r>
    </w:p>
    <w:p w14:paraId="3DF2536E" w14:textId="77777777" w:rsidR="00806885" w:rsidRPr="00F5550B" w:rsidRDefault="00806885" w:rsidP="00806885">
      <w:pPr>
        <w:spacing w:after="0" w:line="360" w:lineRule="auto"/>
        <w:ind w:left="1416" w:firstLine="708"/>
        <w:rPr>
          <w:rFonts w:ascii="Consolas" w:eastAsia="Times New Roman" w:hAnsi="Consolas" w:cs="Arial"/>
          <w:sz w:val="16"/>
          <w:szCs w:val="16"/>
        </w:rPr>
      </w:pPr>
      <w:r w:rsidRPr="00F5550B">
        <w:rPr>
          <w:rFonts w:ascii="Consolas" w:eastAsia="Times New Roman" w:hAnsi="Consolas" w:cs="Arial"/>
          <w:sz w:val="16"/>
          <w:szCs w:val="16"/>
        </w:rPr>
        <w:t>&lt;ntak:potAgySzam&gt;0&lt;/ntak:potAgySzam&gt;</w:t>
      </w:r>
    </w:p>
    <w:p w14:paraId="14778A71" w14:textId="77777777" w:rsidR="00806885" w:rsidRPr="00F5550B" w:rsidRDefault="00806885" w:rsidP="00806885">
      <w:pPr>
        <w:spacing w:after="0" w:line="360" w:lineRule="auto"/>
        <w:ind w:left="708" w:firstLine="708"/>
        <w:rPr>
          <w:rFonts w:ascii="Consolas" w:eastAsia="Times New Roman" w:hAnsi="Consolas" w:cs="Arial"/>
          <w:sz w:val="16"/>
          <w:szCs w:val="16"/>
        </w:rPr>
      </w:pPr>
      <w:r w:rsidRPr="00F5550B">
        <w:rPr>
          <w:rFonts w:ascii="Consolas" w:eastAsia="Times New Roman" w:hAnsi="Consolas" w:cs="Arial"/>
          <w:sz w:val="16"/>
          <w:szCs w:val="16"/>
        </w:rPr>
        <w:t>&lt;/ntak:lakoegyseg&gt;</w:t>
      </w:r>
    </w:p>
    <w:p w14:paraId="4906BE9B" w14:textId="77777777" w:rsidR="00806885" w:rsidRPr="00F5550B" w:rsidRDefault="00806885" w:rsidP="00806885">
      <w:pPr>
        <w:spacing w:after="0" w:line="360" w:lineRule="auto"/>
        <w:ind w:left="708" w:firstLine="708"/>
        <w:rPr>
          <w:rFonts w:ascii="Consolas" w:eastAsia="Times New Roman" w:hAnsi="Consolas" w:cs="Arial"/>
          <w:sz w:val="16"/>
          <w:szCs w:val="16"/>
        </w:rPr>
      </w:pPr>
      <w:r w:rsidRPr="00F5550B">
        <w:rPr>
          <w:rFonts w:ascii="Consolas" w:eastAsia="Times New Roman" w:hAnsi="Consolas" w:cs="Arial"/>
          <w:sz w:val="16"/>
          <w:szCs w:val="16"/>
        </w:rPr>
        <w:t>&lt;ntak:ertekesitesiCsatorna&gt;KOZVETITO_ONLINE&lt;/ntak:ertekesitesiCsatorna&gt;</w:t>
      </w:r>
    </w:p>
    <w:p w14:paraId="22CB2AEF" w14:textId="77777777" w:rsidR="00806885" w:rsidRPr="00F5550B" w:rsidRDefault="00806885" w:rsidP="00806885">
      <w:pPr>
        <w:spacing w:after="0" w:line="360" w:lineRule="auto"/>
        <w:ind w:left="708" w:firstLine="708"/>
        <w:rPr>
          <w:rFonts w:ascii="Consolas" w:eastAsia="Times New Roman" w:hAnsi="Consolas" w:cs="Arial"/>
          <w:sz w:val="16"/>
          <w:szCs w:val="16"/>
        </w:rPr>
      </w:pPr>
      <w:r w:rsidRPr="00F5550B">
        <w:rPr>
          <w:rFonts w:ascii="Consolas" w:eastAsia="Times New Roman" w:hAnsi="Consolas" w:cs="Arial"/>
          <w:sz w:val="16"/>
          <w:szCs w:val="16"/>
        </w:rPr>
        <w:t>&lt;ntak:piaciSzegmens&gt;UZLETI_EGYENI&lt;/ntak:piaciSzegmens&gt;</w:t>
      </w:r>
    </w:p>
    <w:p w14:paraId="673AD881" w14:textId="0CBDE5A1" w:rsidR="00806885" w:rsidRPr="00F5550B" w:rsidRDefault="00806885" w:rsidP="00806885">
      <w:pPr>
        <w:spacing w:after="0" w:line="360" w:lineRule="auto"/>
        <w:ind w:left="708" w:firstLine="708"/>
        <w:rPr>
          <w:rFonts w:ascii="Consolas" w:eastAsia="Times New Roman" w:hAnsi="Consolas" w:cs="Arial"/>
          <w:sz w:val="16"/>
          <w:szCs w:val="16"/>
        </w:rPr>
      </w:pPr>
      <w:r w:rsidRPr="00F5550B">
        <w:rPr>
          <w:rFonts w:ascii="Consolas" w:eastAsia="Times New Roman" w:hAnsi="Consolas" w:cs="Arial"/>
          <w:sz w:val="16"/>
          <w:szCs w:val="16"/>
        </w:rPr>
        <w:t>&lt;ntak:foglalasiSzam&gt;2024/00153&lt;/ntak:foglalasiSzam&gt;</w:t>
      </w:r>
    </w:p>
    <w:p w14:paraId="5790CA38" w14:textId="77777777" w:rsidR="00806885" w:rsidRPr="00F5550B" w:rsidRDefault="00806885" w:rsidP="00806885">
      <w:pPr>
        <w:spacing w:after="0" w:line="360" w:lineRule="auto"/>
        <w:ind w:left="708" w:firstLine="708"/>
        <w:rPr>
          <w:rFonts w:ascii="Consolas" w:eastAsia="Times New Roman" w:hAnsi="Consolas" w:cs="Arial"/>
          <w:sz w:val="16"/>
          <w:szCs w:val="16"/>
        </w:rPr>
      </w:pPr>
      <w:r w:rsidRPr="00F5550B">
        <w:rPr>
          <w:rFonts w:ascii="Consolas" w:eastAsia="Times New Roman" w:hAnsi="Consolas" w:cs="Arial"/>
          <w:sz w:val="16"/>
          <w:szCs w:val="16"/>
        </w:rPr>
        <w:t>&lt;ntak:koltesek&gt;</w:t>
      </w:r>
    </w:p>
    <w:p w14:paraId="68AA9BC3" w14:textId="77777777" w:rsidR="00806885" w:rsidRPr="00F5550B" w:rsidRDefault="00806885" w:rsidP="00806885">
      <w:pPr>
        <w:spacing w:after="0" w:line="360" w:lineRule="auto"/>
        <w:ind w:left="1416" w:firstLine="708"/>
        <w:rPr>
          <w:rFonts w:ascii="Consolas" w:eastAsia="Times New Roman" w:hAnsi="Consolas" w:cs="Arial"/>
          <w:sz w:val="16"/>
          <w:szCs w:val="16"/>
        </w:rPr>
      </w:pPr>
      <w:r w:rsidRPr="00F5550B">
        <w:rPr>
          <w:rFonts w:ascii="Consolas" w:eastAsia="Times New Roman" w:hAnsi="Consolas" w:cs="Arial"/>
          <w:sz w:val="16"/>
          <w:szCs w:val="16"/>
        </w:rPr>
        <w:t>[…]</w:t>
      </w:r>
    </w:p>
    <w:p w14:paraId="74266460" w14:textId="77777777" w:rsidR="00806885" w:rsidRPr="00F5550B" w:rsidRDefault="00806885" w:rsidP="00806885">
      <w:pPr>
        <w:spacing w:after="0" w:line="360" w:lineRule="auto"/>
        <w:ind w:left="708" w:firstLine="708"/>
        <w:rPr>
          <w:rFonts w:ascii="Consolas" w:eastAsia="Times New Roman" w:hAnsi="Consolas" w:cs="Arial"/>
          <w:sz w:val="16"/>
          <w:szCs w:val="16"/>
        </w:rPr>
      </w:pPr>
      <w:r w:rsidRPr="00F5550B">
        <w:rPr>
          <w:rFonts w:ascii="Consolas" w:eastAsia="Times New Roman" w:hAnsi="Consolas" w:cs="Arial"/>
          <w:sz w:val="16"/>
          <w:szCs w:val="16"/>
        </w:rPr>
        <w:t>&lt;/ntak:koltesek&gt;</w:t>
      </w:r>
    </w:p>
    <w:p w14:paraId="7FE59D39" w14:textId="77777777" w:rsidR="00806885" w:rsidRPr="00F5550B" w:rsidRDefault="00806885" w:rsidP="00806885">
      <w:pPr>
        <w:spacing w:after="0" w:line="360" w:lineRule="auto"/>
        <w:ind w:left="1416"/>
        <w:rPr>
          <w:rFonts w:ascii="Consolas" w:eastAsia="Times New Roman" w:hAnsi="Consolas" w:cs="Arial"/>
          <w:sz w:val="16"/>
          <w:szCs w:val="16"/>
        </w:rPr>
      </w:pPr>
      <w:r w:rsidRPr="00F5550B">
        <w:rPr>
          <w:rFonts w:ascii="Consolas" w:eastAsia="Times New Roman" w:hAnsi="Consolas" w:cs="Arial"/>
          <w:sz w:val="16"/>
          <w:szCs w:val="16"/>
        </w:rPr>
        <w:t>&lt;ntak:terhelesek&gt;</w:t>
      </w:r>
    </w:p>
    <w:p w14:paraId="26CD98B5" w14:textId="77777777" w:rsidR="00806885" w:rsidRPr="00F5550B" w:rsidRDefault="00806885" w:rsidP="00806885">
      <w:pPr>
        <w:spacing w:after="0" w:line="360" w:lineRule="auto"/>
        <w:ind w:left="1416" w:firstLine="708"/>
        <w:rPr>
          <w:rFonts w:ascii="Consolas" w:eastAsia="Times New Roman" w:hAnsi="Consolas" w:cs="Arial"/>
          <w:sz w:val="16"/>
          <w:szCs w:val="16"/>
        </w:rPr>
      </w:pPr>
      <w:r w:rsidRPr="00F5550B">
        <w:rPr>
          <w:rFonts w:ascii="Consolas" w:eastAsia="Times New Roman" w:hAnsi="Consolas" w:cs="Arial"/>
          <w:sz w:val="16"/>
          <w:szCs w:val="16"/>
        </w:rPr>
        <w:t>[…]</w:t>
      </w:r>
    </w:p>
    <w:p w14:paraId="38681B1D" w14:textId="77777777" w:rsidR="00806885" w:rsidRPr="00F5550B" w:rsidRDefault="00806885" w:rsidP="00806885">
      <w:pPr>
        <w:spacing w:after="0" w:line="360" w:lineRule="auto"/>
        <w:ind w:left="1416"/>
        <w:rPr>
          <w:rFonts w:ascii="Consolas" w:eastAsia="Times New Roman" w:hAnsi="Consolas" w:cs="Arial"/>
          <w:sz w:val="16"/>
          <w:szCs w:val="16"/>
        </w:rPr>
      </w:pPr>
      <w:r w:rsidRPr="00F5550B">
        <w:rPr>
          <w:rFonts w:ascii="Consolas" w:eastAsia="Times New Roman" w:hAnsi="Consolas" w:cs="Arial"/>
          <w:sz w:val="16"/>
          <w:szCs w:val="16"/>
        </w:rPr>
        <w:t>&lt;/ntak:terhelesek&gt;</w:t>
      </w:r>
    </w:p>
    <w:p w14:paraId="0CE50CB1" w14:textId="77777777" w:rsidR="00806885" w:rsidRPr="00F5550B" w:rsidRDefault="00806885" w:rsidP="00806885">
      <w:pPr>
        <w:spacing w:after="0" w:line="360" w:lineRule="auto"/>
        <w:ind w:firstLine="708"/>
        <w:rPr>
          <w:rFonts w:ascii="Consolas" w:eastAsia="Times New Roman" w:hAnsi="Consolas" w:cs="Arial"/>
          <w:sz w:val="16"/>
          <w:szCs w:val="16"/>
        </w:rPr>
      </w:pPr>
      <w:r w:rsidRPr="00F5550B">
        <w:rPr>
          <w:rFonts w:ascii="Consolas" w:eastAsia="Times New Roman" w:hAnsi="Consolas" w:cs="Arial"/>
          <w:sz w:val="16"/>
          <w:szCs w:val="16"/>
        </w:rPr>
        <w:t>&lt;/ntak:ertekesitettLakoegyseg&gt;</w:t>
      </w:r>
    </w:p>
    <w:p w14:paraId="4A249E05" w14:textId="77777777" w:rsidR="00806885" w:rsidRPr="00F5550B" w:rsidRDefault="00806885" w:rsidP="00806885">
      <w:pPr>
        <w:spacing w:after="0" w:line="360" w:lineRule="auto"/>
        <w:ind w:firstLine="708"/>
        <w:rPr>
          <w:rFonts w:ascii="Consolas" w:eastAsia="Times New Roman" w:hAnsi="Consolas" w:cs="Arial"/>
          <w:sz w:val="16"/>
          <w:szCs w:val="16"/>
        </w:rPr>
      </w:pPr>
      <w:r w:rsidRPr="00F5550B">
        <w:rPr>
          <w:rFonts w:ascii="Consolas" w:eastAsia="Times New Roman" w:hAnsi="Consolas" w:cs="Arial"/>
          <w:sz w:val="16"/>
          <w:szCs w:val="16"/>
        </w:rPr>
        <w:t>&lt;ntak:vendegek&gt;</w:t>
      </w:r>
      <w:r w:rsidRPr="00F5550B">
        <w:rPr>
          <w:rFonts w:ascii="Consolas" w:eastAsia="Times New Roman" w:hAnsi="Consolas" w:cs="Arial"/>
          <w:sz w:val="16"/>
          <w:szCs w:val="16"/>
        </w:rPr>
        <w:tab/>
      </w:r>
      <w:r w:rsidRPr="00F5550B">
        <w:rPr>
          <w:rFonts w:ascii="Consolas" w:eastAsia="Times New Roman" w:hAnsi="Consolas" w:cs="Arial"/>
          <w:sz w:val="16"/>
          <w:szCs w:val="16"/>
        </w:rPr>
        <w:tab/>
      </w:r>
      <w:r w:rsidRPr="00F5550B">
        <w:rPr>
          <w:rFonts w:ascii="Consolas" w:eastAsia="Times New Roman" w:hAnsi="Consolas" w:cs="Arial"/>
          <w:sz w:val="16"/>
          <w:szCs w:val="16"/>
        </w:rPr>
        <w:tab/>
      </w:r>
      <w:r w:rsidRPr="00F5550B">
        <w:rPr>
          <w:rFonts w:ascii="Consolas" w:eastAsia="Times New Roman" w:hAnsi="Consolas" w:cs="Arial"/>
          <w:sz w:val="16"/>
          <w:szCs w:val="16"/>
        </w:rPr>
        <w:tab/>
      </w:r>
      <w:r w:rsidRPr="00F5550B">
        <w:rPr>
          <w:rFonts w:ascii="Consolas" w:eastAsia="Times New Roman" w:hAnsi="Consolas" w:cs="Arial"/>
          <w:sz w:val="16"/>
          <w:szCs w:val="16"/>
        </w:rPr>
        <w:tab/>
      </w:r>
      <w:r w:rsidRPr="00F5550B">
        <w:rPr>
          <w:rFonts w:ascii="Consolas" w:eastAsia="Times New Roman" w:hAnsi="Consolas" w:cs="Arial"/>
          <w:sz w:val="16"/>
          <w:szCs w:val="16"/>
        </w:rPr>
        <w:tab/>
      </w:r>
    </w:p>
    <w:p w14:paraId="79CEF6BC" w14:textId="77777777" w:rsidR="00806885" w:rsidRPr="00F5550B" w:rsidRDefault="00806885" w:rsidP="00806885">
      <w:pPr>
        <w:spacing w:after="0" w:line="360" w:lineRule="auto"/>
        <w:rPr>
          <w:rFonts w:ascii="Consolas" w:eastAsia="Times New Roman" w:hAnsi="Consolas" w:cs="Arial"/>
          <w:sz w:val="16"/>
          <w:szCs w:val="16"/>
        </w:rPr>
      </w:pPr>
      <w:r w:rsidRPr="00F5550B">
        <w:rPr>
          <w:rFonts w:ascii="Consolas" w:eastAsia="Times New Roman" w:hAnsi="Consolas" w:cs="Arial"/>
          <w:sz w:val="16"/>
          <w:szCs w:val="16"/>
        </w:rPr>
        <w:t xml:space="preserve">     </w:t>
      </w:r>
      <w:r w:rsidRPr="00F5550B">
        <w:rPr>
          <w:rFonts w:ascii="Consolas" w:eastAsia="Times New Roman" w:hAnsi="Consolas" w:cs="Arial"/>
          <w:sz w:val="16"/>
          <w:szCs w:val="16"/>
        </w:rPr>
        <w:tab/>
      </w:r>
      <w:r w:rsidRPr="00F5550B">
        <w:rPr>
          <w:rFonts w:ascii="Consolas" w:eastAsia="Times New Roman" w:hAnsi="Consolas" w:cs="Arial"/>
          <w:sz w:val="16"/>
          <w:szCs w:val="16"/>
        </w:rPr>
        <w:tab/>
        <w:t>&lt;ntak:vendeg&gt;</w:t>
      </w:r>
    </w:p>
    <w:p w14:paraId="13DC9119" w14:textId="77777777" w:rsidR="00806885" w:rsidRPr="00F5550B" w:rsidRDefault="00806885" w:rsidP="00806885">
      <w:pPr>
        <w:spacing w:after="0" w:line="360" w:lineRule="auto"/>
        <w:ind w:left="1416" w:firstLine="708"/>
        <w:rPr>
          <w:rFonts w:ascii="Consolas" w:eastAsia="Times New Roman" w:hAnsi="Consolas" w:cs="Arial"/>
          <w:sz w:val="16"/>
          <w:szCs w:val="16"/>
        </w:rPr>
      </w:pPr>
      <w:r w:rsidRPr="00F5550B">
        <w:rPr>
          <w:rFonts w:ascii="Consolas" w:eastAsia="Times New Roman" w:hAnsi="Consolas" w:cs="Arial"/>
          <w:sz w:val="16"/>
          <w:szCs w:val="16"/>
        </w:rPr>
        <w:t>[…]</w:t>
      </w:r>
    </w:p>
    <w:p w14:paraId="0FB716DF" w14:textId="77777777" w:rsidR="00806885" w:rsidRPr="00F5550B" w:rsidRDefault="00806885" w:rsidP="00806885">
      <w:pPr>
        <w:spacing w:after="0" w:line="360" w:lineRule="auto"/>
        <w:ind w:left="708" w:firstLine="708"/>
        <w:rPr>
          <w:rFonts w:ascii="Consolas" w:eastAsia="Times New Roman" w:hAnsi="Consolas" w:cs="Arial"/>
          <w:sz w:val="16"/>
          <w:szCs w:val="16"/>
        </w:rPr>
      </w:pPr>
      <w:r w:rsidRPr="00F5550B">
        <w:rPr>
          <w:rFonts w:ascii="Consolas" w:eastAsia="Times New Roman" w:hAnsi="Consolas" w:cs="Arial"/>
          <w:sz w:val="16"/>
          <w:szCs w:val="16"/>
        </w:rPr>
        <w:t>&lt;/ntak:vendeg&gt;</w:t>
      </w:r>
    </w:p>
    <w:p w14:paraId="7DF5119F" w14:textId="77777777" w:rsidR="00806885" w:rsidRPr="00F5550B" w:rsidRDefault="00806885" w:rsidP="00806885">
      <w:pPr>
        <w:spacing w:after="0" w:line="360" w:lineRule="auto"/>
        <w:ind w:firstLine="708"/>
        <w:rPr>
          <w:rFonts w:ascii="Consolas" w:eastAsia="Times New Roman" w:hAnsi="Consolas" w:cs="Arial"/>
          <w:sz w:val="16"/>
          <w:szCs w:val="16"/>
        </w:rPr>
      </w:pPr>
      <w:r w:rsidRPr="00F5550B">
        <w:rPr>
          <w:rFonts w:ascii="Consolas" w:eastAsia="Times New Roman" w:hAnsi="Consolas" w:cs="Arial"/>
          <w:sz w:val="16"/>
          <w:szCs w:val="16"/>
        </w:rPr>
        <w:t>&lt;/ntak:vendegek&gt;</w:t>
      </w:r>
    </w:p>
    <w:p w14:paraId="3DB1EBD6" w14:textId="77777777" w:rsidR="00806885" w:rsidRPr="00F5550B" w:rsidRDefault="00806885" w:rsidP="00806885">
      <w:pPr>
        <w:spacing w:after="0" w:line="360" w:lineRule="auto"/>
        <w:ind w:firstLine="708"/>
        <w:rPr>
          <w:rFonts w:ascii="Consolas" w:eastAsia="Times New Roman" w:hAnsi="Consolas" w:cs="Arial"/>
          <w:sz w:val="16"/>
          <w:szCs w:val="16"/>
        </w:rPr>
      </w:pPr>
      <w:r w:rsidRPr="00F5550B">
        <w:rPr>
          <w:rFonts w:ascii="Consolas" w:eastAsia="Times New Roman" w:hAnsi="Consolas" w:cs="Arial"/>
          <w:sz w:val="16"/>
          <w:szCs w:val="16"/>
        </w:rPr>
        <w:t>&lt;ntak:nappaliHasznalat&gt;true&lt;/ntak:nappaliHasznalat&gt;</w:t>
      </w:r>
    </w:p>
    <w:p w14:paraId="6DB139F2" w14:textId="77777777" w:rsidR="00806885" w:rsidRPr="00F5550B" w:rsidRDefault="00806885" w:rsidP="00806885">
      <w:pPr>
        <w:spacing w:after="0" w:line="360" w:lineRule="auto"/>
        <w:rPr>
          <w:rFonts w:ascii="Consolas" w:eastAsia="Times New Roman" w:hAnsi="Consolas" w:cs="Arial"/>
          <w:sz w:val="16"/>
          <w:szCs w:val="16"/>
        </w:rPr>
      </w:pPr>
      <w:r w:rsidRPr="00F5550B">
        <w:rPr>
          <w:rFonts w:eastAsia="Times New Roman" w:cs="Arial"/>
          <w:sz w:val="16"/>
          <w:szCs w:val="16"/>
        </w:rPr>
        <w:t xml:space="preserve">       </w:t>
      </w:r>
      <w:r w:rsidRPr="00F5550B">
        <w:rPr>
          <w:rFonts w:ascii="Consolas" w:eastAsia="Times New Roman" w:hAnsi="Consolas" w:cs="Arial"/>
          <w:sz w:val="16"/>
          <w:szCs w:val="16"/>
        </w:rPr>
        <w:t>&lt;/ntak:lakoegysegEjszaka&gt;</w:t>
      </w:r>
    </w:p>
    <w:p w14:paraId="4308E483" w14:textId="6C1F0DBA" w:rsidR="00806885" w:rsidRPr="00F5550B" w:rsidRDefault="008D0750" w:rsidP="008B28EF">
      <w:pPr>
        <w:pStyle w:val="Negyescimsor"/>
        <w:numPr>
          <w:ilvl w:val="2"/>
          <w:numId w:val="7"/>
        </w:numPr>
      </w:pPr>
      <w:bookmarkStart w:id="474" w:name="_Toc220512894"/>
      <w:r w:rsidRPr="00F5550B">
        <w:rPr>
          <w:iCs w:val="0"/>
          <w:lang w:val="en-GB"/>
        </w:rPr>
        <w:t>Managing of out-of-service rooms</w:t>
      </w:r>
      <w:bookmarkEnd w:id="474"/>
    </w:p>
    <w:p w14:paraId="47334923" w14:textId="0C17DFA7" w:rsidR="00806885" w:rsidRPr="00F5550B" w:rsidRDefault="00806885" w:rsidP="00806885">
      <w:pPr>
        <w:spacing w:line="360" w:lineRule="auto"/>
      </w:pPr>
      <w:r w:rsidRPr="00F5550B">
        <w:rPr>
          <w:lang w:val="en-GB"/>
        </w:rPr>
        <w:t>Rooms that are out of order on the given date and do not receive any guests need to be posted to the NTDSC System together with the respective daily closure. Therefore if a room is out of order on the day linked to the given date’s daily closure, the room needs to be posted in the uzemenKivuliSzobak type on that day. Rooms that do not receive any guests on the given day qualify as out of order rooms on the PMS interface. This includes rooms that are out of service (i.e. not only unavailable for a longer period of time, but also unavailable in the short term).</w:t>
      </w:r>
    </w:p>
    <w:p w14:paraId="1AD8258B" w14:textId="6498DAB9" w:rsidR="000A47F1" w:rsidRPr="00F5550B" w:rsidRDefault="00806885" w:rsidP="00310F62">
      <w:pPr>
        <w:spacing w:line="360" w:lineRule="auto"/>
      </w:pPr>
      <w:r w:rsidRPr="00F5550B">
        <w:rPr>
          <w:lang w:val="en-GB"/>
        </w:rPr>
        <w:t xml:space="preserve">In addition to the above, rooms that are out of service must also be indicated in the "szobaAdatok" section under the "napiFeltoltes" type. </w:t>
      </w:r>
    </w:p>
    <w:p w14:paraId="3A646E5F" w14:textId="77777777" w:rsidR="00D13306" w:rsidRPr="00F5550B" w:rsidRDefault="00D13306" w:rsidP="00D13306">
      <w:pPr>
        <w:spacing w:line="360" w:lineRule="auto"/>
      </w:pPr>
      <w:r w:rsidRPr="00F5550B">
        <w:rPr>
          <w:lang w:val="en-GB"/>
        </w:rPr>
        <w:t>Example of posting an out-of-service room over the PMS interface:</w:t>
      </w:r>
    </w:p>
    <w:p w14:paraId="39EAFF77" w14:textId="77777777" w:rsidR="00D13306" w:rsidRPr="00F5550B" w:rsidRDefault="00D13306" w:rsidP="00D13306">
      <w:pPr>
        <w:spacing w:line="360" w:lineRule="auto"/>
      </w:pPr>
      <w:r w:rsidRPr="00F5550B">
        <w:t>&lt;ntak:uzemenKivuliSzobak&gt;</w:t>
      </w:r>
    </w:p>
    <w:p w14:paraId="0757409D" w14:textId="77777777" w:rsidR="00D13306" w:rsidRPr="00F5550B" w:rsidRDefault="00D13306" w:rsidP="008C0EBA">
      <w:pPr>
        <w:spacing w:line="360" w:lineRule="auto"/>
        <w:ind w:left="576"/>
      </w:pPr>
      <w:r w:rsidRPr="00F5550B">
        <w:t>&lt;ntak:lakoegyseg&gt;</w:t>
      </w:r>
    </w:p>
    <w:p w14:paraId="39568C58" w14:textId="3D073D48" w:rsidR="00D13306" w:rsidRPr="00F5550B" w:rsidRDefault="00D13306" w:rsidP="008C0EBA">
      <w:pPr>
        <w:spacing w:line="360" w:lineRule="auto"/>
        <w:ind w:left="1152"/>
      </w:pPr>
      <w:r w:rsidRPr="00F5550B">
        <w:t>&lt;ntak:epulet&gt;Nyugati szárny&lt;/ntak:epulet&gt;</w:t>
      </w:r>
    </w:p>
    <w:p w14:paraId="4852E67B" w14:textId="4290EF78" w:rsidR="00D13306" w:rsidRPr="00F5550B" w:rsidRDefault="00D13306" w:rsidP="008C0EBA">
      <w:pPr>
        <w:spacing w:line="360" w:lineRule="auto"/>
        <w:ind w:left="1152"/>
      </w:pPr>
      <w:r w:rsidRPr="00F5550B">
        <w:t>&lt;ntak:szobaszam&gt;2039&lt;/ntak:szobaszam&gt;</w:t>
      </w:r>
    </w:p>
    <w:p w14:paraId="2F60E6B5" w14:textId="77777777" w:rsidR="00D13306" w:rsidRPr="00F5550B" w:rsidRDefault="00D13306" w:rsidP="008C0EBA">
      <w:pPr>
        <w:spacing w:line="360" w:lineRule="auto"/>
        <w:ind w:left="1152"/>
      </w:pPr>
      <w:r w:rsidRPr="00F5550B">
        <w:t>&lt;ntak:tipus&gt;ECONOMY&lt;/ntak:tipus&gt;</w:t>
      </w:r>
    </w:p>
    <w:p w14:paraId="337F886B" w14:textId="6CAAC403" w:rsidR="00D13306" w:rsidRPr="00F5550B" w:rsidRDefault="00D13306" w:rsidP="008C0EBA">
      <w:pPr>
        <w:spacing w:line="360" w:lineRule="auto"/>
        <w:ind w:left="1152"/>
      </w:pPr>
      <w:r w:rsidRPr="00F5550B">
        <w:t>&lt;ntak:egyfosAgySzam&gt;2&lt;/ntak:egyfosAgySzam&gt;</w:t>
      </w:r>
    </w:p>
    <w:p w14:paraId="3EA14278" w14:textId="3E5623C3" w:rsidR="00D13306" w:rsidRPr="00F5550B" w:rsidRDefault="00D13306" w:rsidP="008C0EBA">
      <w:pPr>
        <w:spacing w:line="360" w:lineRule="auto"/>
        <w:ind w:left="1152"/>
      </w:pPr>
      <w:r w:rsidRPr="00F5550B">
        <w:t>&lt;ntak:ketfosAgySzam&gt;1&lt;/ntak:ketfosAgySzam&gt;</w:t>
      </w:r>
    </w:p>
    <w:p w14:paraId="4B7FC804" w14:textId="77777777" w:rsidR="00D13306" w:rsidRPr="00F5550B" w:rsidRDefault="00D13306" w:rsidP="008C0EBA">
      <w:pPr>
        <w:spacing w:line="360" w:lineRule="auto"/>
        <w:ind w:left="1152"/>
      </w:pPr>
      <w:r w:rsidRPr="00F5550B">
        <w:t>&lt;ntak:potAgySzam&gt;0&lt;/ntak:potAgySzam&gt;</w:t>
      </w:r>
    </w:p>
    <w:p w14:paraId="002913CE" w14:textId="77777777" w:rsidR="00D13306" w:rsidRPr="00F5550B" w:rsidRDefault="00D13306" w:rsidP="008C0EBA">
      <w:pPr>
        <w:spacing w:line="360" w:lineRule="auto"/>
        <w:ind w:left="576"/>
      </w:pPr>
      <w:r w:rsidRPr="00F5550B">
        <w:t>&lt;/ntak:lakoegyseg&gt;</w:t>
      </w:r>
    </w:p>
    <w:p w14:paraId="026EDD10" w14:textId="42E96ADA" w:rsidR="00D13306" w:rsidRPr="00F5550B" w:rsidRDefault="00D13306" w:rsidP="00D13306">
      <w:pPr>
        <w:spacing w:line="360" w:lineRule="auto"/>
      </w:pPr>
      <w:r w:rsidRPr="00F5550B">
        <w:t>&lt;/ntak:uzemenKivuliSzobak&gt;</w:t>
      </w:r>
    </w:p>
    <w:p w14:paraId="11A9FCDA" w14:textId="5171FA5F" w:rsidR="003B3FDE" w:rsidRPr="00F5550B" w:rsidRDefault="000A47F1" w:rsidP="00310F62">
      <w:pPr>
        <w:spacing w:line="360" w:lineRule="auto"/>
      </w:pPr>
      <w:r w:rsidRPr="00F5550B">
        <w:rPr>
          <w:lang w:val="en-GB"/>
        </w:rPr>
        <w:t>Furthermore, the following consistency check will be performed on the interface: The number of uzemenKivuliSzobak (out-of-service room) rooms listed in the napiFeltoltes message unit must match the sum of oooSzobak and oosSzobak.</w:t>
      </w:r>
    </w:p>
    <w:p w14:paraId="4D5123C8" w14:textId="77777777" w:rsidR="00B302F9" w:rsidRPr="00F5550B" w:rsidRDefault="00B302F9" w:rsidP="00310F62">
      <w:pPr>
        <w:spacing w:line="360" w:lineRule="auto"/>
        <w:jc w:val="left"/>
      </w:pPr>
    </w:p>
    <w:p w14:paraId="4D458F7A" w14:textId="77777777" w:rsidR="008E5D68" w:rsidRPr="00F5550B" w:rsidRDefault="008E5D68">
      <w:pPr>
        <w:jc w:val="left"/>
      </w:pPr>
    </w:p>
    <w:p w14:paraId="43B4D618" w14:textId="3C8041E1" w:rsidR="008E5D68" w:rsidRPr="00F5550B" w:rsidRDefault="00FE04FC" w:rsidP="00955BD8">
      <w:pPr>
        <w:pStyle w:val="Negyescimsor"/>
        <w:numPr>
          <w:ilvl w:val="2"/>
          <w:numId w:val="197"/>
        </w:numPr>
      </w:pPr>
      <w:bookmarkStart w:id="475" w:name="_Toc220512895"/>
      <w:r w:rsidRPr="00F5550B">
        <w:rPr>
          <w:iCs w:val="0"/>
          <w:lang w:val="en-GB"/>
        </w:rPr>
        <w:t>The number of rooms in the message must match the NTDSC registration data and the breakdown of rooms within the message.</w:t>
      </w:r>
      <w:bookmarkEnd w:id="475"/>
    </w:p>
    <w:p w14:paraId="757A78E7" w14:textId="080B7431" w:rsidR="00AE06D3" w:rsidRPr="00F5550B" w:rsidRDefault="008E5D68" w:rsidP="00310F62">
      <w:pPr>
        <w:spacing w:line="360" w:lineRule="auto"/>
        <w:jc w:val="left"/>
      </w:pPr>
      <w:r w:rsidRPr="00F5550B">
        <w:rPr>
          <w:lang w:val="en-GB"/>
        </w:rPr>
        <w:t>On the transaction date, the total number of rooms at the accommodation (osszesSzoba field), whether available or unavailable, must match the total number of accommodation unit specified during NTDSC registration.</w:t>
      </w:r>
    </w:p>
    <w:p w14:paraId="581CCC47" w14:textId="2E1E15F6" w:rsidR="001E39D2" w:rsidRPr="00F5550B" w:rsidRDefault="001E1204" w:rsidP="00310F62">
      <w:pPr>
        <w:spacing w:line="360" w:lineRule="auto"/>
        <w:jc w:val="left"/>
      </w:pPr>
      <w:r w:rsidRPr="00F5550B">
        <w:rPr>
          <w:lang w:val="en-GB"/>
        </w:rPr>
        <w:t>Furthermore, the following consistency check is performed within the message on the interface: the value of the All Rooms field must match the sum of the available + out-of-order + out-of-service rooms.</w:t>
      </w:r>
    </w:p>
    <w:p w14:paraId="7DAFBF8C" w14:textId="0316AC7B" w:rsidR="001E39D2" w:rsidRPr="00F5550B" w:rsidRDefault="001E34E8" w:rsidP="00310F62">
      <w:pPr>
        <w:spacing w:line="360" w:lineRule="auto"/>
        <w:jc w:val="left"/>
      </w:pPr>
      <w:r w:rsidRPr="00F5550B">
        <w:rPr>
          <w:lang w:val="en-GB"/>
        </w:rPr>
        <w:t>If there is inconsistency in the breakdown of rooms, or if the total number of rooms does not match the value recorded in the registration data, the NTDSC SZÁLLÁS system will send a response message to the sending system reporting the error, while accepting the daily closure message.</w:t>
      </w:r>
    </w:p>
    <w:p w14:paraId="5DA597B2" w14:textId="454CB48F" w:rsidR="008D53A7" w:rsidRPr="00F5550B" w:rsidRDefault="00CD446E" w:rsidP="00310F62">
      <w:pPr>
        <w:spacing w:line="360" w:lineRule="auto"/>
        <w:jc w:val="left"/>
      </w:pPr>
      <w:r w:rsidRPr="00F5550B">
        <w:rPr>
          <w:lang w:val="en-GB"/>
        </w:rPr>
        <w:t>However, if the value of the field is less than 1 or greater than 1000, it is considered an error and must be corrected and the message resent.</w:t>
      </w:r>
    </w:p>
    <w:p w14:paraId="01CF615D" w14:textId="77777777" w:rsidR="00CE6F5E" w:rsidRPr="00F5550B" w:rsidRDefault="00CE6F5E" w:rsidP="00310F62">
      <w:pPr>
        <w:spacing w:line="360" w:lineRule="auto"/>
        <w:jc w:val="left"/>
      </w:pPr>
    </w:p>
    <w:p w14:paraId="1CC79B1E" w14:textId="1E853A60" w:rsidR="002D7E5E" w:rsidRPr="00F5550B" w:rsidRDefault="002D7E5E" w:rsidP="00310F62">
      <w:pPr>
        <w:pStyle w:val="Negyescimsor"/>
        <w:numPr>
          <w:ilvl w:val="2"/>
          <w:numId w:val="197"/>
        </w:numPr>
      </w:pPr>
      <w:bookmarkStart w:id="476" w:name="_Toc220512896"/>
      <w:r w:rsidRPr="00F5550B">
        <w:rPr>
          <w:iCs w:val="0"/>
          <w:lang w:val="en-GB"/>
        </w:rPr>
        <w:t>Consistency check for rooms booked</w:t>
      </w:r>
      <w:bookmarkEnd w:id="476"/>
    </w:p>
    <w:p w14:paraId="3985E1E1" w14:textId="56D8C935" w:rsidR="00CE6F5E" w:rsidRPr="00F5550B" w:rsidRDefault="00E419A3" w:rsidP="00310F62">
      <w:pPr>
        <w:spacing w:line="360" w:lineRule="auto"/>
        <w:jc w:val="left"/>
      </w:pPr>
      <w:r w:rsidRPr="00F5550B">
        <w:rPr>
          <w:lang w:val="en-GB"/>
        </w:rPr>
        <w:t>The number of rooms booked refers to the number of rooms occupied by guests on a given day. Departing and day use rooms are not included. In the event that an anomaly is identified in the daily closure message in terms of the number of rooms booked exceeding the number of rooms available or the value of the total rooms field, the NTDSC response message will send a warning to the sending system while accepting the message.</w:t>
      </w:r>
    </w:p>
    <w:p w14:paraId="7B40850C" w14:textId="5763EE6D" w:rsidR="00D37B98" w:rsidRPr="00F5550B" w:rsidRDefault="00DA0FD5" w:rsidP="00310F62">
      <w:pPr>
        <w:spacing w:line="360" w:lineRule="auto"/>
        <w:rPr>
          <w:rFonts w:cs="Arial"/>
          <w:sz w:val="24"/>
          <w:szCs w:val="24"/>
        </w:rPr>
      </w:pPr>
      <w:r w:rsidRPr="00F5550B">
        <w:rPr>
          <w:rFonts w:eastAsia="Times New Roman" w:cs="Arial"/>
          <w:lang w:val="en-GB"/>
        </w:rPr>
        <w:t xml:space="preserve">The number of rooms booked may not be negative under any circumstances and may not exceed 1,000. In the event of an error, the entire daily closure message must be resent with the corrected data.  </w:t>
      </w:r>
    </w:p>
    <w:p w14:paraId="0D4C7BD5" w14:textId="77777777" w:rsidR="00CE6F5E" w:rsidRPr="00F5550B" w:rsidRDefault="00CE6F5E" w:rsidP="00310F62">
      <w:pPr>
        <w:spacing w:line="360" w:lineRule="auto"/>
        <w:jc w:val="left"/>
      </w:pPr>
    </w:p>
    <w:p w14:paraId="220D1745" w14:textId="452DBD61" w:rsidR="002D7E5E" w:rsidRPr="00F5550B" w:rsidRDefault="002C6732" w:rsidP="00310F62">
      <w:pPr>
        <w:pStyle w:val="Negyescimsor"/>
        <w:numPr>
          <w:ilvl w:val="2"/>
          <w:numId w:val="197"/>
        </w:numPr>
      </w:pPr>
      <w:bookmarkStart w:id="477" w:name="_Toc220512897"/>
      <w:r w:rsidRPr="00F5550B">
        <w:rPr>
          <w:iCs w:val="0"/>
          <w:lang w:val="en-GB"/>
        </w:rPr>
        <w:t>Number of rooms available</w:t>
      </w:r>
      <w:bookmarkEnd w:id="477"/>
    </w:p>
    <w:p w14:paraId="25207BCD" w14:textId="7371E819" w:rsidR="00774797" w:rsidRPr="00F5550B" w:rsidRDefault="00410E5B" w:rsidP="00310F62">
      <w:pPr>
        <w:spacing w:line="360" w:lineRule="auto"/>
        <w:jc w:val="left"/>
      </w:pPr>
      <w:r w:rsidRPr="00F5550B">
        <w:rPr>
          <w:lang w:val="en-GB"/>
        </w:rPr>
        <w:t>Rooms available for rent, where guests can be accommodated on a given day, regardless of whether or not they are currently occupied by guests. The number of rooms available for rent thus includes the number of rooms rented out, but not the number of rooms that are out of service r out of order (OOS and OOO).</w:t>
      </w:r>
    </w:p>
    <w:p w14:paraId="0B30DFE6" w14:textId="063EF9C7" w:rsidR="00410E5B" w:rsidRPr="00F5550B" w:rsidRDefault="00410E5B" w:rsidP="00310F62">
      <w:pPr>
        <w:spacing w:line="360" w:lineRule="auto"/>
        <w:jc w:val="left"/>
      </w:pPr>
      <w:r w:rsidRPr="00F5550B">
        <w:rPr>
          <w:lang w:val="en-GB"/>
        </w:rPr>
        <w:t xml:space="preserve"> In the event that the consistency check within the message returns the following error, indicating that it exceeds the value of the total number of room field, the NTDSC response message will contain a warning to the sending system while accepting the message.</w:t>
      </w:r>
    </w:p>
    <w:p w14:paraId="6D0A3A17" w14:textId="683B1E1D" w:rsidR="00410E5B" w:rsidRPr="00F5550B" w:rsidRDefault="00410E5B" w:rsidP="00310F62">
      <w:pPr>
        <w:spacing w:line="360" w:lineRule="auto"/>
        <w:rPr>
          <w:rFonts w:cs="Arial"/>
          <w:sz w:val="24"/>
          <w:szCs w:val="24"/>
        </w:rPr>
      </w:pPr>
      <w:r w:rsidRPr="00F5550B">
        <w:rPr>
          <w:rFonts w:eastAsia="Times New Roman" w:cs="Arial"/>
          <w:lang w:val="en-GB"/>
        </w:rPr>
        <w:t xml:space="preserve">The number of rooms available for rent may not be negative under any circumstances, and may not exceed 1,000. In the event of an error, the entire daily closure message must be resent with the corrected data.  </w:t>
      </w:r>
    </w:p>
    <w:p w14:paraId="709B8F1F" w14:textId="77777777" w:rsidR="00410E5B" w:rsidRPr="00F5550B" w:rsidRDefault="00410E5B" w:rsidP="00310F62">
      <w:pPr>
        <w:spacing w:line="360" w:lineRule="auto"/>
        <w:jc w:val="left"/>
      </w:pPr>
    </w:p>
    <w:p w14:paraId="7A6882DB" w14:textId="77777777" w:rsidR="007003FF" w:rsidRPr="00F5550B" w:rsidRDefault="007003FF" w:rsidP="00310F62">
      <w:pPr>
        <w:pStyle w:val="Negyescimsor"/>
        <w:numPr>
          <w:ilvl w:val="2"/>
          <w:numId w:val="7"/>
        </w:numPr>
      </w:pPr>
      <w:bookmarkStart w:id="478" w:name="_Toc220512898"/>
      <w:r w:rsidRPr="00F5550B">
        <w:rPr>
          <w:iCs w:val="0"/>
          <w:lang w:val="en-GB"/>
        </w:rPr>
        <w:t>The Concept of ‘Day’ on the PMS Interface</w:t>
      </w:r>
      <w:bookmarkEnd w:id="478"/>
    </w:p>
    <w:p w14:paraId="167101F3" w14:textId="77777777" w:rsidR="007003FF" w:rsidRPr="00F5550B" w:rsidRDefault="007003FF" w:rsidP="00310F62">
      <w:pPr>
        <w:spacing w:after="0" w:line="360" w:lineRule="auto"/>
        <w:rPr>
          <w:rFonts w:eastAsia="Times New Roman" w:cs="Arial"/>
        </w:rPr>
      </w:pPr>
      <w:r w:rsidRPr="00F5550B">
        <w:rPr>
          <w:rFonts w:eastAsia="Times New Roman" w:cs="Arial"/>
          <w:lang w:val="en-GB"/>
        </w:rPr>
        <w:t>Any period may be designated a day defined on the PMS interface. When sending data, it is the figures applicable to the previous closed interval that are to be sent. When designating limits, the important criterion is that guest nights begun (which span to the next calendar day) are the basis for the tourism tax payment obligation specified in legal regulations, so the day-closure point must be designated on the calendar day that follows, in order to permit distinguishing the guest nights constituting the tourism tax base for the day in review from guest nights begun on the next day.  </w:t>
      </w:r>
    </w:p>
    <w:p w14:paraId="08647A75" w14:textId="77777777" w:rsidR="007003FF" w:rsidRPr="00F5550B" w:rsidRDefault="007003FF" w:rsidP="00310F62">
      <w:pPr>
        <w:spacing w:after="0" w:line="360" w:lineRule="auto"/>
        <w:rPr>
          <w:rFonts w:eastAsia="Times New Roman" w:cs="Arial"/>
        </w:rPr>
      </w:pPr>
      <w:r w:rsidRPr="00F5550B">
        <w:rPr>
          <w:rFonts w:eastAsia="Times New Roman" w:cs="Arial"/>
          <w:lang w:val="en-GB"/>
        </w:rPr>
        <w:t xml:space="preserve">For example, in case a day is closed at midnight, then a guest arriving at 12:01 am will spend the guest night that starts on the day in review, but will have been left out from figures for the day in review, and in turn from tourism tax records, which also results in data loss. </w:t>
      </w:r>
    </w:p>
    <w:p w14:paraId="11BA904E" w14:textId="77777777" w:rsidR="007003FF" w:rsidRPr="00F5550B" w:rsidRDefault="007003FF" w:rsidP="00310F62">
      <w:pPr>
        <w:spacing w:after="0" w:line="360" w:lineRule="auto"/>
        <w:rPr>
          <w:rFonts w:eastAsia="Times New Roman" w:cs="Arial"/>
        </w:rPr>
      </w:pPr>
      <w:r w:rsidRPr="00F5550B">
        <w:rPr>
          <w:rFonts w:eastAsia="Times New Roman" w:cs="Arial"/>
          <w:lang w:val="en-GB"/>
        </w:rPr>
        <w:t>If the day in review is closed at 10:00 a.m. on the day after the day in review, but a very early arrival is checked in at 9:00 a.m., then tourism tax related to that guest will appear in the tourism tax report for the day in review, even though they did not spend the guest night starting on the day in review.</w:t>
      </w:r>
    </w:p>
    <w:p w14:paraId="3D3EC3D9" w14:textId="77777777" w:rsidR="007003FF" w:rsidRPr="00F5550B" w:rsidRDefault="007003FF" w:rsidP="00310F62">
      <w:pPr>
        <w:spacing w:after="0" w:line="360" w:lineRule="auto"/>
        <w:rPr>
          <w:rFonts w:eastAsia="Times New Roman" w:cs="Arial"/>
        </w:rPr>
      </w:pPr>
      <w:r w:rsidRPr="00F5550B">
        <w:rPr>
          <w:rFonts w:eastAsia="Times New Roman" w:cs="Arial"/>
          <w:lang w:val="en-GB"/>
        </w:rPr>
        <w:t xml:space="preserve">Day closure does not have to be automated, nor is this recommended.  The commercial accommodation establishment operator will determine when the point comes when they do not wish to move any more guests in terms of the day in review, so the day can be closed. </w:t>
      </w:r>
    </w:p>
    <w:p w14:paraId="2BEC288F" w14:textId="77777777" w:rsidR="007003FF" w:rsidRPr="00F5550B" w:rsidRDefault="007003FF" w:rsidP="00310F62">
      <w:pPr>
        <w:spacing w:after="0" w:line="360" w:lineRule="auto"/>
        <w:rPr>
          <w:rFonts w:eastAsia="Times New Roman" w:cs="Arial"/>
        </w:rPr>
      </w:pPr>
      <w:r w:rsidRPr="00F5550B">
        <w:rPr>
          <w:rFonts w:eastAsia="Times New Roman" w:cs="Arial"/>
          <w:lang w:val="en-GB"/>
        </w:rPr>
        <w:t>Restrictions may need to be implemented in the system to force correct operation; it should not be possible to check in guests on the day following the day in review for as long as the day in review has not been closed.</w:t>
      </w:r>
    </w:p>
    <w:p w14:paraId="1DDCCFCA" w14:textId="77777777" w:rsidR="007003FF" w:rsidRPr="00F5550B" w:rsidRDefault="007003FF" w:rsidP="00310F62">
      <w:pPr>
        <w:spacing w:line="360" w:lineRule="auto"/>
      </w:pPr>
    </w:p>
    <w:p w14:paraId="3B1C4A0E" w14:textId="77777777" w:rsidR="007003FF" w:rsidRPr="00F5550B" w:rsidRDefault="007003FF" w:rsidP="00310F62">
      <w:pPr>
        <w:pStyle w:val="Negyescimsor"/>
        <w:numPr>
          <w:ilvl w:val="2"/>
          <w:numId w:val="7"/>
        </w:numPr>
      </w:pPr>
      <w:bookmarkStart w:id="479" w:name="_Ref181878987"/>
      <w:bookmarkStart w:id="480" w:name="_Toc220512899"/>
      <w:r w:rsidRPr="00F5550B">
        <w:rPr>
          <w:iCs w:val="0"/>
          <w:lang w:val="en-GB"/>
        </w:rPr>
        <w:t>Managing Tourism Tax</w:t>
      </w:r>
      <w:bookmarkEnd w:id="479"/>
      <w:bookmarkEnd w:id="480"/>
    </w:p>
    <w:p w14:paraId="4751D47A" w14:textId="77777777" w:rsidR="007003FF" w:rsidRPr="00F5550B" w:rsidRDefault="007003FF" w:rsidP="00310F62">
      <w:pPr>
        <w:pStyle w:val="Negyescimsor"/>
      </w:pPr>
      <w:bookmarkStart w:id="481" w:name="_Toc220512900"/>
      <w:r w:rsidRPr="00F5550B">
        <w:rPr>
          <w:iCs w:val="0"/>
          <w:lang w:val="en-GB"/>
        </w:rPr>
        <w:t>Submission of general tourism tax exemption categories defined by law</w:t>
      </w:r>
      <w:bookmarkEnd w:id="481"/>
    </w:p>
    <w:p w14:paraId="29511A8C" w14:textId="77777777" w:rsidR="007003FF" w:rsidRPr="00F5550B" w:rsidRDefault="007003FF" w:rsidP="00310F62">
      <w:pPr>
        <w:spacing w:after="0" w:line="360" w:lineRule="auto"/>
        <w:rPr>
          <w:rFonts w:eastAsia="Times New Roman" w:cs="Arial"/>
        </w:rPr>
      </w:pPr>
      <w:r w:rsidRPr="00F5550B">
        <w:rPr>
          <w:rFonts w:eastAsia="Times New Roman" w:cs="Arial"/>
          <w:lang w:val="en-GB"/>
        </w:rPr>
        <w:t xml:space="preserve">Exemptions from tax liability under Section 31 of Act C of 1990 (on Local Taxes) can be specified in the following categories on the PMS interface: </w:t>
      </w:r>
    </w:p>
    <w:p w14:paraId="2774389D" w14:textId="66EF9C75" w:rsidR="007003FF" w:rsidRPr="00F5550B" w:rsidRDefault="007003FF" w:rsidP="00310F62">
      <w:pPr>
        <w:pStyle w:val="Listaszerbekezds"/>
        <w:numPr>
          <w:ilvl w:val="0"/>
          <w:numId w:val="9"/>
        </w:numPr>
        <w:spacing w:after="0" w:line="360" w:lineRule="auto"/>
        <w:rPr>
          <w:rFonts w:eastAsia="Times New Roman" w:cs="Arial"/>
        </w:rPr>
      </w:pPr>
      <w:r w:rsidRPr="00F5550B">
        <w:rPr>
          <w:rFonts w:eastAsia="Times New Roman" w:cs="Arial"/>
          <w:b/>
          <w:bCs/>
          <w:lang w:val="en-GB"/>
        </w:rPr>
        <w:t>KOTELES</w:t>
      </w:r>
      <w:r w:rsidRPr="00F5550B">
        <w:rPr>
          <w:rFonts w:eastAsia="Times New Roman" w:cs="Arial"/>
          <w:lang w:val="en-GB"/>
        </w:rPr>
        <w:t>: Subject to tourism tax payment obligation</w:t>
      </w:r>
    </w:p>
    <w:p w14:paraId="30ACAB04" w14:textId="77777777" w:rsidR="007003FF" w:rsidRPr="00F5550B" w:rsidRDefault="007003FF" w:rsidP="00310F62">
      <w:pPr>
        <w:pStyle w:val="Listaszerbekezds"/>
        <w:numPr>
          <w:ilvl w:val="0"/>
          <w:numId w:val="9"/>
        </w:numPr>
        <w:spacing w:after="0" w:line="360" w:lineRule="auto"/>
        <w:rPr>
          <w:rFonts w:eastAsia="Times New Roman" w:cs="Arial"/>
        </w:rPr>
      </w:pPr>
      <w:r w:rsidRPr="00F5550B">
        <w:rPr>
          <w:rFonts w:eastAsia="Times New Roman" w:cs="Arial"/>
          <w:b/>
          <w:bCs/>
          <w:lang w:val="en-GB"/>
        </w:rPr>
        <w:t>im1</w:t>
      </w:r>
      <w:r w:rsidRPr="00F5550B">
        <w:rPr>
          <w:rFonts w:eastAsia="Times New Roman" w:cs="Arial"/>
          <w:lang w:val="en-GB"/>
        </w:rPr>
        <w:t xml:space="preserve">: </w:t>
      </w:r>
      <w:r w:rsidRPr="00F5550B">
        <w:rPr>
          <w:rStyle w:val="highlighted"/>
          <w:lang w:val="en-GB"/>
        </w:rPr>
        <w:t>A private individual who has not yet reached the age of 18.</w:t>
      </w:r>
    </w:p>
    <w:p w14:paraId="6B2972F8" w14:textId="77777777" w:rsidR="007003FF" w:rsidRPr="00F5550B" w:rsidRDefault="007003FF" w:rsidP="00310F62">
      <w:pPr>
        <w:pStyle w:val="Listaszerbekezds"/>
        <w:numPr>
          <w:ilvl w:val="0"/>
          <w:numId w:val="9"/>
        </w:numPr>
        <w:spacing w:after="0" w:line="360" w:lineRule="auto"/>
        <w:rPr>
          <w:rFonts w:eastAsia="Times New Roman" w:cs="Arial"/>
        </w:rPr>
      </w:pPr>
      <w:r w:rsidRPr="00F5550B">
        <w:rPr>
          <w:rFonts w:eastAsia="Times New Roman" w:cs="Arial"/>
          <w:b/>
          <w:bCs/>
          <w:lang w:val="en-GB"/>
        </w:rPr>
        <w:t>im2</w:t>
      </w:r>
      <w:r w:rsidRPr="00F5550B">
        <w:rPr>
          <w:rFonts w:eastAsia="Times New Roman" w:cs="Arial"/>
          <w:lang w:val="en-GB"/>
        </w:rPr>
        <w:t xml:space="preserve">: </w:t>
      </w:r>
      <w:r w:rsidRPr="00F5550B">
        <w:rPr>
          <w:rStyle w:val="highlighted"/>
          <w:lang w:val="en-GB"/>
        </w:rPr>
        <w:t>An individual receiving inpatient specialist care in a medical institution or care in a social institution.</w:t>
      </w:r>
    </w:p>
    <w:p w14:paraId="302C8EFA" w14:textId="77777777" w:rsidR="007003FF" w:rsidRPr="00F5550B" w:rsidRDefault="007003FF" w:rsidP="00310F62">
      <w:pPr>
        <w:pStyle w:val="Listaszerbekezds"/>
        <w:numPr>
          <w:ilvl w:val="0"/>
          <w:numId w:val="9"/>
        </w:numPr>
        <w:spacing w:after="0" w:line="360" w:lineRule="auto"/>
        <w:rPr>
          <w:rFonts w:eastAsia="Times New Roman" w:cs="Arial"/>
        </w:rPr>
      </w:pPr>
      <w:r w:rsidRPr="00F5550B">
        <w:rPr>
          <w:rFonts w:eastAsia="Times New Roman" w:cs="Arial"/>
          <w:b/>
          <w:bCs/>
          <w:lang w:val="en-GB"/>
        </w:rPr>
        <w:t>im3</w:t>
      </w:r>
      <w:r w:rsidRPr="00F5550B">
        <w:rPr>
          <w:rFonts w:eastAsia="Times New Roman" w:cs="Arial"/>
          <w:lang w:val="en-GB"/>
        </w:rPr>
        <w:t xml:space="preserve">: </w:t>
      </w:r>
      <w:r w:rsidRPr="00F5550B">
        <w:rPr>
          <w:rStyle w:val="highlighted"/>
          <w:lang w:val="en-GB"/>
        </w:rPr>
        <w:t>Individuals residing within the jurisdiction of the local government who are enrolled in secondary or higher education institutions as pupils or students, or who are participating in vocational training programmes.</w:t>
      </w:r>
    </w:p>
    <w:p w14:paraId="3875E277" w14:textId="77777777" w:rsidR="007003FF" w:rsidRPr="00F5550B" w:rsidRDefault="007003FF" w:rsidP="00310F62">
      <w:pPr>
        <w:pStyle w:val="Listaszerbekezds"/>
        <w:numPr>
          <w:ilvl w:val="0"/>
          <w:numId w:val="9"/>
        </w:numPr>
        <w:spacing w:after="0" w:line="360" w:lineRule="auto"/>
        <w:rPr>
          <w:rFonts w:eastAsia="Times New Roman" w:cs="Arial"/>
        </w:rPr>
      </w:pPr>
      <w:r w:rsidRPr="00F5550B">
        <w:rPr>
          <w:rFonts w:eastAsia="Times New Roman" w:cs="Arial"/>
          <w:b/>
          <w:bCs/>
          <w:lang w:val="en-GB"/>
        </w:rPr>
        <w:t>im4</w:t>
      </w:r>
      <w:r w:rsidRPr="00F5550B">
        <w:rPr>
          <w:rFonts w:eastAsia="Times New Roman" w:cs="Arial"/>
          <w:lang w:val="en-GB"/>
        </w:rPr>
        <w:t xml:space="preserve">: </w:t>
      </w:r>
      <w:r w:rsidRPr="00F5550B">
        <w:rPr>
          <w:rStyle w:val="highlighted"/>
          <w:lang w:val="en-GB"/>
        </w:rPr>
        <w:t>A private individual residing within the jurisdiction of the local government for the purpose of fulfilling public service obligations.</w:t>
      </w:r>
    </w:p>
    <w:p w14:paraId="1D7DBA50" w14:textId="77777777" w:rsidR="007003FF" w:rsidRPr="00F5550B" w:rsidRDefault="007003FF" w:rsidP="00310F62">
      <w:pPr>
        <w:pStyle w:val="Listaszerbekezds"/>
        <w:numPr>
          <w:ilvl w:val="0"/>
          <w:numId w:val="9"/>
        </w:numPr>
        <w:spacing w:after="0" w:line="360" w:lineRule="auto"/>
        <w:rPr>
          <w:rFonts w:eastAsia="Times New Roman" w:cs="Arial"/>
        </w:rPr>
      </w:pPr>
      <w:r w:rsidRPr="00F5550B">
        <w:rPr>
          <w:rFonts w:eastAsia="Times New Roman" w:cs="Arial"/>
          <w:b/>
          <w:bCs/>
          <w:lang w:val="en-GB"/>
        </w:rPr>
        <w:t>im5</w:t>
      </w:r>
      <w:r w:rsidRPr="00F5550B">
        <w:rPr>
          <w:rFonts w:eastAsia="Times New Roman" w:cs="Arial"/>
          <w:lang w:val="en-GB"/>
        </w:rPr>
        <w:t xml:space="preserve">: </w:t>
      </w:r>
      <w:r w:rsidRPr="00F5550B">
        <w:rPr>
          <w:rStyle w:val="highlighted"/>
          <w:lang w:val="en-GB"/>
        </w:rPr>
        <w:t>A private individual residing within the jurisdiction of the local government as a result of measures taken by an authority or court.</w:t>
      </w:r>
    </w:p>
    <w:p w14:paraId="7B6142AF" w14:textId="77777777" w:rsidR="007003FF" w:rsidRPr="00F5550B" w:rsidRDefault="007003FF" w:rsidP="00310F62">
      <w:pPr>
        <w:pStyle w:val="Listaszerbekezds"/>
        <w:numPr>
          <w:ilvl w:val="0"/>
          <w:numId w:val="9"/>
        </w:numPr>
        <w:spacing w:after="0" w:line="360" w:lineRule="auto"/>
        <w:rPr>
          <w:rFonts w:eastAsia="Times New Roman" w:cs="Arial"/>
        </w:rPr>
      </w:pPr>
      <w:r w:rsidRPr="00F5550B">
        <w:rPr>
          <w:rFonts w:eastAsia="Times New Roman" w:cs="Arial"/>
          <w:b/>
          <w:bCs/>
          <w:lang w:val="en-GB"/>
        </w:rPr>
        <w:t>im6</w:t>
      </w:r>
      <w:r w:rsidRPr="00F5550B">
        <w:rPr>
          <w:rFonts w:eastAsia="Times New Roman" w:cs="Arial"/>
          <w:lang w:val="en-GB"/>
        </w:rPr>
        <w:t xml:space="preserve">: </w:t>
      </w:r>
      <w:r w:rsidRPr="00F5550B">
        <w:rPr>
          <w:rStyle w:val="highlighted"/>
          <w:lang w:val="en-GB"/>
        </w:rPr>
        <w:t>In the case of entrepreneurs with headquarters or premises in the municipality, individuals residing within the jurisdiction of the local government for the purpose of conducting business activities or for the purpose of work performed by employees of such entrepreneurs.</w:t>
      </w:r>
    </w:p>
    <w:p w14:paraId="36D48102" w14:textId="77777777" w:rsidR="007003FF" w:rsidRPr="00F5550B" w:rsidRDefault="007003FF" w:rsidP="00310F62">
      <w:pPr>
        <w:pStyle w:val="Listaszerbekezds"/>
        <w:numPr>
          <w:ilvl w:val="0"/>
          <w:numId w:val="9"/>
        </w:numPr>
        <w:spacing w:after="0" w:line="360" w:lineRule="auto"/>
        <w:rPr>
          <w:rFonts w:eastAsia="Times New Roman" w:cs="Arial"/>
        </w:rPr>
      </w:pPr>
      <w:r w:rsidRPr="00F5550B">
        <w:rPr>
          <w:rFonts w:eastAsia="Times New Roman" w:cs="Arial"/>
          <w:b/>
          <w:bCs/>
          <w:lang w:val="en-GB"/>
        </w:rPr>
        <w:t>im8</w:t>
      </w:r>
      <w:r w:rsidRPr="00F5550B">
        <w:rPr>
          <w:rFonts w:eastAsia="Times New Roman" w:cs="Arial"/>
          <w:lang w:val="en-GB"/>
        </w:rPr>
        <w:t xml:space="preserve">: </w:t>
      </w:r>
      <w:r w:rsidRPr="00F5550B">
        <w:rPr>
          <w:rStyle w:val="highlighted"/>
          <w:lang w:val="en-GB"/>
        </w:rPr>
        <w:t>The owner or tenant of a holiday home located within the jurisdiction of the local government, as well as a member of a housing cooperative who has the right to use a holiday home owned by the housing cooperative for the duration of the right of use, or the owner, relatives of the owner or tenant, and members of the housing cooperative who have the right to use holiday homes owned by the housing cooperative for the duration of their right of use, as defined in the Civil Code.</w:t>
      </w:r>
    </w:p>
    <w:p w14:paraId="1165F8B4" w14:textId="77777777" w:rsidR="007003FF" w:rsidRPr="00F5550B" w:rsidRDefault="007003FF" w:rsidP="00310F62">
      <w:pPr>
        <w:pStyle w:val="Listaszerbekezds"/>
        <w:numPr>
          <w:ilvl w:val="0"/>
          <w:numId w:val="9"/>
        </w:numPr>
        <w:spacing w:after="0" w:line="360" w:lineRule="auto"/>
        <w:rPr>
          <w:rFonts w:eastAsia="Times New Roman" w:cs="Arial"/>
        </w:rPr>
      </w:pPr>
      <w:r w:rsidRPr="00F5550B">
        <w:rPr>
          <w:rFonts w:eastAsia="Times New Roman" w:cs="Arial"/>
          <w:b/>
          <w:bCs/>
          <w:lang w:val="en-GB"/>
        </w:rPr>
        <w:t>im9</w:t>
      </w:r>
      <w:r w:rsidRPr="00F5550B">
        <w:rPr>
          <w:rFonts w:eastAsia="Times New Roman" w:cs="Arial"/>
          <w:lang w:val="en-GB"/>
        </w:rPr>
        <w:t xml:space="preserve">: </w:t>
      </w:r>
      <w:r w:rsidRPr="00F5550B">
        <w:rPr>
          <w:rStyle w:val="highlighted"/>
          <w:lang w:val="en-GB"/>
        </w:rPr>
        <w:t xml:space="preserve">A member of the clergy spending the night in a building or on land owned by a legal entity of the church, solely for the purpose of participating in the religious activities of that legal entity. </w:t>
      </w:r>
    </w:p>
    <w:p w14:paraId="1002D61A" w14:textId="77777777" w:rsidR="007003FF" w:rsidRPr="00F5550B" w:rsidRDefault="007003FF" w:rsidP="00310F62">
      <w:pPr>
        <w:pStyle w:val="Listaszerbekezds"/>
        <w:numPr>
          <w:ilvl w:val="0"/>
          <w:numId w:val="9"/>
        </w:numPr>
        <w:spacing w:after="0" w:line="360" w:lineRule="auto"/>
        <w:rPr>
          <w:rFonts w:eastAsia="Times New Roman" w:cs="Arial"/>
        </w:rPr>
      </w:pPr>
      <w:r w:rsidRPr="00F5550B">
        <w:rPr>
          <w:rFonts w:eastAsia="Times New Roman" w:cs="Arial"/>
          <w:b/>
          <w:bCs/>
          <w:lang w:val="en-GB"/>
        </w:rPr>
        <w:t>im10</w:t>
      </w:r>
      <w:r w:rsidRPr="00F5550B">
        <w:rPr>
          <w:rFonts w:eastAsia="Times New Roman" w:cs="Arial"/>
          <w:lang w:val="en-GB"/>
        </w:rPr>
        <w:t>: A private individual who has a place of residence or place of stay in the settlement.</w:t>
      </w:r>
    </w:p>
    <w:p w14:paraId="57DC6C93" w14:textId="77777777" w:rsidR="007003FF" w:rsidRPr="00F5550B" w:rsidRDefault="007003FF" w:rsidP="00310F62">
      <w:pPr>
        <w:spacing w:after="0" w:line="360" w:lineRule="auto"/>
        <w:rPr>
          <w:rFonts w:eastAsia="Times New Roman" w:cs="Arial"/>
        </w:rPr>
      </w:pPr>
    </w:p>
    <w:p w14:paraId="3E3E2808" w14:textId="6910D138" w:rsidR="007003FF" w:rsidRPr="00F5550B" w:rsidRDefault="007003FF" w:rsidP="00310F62">
      <w:pPr>
        <w:spacing w:line="360" w:lineRule="auto"/>
        <w:rPr>
          <w:rFonts w:cs="Arial"/>
        </w:rPr>
      </w:pPr>
      <w:r w:rsidRPr="00F5550B">
        <w:rPr>
          <w:lang w:val="en-GB"/>
        </w:rPr>
        <w:t>In case a guest falls under an tourism tax exemption category that has been individually specified by the local government, it is necessary to submit the guest's tourism tax exemption in the manner specified in the subchapter "</w:t>
      </w:r>
      <w:r w:rsidRPr="00F5550B">
        <w:rPr>
          <w:lang w:val="en-GB"/>
        </w:rPr>
        <w:fldChar w:fldCharType="begin"/>
      </w:r>
      <w:r w:rsidRPr="00F5550B">
        <w:rPr>
          <w:lang w:val="en-GB"/>
        </w:rPr>
        <w:instrText xml:space="preserve"> REF _Ref213623999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lang w:val="en-GB"/>
        </w:rPr>
        <w:t>Submission of tourism tax rates and exemptions specified by local governments</w:t>
      </w:r>
      <w:r w:rsidRPr="00F5550B">
        <w:rPr>
          <w:lang w:val="en-GB"/>
        </w:rPr>
        <w:fldChar w:fldCharType="end"/>
      </w:r>
      <w:r w:rsidRPr="00F5550B">
        <w:rPr>
          <w:lang w:val="en-GB"/>
        </w:rPr>
        <w:fldChar w:fldCharType="begin"/>
      </w:r>
      <w:r w:rsidRPr="00F5550B">
        <w:rPr>
          <w:lang w:val="en-GB"/>
        </w:rPr>
        <w:instrText xml:space="preserve"> REF _Ref164681326 \r \h  \* MERGEFORMAT </w:instrText>
      </w:r>
      <w:r w:rsidRPr="00F5550B">
        <w:rPr>
          <w:lang w:val="en-GB"/>
        </w:rPr>
      </w:r>
      <w:r w:rsidRPr="00F5550B">
        <w:rPr>
          <w:lang w:val="en-GB"/>
        </w:rPr>
        <w:fldChar w:fldCharType="separate"/>
      </w:r>
      <w:r w:rsidRPr="00F5550B">
        <w:rPr>
          <w:lang w:val="en-GB"/>
        </w:rPr>
        <w:fldChar w:fldCharType="end"/>
      </w:r>
      <w:r w:rsidRPr="00F5550B">
        <w:rPr>
          <w:lang w:val="en-GB"/>
        </w:rPr>
        <w:t>".</w:t>
      </w:r>
    </w:p>
    <w:p w14:paraId="256D9F37" w14:textId="77777777" w:rsidR="00E90D3D" w:rsidRPr="00F5550B" w:rsidRDefault="00E90D3D" w:rsidP="00E90D3D">
      <w:pPr>
        <w:pStyle w:val="Negyescimsor"/>
      </w:pPr>
      <w:bookmarkStart w:id="482" w:name="_Ref213622562"/>
      <w:bookmarkStart w:id="483" w:name="_Toc220512901"/>
      <w:bookmarkStart w:id="484" w:name="_Ref164681326"/>
      <w:r w:rsidRPr="00F5550B">
        <w:rPr>
          <w:iCs w:val="0"/>
          <w:lang w:val="en-GB"/>
        </w:rPr>
        <w:t>Calculation and submission of tourism tax amounts</w:t>
      </w:r>
      <w:bookmarkEnd w:id="482"/>
      <w:bookmarkEnd w:id="483"/>
    </w:p>
    <w:p w14:paraId="2E5F07E7" w14:textId="62D4C486" w:rsidR="00594135" w:rsidRPr="00F5550B" w:rsidRDefault="00E90D3D" w:rsidP="00E90D3D">
      <w:pPr>
        <w:spacing w:line="360" w:lineRule="auto"/>
      </w:pPr>
      <w:r w:rsidRPr="00F5550B">
        <w:rPr>
          <w:lang w:val="en-GB"/>
        </w:rPr>
        <w:t xml:space="preserve">From the perspective of the PMS interface, tourism tax is considered a daily charge item, to be posted per guest and is included in the charge type for accommodation unit nights, outside the accommodation package. </w:t>
      </w:r>
    </w:p>
    <w:p w14:paraId="03F41024" w14:textId="77777777" w:rsidR="00E90D3D" w:rsidRPr="00F5550B" w:rsidRDefault="00E90D3D" w:rsidP="00E90D3D">
      <w:pPr>
        <w:spacing w:line="360" w:lineRule="auto"/>
      </w:pPr>
      <w:r w:rsidRPr="00F5550B">
        <w:rPr>
          <w:lang w:val="en-GB"/>
        </w:rPr>
        <w:t>IMPORTANT: At endpoint v9, the tourism tax value is validated based on the following rules:</w:t>
      </w:r>
    </w:p>
    <w:p w14:paraId="451BDEF7" w14:textId="77777777" w:rsidR="00E90D3D" w:rsidRPr="00F5550B" w:rsidRDefault="00E90D3D" w:rsidP="00E90D3D">
      <w:pPr>
        <w:spacing w:line="360" w:lineRule="auto"/>
      </w:pPr>
      <w:r w:rsidRPr="00F5550B">
        <w:rPr>
          <w:lang w:val="en-GB"/>
        </w:rPr>
        <w:t>For per cent-based tourism tax values, the NTDSC System expects to receive tourism tax results calculated with the following rule:</w:t>
      </w:r>
    </w:p>
    <w:p w14:paraId="594571CF" w14:textId="77777777" w:rsidR="00E90D3D" w:rsidRPr="00F5550B" w:rsidRDefault="00E90D3D" w:rsidP="00E90D3D">
      <w:pPr>
        <w:spacing w:after="0" w:line="360" w:lineRule="auto"/>
        <w:rPr>
          <w:rFonts w:eastAsia="Times New Roman" w:cs="Arial"/>
        </w:rPr>
      </w:pPr>
      <w:r w:rsidRPr="00F5550B">
        <w:rPr>
          <w:rFonts w:eastAsia="Times New Roman" w:cs="Arial"/>
          <w:lang w:val="en-GB"/>
        </w:rPr>
        <w:t>A value specified as a percentage of the full accommodation fee, in a form broken down per people to be posted if there are guests subject to tourism tax in the respective accommodation unit.</w:t>
      </w:r>
    </w:p>
    <w:p w14:paraId="582C085C" w14:textId="77777777" w:rsidR="00E90D3D" w:rsidRPr="00F5550B" w:rsidRDefault="00E90D3D" w:rsidP="00E90D3D">
      <w:pPr>
        <w:spacing w:line="360" w:lineRule="auto"/>
        <w:rPr>
          <w:i/>
          <w:iCs/>
          <w:u w:val="single"/>
        </w:rPr>
      </w:pPr>
    </w:p>
    <w:p w14:paraId="2C499C6C" w14:textId="77777777" w:rsidR="00E90D3D" w:rsidRPr="00F5550B" w:rsidRDefault="00E90D3D" w:rsidP="00E90D3D">
      <w:pPr>
        <w:spacing w:line="360" w:lineRule="auto"/>
        <w:rPr>
          <w:i/>
          <w:iCs/>
          <w:u w:val="single"/>
        </w:rPr>
      </w:pPr>
      <w:r w:rsidRPr="00F5550B">
        <w:rPr>
          <w:i/>
          <w:iCs/>
          <w:u w:val="single"/>
          <w:lang w:val="en-GB"/>
        </w:rPr>
        <w:t>Example for the calculation of tourism tax:</w:t>
      </w:r>
    </w:p>
    <w:p w14:paraId="1F029D66" w14:textId="77777777" w:rsidR="00E90D3D" w:rsidRPr="00F5550B" w:rsidRDefault="00E90D3D" w:rsidP="00E90D3D">
      <w:pPr>
        <w:pStyle w:val="Listaszerbekezds"/>
        <w:numPr>
          <w:ilvl w:val="0"/>
          <w:numId w:val="16"/>
        </w:numPr>
        <w:spacing w:after="0" w:line="360" w:lineRule="auto"/>
        <w:contextualSpacing w:val="0"/>
        <w:jc w:val="left"/>
        <w:rPr>
          <w:rFonts w:eastAsia="Times New Roman"/>
        </w:rPr>
      </w:pPr>
      <w:r w:rsidRPr="00F5550B">
        <w:rPr>
          <w:rFonts w:eastAsia="Times New Roman"/>
          <w:lang w:val="en-GB"/>
        </w:rPr>
        <w:t>Overall accommodation fee: 100 ft.</w:t>
      </w:r>
    </w:p>
    <w:p w14:paraId="425D1471" w14:textId="77777777" w:rsidR="00E90D3D" w:rsidRPr="00F5550B" w:rsidRDefault="00E90D3D" w:rsidP="00E90D3D">
      <w:pPr>
        <w:pStyle w:val="Listaszerbekezds"/>
        <w:numPr>
          <w:ilvl w:val="0"/>
          <w:numId w:val="16"/>
        </w:numPr>
        <w:spacing w:after="0" w:line="360" w:lineRule="auto"/>
        <w:contextualSpacing w:val="0"/>
        <w:jc w:val="left"/>
        <w:rPr>
          <w:rFonts w:eastAsia="Times New Roman"/>
        </w:rPr>
      </w:pPr>
      <w:r w:rsidRPr="00F5550B">
        <w:rPr>
          <w:rFonts w:eastAsia="Times New Roman"/>
          <w:lang w:val="en-GB"/>
        </w:rPr>
        <w:t>Number of guests: 4</w:t>
      </w:r>
    </w:p>
    <w:p w14:paraId="07E60A59" w14:textId="77777777" w:rsidR="00E90D3D" w:rsidRPr="00F5550B" w:rsidRDefault="00E90D3D" w:rsidP="00E90D3D">
      <w:pPr>
        <w:pStyle w:val="Listaszerbekezds"/>
        <w:numPr>
          <w:ilvl w:val="0"/>
          <w:numId w:val="16"/>
        </w:numPr>
        <w:spacing w:after="0" w:line="360" w:lineRule="auto"/>
        <w:contextualSpacing w:val="0"/>
        <w:jc w:val="left"/>
        <w:rPr>
          <w:rFonts w:eastAsia="Times New Roman"/>
        </w:rPr>
      </w:pPr>
      <w:r w:rsidRPr="00F5550B">
        <w:rPr>
          <w:rFonts w:eastAsia="Times New Roman"/>
          <w:lang w:val="en-GB"/>
        </w:rPr>
        <w:t>Number of guests subject to tourism tax: 2</w:t>
      </w:r>
    </w:p>
    <w:p w14:paraId="1F279CE6" w14:textId="77777777" w:rsidR="00E90D3D" w:rsidRPr="00F5550B" w:rsidRDefault="00E90D3D" w:rsidP="00E90D3D">
      <w:pPr>
        <w:pStyle w:val="Listaszerbekezds"/>
        <w:numPr>
          <w:ilvl w:val="0"/>
          <w:numId w:val="16"/>
        </w:numPr>
        <w:spacing w:after="0" w:line="360" w:lineRule="auto"/>
        <w:contextualSpacing w:val="0"/>
        <w:jc w:val="left"/>
        <w:rPr>
          <w:rFonts w:eastAsia="Times New Roman"/>
        </w:rPr>
      </w:pPr>
      <w:r w:rsidRPr="00F5550B">
        <w:rPr>
          <w:rFonts w:eastAsia="Times New Roman"/>
          <w:lang w:val="en-GB"/>
        </w:rPr>
        <w:t>Tourism tax: 4%</w:t>
      </w:r>
    </w:p>
    <w:p w14:paraId="4DBAEF9B" w14:textId="77777777" w:rsidR="00E90D3D" w:rsidRPr="00F5550B" w:rsidRDefault="00E90D3D" w:rsidP="00E90D3D">
      <w:pPr>
        <w:pStyle w:val="Listaszerbekezds"/>
        <w:numPr>
          <w:ilvl w:val="0"/>
          <w:numId w:val="16"/>
        </w:numPr>
        <w:spacing w:after="0" w:line="360" w:lineRule="auto"/>
        <w:contextualSpacing w:val="0"/>
        <w:jc w:val="left"/>
        <w:rPr>
          <w:rFonts w:eastAsia="Times New Roman"/>
        </w:rPr>
      </w:pPr>
      <w:r w:rsidRPr="00F5550B">
        <w:rPr>
          <w:rFonts w:eastAsia="Times New Roman"/>
          <w:lang w:val="en-GB"/>
        </w:rPr>
        <w:t>VAT: 5%</w:t>
      </w:r>
    </w:p>
    <w:p w14:paraId="1786F529" w14:textId="77777777" w:rsidR="00E90D3D" w:rsidRPr="00F5550B" w:rsidRDefault="00E90D3D" w:rsidP="00E90D3D">
      <w:pPr>
        <w:spacing w:line="360" w:lineRule="auto"/>
      </w:pPr>
    </w:p>
    <w:p w14:paraId="2F77F64B" w14:textId="65781489" w:rsidR="00E90D3D" w:rsidRPr="00F5550B" w:rsidRDefault="00E90D3D" w:rsidP="00E90D3D">
      <w:pPr>
        <w:spacing w:line="360" w:lineRule="auto"/>
      </w:pPr>
      <w:r w:rsidRPr="00F5550B">
        <w:rPr>
          <w:lang w:val="en-GB"/>
        </w:rPr>
        <w:t xml:space="preserve">Result: ((100/1.05) * 0.04)/2= (~1.9048) </w:t>
      </w:r>
      <w:r w:rsidRPr="00F5550B">
        <w:rPr>
          <w:b/>
          <w:bCs/>
          <w:lang w:val="en-GB"/>
        </w:rPr>
        <w:t xml:space="preserve">2 HUF </w:t>
      </w:r>
      <w:r w:rsidRPr="00F5550B">
        <w:rPr>
          <w:lang w:val="en-GB"/>
        </w:rPr>
        <w:t>(room tourism tax), which is divided between two guests subject to tourism tax (1 HUF/person).</w:t>
      </w:r>
    </w:p>
    <w:p w14:paraId="28307144" w14:textId="77777777" w:rsidR="00E90D3D" w:rsidRPr="00F5550B" w:rsidRDefault="00E90D3D" w:rsidP="00E90D3D">
      <w:pPr>
        <w:spacing w:line="360" w:lineRule="auto"/>
      </w:pPr>
    </w:p>
    <w:p w14:paraId="65760542" w14:textId="77777777" w:rsidR="00E90D3D" w:rsidRPr="00F5550B" w:rsidRDefault="00E90D3D" w:rsidP="00E90D3D">
      <w:pPr>
        <w:spacing w:line="360" w:lineRule="auto"/>
      </w:pPr>
      <w:r w:rsidRPr="00F5550B">
        <w:rPr>
          <w:lang w:val="en-GB"/>
        </w:rPr>
        <w:t>The fixed-rate tourism tax is charged after the tourism tax-liable guest nights, i.e. the tourism tax-liable guest nights must be submitted based on the number of guests subject to the tax at the accommodation.</w:t>
      </w:r>
    </w:p>
    <w:p w14:paraId="7BB4A0B8" w14:textId="77777777" w:rsidR="00E90D3D" w:rsidRPr="00F5550B" w:rsidRDefault="00E90D3D" w:rsidP="00E90D3D">
      <w:pPr>
        <w:spacing w:line="360" w:lineRule="auto"/>
      </w:pPr>
    </w:p>
    <w:p w14:paraId="5B86BAB0" w14:textId="77777777" w:rsidR="00E90D3D" w:rsidRPr="00F5550B" w:rsidRDefault="00E90D3D" w:rsidP="00E90D3D">
      <w:pPr>
        <w:spacing w:line="360" w:lineRule="auto"/>
      </w:pPr>
      <w:r w:rsidRPr="00F5550B">
        <w:rPr>
          <w:lang w:val="en-GB"/>
        </w:rPr>
        <w:t xml:space="preserve">Calculated value = (Current tourism tax amount * Number of guest nights subject to tourism tax) </w:t>
      </w:r>
    </w:p>
    <w:p w14:paraId="5AB4D7EA" w14:textId="77777777" w:rsidR="00E90D3D" w:rsidRPr="00F5550B" w:rsidRDefault="00E90D3D" w:rsidP="00E90D3D">
      <w:pPr>
        <w:spacing w:line="360" w:lineRule="auto"/>
        <w:rPr>
          <w:i/>
          <w:iCs/>
          <w:u w:val="single"/>
        </w:rPr>
      </w:pPr>
      <w:r w:rsidRPr="00F5550B">
        <w:rPr>
          <w:i/>
          <w:iCs/>
          <w:u w:val="single"/>
          <w:lang w:val="en-GB"/>
        </w:rPr>
        <w:t>Example of calculating a fixed-amount/itemised tourism tax:</w:t>
      </w:r>
    </w:p>
    <w:p w14:paraId="66CC0E03" w14:textId="77777777" w:rsidR="00E90D3D" w:rsidRPr="00F5550B" w:rsidRDefault="00E90D3D" w:rsidP="00E90D3D">
      <w:pPr>
        <w:pStyle w:val="Listaszerbekezds"/>
        <w:numPr>
          <w:ilvl w:val="0"/>
          <w:numId w:val="16"/>
        </w:numPr>
        <w:spacing w:after="0" w:line="360" w:lineRule="auto"/>
        <w:contextualSpacing w:val="0"/>
        <w:jc w:val="left"/>
        <w:rPr>
          <w:rFonts w:eastAsia="Times New Roman"/>
        </w:rPr>
      </w:pPr>
      <w:r w:rsidRPr="00F5550B">
        <w:rPr>
          <w:rFonts w:eastAsia="Times New Roman"/>
          <w:lang w:val="en-GB"/>
        </w:rPr>
        <w:t>Number of guests: 4</w:t>
      </w:r>
    </w:p>
    <w:p w14:paraId="3D427968" w14:textId="77777777" w:rsidR="00E90D3D" w:rsidRPr="00F5550B" w:rsidRDefault="00E90D3D" w:rsidP="00E90D3D">
      <w:pPr>
        <w:pStyle w:val="Listaszerbekezds"/>
        <w:numPr>
          <w:ilvl w:val="0"/>
          <w:numId w:val="16"/>
        </w:numPr>
        <w:spacing w:after="0" w:line="360" w:lineRule="auto"/>
        <w:contextualSpacing w:val="0"/>
        <w:jc w:val="left"/>
        <w:rPr>
          <w:rFonts w:eastAsia="Times New Roman"/>
        </w:rPr>
      </w:pPr>
      <w:r w:rsidRPr="00F5550B">
        <w:rPr>
          <w:rFonts w:eastAsia="Times New Roman"/>
          <w:lang w:val="en-GB"/>
        </w:rPr>
        <w:t>Number of guests subject to tourism tax: 2</w:t>
      </w:r>
    </w:p>
    <w:p w14:paraId="3A386F56" w14:textId="77777777" w:rsidR="00E90D3D" w:rsidRPr="00F5550B" w:rsidRDefault="00E90D3D" w:rsidP="00E90D3D">
      <w:pPr>
        <w:pStyle w:val="Listaszerbekezds"/>
        <w:numPr>
          <w:ilvl w:val="0"/>
          <w:numId w:val="16"/>
        </w:numPr>
        <w:spacing w:after="0" w:line="360" w:lineRule="auto"/>
        <w:contextualSpacing w:val="0"/>
        <w:jc w:val="left"/>
        <w:rPr>
          <w:rFonts w:eastAsia="Times New Roman"/>
        </w:rPr>
      </w:pPr>
      <w:r w:rsidRPr="00F5550B">
        <w:rPr>
          <w:rFonts w:eastAsia="Times New Roman"/>
          <w:lang w:val="en-GB"/>
        </w:rPr>
        <w:t>Tourism tax: HUF 400.</w:t>
      </w:r>
    </w:p>
    <w:p w14:paraId="221406F1" w14:textId="77777777" w:rsidR="00E90D3D" w:rsidRPr="00F5550B" w:rsidRDefault="00E90D3D" w:rsidP="00E90D3D">
      <w:pPr>
        <w:spacing w:line="360" w:lineRule="auto"/>
      </w:pPr>
    </w:p>
    <w:p w14:paraId="755B1713" w14:textId="65583312" w:rsidR="00E90D3D" w:rsidRPr="00F5550B" w:rsidRDefault="00E90D3D" w:rsidP="00E90D3D">
      <w:pPr>
        <w:spacing w:line="360" w:lineRule="auto"/>
        <w:rPr>
          <w:b/>
          <w:bCs/>
        </w:rPr>
      </w:pPr>
      <w:r w:rsidRPr="00F5550B">
        <w:rPr>
          <w:lang w:val="en-GB"/>
        </w:rPr>
        <w:t xml:space="preserve">Result: 400 * 2 = </w:t>
      </w:r>
      <w:r w:rsidRPr="00F5550B">
        <w:rPr>
          <w:b/>
          <w:bCs/>
          <w:lang w:val="en-GB"/>
        </w:rPr>
        <w:t>800 HUF, where 400 HUF is the tourism tax value set by the local government on the NTDSC portal, valid at the accommodation on the transaction date.</w:t>
      </w:r>
    </w:p>
    <w:p w14:paraId="564D34FC" w14:textId="665629A6" w:rsidR="00D668B7" w:rsidRPr="00F5550B" w:rsidRDefault="00167320" w:rsidP="00E90D3D">
      <w:pPr>
        <w:spacing w:line="360" w:lineRule="auto"/>
      </w:pPr>
      <w:r w:rsidRPr="00F5550B">
        <w:rPr>
          <w:b/>
          <w:bCs/>
          <w:lang w:val="en-GB"/>
        </w:rPr>
        <w:t xml:space="preserve">Error handling: </w:t>
      </w:r>
    </w:p>
    <w:p w14:paraId="1AB2951E" w14:textId="4CD1FA01" w:rsidR="00D668B7" w:rsidRPr="00F5550B" w:rsidRDefault="00771A2E">
      <w:pPr>
        <w:pStyle w:val="Listaszerbekezds"/>
        <w:numPr>
          <w:ilvl w:val="0"/>
          <w:numId w:val="376"/>
        </w:numPr>
        <w:spacing w:line="360" w:lineRule="auto"/>
      </w:pPr>
      <w:r w:rsidRPr="00F5550B">
        <w:rPr>
          <w:lang w:val="en-GB"/>
        </w:rPr>
        <w:t xml:space="preserve">If the tourism tax type and/or rate valid on the given date is incorrectly recorded and incorrectly and taken into account in the calculations in the PMS and submitted in the daily closure message, then the entire daily closure must be resubmitted with the correctly recorded tourism tax data and the recalculated tourism tax charge items for guests staying in accommodation units that are subject to tourism tax. </w:t>
      </w:r>
    </w:p>
    <w:p w14:paraId="682827A2" w14:textId="77777777" w:rsidR="008F76ED" w:rsidRPr="00F5550B" w:rsidRDefault="008F76ED" w:rsidP="008F76ED">
      <w:pPr>
        <w:pStyle w:val="Listaszerbekezds"/>
        <w:numPr>
          <w:ilvl w:val="0"/>
          <w:numId w:val="376"/>
        </w:numPr>
        <w:spacing w:line="360" w:lineRule="auto"/>
      </w:pPr>
      <w:r w:rsidRPr="00F5550B">
        <w:rPr>
          <w:lang w:val="en-GB"/>
        </w:rPr>
        <w:t xml:space="preserve">Rules for retroactive modification of the tourism tax amount incorrectly recorded for the accommodation unit associated with a given booking and submitted for the accommodation unit night in the relevant daily closure(s): the original amount must be corrected and the correct value submitted for the guest nights of the relevant transaction date. Therefore, the daily closures of the transaction dates in the reservation must be sent to NTDSC as a corrected message version. </w:t>
      </w:r>
    </w:p>
    <w:p w14:paraId="67857367" w14:textId="77777777" w:rsidR="008F76ED" w:rsidRPr="00F5550B" w:rsidRDefault="008F76ED" w:rsidP="008F76ED">
      <w:pPr>
        <w:pStyle w:val="Listaszerbekezds"/>
        <w:numPr>
          <w:ilvl w:val="0"/>
          <w:numId w:val="376"/>
        </w:numPr>
        <w:spacing w:line="360" w:lineRule="auto"/>
      </w:pPr>
      <w:r w:rsidRPr="00F5550B">
        <w:rPr>
          <w:lang w:val="en-GB"/>
        </w:rPr>
        <w:t>In the event of failure to record the tourism tax and failure to submit it via the interface, the rules applicable to retrospective data transmission shall apply: the charge item must be recorded for each guest night in the reservation of the guest subject to tourism tax, and the daily closure of each item affected by the reservation must be resubmitted with the correct content as a corrective message version.</w:t>
      </w:r>
    </w:p>
    <w:p w14:paraId="7ED661B4" w14:textId="77777777" w:rsidR="00D8029B" w:rsidRPr="00F5550B" w:rsidRDefault="008F76ED" w:rsidP="008F76ED">
      <w:pPr>
        <w:pStyle w:val="Listaszerbekezds"/>
        <w:numPr>
          <w:ilvl w:val="0"/>
          <w:numId w:val="376"/>
        </w:numPr>
        <w:spacing w:line="360" w:lineRule="auto"/>
      </w:pPr>
      <w:r w:rsidRPr="00F5550B">
        <w:rPr>
          <w:lang w:val="en-GB"/>
        </w:rPr>
        <w:t xml:space="preserve">It is not possible to submit a post-departure correction item. </w:t>
      </w:r>
    </w:p>
    <w:p w14:paraId="05A9126F" w14:textId="150F1647" w:rsidR="008F76ED" w:rsidRPr="00F5550B" w:rsidRDefault="00D8029B" w:rsidP="008F76ED">
      <w:pPr>
        <w:pStyle w:val="Listaszerbekezds"/>
        <w:numPr>
          <w:ilvl w:val="0"/>
          <w:numId w:val="376"/>
        </w:numPr>
        <w:spacing w:line="360" w:lineRule="auto"/>
      </w:pPr>
      <w:r w:rsidRPr="00F5550B">
        <w:rPr>
          <w:lang w:val="en-GB"/>
        </w:rPr>
        <w:t>It is not possible to submit tourism tax charges retrospectively in the post-departure message unit.</w:t>
      </w:r>
    </w:p>
    <w:p w14:paraId="01309FCD" w14:textId="6070221B" w:rsidR="008F76ED" w:rsidRPr="00F5550B" w:rsidRDefault="008F76ED" w:rsidP="00AA6ADD">
      <w:pPr>
        <w:pStyle w:val="Listaszerbekezds"/>
        <w:numPr>
          <w:ilvl w:val="0"/>
          <w:numId w:val="376"/>
        </w:numPr>
        <w:spacing w:line="360" w:lineRule="auto"/>
      </w:pPr>
      <w:r w:rsidRPr="00F5550B">
        <w:rPr>
          <w:lang w:val="en-GB"/>
        </w:rPr>
        <w:t>In the case of PMSs where the tourism tax is charged when the final invoice is issued as a result of integration with accounting and/or invoicing modules, the tourism tax charge item can be submitted among the check-out date sales.</w:t>
      </w:r>
    </w:p>
    <w:p w14:paraId="429137B4" w14:textId="104BA698" w:rsidR="00E90D3D" w:rsidRPr="00F5550B" w:rsidRDefault="00E90D3D" w:rsidP="00EA1AF5">
      <w:pPr>
        <w:pStyle w:val="Listaszerbekezds"/>
        <w:numPr>
          <w:ilvl w:val="0"/>
          <w:numId w:val="376"/>
        </w:numPr>
        <w:spacing w:line="360" w:lineRule="auto"/>
      </w:pPr>
      <w:r w:rsidRPr="00F5550B">
        <w:rPr>
          <w:lang w:val="en-GB"/>
        </w:rPr>
        <w:t>For accommodations where the relevant local government has not set a valid tourism tax (IFA) rate on the NTDSC portal, the sending system will be notified of this fact in the response message. In this case, the rate of the submitted tourism tax and the total amount of tourism tax charges will not be validated. Note: In this case, for informational purposes NTDSC will continue to return that if no tourism tax charge has been recorded for the accommodation unit on a given transaction date for guests subject to tourism tax.</w:t>
      </w:r>
    </w:p>
    <w:p w14:paraId="24874346" w14:textId="31A303DD" w:rsidR="007C2269" w:rsidRPr="00F5550B" w:rsidRDefault="007C2269" w:rsidP="00AA6ADD">
      <w:pPr>
        <w:pStyle w:val="Listaszerbekezds"/>
        <w:spacing w:line="360" w:lineRule="auto"/>
      </w:pPr>
    </w:p>
    <w:p w14:paraId="6388BFF1" w14:textId="77777777" w:rsidR="007C2269" w:rsidRPr="00F5550B" w:rsidRDefault="007C2269" w:rsidP="00AA6ADD">
      <w:pPr>
        <w:pStyle w:val="Listaszerbekezds"/>
        <w:spacing w:line="360" w:lineRule="auto"/>
      </w:pPr>
    </w:p>
    <w:p w14:paraId="5812BB59" w14:textId="77777777" w:rsidR="00E90D3D" w:rsidRPr="00F5550B" w:rsidRDefault="00E90D3D" w:rsidP="00E90D3D">
      <w:pPr>
        <w:spacing w:line="360" w:lineRule="auto"/>
      </w:pPr>
    </w:p>
    <w:p w14:paraId="1A5F21E9" w14:textId="77777777" w:rsidR="007003FF" w:rsidRPr="00F5550B" w:rsidRDefault="007003FF" w:rsidP="00310F62">
      <w:pPr>
        <w:pStyle w:val="Negyescimsor"/>
      </w:pPr>
      <w:bookmarkStart w:id="485" w:name="_Ref213623999"/>
      <w:bookmarkStart w:id="486" w:name="_Toc220512902"/>
      <w:r w:rsidRPr="00F5550B">
        <w:rPr>
          <w:iCs w:val="0"/>
          <w:lang w:val="en-GB"/>
        </w:rPr>
        <w:t>Submission of tourism tax rates and exemptions specified by local governments</w:t>
      </w:r>
      <w:bookmarkEnd w:id="484"/>
      <w:bookmarkEnd w:id="485"/>
      <w:bookmarkEnd w:id="486"/>
    </w:p>
    <w:p w14:paraId="4EA4B8DE" w14:textId="77777777" w:rsidR="007003FF" w:rsidRPr="00F5550B" w:rsidRDefault="007003FF" w:rsidP="00310F62">
      <w:pPr>
        <w:spacing w:after="0" w:line="360" w:lineRule="auto"/>
        <w:rPr>
          <w:rFonts w:eastAsia="Times New Roman" w:cs="Arial"/>
        </w:rPr>
      </w:pPr>
      <w:r w:rsidRPr="00F5550B">
        <w:rPr>
          <w:rFonts w:eastAsia="Times New Roman" w:cs="Arial"/>
          <w:lang w:val="en-GB"/>
        </w:rPr>
        <w:t>On the NTDSC's Local Government portal, local government users record the types and rates of tourism tax currently applicable and those that will come into force in the future, as well as the categories for exemption from tourist tax.</w:t>
      </w:r>
    </w:p>
    <w:p w14:paraId="2054F298" w14:textId="77777777" w:rsidR="007003FF" w:rsidRPr="00F5550B" w:rsidRDefault="007003FF" w:rsidP="00310F62">
      <w:pPr>
        <w:spacing w:line="360" w:lineRule="auto"/>
      </w:pPr>
      <w:r w:rsidRPr="00F5550B">
        <w:rPr>
          <w:lang w:val="en-GB"/>
        </w:rPr>
        <w:t>In order to support accommodation management software and its users, a query endpoint has been created in the NTDSC system, which provides all currently available information on the above topics in a structured format for each query. The content of this database is updated with newly added data periodically, once a day.</w:t>
      </w:r>
    </w:p>
    <w:p w14:paraId="75EB71CE" w14:textId="77777777" w:rsidR="007003FF" w:rsidRPr="00F5550B" w:rsidRDefault="007003FF" w:rsidP="00310F62">
      <w:pPr>
        <w:spacing w:line="360" w:lineRule="auto"/>
      </w:pPr>
      <w:r w:rsidRPr="00F5550B">
        <w:rPr>
          <w:b/>
          <w:bCs/>
          <w:lang w:val="en-GB"/>
        </w:rPr>
        <w:t>IMPORTANT:</w:t>
      </w:r>
      <w:r w:rsidRPr="00F5550B">
        <w:rPr>
          <w:lang w:val="en-GB"/>
        </w:rPr>
        <w:t xml:space="preserve"> Since the database is updated once a day, please limit your requests to this endpoint similarly to one per day.</w:t>
      </w:r>
    </w:p>
    <w:p w14:paraId="6479DBB4" w14:textId="77777777" w:rsidR="007003FF" w:rsidRPr="00F5550B" w:rsidRDefault="007003FF" w:rsidP="00310F62">
      <w:pPr>
        <w:spacing w:line="360" w:lineRule="auto"/>
      </w:pPr>
      <w:r w:rsidRPr="00F5550B">
        <w:rPr>
          <w:lang w:val="en-GB"/>
        </w:rPr>
        <w:t>The file contains all tourism tax rates and exemption categories recorded in the NTDSC system for each local government, including past, currently valid and planned rates and exemptions - recorded with their future effective dates. Based on this, individual accommodation management software can select which values are relevant for their accommodation on specific dates.</w:t>
      </w:r>
    </w:p>
    <w:p w14:paraId="31EE6993" w14:textId="77777777" w:rsidR="007003FF" w:rsidRPr="00F5550B" w:rsidRDefault="007003FF" w:rsidP="00310F62">
      <w:pPr>
        <w:spacing w:line="360" w:lineRule="auto"/>
      </w:pPr>
    </w:p>
    <w:p w14:paraId="2254F66F" w14:textId="77777777" w:rsidR="007003FF" w:rsidRPr="00F5550B" w:rsidRDefault="007003FF" w:rsidP="00310F62">
      <w:pPr>
        <w:spacing w:line="360" w:lineRule="auto"/>
      </w:pPr>
      <w:r w:rsidRPr="00F5550B">
        <w:rPr>
          <w:lang w:val="en-GB"/>
        </w:rPr>
        <w:t xml:space="preserve">The file is available in JSON format at the following address: </w:t>
      </w:r>
      <w:hyperlink r:id="rId25" w:tgtFrame="_blank" w:tooltip="https://szallas.ntak.hu/public/onkormanyzat-ifa-info" w:history="1">
        <w:r w:rsidRPr="00F5550B">
          <w:rPr>
            <w:rStyle w:val="Hiperhivatkozs"/>
            <w:rFonts w:ascii="Segoe UI" w:hAnsi="Segoe UI" w:cs="Segoe UI"/>
            <w:color w:val="auto"/>
            <w:sz w:val="21"/>
            <w:szCs w:val="21"/>
            <w:bdr w:val="none" w:sz="0" w:space="0" w:color="auto" w:frame="1"/>
            <w:shd w:val="clear" w:color="auto" w:fill="E8EBFA"/>
            <w:lang w:val="en-GB"/>
          </w:rPr>
          <w:t>https://szallas.ntak.hu/public/onkormanyzat-ifa-info</w:t>
        </w:r>
      </w:hyperlink>
    </w:p>
    <w:p w14:paraId="307EC57C" w14:textId="77777777" w:rsidR="007003FF" w:rsidRPr="00F5550B" w:rsidRDefault="007003FF" w:rsidP="00310F62">
      <w:pPr>
        <w:spacing w:line="360" w:lineRule="auto"/>
      </w:pPr>
      <w:r w:rsidRPr="00F5550B">
        <w:rPr>
          <w:rStyle w:val="normaltextrun"/>
          <w:lang w:val="en-GB"/>
        </w:rPr>
        <w:t>The file contains the following data:</w:t>
      </w:r>
      <w:r w:rsidRPr="00F5550B">
        <w:rPr>
          <w:rStyle w:val="eop"/>
          <w:lang w:val="en-GB"/>
        </w:rPr>
        <w:t> </w:t>
      </w:r>
    </w:p>
    <w:p w14:paraId="0A6AF2A1" w14:textId="77777777" w:rsidR="007003FF" w:rsidRPr="00F5550B" w:rsidRDefault="007003FF" w:rsidP="00310F62">
      <w:pPr>
        <w:pStyle w:val="paragraph"/>
        <w:numPr>
          <w:ilvl w:val="0"/>
          <w:numId w:val="37"/>
        </w:numPr>
        <w:spacing w:before="0" w:beforeAutospacing="0" w:after="0" w:afterAutospacing="0" w:line="360" w:lineRule="auto"/>
        <w:jc w:val="left"/>
        <w:textAlignment w:val="baseline"/>
        <w:rPr>
          <w:rFonts w:ascii="Arial" w:hAnsi="Arial" w:cs="Arial"/>
          <w:sz w:val="22"/>
          <w:szCs w:val="22"/>
        </w:rPr>
      </w:pPr>
      <w:r w:rsidRPr="00F5550B">
        <w:rPr>
          <w:rStyle w:val="normaltextrun"/>
          <w:rFonts w:ascii="Arial" w:eastAsiaTheme="majorEastAsia" w:hAnsi="Arial" w:cs="Arial"/>
          <w:sz w:val="22"/>
          <w:szCs w:val="22"/>
          <w:lang w:val="en-GB"/>
        </w:rPr>
        <w:t>general information</w:t>
      </w:r>
      <w:r w:rsidRPr="00F5550B">
        <w:rPr>
          <w:rStyle w:val="eop"/>
          <w:rFonts w:ascii="Arial" w:eastAsiaTheme="majorEastAsia" w:hAnsi="Arial" w:cs="Arial"/>
          <w:sz w:val="22"/>
          <w:szCs w:val="22"/>
          <w:lang w:val="en-GB"/>
        </w:rPr>
        <w:t> </w:t>
      </w:r>
    </w:p>
    <w:p w14:paraId="43EAB007" w14:textId="77777777" w:rsidR="007003FF" w:rsidRPr="00F5550B" w:rsidRDefault="007003FF" w:rsidP="00310F62">
      <w:pPr>
        <w:pStyle w:val="paragraph"/>
        <w:numPr>
          <w:ilvl w:val="1"/>
          <w:numId w:val="37"/>
        </w:numPr>
        <w:spacing w:before="0" w:beforeAutospacing="0" w:after="0" w:afterAutospacing="0" w:line="360" w:lineRule="auto"/>
        <w:jc w:val="left"/>
        <w:textAlignment w:val="baseline"/>
        <w:rPr>
          <w:rFonts w:ascii="Arial" w:hAnsi="Arial" w:cs="Arial"/>
          <w:sz w:val="22"/>
          <w:szCs w:val="22"/>
        </w:rPr>
      </w:pPr>
      <w:r w:rsidRPr="00F5550B">
        <w:rPr>
          <w:rStyle w:val="normaltextrun"/>
          <w:rFonts w:ascii="Arial" w:eastAsiaTheme="majorEastAsia" w:hAnsi="Arial" w:cs="Arial"/>
          <w:sz w:val="22"/>
          <w:szCs w:val="22"/>
          <w:lang w:val="en-GB"/>
        </w:rPr>
        <w:t>a list of general the tourism tax exemption categories defined by law (applicable for all municipalities)</w:t>
      </w:r>
      <w:r w:rsidRPr="00F5550B">
        <w:rPr>
          <w:rStyle w:val="eop"/>
          <w:rFonts w:ascii="Arial" w:eastAsiaTheme="majorEastAsia" w:hAnsi="Arial" w:cs="Arial"/>
          <w:sz w:val="22"/>
          <w:szCs w:val="22"/>
          <w:lang w:val="en-GB"/>
        </w:rPr>
        <w:t> </w:t>
      </w:r>
    </w:p>
    <w:p w14:paraId="1D6FD676" w14:textId="77777777" w:rsidR="007003FF" w:rsidRPr="00F5550B" w:rsidRDefault="007003FF" w:rsidP="00310F62">
      <w:pPr>
        <w:pStyle w:val="paragraph"/>
        <w:numPr>
          <w:ilvl w:val="2"/>
          <w:numId w:val="37"/>
        </w:numPr>
        <w:spacing w:before="0" w:beforeAutospacing="0" w:after="0" w:afterAutospacing="0" w:line="360" w:lineRule="auto"/>
        <w:jc w:val="left"/>
        <w:textAlignment w:val="baseline"/>
        <w:rPr>
          <w:rFonts w:ascii="Arial" w:hAnsi="Arial" w:cs="Arial"/>
          <w:sz w:val="22"/>
          <w:szCs w:val="22"/>
        </w:rPr>
      </w:pPr>
      <w:r w:rsidRPr="00F5550B">
        <w:rPr>
          <w:rStyle w:val="normaltextrun"/>
          <w:rFonts w:ascii="Arial" w:eastAsiaTheme="majorEastAsia" w:hAnsi="Arial" w:cs="Arial"/>
          <w:sz w:val="22"/>
          <w:szCs w:val="22"/>
          <w:lang w:val="en-GB"/>
        </w:rPr>
        <w:t>mentessegKod: im... type code</w:t>
      </w:r>
      <w:r w:rsidRPr="00F5550B">
        <w:rPr>
          <w:rStyle w:val="eop"/>
          <w:rFonts w:ascii="Arial" w:eastAsiaTheme="majorEastAsia" w:hAnsi="Arial" w:cs="Arial"/>
          <w:sz w:val="22"/>
          <w:szCs w:val="22"/>
          <w:lang w:val="en-GB"/>
        </w:rPr>
        <w:t>, in accordance with the PMS interface coding</w:t>
      </w:r>
    </w:p>
    <w:p w14:paraId="66831F24" w14:textId="77777777" w:rsidR="007003FF" w:rsidRPr="00F5550B" w:rsidRDefault="007003FF" w:rsidP="00310F62">
      <w:pPr>
        <w:pStyle w:val="paragraph"/>
        <w:numPr>
          <w:ilvl w:val="2"/>
          <w:numId w:val="37"/>
        </w:numPr>
        <w:spacing w:before="0" w:beforeAutospacing="0" w:after="0" w:afterAutospacing="0" w:line="360" w:lineRule="auto"/>
        <w:jc w:val="left"/>
        <w:textAlignment w:val="baseline"/>
        <w:rPr>
          <w:rFonts w:ascii="Arial" w:hAnsi="Arial" w:cs="Arial"/>
          <w:sz w:val="22"/>
          <w:szCs w:val="22"/>
        </w:rPr>
      </w:pPr>
      <w:r w:rsidRPr="00F5550B">
        <w:rPr>
          <w:rStyle w:val="normaltextrun"/>
          <w:rFonts w:ascii="Arial" w:eastAsiaTheme="majorEastAsia" w:hAnsi="Arial" w:cs="Arial"/>
          <w:sz w:val="22"/>
          <w:szCs w:val="22"/>
          <w:lang w:val="en-GB"/>
        </w:rPr>
        <w:t>mentessegNev: description of the exemption category</w:t>
      </w:r>
    </w:p>
    <w:p w14:paraId="4F4EA3B6" w14:textId="693284DC" w:rsidR="007003FF" w:rsidRPr="00F5550B" w:rsidRDefault="007003FF" w:rsidP="00310F62">
      <w:pPr>
        <w:pStyle w:val="paragraph"/>
        <w:numPr>
          <w:ilvl w:val="0"/>
          <w:numId w:val="37"/>
        </w:numPr>
        <w:spacing w:before="0" w:beforeAutospacing="0" w:after="0" w:afterAutospacing="0" w:line="360" w:lineRule="auto"/>
        <w:jc w:val="left"/>
        <w:textAlignment w:val="baseline"/>
        <w:rPr>
          <w:rFonts w:ascii="Arial" w:hAnsi="Arial" w:cs="Arial"/>
          <w:sz w:val="22"/>
          <w:szCs w:val="22"/>
        </w:rPr>
      </w:pPr>
      <w:r w:rsidRPr="00F5550B">
        <w:rPr>
          <w:rStyle w:val="normaltextrun"/>
          <w:rFonts w:ascii="Arial" w:eastAsiaTheme="majorEastAsia" w:hAnsi="Arial" w:cs="Arial"/>
          <w:sz w:val="22"/>
          <w:szCs w:val="22"/>
          <w:lang w:val="en-GB"/>
        </w:rPr>
        <w:t>municipality-specific data grouped by municipality IDs (fields: "tenant" = local government ID and “nev" = "local government name")</w:t>
      </w:r>
      <w:r w:rsidRPr="00F5550B">
        <w:rPr>
          <w:rStyle w:val="eop"/>
          <w:rFonts w:ascii="Arial" w:eastAsiaTheme="majorEastAsia" w:hAnsi="Arial" w:cs="Arial"/>
          <w:sz w:val="22"/>
          <w:szCs w:val="22"/>
          <w:lang w:val="en-GB"/>
        </w:rPr>
        <w:t> </w:t>
      </w:r>
    </w:p>
    <w:p w14:paraId="16EB4BB8" w14:textId="77777777" w:rsidR="007003FF" w:rsidRPr="00F5550B" w:rsidRDefault="007003FF" w:rsidP="00310F62">
      <w:pPr>
        <w:pStyle w:val="paragraph"/>
        <w:numPr>
          <w:ilvl w:val="1"/>
          <w:numId w:val="37"/>
        </w:numPr>
        <w:spacing w:before="0" w:beforeAutospacing="0" w:after="0" w:afterAutospacing="0" w:line="360" w:lineRule="auto"/>
        <w:jc w:val="left"/>
        <w:textAlignment w:val="baseline"/>
        <w:rPr>
          <w:rFonts w:ascii="Arial" w:hAnsi="Arial" w:cs="Arial"/>
          <w:sz w:val="22"/>
          <w:szCs w:val="22"/>
        </w:rPr>
      </w:pPr>
      <w:r w:rsidRPr="00F5550B">
        <w:rPr>
          <w:rStyle w:val="normaltextrun"/>
          <w:rFonts w:ascii="Arial" w:eastAsiaTheme="majorEastAsia" w:hAnsi="Arial" w:cs="Arial"/>
          <w:sz w:val="22"/>
          <w:szCs w:val="22"/>
          <w:lang w:val="en-GB"/>
        </w:rPr>
        <w:t>beallitott: 0/1 based on whether the given municipality has set an tourism tax value and exemption categories in the NTDSC system</w:t>
      </w:r>
      <w:r w:rsidRPr="00F5550B">
        <w:rPr>
          <w:rStyle w:val="eop"/>
          <w:rFonts w:ascii="Arial" w:eastAsiaTheme="majorEastAsia" w:hAnsi="Arial" w:cs="Arial"/>
          <w:sz w:val="22"/>
          <w:szCs w:val="22"/>
          <w:lang w:val="en-GB"/>
        </w:rPr>
        <w:t> </w:t>
      </w:r>
    </w:p>
    <w:p w14:paraId="5BC49A13" w14:textId="77777777" w:rsidR="007003FF" w:rsidRPr="00F5550B" w:rsidRDefault="007003FF" w:rsidP="00310F62">
      <w:pPr>
        <w:pStyle w:val="paragraph"/>
        <w:numPr>
          <w:ilvl w:val="1"/>
          <w:numId w:val="37"/>
        </w:numPr>
        <w:spacing w:before="0" w:beforeAutospacing="0" w:after="0" w:afterAutospacing="0" w:line="360" w:lineRule="auto"/>
        <w:jc w:val="left"/>
        <w:textAlignment w:val="baseline"/>
        <w:rPr>
          <w:rFonts w:ascii="Arial" w:hAnsi="Arial" w:cs="Arial"/>
          <w:sz w:val="22"/>
          <w:szCs w:val="22"/>
        </w:rPr>
      </w:pPr>
      <w:r w:rsidRPr="00F5550B">
        <w:rPr>
          <w:rStyle w:val="normaltextrun"/>
          <w:rFonts w:ascii="Arial" w:eastAsiaTheme="majorEastAsia" w:hAnsi="Arial" w:cs="Arial"/>
          <w:sz w:val="22"/>
          <w:szCs w:val="22"/>
          <w:lang w:val="en-GB"/>
        </w:rPr>
        <w:t>List of tourism tax values:</w:t>
      </w:r>
      <w:r w:rsidRPr="00F5550B">
        <w:rPr>
          <w:rStyle w:val="eop"/>
          <w:rFonts w:ascii="Arial" w:eastAsiaTheme="majorEastAsia" w:hAnsi="Arial" w:cs="Arial"/>
          <w:sz w:val="22"/>
          <w:szCs w:val="22"/>
          <w:lang w:val="en-GB"/>
        </w:rPr>
        <w:t> </w:t>
      </w:r>
    </w:p>
    <w:p w14:paraId="2057A8A4" w14:textId="77777777" w:rsidR="007003FF" w:rsidRPr="00F5550B" w:rsidRDefault="007003FF" w:rsidP="00310F62">
      <w:pPr>
        <w:pStyle w:val="paragraph"/>
        <w:numPr>
          <w:ilvl w:val="2"/>
          <w:numId w:val="37"/>
        </w:numPr>
        <w:spacing w:before="0" w:beforeAutospacing="0" w:after="0" w:afterAutospacing="0" w:line="360" w:lineRule="auto"/>
        <w:jc w:val="left"/>
        <w:textAlignment w:val="baseline"/>
        <w:rPr>
          <w:rFonts w:ascii="Arial" w:hAnsi="Arial" w:cs="Arial"/>
          <w:sz w:val="22"/>
          <w:szCs w:val="22"/>
        </w:rPr>
      </w:pPr>
      <w:r w:rsidRPr="00F5550B">
        <w:rPr>
          <w:rStyle w:val="normaltextrun"/>
          <w:rFonts w:ascii="Arial" w:eastAsiaTheme="majorEastAsia" w:hAnsi="Arial" w:cs="Arial"/>
          <w:sz w:val="22"/>
          <w:szCs w:val="22"/>
          <w:lang w:val="en-GB"/>
        </w:rPr>
        <w:t>ifaJelleg: fix/szazalekos/nincs (= fixed amount / percentage / none)</w:t>
      </w:r>
      <w:r w:rsidRPr="00F5550B">
        <w:rPr>
          <w:rStyle w:val="eop"/>
          <w:rFonts w:ascii="Arial" w:eastAsiaTheme="majorEastAsia" w:hAnsi="Arial" w:cs="Arial"/>
          <w:sz w:val="22"/>
          <w:szCs w:val="22"/>
          <w:lang w:val="en-GB"/>
        </w:rPr>
        <w:t> </w:t>
      </w:r>
    </w:p>
    <w:p w14:paraId="5DED57F8" w14:textId="521FD8CB" w:rsidR="007003FF" w:rsidRPr="00F5550B" w:rsidRDefault="007003FF" w:rsidP="00310F62">
      <w:pPr>
        <w:pStyle w:val="paragraph"/>
        <w:numPr>
          <w:ilvl w:val="2"/>
          <w:numId w:val="37"/>
        </w:numPr>
        <w:spacing w:before="0" w:beforeAutospacing="0" w:after="0" w:afterAutospacing="0" w:line="360" w:lineRule="auto"/>
        <w:jc w:val="left"/>
        <w:textAlignment w:val="baseline"/>
        <w:rPr>
          <w:rFonts w:ascii="Arial" w:hAnsi="Arial" w:cs="Arial"/>
          <w:sz w:val="22"/>
          <w:szCs w:val="22"/>
        </w:rPr>
      </w:pPr>
      <w:r w:rsidRPr="00F5550B">
        <w:rPr>
          <w:rStyle w:val="normaltextrun"/>
          <w:rFonts w:ascii="Arial" w:eastAsiaTheme="majorEastAsia" w:hAnsi="Arial" w:cs="Arial"/>
          <w:sz w:val="22"/>
          <w:szCs w:val="22"/>
          <w:lang w:val="en-GB"/>
        </w:rPr>
        <w:t>ifaMertek: the tourism tax value set, or NULL, if the ifaJelleg is “nincs” (=none)</w:t>
      </w:r>
      <w:r w:rsidRPr="00F5550B">
        <w:rPr>
          <w:rStyle w:val="eop"/>
          <w:rFonts w:ascii="Arial" w:eastAsiaTheme="majorEastAsia" w:hAnsi="Arial" w:cs="Arial"/>
          <w:sz w:val="22"/>
          <w:szCs w:val="22"/>
          <w:lang w:val="en-GB"/>
        </w:rPr>
        <w:t> </w:t>
      </w:r>
    </w:p>
    <w:p w14:paraId="7554AE5D" w14:textId="77777777" w:rsidR="007003FF" w:rsidRPr="00F5550B" w:rsidRDefault="007003FF" w:rsidP="00310F62">
      <w:pPr>
        <w:pStyle w:val="paragraph"/>
        <w:numPr>
          <w:ilvl w:val="2"/>
          <w:numId w:val="37"/>
        </w:numPr>
        <w:spacing w:before="0" w:beforeAutospacing="0" w:after="0" w:afterAutospacing="0" w:line="360" w:lineRule="auto"/>
        <w:jc w:val="left"/>
        <w:textAlignment w:val="baseline"/>
        <w:rPr>
          <w:rFonts w:ascii="Arial" w:hAnsi="Arial" w:cs="Arial"/>
          <w:sz w:val="22"/>
          <w:szCs w:val="22"/>
        </w:rPr>
      </w:pPr>
      <w:r w:rsidRPr="00F5550B">
        <w:rPr>
          <w:rStyle w:val="normaltextrun"/>
          <w:rFonts w:ascii="Arial" w:eastAsiaTheme="majorEastAsia" w:hAnsi="Arial" w:cs="Arial"/>
          <w:sz w:val="22"/>
          <w:szCs w:val="22"/>
          <w:lang w:val="en-GB"/>
        </w:rPr>
        <w:t>ervenyessegKezdete: start of validity period</w:t>
      </w:r>
      <w:r w:rsidRPr="00F5550B">
        <w:rPr>
          <w:rStyle w:val="eop"/>
          <w:rFonts w:ascii="Arial" w:eastAsiaTheme="majorEastAsia" w:hAnsi="Arial" w:cs="Arial"/>
          <w:sz w:val="22"/>
          <w:szCs w:val="22"/>
          <w:lang w:val="en-GB"/>
        </w:rPr>
        <w:t> </w:t>
      </w:r>
    </w:p>
    <w:p w14:paraId="4CB22DDB" w14:textId="77777777" w:rsidR="007003FF" w:rsidRPr="00F5550B" w:rsidRDefault="007003FF" w:rsidP="00310F62">
      <w:pPr>
        <w:pStyle w:val="paragraph"/>
        <w:numPr>
          <w:ilvl w:val="2"/>
          <w:numId w:val="37"/>
        </w:numPr>
        <w:spacing w:before="0" w:beforeAutospacing="0" w:after="0" w:afterAutospacing="0" w:line="360" w:lineRule="auto"/>
        <w:jc w:val="left"/>
        <w:textAlignment w:val="baseline"/>
        <w:rPr>
          <w:rFonts w:ascii="Arial" w:hAnsi="Arial" w:cs="Arial"/>
          <w:sz w:val="22"/>
          <w:szCs w:val="22"/>
        </w:rPr>
      </w:pPr>
      <w:r w:rsidRPr="00F5550B">
        <w:rPr>
          <w:rStyle w:val="normaltextrun"/>
          <w:rFonts w:ascii="Arial" w:eastAsiaTheme="majorEastAsia" w:hAnsi="Arial" w:cs="Arial"/>
          <w:sz w:val="22"/>
          <w:szCs w:val="22"/>
          <w:lang w:val="en-GB"/>
        </w:rPr>
        <w:t>ervenyessegVege: end of validity period, or NULL if the value does not have an expiry date</w:t>
      </w:r>
      <w:r w:rsidRPr="00F5550B">
        <w:rPr>
          <w:rStyle w:val="eop"/>
          <w:rFonts w:ascii="Arial" w:eastAsiaTheme="majorEastAsia" w:hAnsi="Arial" w:cs="Arial"/>
          <w:sz w:val="22"/>
          <w:szCs w:val="22"/>
          <w:lang w:val="en-GB"/>
        </w:rPr>
        <w:t> </w:t>
      </w:r>
    </w:p>
    <w:p w14:paraId="6A95FF00" w14:textId="77777777" w:rsidR="007003FF" w:rsidRPr="00F5550B" w:rsidRDefault="007003FF" w:rsidP="00310F62">
      <w:pPr>
        <w:pStyle w:val="paragraph"/>
        <w:numPr>
          <w:ilvl w:val="2"/>
          <w:numId w:val="37"/>
        </w:numPr>
        <w:spacing w:before="0" w:beforeAutospacing="0" w:after="0" w:afterAutospacing="0" w:line="360" w:lineRule="auto"/>
        <w:jc w:val="left"/>
        <w:textAlignment w:val="baseline"/>
        <w:rPr>
          <w:rStyle w:val="eop"/>
          <w:rFonts w:ascii="Arial" w:eastAsiaTheme="majorEastAsia" w:hAnsi="Arial" w:cs="Arial"/>
          <w:sz w:val="22"/>
          <w:szCs w:val="22"/>
        </w:rPr>
      </w:pPr>
      <w:r w:rsidRPr="00F5550B">
        <w:rPr>
          <w:rStyle w:val="normaltextrun"/>
          <w:rFonts w:ascii="Arial" w:eastAsiaTheme="majorEastAsia" w:hAnsi="Arial" w:cs="Arial"/>
          <w:sz w:val="22"/>
          <w:szCs w:val="22"/>
          <w:lang w:val="en-GB"/>
        </w:rPr>
        <w:t>megjegyzes: text note, maximum 100 characters</w:t>
      </w:r>
    </w:p>
    <w:p w14:paraId="1764980A" w14:textId="77777777" w:rsidR="007003FF" w:rsidRPr="00F5550B" w:rsidRDefault="007003FF" w:rsidP="00310F62">
      <w:pPr>
        <w:pStyle w:val="paragraph"/>
        <w:numPr>
          <w:ilvl w:val="3"/>
          <w:numId w:val="37"/>
        </w:numPr>
        <w:spacing w:before="0" w:beforeAutospacing="0" w:after="0" w:afterAutospacing="0" w:line="360" w:lineRule="auto"/>
        <w:jc w:val="left"/>
        <w:textAlignment w:val="baseline"/>
        <w:rPr>
          <w:rFonts w:ascii="Arial" w:hAnsi="Arial" w:cs="Arial"/>
          <w:sz w:val="22"/>
          <w:szCs w:val="22"/>
        </w:rPr>
      </w:pPr>
      <w:r w:rsidRPr="00F5550B">
        <w:rPr>
          <w:rStyle w:val="eop"/>
          <w:rFonts w:ascii="Arial" w:eastAsiaTheme="majorEastAsia" w:hAnsi="Arial" w:cs="Arial"/>
          <w:sz w:val="22"/>
          <w:szCs w:val="22"/>
          <w:lang w:val="en-GB"/>
        </w:rPr>
        <w:t>IMPORTANT: If a local government has several valid tourism tax values (e.g. one for the inner city and a different one for the outskirts, etc.), they must indicate the difference between these values in this field!</w:t>
      </w:r>
    </w:p>
    <w:p w14:paraId="092986D6" w14:textId="77777777" w:rsidR="007003FF" w:rsidRPr="00F5550B" w:rsidRDefault="007003FF" w:rsidP="00310F62">
      <w:pPr>
        <w:pStyle w:val="paragraph"/>
        <w:numPr>
          <w:ilvl w:val="2"/>
          <w:numId w:val="37"/>
        </w:numPr>
        <w:spacing w:before="0" w:beforeAutospacing="0" w:after="0" w:afterAutospacing="0" w:line="360" w:lineRule="auto"/>
        <w:jc w:val="left"/>
        <w:textAlignment w:val="baseline"/>
        <w:rPr>
          <w:rFonts w:ascii="Arial" w:hAnsi="Arial" w:cs="Arial"/>
          <w:sz w:val="22"/>
          <w:szCs w:val="22"/>
        </w:rPr>
      </w:pPr>
      <w:r w:rsidRPr="00F5550B">
        <w:rPr>
          <w:rStyle w:val="normaltextrun"/>
          <w:rFonts w:ascii="Arial" w:eastAsiaTheme="majorEastAsia" w:hAnsi="Arial" w:cs="Arial"/>
          <w:sz w:val="22"/>
          <w:szCs w:val="22"/>
          <w:lang w:val="en-GB"/>
        </w:rPr>
        <w:t>all values have a utolsoModositasDatuma attribute: date of last modification by the local government</w:t>
      </w:r>
      <w:r w:rsidRPr="00F5550B">
        <w:rPr>
          <w:rStyle w:val="eop"/>
          <w:rFonts w:ascii="Arial" w:eastAsiaTheme="majorEastAsia" w:hAnsi="Arial" w:cs="Arial"/>
          <w:sz w:val="22"/>
          <w:szCs w:val="22"/>
          <w:lang w:val="en-GB"/>
        </w:rPr>
        <w:t> </w:t>
      </w:r>
    </w:p>
    <w:p w14:paraId="192672FF" w14:textId="77777777" w:rsidR="007003FF" w:rsidRPr="00F5550B" w:rsidRDefault="007003FF" w:rsidP="00310F62">
      <w:pPr>
        <w:pStyle w:val="paragraph"/>
        <w:numPr>
          <w:ilvl w:val="1"/>
          <w:numId w:val="37"/>
        </w:numPr>
        <w:spacing w:before="0" w:beforeAutospacing="0" w:after="0" w:afterAutospacing="0" w:line="360" w:lineRule="auto"/>
        <w:jc w:val="left"/>
        <w:textAlignment w:val="baseline"/>
        <w:rPr>
          <w:rFonts w:ascii="Arial" w:hAnsi="Arial" w:cs="Arial"/>
          <w:sz w:val="22"/>
          <w:szCs w:val="22"/>
        </w:rPr>
      </w:pPr>
      <w:r w:rsidRPr="00F5550B">
        <w:rPr>
          <w:rStyle w:val="normaltextrun"/>
          <w:rFonts w:ascii="Arial" w:eastAsiaTheme="majorEastAsia" w:hAnsi="Arial" w:cs="Arial"/>
          <w:sz w:val="22"/>
          <w:szCs w:val="22"/>
          <w:lang w:val="en-GB"/>
        </w:rPr>
        <w:t>List of municipality-defined tourism tax exemption categories</w:t>
      </w:r>
      <w:r w:rsidRPr="00F5550B">
        <w:rPr>
          <w:rStyle w:val="eop"/>
          <w:rFonts w:ascii="Arial" w:eastAsiaTheme="majorEastAsia" w:hAnsi="Arial" w:cs="Arial"/>
          <w:sz w:val="22"/>
          <w:szCs w:val="22"/>
          <w:lang w:val="en-GB"/>
        </w:rPr>
        <w:t> </w:t>
      </w:r>
    </w:p>
    <w:p w14:paraId="73165D67" w14:textId="77777777" w:rsidR="007003FF" w:rsidRPr="00F5550B" w:rsidRDefault="007003FF" w:rsidP="00310F62">
      <w:pPr>
        <w:pStyle w:val="paragraph"/>
        <w:numPr>
          <w:ilvl w:val="2"/>
          <w:numId w:val="37"/>
        </w:numPr>
        <w:spacing w:before="0" w:beforeAutospacing="0" w:after="0" w:afterAutospacing="0" w:line="360" w:lineRule="auto"/>
        <w:jc w:val="left"/>
        <w:textAlignment w:val="baseline"/>
        <w:rPr>
          <w:rFonts w:ascii="Arial" w:hAnsi="Arial" w:cs="Arial"/>
          <w:sz w:val="22"/>
          <w:szCs w:val="22"/>
        </w:rPr>
      </w:pPr>
      <w:r w:rsidRPr="00F5550B">
        <w:rPr>
          <w:rStyle w:val="normaltextrun"/>
          <w:rFonts w:ascii="Arial" w:eastAsiaTheme="majorEastAsia" w:hAnsi="Arial" w:cs="Arial"/>
          <w:sz w:val="22"/>
          <w:szCs w:val="22"/>
          <w:lang w:val="en-GB"/>
        </w:rPr>
        <w:t>mentessegKod: im... category defined by municipality</w:t>
      </w:r>
      <w:r w:rsidRPr="00F5550B">
        <w:rPr>
          <w:rStyle w:val="eop"/>
          <w:rFonts w:ascii="Arial" w:eastAsiaTheme="majorEastAsia" w:hAnsi="Arial" w:cs="Arial"/>
          <w:sz w:val="22"/>
          <w:szCs w:val="22"/>
          <w:lang w:val="en-GB"/>
        </w:rPr>
        <w:t> </w:t>
      </w:r>
    </w:p>
    <w:p w14:paraId="3C0A1E2C" w14:textId="77777777" w:rsidR="007003FF" w:rsidRPr="00F5550B" w:rsidRDefault="007003FF" w:rsidP="00310F62">
      <w:pPr>
        <w:pStyle w:val="paragraph"/>
        <w:numPr>
          <w:ilvl w:val="2"/>
          <w:numId w:val="37"/>
        </w:numPr>
        <w:spacing w:before="0" w:beforeAutospacing="0" w:after="0" w:afterAutospacing="0" w:line="360" w:lineRule="auto"/>
        <w:jc w:val="left"/>
        <w:textAlignment w:val="baseline"/>
        <w:rPr>
          <w:rFonts w:ascii="Arial" w:hAnsi="Arial" w:cs="Arial"/>
          <w:sz w:val="22"/>
          <w:szCs w:val="22"/>
        </w:rPr>
      </w:pPr>
      <w:r w:rsidRPr="00F5550B">
        <w:rPr>
          <w:rStyle w:val="normaltextrun"/>
          <w:rFonts w:ascii="Arial" w:eastAsiaTheme="majorEastAsia" w:hAnsi="Arial" w:cs="Arial"/>
          <w:sz w:val="22"/>
          <w:szCs w:val="22"/>
          <w:lang w:val="en-GB"/>
        </w:rPr>
        <w:t>mentessegNev: description of the exemption category</w:t>
      </w:r>
      <w:r w:rsidRPr="00F5550B">
        <w:rPr>
          <w:rStyle w:val="eop"/>
          <w:rFonts w:ascii="Arial" w:eastAsiaTheme="majorEastAsia" w:hAnsi="Arial" w:cs="Arial"/>
          <w:sz w:val="22"/>
          <w:szCs w:val="22"/>
          <w:lang w:val="en-GB"/>
        </w:rPr>
        <w:t> </w:t>
      </w:r>
    </w:p>
    <w:p w14:paraId="6B344B3C" w14:textId="77777777" w:rsidR="007003FF" w:rsidRPr="00F5550B" w:rsidRDefault="007003FF" w:rsidP="00310F62">
      <w:pPr>
        <w:pStyle w:val="paragraph"/>
        <w:numPr>
          <w:ilvl w:val="2"/>
          <w:numId w:val="37"/>
        </w:numPr>
        <w:spacing w:before="0" w:beforeAutospacing="0" w:after="0" w:afterAutospacing="0" w:line="360" w:lineRule="auto"/>
        <w:jc w:val="left"/>
        <w:textAlignment w:val="baseline"/>
        <w:rPr>
          <w:rFonts w:ascii="Arial" w:hAnsi="Arial" w:cs="Arial"/>
          <w:sz w:val="22"/>
          <w:szCs w:val="22"/>
        </w:rPr>
      </w:pPr>
      <w:r w:rsidRPr="00F5550B">
        <w:rPr>
          <w:rStyle w:val="normaltextrun"/>
          <w:rFonts w:ascii="Arial" w:eastAsiaTheme="majorEastAsia" w:hAnsi="Arial" w:cs="Arial"/>
          <w:sz w:val="22"/>
          <w:szCs w:val="22"/>
          <w:lang w:val="en-GB"/>
        </w:rPr>
        <w:t>ervenyessegKezdete: start of validity period</w:t>
      </w:r>
      <w:r w:rsidRPr="00F5550B">
        <w:rPr>
          <w:rStyle w:val="eop"/>
          <w:rFonts w:ascii="Arial" w:eastAsiaTheme="majorEastAsia" w:hAnsi="Arial" w:cs="Arial"/>
          <w:sz w:val="22"/>
          <w:szCs w:val="22"/>
          <w:lang w:val="en-GB"/>
        </w:rPr>
        <w:t> </w:t>
      </w:r>
    </w:p>
    <w:p w14:paraId="5037210D" w14:textId="77777777" w:rsidR="007003FF" w:rsidRPr="00F5550B" w:rsidRDefault="007003FF" w:rsidP="00310F62">
      <w:pPr>
        <w:pStyle w:val="paragraph"/>
        <w:numPr>
          <w:ilvl w:val="2"/>
          <w:numId w:val="37"/>
        </w:numPr>
        <w:spacing w:before="0" w:beforeAutospacing="0" w:after="0" w:afterAutospacing="0" w:line="360" w:lineRule="auto"/>
        <w:jc w:val="left"/>
        <w:textAlignment w:val="baseline"/>
        <w:rPr>
          <w:rFonts w:ascii="Arial" w:hAnsi="Arial" w:cs="Arial"/>
          <w:sz w:val="22"/>
          <w:szCs w:val="22"/>
        </w:rPr>
      </w:pPr>
      <w:r w:rsidRPr="00F5550B">
        <w:rPr>
          <w:rStyle w:val="normaltextrun"/>
          <w:rFonts w:ascii="Arial" w:eastAsiaTheme="majorEastAsia" w:hAnsi="Arial" w:cs="Arial"/>
          <w:sz w:val="22"/>
          <w:szCs w:val="22"/>
          <w:lang w:val="en-GB"/>
        </w:rPr>
        <w:t>ervenyessegVege: end of validity period, or NULL if the value does not have an expiry date</w:t>
      </w:r>
      <w:r w:rsidRPr="00F5550B">
        <w:rPr>
          <w:rStyle w:val="eop"/>
          <w:rFonts w:ascii="Arial" w:eastAsiaTheme="majorEastAsia" w:hAnsi="Arial" w:cs="Arial"/>
          <w:sz w:val="22"/>
          <w:szCs w:val="22"/>
          <w:lang w:val="en-GB"/>
        </w:rPr>
        <w:t> </w:t>
      </w:r>
    </w:p>
    <w:p w14:paraId="6DFBCB0F" w14:textId="77777777" w:rsidR="007003FF" w:rsidRPr="00F5550B" w:rsidRDefault="007003FF" w:rsidP="00310F62">
      <w:pPr>
        <w:pStyle w:val="paragraph"/>
        <w:numPr>
          <w:ilvl w:val="2"/>
          <w:numId w:val="37"/>
        </w:numPr>
        <w:spacing w:before="0" w:beforeAutospacing="0" w:after="0" w:afterAutospacing="0" w:line="360" w:lineRule="auto"/>
        <w:jc w:val="left"/>
        <w:textAlignment w:val="baseline"/>
        <w:rPr>
          <w:rStyle w:val="eop"/>
          <w:rFonts w:ascii="Arial" w:eastAsiaTheme="majorEastAsia" w:hAnsi="Arial" w:cs="Arial"/>
          <w:sz w:val="22"/>
          <w:szCs w:val="22"/>
        </w:rPr>
      </w:pPr>
      <w:r w:rsidRPr="00F5550B">
        <w:rPr>
          <w:rStyle w:val="normaltextrun"/>
          <w:rFonts w:ascii="Arial" w:eastAsiaTheme="majorEastAsia" w:hAnsi="Arial" w:cs="Arial"/>
          <w:sz w:val="22"/>
          <w:szCs w:val="22"/>
          <w:lang w:val="en-GB"/>
        </w:rPr>
        <w:t>all values have a utolsoModositasDatuma attribute: date of last modification by the local government</w:t>
      </w:r>
      <w:r w:rsidRPr="00F5550B">
        <w:rPr>
          <w:rStyle w:val="eop"/>
          <w:rFonts w:ascii="Arial" w:eastAsiaTheme="majorEastAsia" w:hAnsi="Arial" w:cs="Arial"/>
          <w:sz w:val="22"/>
          <w:szCs w:val="22"/>
          <w:lang w:val="en-GB"/>
        </w:rPr>
        <w:t> </w:t>
      </w:r>
    </w:p>
    <w:p w14:paraId="6FA9E865" w14:textId="77777777" w:rsidR="007003FF" w:rsidRPr="00F5550B" w:rsidRDefault="007003FF" w:rsidP="00310F62">
      <w:pPr>
        <w:pStyle w:val="paragraph"/>
        <w:spacing w:before="0" w:beforeAutospacing="0" w:after="0" w:afterAutospacing="0" w:line="360" w:lineRule="auto"/>
        <w:jc w:val="left"/>
        <w:textAlignment w:val="baseline"/>
        <w:rPr>
          <w:rStyle w:val="eop"/>
          <w:rFonts w:eastAsiaTheme="majorEastAsia"/>
        </w:rPr>
      </w:pPr>
    </w:p>
    <w:p w14:paraId="644564E6" w14:textId="77777777" w:rsidR="007003FF" w:rsidRPr="00F5550B" w:rsidRDefault="007003FF" w:rsidP="00310F62">
      <w:pPr>
        <w:spacing w:after="0" w:line="360" w:lineRule="auto"/>
        <w:rPr>
          <w:rFonts w:eastAsia="Times New Roman" w:cs="Arial"/>
        </w:rPr>
      </w:pPr>
    </w:p>
    <w:p w14:paraId="553CAF49" w14:textId="1288B88C" w:rsidR="007003FF" w:rsidRPr="00F5550B" w:rsidRDefault="007003FF" w:rsidP="00310F62">
      <w:pPr>
        <w:spacing w:after="0" w:line="360" w:lineRule="auto"/>
      </w:pPr>
      <w:r w:rsidRPr="00F5550B">
        <w:rPr>
          <w:lang w:val="en-GB"/>
        </w:rPr>
        <w:t>Note: The value set of the "ifaStatus" field describing the guest's tourism tax status has been modified by removing the previous general "other municipal exemption" collective category.</w:t>
      </w:r>
    </w:p>
    <w:p w14:paraId="3AB3C806" w14:textId="77777777" w:rsidR="005A4AFF" w:rsidRPr="00F5550B" w:rsidRDefault="009844E5" w:rsidP="00310F62">
      <w:pPr>
        <w:spacing w:after="0" w:line="360" w:lineRule="auto"/>
      </w:pPr>
      <w:r w:rsidRPr="00F5550B">
        <w:rPr>
          <w:lang w:val="en-GB"/>
        </w:rPr>
        <w:t xml:space="preserve">IMPORTANT: The value submitted in the ifaStatus field on the interface is validated, i.e. the local government responsible for the accommodation provider checks that the exemption categories are valid on the submitted closed date (lezartNap). </w:t>
      </w:r>
    </w:p>
    <w:p w14:paraId="682564A9" w14:textId="34BA7410" w:rsidR="005A4AFF" w:rsidRPr="00F5550B" w:rsidRDefault="009844E5" w:rsidP="00AA6ADD">
      <w:pPr>
        <w:pStyle w:val="Listaszerbekezds"/>
        <w:numPr>
          <w:ilvl w:val="0"/>
          <w:numId w:val="380"/>
        </w:numPr>
        <w:spacing w:after="0" w:line="360" w:lineRule="auto"/>
      </w:pPr>
      <w:r w:rsidRPr="00F5550B">
        <w:rPr>
          <w:lang w:val="en-GB"/>
        </w:rPr>
        <w:t xml:space="preserve">In the event of an error, the daily closure message will be accepted by NTDSC with a warning if the value submitted has already expired on that day or is not the value recorded by the competent local government. </w:t>
      </w:r>
    </w:p>
    <w:p w14:paraId="70CC1B34" w14:textId="700350FE" w:rsidR="009844E5" w:rsidRPr="00F5550B" w:rsidRDefault="009844E5" w:rsidP="00AA6ADD">
      <w:pPr>
        <w:pStyle w:val="Listaszerbekezds"/>
        <w:numPr>
          <w:ilvl w:val="0"/>
          <w:numId w:val="379"/>
        </w:numPr>
        <w:spacing w:after="0" w:line="360" w:lineRule="auto"/>
      </w:pPr>
      <w:r w:rsidRPr="00F5550B">
        <w:rPr>
          <w:lang w:val="en-GB"/>
        </w:rPr>
        <w:t>For accommodations where the relevant local government has not set up a tourism tax (IFA) exemption category in the NTDSC system, the sending system will be notified of this fact in the response message.</w:t>
      </w:r>
    </w:p>
    <w:p w14:paraId="675AD174" w14:textId="396D4F8B" w:rsidR="005A4AFF" w:rsidRPr="00F5550B" w:rsidRDefault="005A4AFF" w:rsidP="005A4AFF">
      <w:pPr>
        <w:pStyle w:val="Listaszerbekezds"/>
        <w:numPr>
          <w:ilvl w:val="0"/>
          <w:numId w:val="376"/>
        </w:numPr>
        <w:spacing w:line="360" w:lineRule="auto"/>
      </w:pPr>
      <w:r w:rsidRPr="00F5550B">
        <w:rPr>
          <w:lang w:val="en-GB"/>
        </w:rPr>
        <w:t xml:space="preserve">If the local government has set two parallel tourism tax rates, which have been recorded in NTDSC, then it is the responsibility and duty of the accommodation provider to set the appropriate tourism tax type and rate for the accommodation in the PMS software and thus to submit the guest data to the NTDSC correctly. In such cases, it is not the responsibility of NTDSC to decide on what basis the tourism tax (IFA) type and rate submitted in the daily closure message and considered valid on the given date was selected and applied to the given accommodation from the two values available for selection. Thus, in addition to verifying the validity of the submitted tourism tax data, the arithmetic correctness of the amounts calculated for guests subject to tourism tax is also verified and feedback is provided in the event of an error.  </w:t>
      </w:r>
    </w:p>
    <w:p w14:paraId="465C7F5C" w14:textId="77777777" w:rsidR="005A4AFF" w:rsidRPr="00F5550B" w:rsidRDefault="005A4AFF" w:rsidP="00310F62">
      <w:pPr>
        <w:spacing w:after="0" w:line="360" w:lineRule="auto"/>
      </w:pPr>
    </w:p>
    <w:p w14:paraId="141D544C" w14:textId="77777777" w:rsidR="007003FF" w:rsidRPr="00F5550B" w:rsidRDefault="007003FF" w:rsidP="00310F62">
      <w:pPr>
        <w:spacing w:after="0" w:line="360" w:lineRule="auto"/>
        <w:rPr>
          <w:rFonts w:ascii="Consolas" w:hAnsi="Consolas"/>
          <w:sz w:val="14"/>
          <w:szCs w:val="14"/>
        </w:rPr>
      </w:pPr>
    </w:p>
    <w:p w14:paraId="14F4C78F" w14:textId="77777777" w:rsidR="00F65770" w:rsidRPr="00F5550B" w:rsidRDefault="00F65770" w:rsidP="00310F62">
      <w:pPr>
        <w:pStyle w:val="Negyescimsor"/>
        <w:numPr>
          <w:ilvl w:val="2"/>
          <w:numId w:val="7"/>
        </w:numPr>
      </w:pPr>
      <w:bookmarkStart w:id="487" w:name="_Toc220512903"/>
      <w:r w:rsidRPr="00F5550B">
        <w:rPr>
          <w:iCs w:val="0"/>
          <w:lang w:val="en-GB"/>
        </w:rPr>
        <w:t>Consumption on the Check-out Date</w:t>
      </w:r>
      <w:bookmarkEnd w:id="487"/>
    </w:p>
    <w:p w14:paraId="1CE3ECA5" w14:textId="77777777" w:rsidR="00931782" w:rsidRPr="00F5550B" w:rsidRDefault="00F65770" w:rsidP="00310F62">
      <w:pPr>
        <w:spacing w:line="360" w:lineRule="auto"/>
      </w:pPr>
      <w:r w:rsidRPr="00F5550B">
        <w:rPr>
          <w:lang w:val="en-GB"/>
        </w:rPr>
        <w:t xml:space="preserve">It is possible that charges and/or spending is generated for a certain room on the check out date. Such charges and spending needs to be sent to the PMS interface using the KijelentkezesNapiErtekesites type. </w:t>
      </w:r>
    </w:p>
    <w:p w14:paraId="789C3CA7" w14:textId="65DA2FD1" w:rsidR="00646A68" w:rsidRPr="00F5550B" w:rsidRDefault="00646A68" w:rsidP="00310F62">
      <w:pPr>
        <w:spacing w:line="360" w:lineRule="auto"/>
        <w:rPr>
          <w:b/>
          <w:bCs/>
        </w:rPr>
      </w:pPr>
      <w:r w:rsidRPr="00F5550B">
        <w:rPr>
          <w:b/>
          <w:bCs/>
          <w:lang w:val="en-GB"/>
        </w:rPr>
        <w:t>Charges:</w:t>
      </w:r>
    </w:p>
    <w:p w14:paraId="0D987592" w14:textId="3A0DF7A1" w:rsidR="00F65770" w:rsidRPr="00F5550B" w:rsidRDefault="00931782" w:rsidP="00AA6ADD">
      <w:pPr>
        <w:pStyle w:val="Listaszerbekezds"/>
        <w:numPr>
          <w:ilvl w:val="0"/>
          <w:numId w:val="378"/>
        </w:numPr>
        <w:spacing w:line="360" w:lineRule="auto"/>
      </w:pPr>
      <w:r w:rsidRPr="00F5550B">
        <w:rPr>
          <w:u w:val="single"/>
          <w:lang w:val="en-GB"/>
        </w:rPr>
        <w:t>Limitations of value sets:</w:t>
      </w:r>
      <w:r w:rsidRPr="00F5550B">
        <w:rPr>
          <w:lang w:val="en-GB"/>
        </w:rPr>
        <w:t xml:space="preserve"> It is not possible to submit accommodation fee charge items on the day of check-out. In the event of an error, the contents of the closed day containing the guest night must be modified and the entire daily closure message must be resent as a corrected version.</w:t>
      </w:r>
    </w:p>
    <w:p w14:paraId="5217E3F8" w14:textId="248AD269" w:rsidR="00931782" w:rsidRPr="00F5550B" w:rsidRDefault="00931782" w:rsidP="00AA6ADD">
      <w:pPr>
        <w:pStyle w:val="Listaszerbekezds"/>
        <w:numPr>
          <w:ilvl w:val="0"/>
          <w:numId w:val="378"/>
        </w:numPr>
        <w:spacing w:line="360" w:lineRule="auto"/>
      </w:pPr>
      <w:r w:rsidRPr="00F5550B">
        <w:rPr>
          <w:u w:val="single"/>
          <w:lang w:val="en-GB"/>
        </w:rPr>
        <w:t>Submitting negative items</w:t>
      </w:r>
      <w:r w:rsidRPr="00F5550B">
        <w:rPr>
          <w:lang w:val="en-GB"/>
        </w:rPr>
        <w:t>: in this message unit, it is possible to submit negative amounts only in the case of tourism tax corrections, for those PMSs which, due to their integrated operation with invoicing/accounting systems, settle tourism tax invoicing no later than on the day of departure (date of performance).</w:t>
      </w:r>
    </w:p>
    <w:p w14:paraId="512C8260" w14:textId="77777777" w:rsidR="00FB46BF" w:rsidRPr="00F5550B" w:rsidRDefault="00FB46BF" w:rsidP="00310F62">
      <w:pPr>
        <w:spacing w:line="360" w:lineRule="auto"/>
      </w:pPr>
    </w:p>
    <w:p w14:paraId="6CF1D725" w14:textId="77777777" w:rsidR="00F65770" w:rsidRPr="00F5550B" w:rsidRDefault="00F65770" w:rsidP="00310F62">
      <w:pPr>
        <w:pStyle w:val="Negyescimsor"/>
        <w:numPr>
          <w:ilvl w:val="2"/>
          <w:numId w:val="7"/>
        </w:numPr>
      </w:pPr>
      <w:bookmarkStart w:id="488" w:name="_Toc220512904"/>
      <w:r w:rsidRPr="00F5550B">
        <w:rPr>
          <w:iCs w:val="0"/>
          <w:lang w:val="en-GB"/>
        </w:rPr>
        <w:t>Managing representational spending</w:t>
      </w:r>
      <w:bookmarkEnd w:id="488"/>
    </w:p>
    <w:p w14:paraId="14D79C75" w14:textId="16D92732" w:rsidR="00F65770" w:rsidRPr="00F5550B" w:rsidRDefault="00F65770" w:rsidP="00310F62">
      <w:pPr>
        <w:spacing w:line="360" w:lineRule="auto"/>
      </w:pPr>
      <w:r w:rsidRPr="00F5550B">
        <w:rPr>
          <w:lang w:val="en-GB"/>
        </w:rPr>
        <w:t>Every spending that happens in the PMS software must be posted over the PMS interface. That will include any representational spendings, for instance, consumption by guests charged to the owner’s tab. If the value of such charges is HUF 0, that is how they will need to be sent to the PMS interface.</w:t>
      </w:r>
    </w:p>
    <w:p w14:paraId="4E44288E" w14:textId="76099847" w:rsidR="00933064" w:rsidRPr="00F5550B" w:rsidRDefault="00F86392" w:rsidP="00AA10AE">
      <w:pPr>
        <w:pStyle w:val="Negyescimsor"/>
        <w:numPr>
          <w:ilvl w:val="2"/>
          <w:numId w:val="7"/>
        </w:numPr>
      </w:pPr>
      <w:bookmarkStart w:id="489" w:name="_Toc220512905"/>
      <w:r w:rsidRPr="00F5550B">
        <w:rPr>
          <w:iCs w:val="0"/>
          <w:lang w:val="en-GB"/>
        </w:rPr>
        <w:t>Requirements for data correction</w:t>
      </w:r>
      <w:bookmarkEnd w:id="489"/>
      <w:r w:rsidRPr="00F5550B">
        <w:rPr>
          <w:iCs w:val="0"/>
          <w:lang w:val="en-GB"/>
        </w:rPr>
        <w:t xml:space="preserve"> </w:t>
      </w:r>
    </w:p>
    <w:p w14:paraId="4FEC86C6" w14:textId="6DC1B1EB" w:rsidR="0079159E" w:rsidRPr="00F5550B" w:rsidRDefault="0079159E" w:rsidP="00AA10AE">
      <w:pPr>
        <w:pStyle w:val="Negyescimsor"/>
        <w:numPr>
          <w:ilvl w:val="3"/>
          <w:numId w:val="96"/>
        </w:numPr>
      </w:pPr>
      <w:bookmarkStart w:id="490" w:name="_Toc220512906"/>
      <w:r w:rsidRPr="00F5550B">
        <w:rPr>
          <w:iCs w:val="0"/>
          <w:lang w:val="en-GB"/>
        </w:rPr>
        <w:t>General requirements</w:t>
      </w:r>
      <w:bookmarkEnd w:id="490"/>
    </w:p>
    <w:p w14:paraId="0A99BCB8" w14:textId="77777777" w:rsidR="00147B15" w:rsidRPr="00F5550B" w:rsidRDefault="00BA4C00" w:rsidP="00BA4C00">
      <w:pPr>
        <w:spacing w:line="360" w:lineRule="auto"/>
        <w:rPr>
          <w:rFonts w:eastAsia="Arial" w:cs="Arial"/>
          <w:b/>
          <w:bCs/>
        </w:rPr>
      </w:pPr>
      <w:r w:rsidRPr="00F5550B">
        <w:rPr>
          <w:rFonts w:eastAsia="Arial" w:cs="Arial"/>
          <w:b/>
          <w:bCs/>
          <w:lang w:val="en-GB"/>
        </w:rPr>
        <w:t>Requirements regarding the content and form of retrospective corrections to previously closed days:</w:t>
      </w:r>
    </w:p>
    <w:p w14:paraId="65CCD332" w14:textId="6CA9E4F6" w:rsidR="00021A42" w:rsidRPr="00F5550B" w:rsidRDefault="003C4073" w:rsidP="00BA4C00">
      <w:pPr>
        <w:spacing w:line="360" w:lineRule="auto"/>
        <w:rPr>
          <w:rFonts w:eastAsia="Arial" w:cs="Arial"/>
        </w:rPr>
      </w:pPr>
      <w:r w:rsidRPr="00F5550B">
        <w:rPr>
          <w:rFonts w:eastAsia="Arial" w:cs="Arial"/>
          <w:lang w:val="en-GB"/>
        </w:rPr>
        <w:t xml:space="preserve"> The message must indicate whether the current message version is the first submission for the transaction date or a revised version thereof. In the event of a correction, the entire daily closure must be sent with the correct content. In doing so, it must be ensured that the correction of incorrect items is not carried out by means of reversal items (negative charges). Accommodation fees and tourism tax charge items must be recorded for each guest night. Erroneous items identified in the recording of accommodation service revenues may not be submitted as part of a subsequent daily closure, and each item must have a corresponding accommodation unit assigned to it. The data correction must be recorded and justified, and the record ID and reason for modification must be submitted as part of the message in the fields dedicated for this purpose. </w:t>
      </w:r>
    </w:p>
    <w:p w14:paraId="1C4ECBCF" w14:textId="7BCC4054" w:rsidR="00BA4C00" w:rsidRPr="00F5550B" w:rsidRDefault="00BA4C00" w:rsidP="00BA4C00">
      <w:pPr>
        <w:spacing w:line="360" w:lineRule="auto"/>
        <w:rPr>
          <w:rFonts w:eastAsia="Arial" w:cs="Arial"/>
        </w:rPr>
      </w:pPr>
      <w:r w:rsidRPr="00F5550B">
        <w:rPr>
          <w:rFonts w:asciiTheme="minorHAnsi" w:hAnsiTheme="minorHAnsi"/>
          <w:lang w:val="en-GB"/>
        </w:rPr>
        <w:t>Incorrect</w:t>
      </w:r>
      <w:r w:rsidRPr="00F5550B">
        <w:rPr>
          <w:lang w:val="en-GB"/>
        </w:rPr>
        <w:t xml:space="preserve"> daily closures can be submitted retroactively for up to 15 months from the transaction date. </w:t>
      </w:r>
    </w:p>
    <w:p w14:paraId="7DB5601A" w14:textId="77777777" w:rsidR="002D4397" w:rsidRPr="00F5550B" w:rsidRDefault="002D4397" w:rsidP="00B63153">
      <w:pPr>
        <w:spacing w:line="360" w:lineRule="auto"/>
        <w:rPr>
          <w:rFonts w:eastAsia="Arial" w:cs="Arial"/>
        </w:rPr>
      </w:pPr>
    </w:p>
    <w:p w14:paraId="504F6A3E" w14:textId="77777777" w:rsidR="0013249D" w:rsidRPr="00F5550B" w:rsidRDefault="00BA4C00" w:rsidP="00BA4C00">
      <w:pPr>
        <w:spacing w:line="360" w:lineRule="auto"/>
        <w:rPr>
          <w:rFonts w:eastAsia="Arial" w:cs="Arial"/>
        </w:rPr>
      </w:pPr>
      <w:r w:rsidRPr="00F5550B">
        <w:rPr>
          <w:rFonts w:eastAsia="Arial" w:cs="Arial"/>
          <w:b/>
          <w:bCs/>
          <w:lang w:val="en-GB"/>
        </w:rPr>
        <w:t>Procedure in the event of a software change:</w:t>
      </w:r>
      <w:r w:rsidRPr="00F5550B">
        <w:rPr>
          <w:rFonts w:eastAsia="Arial" w:cs="Arial"/>
          <w:lang w:val="en-GB"/>
        </w:rPr>
        <w:t xml:space="preserve"> </w:t>
      </w:r>
    </w:p>
    <w:p w14:paraId="15ED7937" w14:textId="79EB3B50" w:rsidR="00BA4C00" w:rsidRPr="00F5550B" w:rsidRDefault="00BA4C00" w:rsidP="00BA4C00">
      <w:pPr>
        <w:spacing w:line="360" w:lineRule="auto"/>
        <w:rPr>
          <w:rFonts w:eastAsia="Arial" w:cs="Arial"/>
        </w:rPr>
      </w:pPr>
      <w:r w:rsidRPr="00F5550B">
        <w:rPr>
          <w:rFonts w:eastAsia="Arial" w:cs="Arial"/>
          <w:lang w:val="en-GB"/>
        </w:rPr>
        <w:t xml:space="preserve">In the event of a software change, corrections to data relating to days already closed with the replaced software, which are being submitted with the new software, shall also be treated as corrections and indicated as such in the message. This also applies if this data transfer is the first data upload of this kind in the new software for the given transaction date. Otherwise, the daily closure will be considered a duplicate and will not be accepted by NTDSC. </w:t>
      </w:r>
    </w:p>
    <w:p w14:paraId="27D4BF75" w14:textId="524FE6DE" w:rsidR="00933064" w:rsidRPr="00F5550B" w:rsidRDefault="00933064" w:rsidP="00933064">
      <w:pPr>
        <w:spacing w:line="360" w:lineRule="auto"/>
      </w:pPr>
    </w:p>
    <w:p w14:paraId="5EABCC68" w14:textId="77777777" w:rsidR="007003FF" w:rsidRPr="00F5550B" w:rsidRDefault="007003FF" w:rsidP="00310F62">
      <w:pPr>
        <w:spacing w:line="360" w:lineRule="auto"/>
        <w:jc w:val="left"/>
      </w:pPr>
    </w:p>
    <w:p w14:paraId="20A044B0" w14:textId="478DDD65" w:rsidR="001A0A5D" w:rsidRPr="00F5550B" w:rsidRDefault="001A0A5D" w:rsidP="00310F62">
      <w:pPr>
        <w:pStyle w:val="Masodikcimsor"/>
        <w:rPr>
          <w:color w:val="auto"/>
        </w:rPr>
      </w:pPr>
      <w:bookmarkStart w:id="491" w:name="_Toc220512907"/>
      <w:r w:rsidRPr="00F5550B">
        <w:rPr>
          <w:color w:val="auto"/>
          <w:lang w:val="en-GB"/>
        </w:rPr>
        <w:t>Requirements for the content of advance booking messages</w:t>
      </w:r>
      <w:bookmarkEnd w:id="491"/>
    </w:p>
    <w:p w14:paraId="7A5E4A39" w14:textId="6499FB96" w:rsidR="00BE12FB" w:rsidRPr="00F5550B" w:rsidRDefault="00BE12FB" w:rsidP="00474861">
      <w:pPr>
        <w:pStyle w:val="Negyescimsor"/>
        <w:numPr>
          <w:ilvl w:val="2"/>
          <w:numId w:val="7"/>
        </w:numPr>
      </w:pPr>
      <w:bookmarkStart w:id="492" w:name="_Toc220512908"/>
      <w:r w:rsidRPr="00F5550B">
        <w:rPr>
          <w:iCs w:val="0"/>
          <w:lang w:val="en-GB"/>
        </w:rPr>
        <w:t>The guest's country of origin</w:t>
      </w:r>
      <w:bookmarkEnd w:id="492"/>
      <w:r w:rsidRPr="00F5550B">
        <w:rPr>
          <w:iCs w:val="0"/>
          <w:lang w:val="en-GB"/>
        </w:rPr>
        <w:t xml:space="preserve"> </w:t>
      </w:r>
    </w:p>
    <w:p w14:paraId="0E526498" w14:textId="735B8ACA" w:rsidR="00BE12FB" w:rsidRPr="00F5550B" w:rsidRDefault="00BE12FB" w:rsidP="00474861">
      <w:pPr>
        <w:spacing w:line="360" w:lineRule="auto"/>
      </w:pPr>
      <w:r w:rsidRPr="00F5550B">
        <w:rPr>
          <w:lang w:val="en-GB"/>
        </w:rPr>
        <w:t>The country code of the sending country of guests sent in advance-booking messages must be a valid ISO-2 standard country code. The complete list can be found in the appendix to this document, in the section "</w:t>
      </w:r>
      <w:r w:rsidRPr="00F5550B">
        <w:rPr>
          <w:lang w:val="en-GB"/>
        </w:rPr>
        <w:fldChar w:fldCharType="begin"/>
      </w:r>
      <w:r w:rsidRPr="00F5550B">
        <w:rPr>
          <w:lang w:val="en-GB"/>
        </w:rPr>
        <w:instrText xml:space="preserve"> REF _Ref155771982 \h  \* MERGEFORMAT </w:instrText>
      </w:r>
      <w:r w:rsidRPr="00F5550B">
        <w:rPr>
          <w:lang w:val="en-GB"/>
        </w:rPr>
      </w:r>
      <w:r w:rsidRPr="00F5550B">
        <w:rPr>
          <w:lang w:val="en-GB"/>
        </w:rPr>
        <w:fldChar w:fldCharType="separate"/>
      </w:r>
      <w:r w:rsidRPr="00F5550B">
        <w:rPr>
          <w:lang w:val="en-GB"/>
        </w:rPr>
        <w:t>List of country codes accepted by the PMS Interface</w:t>
      </w:r>
      <w:r w:rsidRPr="00F5550B">
        <w:rPr>
          <w:lang w:val="en-GB"/>
        </w:rPr>
        <w:fldChar w:fldCharType="end"/>
      </w:r>
      <w:r w:rsidRPr="00F5550B">
        <w:rPr>
          <w:lang w:val="en-GB"/>
        </w:rPr>
        <w:t>".</w:t>
      </w:r>
    </w:p>
    <w:p w14:paraId="05F5E6B2" w14:textId="00633819" w:rsidR="009E07D4" w:rsidRPr="00F5550B" w:rsidRDefault="001E6253" w:rsidP="00474861">
      <w:pPr>
        <w:spacing w:line="360" w:lineRule="auto"/>
      </w:pPr>
      <w:r w:rsidRPr="00F5550B">
        <w:rPr>
          <w:lang w:val="en-GB"/>
        </w:rPr>
        <w:t>In the case of an unknown ccountry of origin, the guest must be forwarded to the NTDSC SZÁLLÁS system as an unknown foreign guest. Currently, the PMS interface allows to record the sending country as 'EGYEBKULFOLDI'. In case of an error, the message must be sent again with the corrected data. NTDSC provides feedback to the sending system about the error using the appropriate error code and error message pair.</w:t>
      </w:r>
    </w:p>
    <w:p w14:paraId="463AF070" w14:textId="459FE560" w:rsidR="00C47EE6" w:rsidRPr="00F5550B" w:rsidRDefault="009C2F59" w:rsidP="00474861">
      <w:pPr>
        <w:spacing w:line="360" w:lineRule="auto"/>
      </w:pPr>
      <w:r w:rsidRPr="00F5550B">
        <w:rPr>
          <w:lang w:val="en-GB"/>
        </w:rPr>
        <w:t xml:space="preserve">Note: </w:t>
      </w:r>
    </w:p>
    <w:p w14:paraId="16DDB459" w14:textId="1CBD896C" w:rsidR="003634A2" w:rsidRPr="00F5550B" w:rsidRDefault="003634A2" w:rsidP="00474861">
      <w:pPr>
        <w:pStyle w:val="Listaszerbekezds"/>
        <w:numPr>
          <w:ilvl w:val="0"/>
          <w:numId w:val="187"/>
        </w:numPr>
        <w:spacing w:line="360" w:lineRule="auto"/>
      </w:pPr>
      <w:r w:rsidRPr="00F5550B">
        <w:rPr>
          <w:lang w:val="en-GB"/>
        </w:rPr>
        <w:t xml:space="preserve">previously, this value had to be sent as "EGYEB" (other), but it has now been removed from the value set. </w:t>
      </w:r>
    </w:p>
    <w:p w14:paraId="0A98F727" w14:textId="4F119F57" w:rsidR="009C2F59" w:rsidRPr="00F5550B" w:rsidRDefault="00723252" w:rsidP="00474861">
      <w:pPr>
        <w:pStyle w:val="Listaszerbekezds"/>
        <w:numPr>
          <w:ilvl w:val="0"/>
          <w:numId w:val="187"/>
        </w:numPr>
        <w:spacing w:line="360" w:lineRule="auto"/>
      </w:pPr>
      <w:r w:rsidRPr="00F5550B">
        <w:rPr>
          <w:lang w:val="en-GB"/>
        </w:rPr>
        <w:t>in the advance-booking message, this data was sent in the field "foglaloAllampolgarsaga" in the previous interface version, which has been renamed and is now called "vendegKuldoOrszaga". (For more details, see the description of the structure of the advance-booking message in the subchapter "</w:t>
      </w:r>
      <w:r w:rsidRPr="00F5550B">
        <w:rPr>
          <w:lang w:val="en-GB"/>
        </w:rPr>
        <w:fldChar w:fldCharType="begin"/>
      </w:r>
      <w:r w:rsidRPr="00F5550B">
        <w:rPr>
          <w:lang w:val="en-GB"/>
        </w:rPr>
        <w:instrText xml:space="preserve"> REF _Ref165033228 \h  \* MERGEFORMAT </w:instrText>
      </w:r>
      <w:r w:rsidRPr="00F5550B">
        <w:rPr>
          <w:lang w:val="en-GB"/>
        </w:rPr>
      </w:r>
      <w:r w:rsidRPr="00F5550B">
        <w:rPr>
          <w:lang w:val="en-GB"/>
        </w:rPr>
        <w:fldChar w:fldCharType="separate"/>
      </w:r>
      <w:r w:rsidRPr="00F5550B">
        <w:rPr>
          <w:lang w:val="en-GB"/>
        </w:rPr>
        <w:t>Guest’s nationality</w:t>
      </w:r>
      <w:r w:rsidRPr="00F5550B">
        <w:rPr>
          <w:lang w:val="en-GB"/>
        </w:rPr>
        <w:fldChar w:fldCharType="end"/>
      </w:r>
      <w:r w:rsidRPr="00F5550B">
        <w:rPr>
          <w:lang w:val="en-GB"/>
        </w:rPr>
        <w:t>").</w:t>
      </w:r>
    </w:p>
    <w:p w14:paraId="23425534" w14:textId="77777777" w:rsidR="006A455A" w:rsidRPr="00F5550B" w:rsidRDefault="006A455A" w:rsidP="00474861">
      <w:pPr>
        <w:spacing w:line="360" w:lineRule="auto"/>
      </w:pPr>
    </w:p>
    <w:p w14:paraId="76A695F0" w14:textId="25540CE9" w:rsidR="00397477" w:rsidRPr="00F5550B" w:rsidRDefault="00397477" w:rsidP="00474861">
      <w:pPr>
        <w:pStyle w:val="Negyescimsor"/>
        <w:numPr>
          <w:ilvl w:val="2"/>
          <w:numId w:val="7"/>
        </w:numPr>
      </w:pPr>
      <w:bookmarkStart w:id="493" w:name="_Toc220512909"/>
      <w:r w:rsidRPr="00F5550B">
        <w:rPr>
          <w:iCs w:val="0"/>
          <w:lang w:val="en-GB"/>
        </w:rPr>
        <w:t>Expected number of guests must be provided</w:t>
      </w:r>
      <w:bookmarkEnd w:id="493"/>
      <w:r w:rsidRPr="00F5550B">
        <w:rPr>
          <w:iCs w:val="0"/>
          <w:lang w:val="en-GB"/>
        </w:rPr>
        <w:t xml:space="preserve"> </w:t>
      </w:r>
    </w:p>
    <w:p w14:paraId="7554C9C8" w14:textId="1A848E4E" w:rsidR="00F20BE0" w:rsidRPr="00F5550B" w:rsidRDefault="00397477" w:rsidP="00474861">
      <w:pPr>
        <w:spacing w:line="360" w:lineRule="auto"/>
      </w:pPr>
      <w:r w:rsidRPr="00F5550B">
        <w:rPr>
          <w:lang w:val="en-GB"/>
        </w:rPr>
        <w:t xml:space="preserve">The NTDSC SZÁLLÁS system requires the expected number of guests to be included in advance booking messages. Furthermore, the following will be validated on the interface: </w:t>
      </w:r>
    </w:p>
    <w:p w14:paraId="292C51D6" w14:textId="7EF31171" w:rsidR="00F20BE0" w:rsidRPr="00F5550B" w:rsidRDefault="00F20BE0" w:rsidP="00474861">
      <w:pPr>
        <w:pStyle w:val="Listaszerbekezds"/>
        <w:numPr>
          <w:ilvl w:val="0"/>
          <w:numId w:val="188"/>
        </w:numPr>
        <w:spacing w:line="360" w:lineRule="auto"/>
      </w:pPr>
      <w:r w:rsidRPr="00F5550B">
        <w:rPr>
          <w:lang w:val="en-GB"/>
        </w:rPr>
        <w:t>number is bigger than zero, but less than 100 persons,</w:t>
      </w:r>
    </w:p>
    <w:p w14:paraId="4073F8B8" w14:textId="4C65B81B" w:rsidR="00397477" w:rsidRPr="00F5550B" w:rsidRDefault="00D75853" w:rsidP="00474861">
      <w:pPr>
        <w:pStyle w:val="Listaszerbekezds"/>
        <w:numPr>
          <w:ilvl w:val="0"/>
          <w:numId w:val="188"/>
        </w:numPr>
        <w:spacing w:line="360" w:lineRule="auto"/>
      </w:pPr>
      <w:r w:rsidRPr="00F5550B">
        <w:rPr>
          <w:lang w:val="en-GB"/>
        </w:rPr>
        <w:t xml:space="preserve">the number of guests may not exceed the total capacity of the accommodation units included in the booking + 2*number of accommodation units (i.e. as if each connected accommodation unit included +2 extra beds).  </w:t>
      </w:r>
    </w:p>
    <w:p w14:paraId="0C63AA2D" w14:textId="5AA919FD" w:rsidR="009E07D4" w:rsidRPr="00F5550B" w:rsidRDefault="009E07D4" w:rsidP="00474861">
      <w:pPr>
        <w:spacing w:line="360" w:lineRule="auto"/>
      </w:pPr>
      <w:r w:rsidRPr="00F5550B">
        <w:rPr>
          <w:rFonts w:eastAsia="Times New Roman" w:cs="Arial"/>
          <w:lang w:val="en-GB"/>
        </w:rPr>
        <w:t>In case of an error, the message must be sent again with the corrected data. NTDSC provides feedback to the sending system about the error using the appropriate error code and error message pair.</w:t>
      </w:r>
    </w:p>
    <w:p w14:paraId="53079047" w14:textId="0B0FDC4F" w:rsidR="00F51A92" w:rsidRPr="00F5550B" w:rsidRDefault="00F51A92" w:rsidP="00474861">
      <w:pPr>
        <w:spacing w:line="360" w:lineRule="auto"/>
      </w:pPr>
    </w:p>
    <w:p w14:paraId="573D7923" w14:textId="1511E844" w:rsidR="00397477" w:rsidRPr="00F5550B" w:rsidRDefault="00BC4A96" w:rsidP="00474861">
      <w:pPr>
        <w:pStyle w:val="Negyescimsor"/>
        <w:numPr>
          <w:ilvl w:val="2"/>
          <w:numId w:val="7"/>
        </w:numPr>
      </w:pPr>
      <w:bookmarkStart w:id="494" w:name="_Toc220512910"/>
      <w:r w:rsidRPr="00F5550B">
        <w:rPr>
          <w:iCs w:val="0"/>
          <w:lang w:val="en-GB"/>
        </w:rPr>
        <w:t>Sending the capacity of rented accommodation unit</w:t>
      </w:r>
      <w:bookmarkEnd w:id="494"/>
    </w:p>
    <w:p w14:paraId="4F5C1342" w14:textId="272AC97C" w:rsidR="00006C55" w:rsidRPr="00F5550B" w:rsidRDefault="0000281B" w:rsidP="00474861">
      <w:pPr>
        <w:spacing w:line="360" w:lineRule="auto"/>
      </w:pPr>
      <w:r w:rsidRPr="00F5550B">
        <w:rPr>
          <w:lang w:val="en-GB"/>
        </w:rPr>
        <w:t>The capacity of the accommodation unit is to be understood without extra beds, and is mandatory data to be sent, with a value greater than zero and less than 100. In case of an error, the message must be sent again with the corrected data. NTDSC provides feedback to the sending system about the error using the appropriate error code and error message pair.</w:t>
      </w:r>
    </w:p>
    <w:p w14:paraId="39DBFD21" w14:textId="1A5BB0CF" w:rsidR="00BC4A96" w:rsidRPr="00F5550B" w:rsidRDefault="00BC4A96" w:rsidP="00474861">
      <w:pPr>
        <w:spacing w:line="360" w:lineRule="auto"/>
      </w:pPr>
    </w:p>
    <w:p w14:paraId="694DD33D" w14:textId="0DAE3115" w:rsidR="007B7342" w:rsidRPr="00F5550B" w:rsidRDefault="0077298C" w:rsidP="00474861">
      <w:pPr>
        <w:pStyle w:val="Negyescimsor"/>
        <w:numPr>
          <w:ilvl w:val="2"/>
          <w:numId w:val="7"/>
        </w:numPr>
      </w:pPr>
      <w:bookmarkStart w:id="495" w:name="_Toc220512911"/>
      <w:r w:rsidRPr="00F5550B">
        <w:rPr>
          <w:iCs w:val="0"/>
          <w:lang w:val="en-GB"/>
        </w:rPr>
        <w:t>Past departure</w:t>
      </w:r>
      <w:bookmarkEnd w:id="495"/>
      <w:r w:rsidRPr="00F5550B">
        <w:rPr>
          <w:iCs w:val="0"/>
          <w:lang w:val="en-GB"/>
        </w:rPr>
        <w:t xml:space="preserve"> </w:t>
      </w:r>
    </w:p>
    <w:p w14:paraId="4E323F97" w14:textId="3EF8EFC2" w:rsidR="008B0F75" w:rsidRPr="00F5550B" w:rsidRDefault="007B7342" w:rsidP="00474861">
      <w:pPr>
        <w:spacing w:line="360" w:lineRule="auto"/>
      </w:pPr>
      <w:r w:rsidRPr="00F5550B">
        <w:rPr>
          <w:lang w:val="en-GB"/>
        </w:rPr>
        <w:t>The expected departure date is validated on the interface, and it is considered an error if the departure date is earlier than the arrival date. In case of an error, the message must be resent with the corrected data. NTDSC provides feedback to the sending system about the error using the appropriate error code and error message pair.</w:t>
      </w:r>
    </w:p>
    <w:p w14:paraId="05262F10" w14:textId="78BE6496" w:rsidR="007B7342" w:rsidRPr="00F5550B" w:rsidRDefault="007B7342" w:rsidP="00474861">
      <w:pPr>
        <w:spacing w:line="360" w:lineRule="auto"/>
      </w:pPr>
    </w:p>
    <w:p w14:paraId="751051A9" w14:textId="27AA21E2" w:rsidR="005B343E" w:rsidRPr="00F5550B" w:rsidRDefault="005B343E" w:rsidP="00474861">
      <w:pPr>
        <w:pStyle w:val="Negyescimsor"/>
        <w:numPr>
          <w:ilvl w:val="2"/>
          <w:numId w:val="7"/>
        </w:numPr>
      </w:pPr>
      <w:bookmarkStart w:id="496" w:name="_Toc220512912"/>
      <w:r w:rsidRPr="00F5550B">
        <w:rPr>
          <w:iCs w:val="0"/>
          <w:lang w:val="en-GB"/>
        </w:rPr>
        <w:t>Expected time of arrival</w:t>
      </w:r>
      <w:bookmarkEnd w:id="496"/>
    </w:p>
    <w:p w14:paraId="2BAAE251" w14:textId="23C15BE4" w:rsidR="00A10D54" w:rsidRPr="00F5550B" w:rsidRDefault="000758CC" w:rsidP="003D58AE">
      <w:pPr>
        <w:spacing w:line="360" w:lineRule="auto"/>
        <w:rPr>
          <w:rFonts w:eastAsia="Times New Roman"/>
        </w:rPr>
      </w:pPr>
      <w:r w:rsidRPr="00F5550B">
        <w:rPr>
          <w:lang w:val="en-GB"/>
        </w:rPr>
        <w:t>Due to the logic of the message type, advance-booking messages sent with an arrival date earlier than the current day will not be accepted by the NTDSC system.</w:t>
      </w:r>
    </w:p>
    <w:p w14:paraId="5BC5B4E1" w14:textId="3B18FFFC" w:rsidR="008C24AA" w:rsidRPr="00F5550B" w:rsidRDefault="008E5686" w:rsidP="003D58AE">
      <w:pPr>
        <w:pStyle w:val="Listaszerbekezds"/>
        <w:numPr>
          <w:ilvl w:val="0"/>
          <w:numId w:val="341"/>
        </w:numPr>
        <w:spacing w:line="360" w:lineRule="auto"/>
      </w:pPr>
      <w:r w:rsidRPr="00F5550B">
        <w:rPr>
          <w:lang w:val="en-GB"/>
        </w:rPr>
        <w:t xml:space="preserve">It follows that it is not possible to submit subsequent changes to advance-bookings that have been made after the date of arrival of the booking. </w:t>
      </w:r>
    </w:p>
    <w:p w14:paraId="61ECA8BC" w14:textId="4BEF128B" w:rsidR="00AA7E3E" w:rsidRPr="00F5550B" w:rsidRDefault="00B61EBE" w:rsidP="00AA7E3E">
      <w:pPr>
        <w:spacing w:line="360" w:lineRule="auto"/>
      </w:pPr>
      <w:r w:rsidRPr="00F5550B">
        <w:rPr>
          <w:b/>
          <w:bCs/>
          <w:lang w:val="en-GB"/>
        </w:rPr>
        <w:t>IMPORTANT:</w:t>
      </w:r>
      <w:r w:rsidRPr="00F5550B">
        <w:rPr>
          <w:lang w:val="en-GB"/>
        </w:rPr>
        <w:t xml:space="preserve"> Longer-term room reservations made under framework agreements must be recorded as individual reservations, meaning that each new “shift” of guests arriving corresponds to a new booking unit. In accordance with the above, NTDSC will verify the fact that a new reservation has been made, and in the event of non-compliance with the validation rule, the message will be considered invalid and must be resent in accordance with the corrected logic.</w:t>
      </w:r>
    </w:p>
    <w:p w14:paraId="0BAB4E98" w14:textId="3426627F" w:rsidR="005B343E" w:rsidRPr="00F5550B" w:rsidRDefault="00143F6A" w:rsidP="00474861">
      <w:pPr>
        <w:spacing w:line="360" w:lineRule="auto"/>
        <w:rPr>
          <w:rFonts w:eastAsia="Times New Roman" w:cs="Arial"/>
        </w:rPr>
      </w:pPr>
      <w:r w:rsidRPr="00F5550B">
        <w:rPr>
          <w:lang w:val="en-GB"/>
        </w:rPr>
        <w:t>Furthermore, the arrival date cannot be more than two years in the future, which is also validated on the interface. In the event of an error, NTDSC accepts the message and sends feedback to the sending system with the appropriate error code and error message pair.</w:t>
      </w:r>
    </w:p>
    <w:p w14:paraId="7C64BA10" w14:textId="77777777" w:rsidR="008047FE" w:rsidRPr="00F5550B" w:rsidRDefault="008047FE" w:rsidP="00474861">
      <w:pPr>
        <w:spacing w:line="360" w:lineRule="auto"/>
        <w:rPr>
          <w:rFonts w:eastAsia="Times New Roman" w:cs="Arial"/>
        </w:rPr>
      </w:pPr>
    </w:p>
    <w:p w14:paraId="40A57090" w14:textId="44989233" w:rsidR="008047FE" w:rsidRPr="00F5550B" w:rsidRDefault="008047FE" w:rsidP="00474861">
      <w:pPr>
        <w:spacing w:line="360" w:lineRule="auto"/>
      </w:pPr>
    </w:p>
    <w:p w14:paraId="26F048AF" w14:textId="77777777" w:rsidR="005B343E" w:rsidRPr="00F5550B" w:rsidRDefault="005B343E" w:rsidP="00474861">
      <w:pPr>
        <w:spacing w:line="360" w:lineRule="auto"/>
      </w:pPr>
    </w:p>
    <w:p w14:paraId="39B19471" w14:textId="2DF66680" w:rsidR="000E566B" w:rsidRPr="00F5550B" w:rsidRDefault="00434B90" w:rsidP="00474861">
      <w:pPr>
        <w:pStyle w:val="Negyescimsor"/>
        <w:numPr>
          <w:ilvl w:val="2"/>
          <w:numId w:val="7"/>
        </w:numPr>
      </w:pPr>
      <w:bookmarkStart w:id="497" w:name="_Toc220512913"/>
      <w:r w:rsidRPr="00F5550B">
        <w:rPr>
          <w:iCs w:val="0"/>
          <w:lang w:val="en-GB"/>
        </w:rPr>
        <w:t>Option to send certainty information about reservations</w:t>
      </w:r>
      <w:bookmarkEnd w:id="497"/>
    </w:p>
    <w:p w14:paraId="6C9889AA" w14:textId="1D0BD2E7" w:rsidR="000E566B" w:rsidRPr="00F5550B" w:rsidRDefault="009C66DF" w:rsidP="00474861">
      <w:pPr>
        <w:spacing w:line="360" w:lineRule="auto"/>
      </w:pPr>
      <w:r w:rsidRPr="00F5550B">
        <w:rPr>
          <w:lang w:val="en-GB"/>
        </w:rPr>
        <w:t>The interface can handle and accept the certainty status of reservations, i.e. whether a given reservation is guaranteed or uncertain. The field can be sent with a true/false value or left blank if this type of distinction is not used at the accommodation.</w:t>
      </w:r>
    </w:p>
    <w:p w14:paraId="6FEA4ECA" w14:textId="77777777" w:rsidR="004135FB" w:rsidRPr="00F5550B" w:rsidRDefault="004135FB" w:rsidP="00474861">
      <w:pPr>
        <w:spacing w:line="360" w:lineRule="auto"/>
        <w:rPr>
          <w:rFonts w:ascii="Consolas" w:hAnsi="Consolas"/>
          <w:sz w:val="18"/>
          <w:szCs w:val="18"/>
        </w:rPr>
      </w:pPr>
    </w:p>
    <w:p w14:paraId="55D084D4" w14:textId="4E73767E" w:rsidR="004135FB" w:rsidRPr="00F5550B" w:rsidRDefault="001325A2" w:rsidP="00474861">
      <w:pPr>
        <w:pStyle w:val="Negyescimsor"/>
        <w:numPr>
          <w:ilvl w:val="2"/>
          <w:numId w:val="7"/>
        </w:numPr>
      </w:pPr>
      <w:bookmarkStart w:id="498" w:name="_Toc220512914"/>
      <w:r w:rsidRPr="00F5550B">
        <w:rPr>
          <w:iCs w:val="0"/>
          <w:lang w:val="en-GB"/>
        </w:rPr>
        <w:t>Filtering out unrealistic advance bookings</w:t>
      </w:r>
      <w:bookmarkEnd w:id="498"/>
    </w:p>
    <w:p w14:paraId="0F9F6C2E" w14:textId="1724E57E" w:rsidR="005E17AC" w:rsidRPr="00F5550B" w:rsidRDefault="004135FB" w:rsidP="00474861">
      <w:pPr>
        <w:spacing w:line="360" w:lineRule="auto"/>
      </w:pPr>
      <w:r w:rsidRPr="00F5550B">
        <w:rPr>
          <w:lang w:val="en-GB"/>
        </w:rPr>
        <w:t>In order to filter out reservations recorded with clearly incorrect amounts already at the time of data transmission via the interface, the value of the field is checked against the following extreme value limits:</w:t>
      </w:r>
    </w:p>
    <w:p w14:paraId="57FE07A1" w14:textId="7277F955" w:rsidR="00C4575E" w:rsidRPr="00F5550B" w:rsidRDefault="00C4575E" w:rsidP="00474861">
      <w:pPr>
        <w:pStyle w:val="Listaszerbekezds"/>
        <w:numPr>
          <w:ilvl w:val="0"/>
          <w:numId w:val="193"/>
        </w:numPr>
        <w:spacing w:line="360" w:lineRule="auto"/>
      </w:pPr>
      <w:r w:rsidRPr="00F5550B">
        <w:rPr>
          <w:lang w:val="en-GB"/>
        </w:rPr>
        <w:t>The primary extreme value limit: can be a positive integer less than one hundred million</w:t>
      </w:r>
    </w:p>
    <w:p w14:paraId="4A9A50B8" w14:textId="1A943A6E" w:rsidR="00650C02" w:rsidRPr="00F5550B" w:rsidRDefault="00650C02" w:rsidP="00474861">
      <w:pPr>
        <w:pStyle w:val="Listaszerbekezds"/>
        <w:numPr>
          <w:ilvl w:val="0"/>
          <w:numId w:val="193"/>
        </w:numPr>
        <w:spacing w:line="360" w:lineRule="auto"/>
      </w:pPr>
      <w:r w:rsidRPr="00F5550B">
        <w:rPr>
          <w:lang w:val="en-GB"/>
        </w:rPr>
        <w:t>Secondary extreme value limit: 10 times the primary limit value, i.e. one billion</w:t>
      </w:r>
    </w:p>
    <w:p w14:paraId="25D363CF" w14:textId="77777777" w:rsidR="007420DB" w:rsidRPr="00F5550B" w:rsidRDefault="007420DB" w:rsidP="00474861">
      <w:pPr>
        <w:spacing w:line="360" w:lineRule="auto"/>
      </w:pPr>
      <w:r w:rsidRPr="00F5550B">
        <w:rPr>
          <w:lang w:val="en-GB"/>
        </w:rPr>
        <w:t>NTDSC accepts messages containing values exceeding the primary limits and warns about suspicious items in a response message.</w:t>
      </w:r>
    </w:p>
    <w:p w14:paraId="5717F6C5" w14:textId="4B847505" w:rsidR="007420DB" w:rsidRPr="00F5550B" w:rsidRDefault="007420DB" w:rsidP="00474861">
      <w:pPr>
        <w:spacing w:line="360" w:lineRule="auto"/>
      </w:pPr>
      <w:r w:rsidRPr="00F5550B">
        <w:rPr>
          <w:lang w:val="en-GB"/>
        </w:rPr>
        <w:t>Values outside the secondary extreme value limits are considered incorrect by the NTDSC SZÁLLÁS system, so messages must be resent to NTDSC after the raw data has been corrected. We recommend that field validation be integrated into the PMS software for the moment of data entry.</w:t>
      </w:r>
    </w:p>
    <w:p w14:paraId="6569E5AD" w14:textId="77777777" w:rsidR="00397477" w:rsidRPr="00F5550B" w:rsidRDefault="00397477" w:rsidP="00474861">
      <w:pPr>
        <w:spacing w:line="360" w:lineRule="auto"/>
      </w:pPr>
    </w:p>
    <w:p w14:paraId="10DCBE88" w14:textId="77777777" w:rsidR="00397477" w:rsidRPr="00F5550B" w:rsidRDefault="00397477" w:rsidP="00474861">
      <w:pPr>
        <w:spacing w:line="360" w:lineRule="auto"/>
      </w:pPr>
    </w:p>
    <w:p w14:paraId="5C57B42C" w14:textId="3C9C1BEB" w:rsidR="001A0A5D" w:rsidRPr="00F5550B" w:rsidRDefault="001A0A5D" w:rsidP="00474861">
      <w:pPr>
        <w:pStyle w:val="Masodikcimsor"/>
        <w:numPr>
          <w:ilvl w:val="1"/>
          <w:numId w:val="7"/>
        </w:numPr>
        <w:rPr>
          <w:color w:val="auto"/>
        </w:rPr>
      </w:pPr>
      <w:bookmarkStart w:id="499" w:name="_Toc220512915"/>
      <w:r w:rsidRPr="00F5550B">
        <w:rPr>
          <w:color w:val="auto"/>
          <w:lang w:val="en-GB"/>
        </w:rPr>
        <w:t>Requirements for the content of event-driven messages</w:t>
      </w:r>
      <w:bookmarkEnd w:id="499"/>
    </w:p>
    <w:p w14:paraId="01847498" w14:textId="5F84FF42" w:rsidR="00810727" w:rsidRPr="00F5550B" w:rsidRDefault="00810727" w:rsidP="00474861">
      <w:pPr>
        <w:pStyle w:val="Negyescimsor"/>
        <w:numPr>
          <w:ilvl w:val="2"/>
          <w:numId w:val="7"/>
        </w:numPr>
      </w:pPr>
      <w:bookmarkStart w:id="500" w:name="_Toc220512916"/>
      <w:r w:rsidRPr="00F5550B">
        <w:rPr>
          <w:iCs w:val="0"/>
          <w:lang w:val="en-GB"/>
        </w:rPr>
        <w:t>Submitting incorrect check-in and check-out events</w:t>
      </w:r>
      <w:bookmarkEnd w:id="500"/>
      <w:r w:rsidRPr="00F5550B">
        <w:rPr>
          <w:iCs w:val="0"/>
          <w:lang w:val="en-GB"/>
        </w:rPr>
        <w:t xml:space="preserve"> </w:t>
      </w:r>
    </w:p>
    <w:p w14:paraId="1706B702" w14:textId="2DA73ABC" w:rsidR="00B56E0D" w:rsidRPr="00F5550B" w:rsidRDefault="00810727" w:rsidP="00474861">
      <w:pPr>
        <w:spacing w:line="360" w:lineRule="auto"/>
      </w:pPr>
      <w:r w:rsidRPr="00F5550B">
        <w:rPr>
          <w:lang w:val="en-GB"/>
        </w:rPr>
        <w:t xml:space="preserve">Event-driven data posting does not specify incorrect check in and incorrect check out events. Incorrect check in events need to be posted together with a check out event applicable to the respective room; and incorrect check out events can be corrected using a check in event applicable to the given room. </w:t>
      </w:r>
    </w:p>
    <w:p w14:paraId="021DC2BF" w14:textId="05FFF401" w:rsidR="00931A79" w:rsidRPr="00F5550B" w:rsidRDefault="002D3ED1" w:rsidP="00474861">
      <w:pPr>
        <w:spacing w:line="360" w:lineRule="auto"/>
        <w:jc w:val="left"/>
      </w:pPr>
      <w:r w:rsidRPr="00F5550B">
        <w:rPr>
          <w:lang w:val="en-GB"/>
        </w:rPr>
        <w:t>The field validations for guest and accommodation unit data in event-driven message types (see section "</w:t>
      </w:r>
      <w:r w:rsidRPr="00F5550B">
        <w:rPr>
          <w:lang w:val="en-GB"/>
        </w:rPr>
        <w:fldChar w:fldCharType="begin"/>
      </w:r>
      <w:r w:rsidRPr="00F5550B">
        <w:rPr>
          <w:lang w:val="en-GB"/>
        </w:rPr>
        <w:instrText xml:space="preserve"> REF _Ref179386233 \h  \* MERGEFORMAT </w:instrText>
      </w:r>
      <w:r w:rsidRPr="00F5550B">
        <w:rPr>
          <w:lang w:val="en-GB"/>
        </w:rPr>
      </w:r>
      <w:r w:rsidRPr="00F5550B">
        <w:rPr>
          <w:lang w:val="en-GB"/>
        </w:rPr>
        <w:fldChar w:fldCharType="separate"/>
      </w:r>
      <w:r w:rsidRPr="00F5550B">
        <w:rPr>
          <w:lang w:val="en-GB"/>
        </w:rPr>
        <w:t>Elements of event-driven requests</w:t>
      </w:r>
      <w:r w:rsidRPr="00F5550B">
        <w:rPr>
          <w:lang w:val="en-GB"/>
        </w:rPr>
        <w:fldChar w:fldCharType="end"/>
      </w:r>
      <w:r w:rsidRPr="00F5550B">
        <w:rPr>
          <w:lang w:val="en-GB"/>
        </w:rPr>
        <w:t xml:space="preserve">" for details) are identical to the formal requirements introduced for the same data sets in the daily closure message (see above). </w:t>
      </w:r>
    </w:p>
    <w:p w14:paraId="27383579" w14:textId="77777777" w:rsidR="00931A79" w:rsidRPr="00F5550B" w:rsidRDefault="00931A79" w:rsidP="00474861">
      <w:pPr>
        <w:spacing w:line="360" w:lineRule="auto"/>
      </w:pPr>
    </w:p>
    <w:p w14:paraId="53AD02DB" w14:textId="38DF8BAB" w:rsidR="00144D11" w:rsidRPr="00F5550B" w:rsidRDefault="000011D9" w:rsidP="00474861">
      <w:pPr>
        <w:pStyle w:val="Masodikcimsor"/>
        <w:rPr>
          <w:color w:val="auto"/>
        </w:rPr>
      </w:pPr>
      <w:bookmarkStart w:id="501" w:name="_Ref164942847"/>
      <w:bookmarkStart w:id="502" w:name="_Ref165279812"/>
      <w:bookmarkStart w:id="503" w:name="_Ref165280940"/>
      <w:bookmarkStart w:id="504" w:name="_Toc220512917"/>
      <w:r w:rsidRPr="00F5550B">
        <w:rPr>
          <w:color w:val="auto"/>
          <w:lang w:val="en-GB"/>
        </w:rPr>
        <w:t>Error codes on the PMS interface</w:t>
      </w:r>
      <w:bookmarkEnd w:id="501"/>
      <w:bookmarkEnd w:id="502"/>
      <w:bookmarkEnd w:id="503"/>
      <w:bookmarkEnd w:id="504"/>
    </w:p>
    <w:p w14:paraId="6694E102" w14:textId="33A2B77E" w:rsidR="00F33679" w:rsidRPr="00F5550B" w:rsidRDefault="00F33679" w:rsidP="00474861">
      <w:pPr>
        <w:spacing w:line="360" w:lineRule="auto"/>
        <w:rPr>
          <w:rFonts w:eastAsia="Arial" w:cs="Arial"/>
        </w:rPr>
      </w:pPr>
      <w:bookmarkStart w:id="505" w:name="_Toc518394051"/>
      <w:bookmarkStart w:id="506" w:name="_Toc518393758"/>
      <w:bookmarkStart w:id="507" w:name="_Toc518393250"/>
      <w:bookmarkStart w:id="508" w:name="_Toc518390639"/>
      <w:bookmarkStart w:id="509" w:name="_Toc518390055"/>
      <w:bookmarkStart w:id="510" w:name="_Toc518386495"/>
      <w:bookmarkStart w:id="511" w:name="_Toc518384600"/>
      <w:bookmarkStart w:id="512" w:name="_Toc517857726"/>
      <w:bookmarkStart w:id="513" w:name="_Toc517856359"/>
      <w:bookmarkStart w:id="514" w:name="_Toc517854312"/>
      <w:bookmarkStart w:id="515" w:name="_Toc519064384"/>
      <w:bookmarkStart w:id="516" w:name="_Toc518997893"/>
      <w:bookmarkStart w:id="517" w:name="_Toc518909453"/>
      <w:bookmarkStart w:id="518" w:name="_Toc518907644"/>
      <w:bookmarkStart w:id="519" w:name="_Toc519283382"/>
      <w:bookmarkStart w:id="520" w:name="_Toc519274731"/>
      <w:bookmarkStart w:id="521" w:name="_Toc519271386"/>
      <w:bookmarkStart w:id="522" w:name="_Toc519271202"/>
      <w:bookmarkStart w:id="523" w:name="_Toc519261616"/>
      <w:bookmarkStart w:id="524" w:name="_Toc519164263"/>
      <w:bookmarkStart w:id="525" w:name="_Toc519161463"/>
      <w:bookmarkStart w:id="526" w:name="_Toc519158005"/>
      <w:bookmarkStart w:id="527" w:name="_Toc519157207"/>
      <w:bookmarkStart w:id="528" w:name="_Toc519156240"/>
      <w:bookmarkStart w:id="529" w:name="_Toc519154389"/>
      <w:bookmarkStart w:id="530" w:name="_Toc519086438"/>
      <w:bookmarkStart w:id="531" w:name="_Toc519088738"/>
      <w:bookmarkStart w:id="532" w:name="_Toc519076305"/>
      <w:bookmarkStart w:id="533" w:name="_Toc519075436"/>
    </w:p>
    <w:p w14:paraId="7F814E1B" w14:textId="000A2FC4" w:rsidR="000C7EF1" w:rsidRPr="00F5550B" w:rsidRDefault="000C7EF1" w:rsidP="00474861">
      <w:pPr>
        <w:pStyle w:val="Negyescimsor"/>
        <w:numPr>
          <w:ilvl w:val="2"/>
          <w:numId w:val="7"/>
        </w:numPr>
      </w:pPr>
      <w:bookmarkStart w:id="534" w:name="_Toc138347108"/>
      <w:bookmarkStart w:id="535" w:name="_Toc220512918"/>
      <w:r w:rsidRPr="00F5550B">
        <w:rPr>
          <w:iCs w:val="0"/>
          <w:lang w:val="en-GB"/>
        </w:rPr>
        <w:t>Field value error keys</w:t>
      </w:r>
      <w:bookmarkEnd w:id="534"/>
      <w:bookmarkEnd w:id="535"/>
    </w:p>
    <w:p w14:paraId="04C96F9B" w14:textId="32CB886F" w:rsidR="001D7B97" w:rsidRPr="00F5550B" w:rsidRDefault="006B7DC5" w:rsidP="00474861">
      <w:pPr>
        <w:spacing w:line="360" w:lineRule="auto"/>
        <w:rPr>
          <w:rFonts w:cs="Arial"/>
          <w:b/>
          <w:bCs/>
        </w:rPr>
      </w:pPr>
      <w:r w:rsidRPr="00F5550B">
        <w:rPr>
          <w:b/>
          <w:bCs/>
          <w:lang w:val="en-GB"/>
        </w:rPr>
        <w:t xml:space="preserve">General rule for reference data </w:t>
      </w:r>
    </w:p>
    <w:p w14:paraId="56C9B3D4" w14:textId="77777777" w:rsidR="00573189" w:rsidRPr="00F5550B" w:rsidRDefault="00573189" w:rsidP="00474861">
      <w:pPr>
        <w:spacing w:line="360" w:lineRule="auto"/>
        <w:rPr>
          <w:rFonts w:cs="Arial"/>
        </w:rPr>
      </w:pPr>
      <w:r w:rsidRPr="00F5550B">
        <w:rPr>
          <w:rFonts w:cs="Arial"/>
          <w:lang w:val="en-GB"/>
        </w:rPr>
        <w:t>Scope:</w:t>
      </w:r>
    </w:p>
    <w:p w14:paraId="1304A675" w14:textId="77777777" w:rsidR="00573189" w:rsidRPr="00F5550B" w:rsidRDefault="00573189" w:rsidP="00474861">
      <w:pPr>
        <w:numPr>
          <w:ilvl w:val="0"/>
          <w:numId w:val="241"/>
        </w:numPr>
        <w:spacing w:line="360" w:lineRule="auto"/>
        <w:rPr>
          <w:rFonts w:cs="Arial"/>
        </w:rPr>
      </w:pPr>
      <w:r w:rsidRPr="00F5550B">
        <w:rPr>
          <w:rFonts w:cs="Arial"/>
          <w:lang w:val="en-GB"/>
        </w:rPr>
        <w:t>Daily closure request message type is affected.</w:t>
      </w:r>
    </w:p>
    <w:p w14:paraId="34729332" w14:textId="00E30BAA" w:rsidR="00573189" w:rsidRPr="00F5550B" w:rsidRDefault="00573189" w:rsidP="00474861">
      <w:pPr>
        <w:numPr>
          <w:ilvl w:val="0"/>
          <w:numId w:val="241"/>
        </w:numPr>
        <w:spacing w:line="360" w:lineRule="auto"/>
        <w:rPr>
          <w:rFonts w:cs="Arial"/>
        </w:rPr>
      </w:pPr>
      <w:r w:rsidRPr="00F5550B">
        <w:rPr>
          <w:rFonts w:cs="Arial"/>
          <w:lang w:val="en-GB"/>
        </w:rPr>
        <w:t>Out of scope: event-driven, advance-booking request, and verification request message types.</w:t>
      </w:r>
    </w:p>
    <w:p w14:paraId="0998EEC0" w14:textId="77777777" w:rsidR="006F1287" w:rsidRPr="00F5550B" w:rsidRDefault="006F1287" w:rsidP="00474861">
      <w:pPr>
        <w:spacing w:line="360" w:lineRule="auto"/>
        <w:rPr>
          <w:rFonts w:cs="Arial"/>
        </w:rPr>
      </w:pPr>
      <w:r w:rsidRPr="00F5550B">
        <w:rPr>
          <w:rFonts w:cs="Arial"/>
          <w:lang w:val="en-GB"/>
        </w:rPr>
        <w:t>Rules and Distinctions:</w:t>
      </w:r>
    </w:p>
    <w:p w14:paraId="4B0BFF1C" w14:textId="5C77698E" w:rsidR="006F1287" w:rsidRPr="00F5550B" w:rsidRDefault="006F1287" w:rsidP="00474861">
      <w:pPr>
        <w:numPr>
          <w:ilvl w:val="0"/>
          <w:numId w:val="242"/>
        </w:numPr>
        <w:spacing w:line="360" w:lineRule="auto"/>
        <w:rPr>
          <w:rFonts w:cs="Arial"/>
        </w:rPr>
      </w:pPr>
      <w:r w:rsidRPr="00F5550B">
        <w:rPr>
          <w:rFonts w:cs="Arial"/>
          <w:lang w:val="en-GB"/>
        </w:rPr>
        <w:t>In daily closure request messages, in the case of errors relating to the message units fields for the accommodation unit night, the error message is supplemented with the building-accommodation unit information. This facilitates end-user side processing.</w:t>
      </w:r>
    </w:p>
    <w:p w14:paraId="2646BA54" w14:textId="77777777" w:rsidR="006F1287" w:rsidRPr="00F5550B" w:rsidRDefault="006F1287" w:rsidP="00474861">
      <w:pPr>
        <w:numPr>
          <w:ilvl w:val="0"/>
          <w:numId w:val="242"/>
        </w:numPr>
        <w:spacing w:line="360" w:lineRule="auto"/>
        <w:rPr>
          <w:rFonts w:cs="Arial"/>
        </w:rPr>
      </w:pPr>
      <w:r w:rsidRPr="00F5550B">
        <w:rPr>
          <w:rFonts w:cs="Arial"/>
          <w:lang w:val="en-GB"/>
        </w:rPr>
        <w:t>This reference data does not apply to revenues not derived from accommodation services (e.g. other charges and spending), nor does it apply to post-departure charges and spending, as these message blocks already have a booking number field in the daily closuremessage, so no further reference data is required.</w:t>
      </w:r>
    </w:p>
    <w:p w14:paraId="2FDE4E30" w14:textId="5CA248CB" w:rsidR="004E1FE4" w:rsidRPr="00F5550B" w:rsidRDefault="004E1FE4" w:rsidP="00474861">
      <w:pPr>
        <w:numPr>
          <w:ilvl w:val="0"/>
          <w:numId w:val="242"/>
        </w:numPr>
        <w:spacing w:line="360" w:lineRule="auto"/>
        <w:rPr>
          <w:rFonts w:cs="Arial"/>
        </w:rPr>
      </w:pPr>
      <w:r w:rsidRPr="00F5550B">
        <w:rPr>
          <w:rFonts w:cs="Arial"/>
          <w:b/>
          <w:bCs/>
          <w:lang w:val="en-GB"/>
        </w:rPr>
        <w:t xml:space="preserve">GLOBAL </w:t>
      </w:r>
      <w:r w:rsidRPr="00F5550B">
        <w:rPr>
          <w:rFonts w:cs="Arial"/>
          <w:lang w:val="en-GB"/>
        </w:rPr>
        <w:t>value</w:t>
      </w:r>
      <w:r w:rsidRPr="00F5550B">
        <w:rPr>
          <w:rFonts w:cs="Arial"/>
          <w:b/>
          <w:bCs/>
          <w:lang w:val="en-GB"/>
        </w:rPr>
        <w:t>:</w:t>
      </w:r>
      <w:r w:rsidRPr="00F5550B">
        <w:rPr>
          <w:rFonts w:cs="Arial"/>
          <w:lang w:val="en-GB"/>
        </w:rPr>
        <w:t xml:space="preserve"> The reference field takes the value "GLOBAL" in the error message when there is a problem with the basic message and the error cannot be linked to a specific field (e.g. in the case of server errors or schema errors).</w:t>
      </w:r>
    </w:p>
    <w:p w14:paraId="0266E43D" w14:textId="77777777" w:rsidR="006F1287" w:rsidRPr="00F5550B" w:rsidRDefault="006F1287" w:rsidP="00474861">
      <w:pPr>
        <w:spacing w:line="360" w:lineRule="auto"/>
        <w:rPr>
          <w:rFonts w:cs="Arial"/>
        </w:rPr>
      </w:pPr>
      <w:r w:rsidRPr="00F5550B">
        <w:rPr>
          <w:rFonts w:cs="Arial"/>
          <w:lang w:val="en-GB"/>
        </w:rPr>
        <w:t>Error codes in multiple message types:</w:t>
      </w:r>
    </w:p>
    <w:p w14:paraId="404EA2B8" w14:textId="439465AE" w:rsidR="006F1287" w:rsidRPr="00F5550B" w:rsidRDefault="006F1287" w:rsidP="00474861">
      <w:pPr>
        <w:numPr>
          <w:ilvl w:val="0"/>
          <w:numId w:val="243"/>
        </w:numPr>
        <w:spacing w:line="360" w:lineRule="auto"/>
        <w:rPr>
          <w:rFonts w:cs="Arial"/>
        </w:rPr>
      </w:pPr>
      <w:r w:rsidRPr="00F5550B">
        <w:rPr>
          <w:rFonts w:cs="Arial"/>
          <w:lang w:val="en-GB"/>
        </w:rPr>
        <w:t>If a data field (e.g. guest ID) is present in the daily closure request message and other message types, error messages relating to that field are handled as follows:</w:t>
      </w:r>
    </w:p>
    <w:p w14:paraId="23C54D48" w14:textId="5C0F9BA6" w:rsidR="006F1287" w:rsidRPr="00F5550B" w:rsidRDefault="006F1287" w:rsidP="00474861">
      <w:pPr>
        <w:numPr>
          <w:ilvl w:val="1"/>
          <w:numId w:val="244"/>
        </w:numPr>
        <w:spacing w:line="360" w:lineRule="auto"/>
        <w:rPr>
          <w:rFonts w:cs="Arial"/>
        </w:rPr>
      </w:pPr>
      <w:r w:rsidRPr="00F5550B">
        <w:rPr>
          <w:rFonts w:cs="Arial"/>
          <w:lang w:val="en-GB"/>
        </w:rPr>
        <w:t xml:space="preserve">There may be two versions of the error message in </w:t>
      </w:r>
      <w:r w:rsidRPr="00F5550B">
        <w:rPr>
          <w:rFonts w:cs="Arial"/>
          <w:b/>
          <w:bCs/>
          <w:lang w:val="en-GB"/>
        </w:rPr>
        <w:t>daily closure request</w:t>
      </w:r>
      <w:r w:rsidRPr="00F5550B">
        <w:rPr>
          <w:rFonts w:cs="Arial"/>
          <w:lang w:val="en-GB"/>
        </w:rPr>
        <w:t xml:space="preserve"> messages for the given field; for other message types, the error message is returned without reference data.</w:t>
      </w:r>
    </w:p>
    <w:p w14:paraId="633284DE" w14:textId="55A1FA89" w:rsidR="006F1287" w:rsidRPr="00F5550B" w:rsidRDefault="006F1287" w:rsidP="00474861">
      <w:pPr>
        <w:numPr>
          <w:ilvl w:val="1"/>
          <w:numId w:val="244"/>
        </w:numPr>
        <w:spacing w:line="360" w:lineRule="auto"/>
        <w:rPr>
          <w:rFonts w:cs="Arial"/>
        </w:rPr>
      </w:pPr>
      <w:r w:rsidRPr="00F5550B">
        <w:rPr>
          <w:rFonts w:cs="Arial"/>
          <w:lang w:val="en-GB"/>
        </w:rPr>
        <w:t xml:space="preserve">The </w:t>
      </w:r>
      <w:r w:rsidRPr="00F5550B">
        <w:rPr>
          <w:rFonts w:cs="Arial"/>
          <w:b/>
          <w:bCs/>
          <w:lang w:val="en-GB"/>
        </w:rPr>
        <w:t>daily closure request</w:t>
      </w:r>
      <w:r w:rsidRPr="00F5550B">
        <w:rPr>
          <w:rFonts w:cs="Arial"/>
          <w:lang w:val="en-GB"/>
        </w:rPr>
        <w:t xml:space="preserve"> messages only contain the error message for the given field supplemented with reference data, while for other message types, the error message is returned without reference data.</w:t>
      </w:r>
    </w:p>
    <w:p w14:paraId="0DA93786" w14:textId="278B1A02" w:rsidR="008F3E8F" w:rsidRPr="00F5550B" w:rsidRDefault="00A04130" w:rsidP="00474861">
      <w:pPr>
        <w:numPr>
          <w:ilvl w:val="1"/>
          <w:numId w:val="244"/>
        </w:numPr>
        <w:spacing w:line="360" w:lineRule="auto"/>
        <w:rPr>
          <w:rFonts w:cs="Arial"/>
        </w:rPr>
      </w:pPr>
      <w:r w:rsidRPr="00F5550B">
        <w:rPr>
          <w:rFonts w:cs="Arial"/>
          <w:lang w:val="en-GB"/>
        </w:rPr>
        <w:t xml:space="preserve">The error message is uniform and is not supplemented with reference data in any message type. </w:t>
      </w:r>
    </w:p>
    <w:p w14:paraId="66440027" w14:textId="0C4057E4" w:rsidR="00DD1E06" w:rsidRPr="00F5550B" w:rsidRDefault="00445DF7" w:rsidP="00474861">
      <w:pPr>
        <w:numPr>
          <w:ilvl w:val="1"/>
          <w:numId w:val="244"/>
        </w:numPr>
        <w:spacing w:line="360" w:lineRule="auto"/>
        <w:rPr>
          <w:rFonts w:cs="Arial"/>
        </w:rPr>
      </w:pPr>
      <w:r w:rsidRPr="00F5550B">
        <w:rPr>
          <w:rFonts w:cs="Arial"/>
          <w:lang w:val="en-GB"/>
        </w:rPr>
        <w:t>To indicate a general problem, the error message is supplemented with the GLOBAL reference value in all affected message types.</w:t>
      </w:r>
    </w:p>
    <w:p w14:paraId="5E8A2FF1" w14:textId="390B31C2" w:rsidR="006B6CAA" w:rsidRPr="00F5550B" w:rsidRDefault="006B6CAA" w:rsidP="00474861">
      <w:pPr>
        <w:spacing w:line="360" w:lineRule="auto"/>
        <w:ind w:left="360"/>
        <w:rPr>
          <w:rFonts w:cs="Arial"/>
        </w:rPr>
      </w:pPr>
      <w:r w:rsidRPr="00F5550B">
        <w:rPr>
          <w:rFonts w:cs="Arial"/>
          <w:lang w:val="en-GB"/>
        </w:rPr>
        <w:t>The summary table contains the following:</w:t>
      </w:r>
    </w:p>
    <w:p w14:paraId="765E2091" w14:textId="19439BFC" w:rsidR="006B6CAA" w:rsidRPr="00F5550B" w:rsidRDefault="00736253" w:rsidP="00474861">
      <w:pPr>
        <w:numPr>
          <w:ilvl w:val="0"/>
          <w:numId w:val="241"/>
        </w:numPr>
        <w:spacing w:line="360" w:lineRule="auto"/>
        <w:rPr>
          <w:rFonts w:cs="Arial"/>
        </w:rPr>
      </w:pPr>
      <w:r w:rsidRPr="00F5550B">
        <w:rPr>
          <w:rFonts w:cs="Arial"/>
          <w:b/>
          <w:bCs/>
          <w:lang w:val="en-GB"/>
        </w:rPr>
        <w:t>Error</w:t>
      </w:r>
      <w:r w:rsidRPr="00F5550B">
        <w:rPr>
          <w:rFonts w:cs="Arial"/>
          <w:lang w:val="en-GB"/>
        </w:rPr>
        <w:t xml:space="preserve"> </w:t>
      </w:r>
      <w:r w:rsidRPr="00F5550B">
        <w:rPr>
          <w:rFonts w:cs="Arial"/>
          <w:b/>
          <w:bCs/>
          <w:lang w:val="en-GB"/>
        </w:rPr>
        <w:t>key</w:t>
      </w:r>
      <w:r w:rsidRPr="00F5550B">
        <w:rPr>
          <w:rFonts w:cs="Arial"/>
          <w:lang w:val="en-GB"/>
        </w:rPr>
        <w:t xml:space="preserve"> column: Contains unique error codes identified in the field description for message types.</w:t>
      </w:r>
    </w:p>
    <w:p w14:paraId="00BD6B10" w14:textId="2372F1A4" w:rsidR="00FD0BBC" w:rsidRPr="00F5550B" w:rsidRDefault="007F553D" w:rsidP="00474861">
      <w:pPr>
        <w:numPr>
          <w:ilvl w:val="0"/>
          <w:numId w:val="241"/>
        </w:numPr>
        <w:spacing w:line="360" w:lineRule="auto"/>
        <w:rPr>
          <w:rFonts w:cs="Arial"/>
          <w:b/>
          <w:bCs/>
        </w:rPr>
      </w:pPr>
      <w:r w:rsidRPr="00F5550B">
        <w:rPr>
          <w:rFonts w:cs="Arial"/>
          <w:b/>
          <w:bCs/>
          <w:lang w:val="en-GB"/>
        </w:rPr>
        <w:t>Error</w:t>
      </w:r>
      <w:r w:rsidRPr="00F5550B">
        <w:rPr>
          <w:rFonts w:cs="Arial"/>
          <w:lang w:val="en-GB"/>
        </w:rPr>
        <w:t xml:space="preserve"> </w:t>
      </w:r>
      <w:r w:rsidRPr="00F5550B">
        <w:rPr>
          <w:rFonts w:cs="Arial"/>
          <w:b/>
          <w:bCs/>
          <w:lang w:val="en-GB"/>
        </w:rPr>
        <w:t>message</w:t>
      </w:r>
      <w:r w:rsidRPr="00F5550B">
        <w:rPr>
          <w:rFonts w:cs="Arial"/>
          <w:lang w:val="en-GB"/>
        </w:rPr>
        <w:t xml:space="preserve"> column: Both cases of error message structure appear for the relevant error codes.</w:t>
      </w:r>
      <w:r w:rsidRPr="00F5550B">
        <w:rPr>
          <w:rFonts w:cs="Arial"/>
          <w:b/>
          <w:bCs/>
          <w:lang w:val="en-GB"/>
        </w:rPr>
        <w:t xml:space="preserve"> </w:t>
      </w:r>
    </w:p>
    <w:p w14:paraId="3AC8C235" w14:textId="51ADC108" w:rsidR="00373039" w:rsidRPr="00F5550B" w:rsidRDefault="00EC093B" w:rsidP="00474861">
      <w:pPr>
        <w:numPr>
          <w:ilvl w:val="0"/>
          <w:numId w:val="241"/>
        </w:numPr>
        <w:spacing w:line="360" w:lineRule="auto"/>
        <w:rPr>
          <w:rFonts w:cs="Arial"/>
        </w:rPr>
      </w:pPr>
      <w:r w:rsidRPr="00F5550B">
        <w:rPr>
          <w:rFonts w:cs="Arial"/>
          <w:b/>
          <w:bCs/>
          <w:lang w:val="en-GB"/>
        </w:rPr>
        <w:t xml:space="preserve">Comment </w:t>
      </w:r>
      <w:r w:rsidRPr="00F5550B">
        <w:rPr>
          <w:rFonts w:cs="Arial"/>
          <w:lang w:val="en-GB"/>
        </w:rPr>
        <w:t>column: It shows whether solution "A", "B", "C" or "D" has been applied, and if an error code is only relevant to one message type, this is also displayed.</w:t>
      </w:r>
    </w:p>
    <w:p w14:paraId="08115EA0" w14:textId="1D67C73D" w:rsidR="00651178" w:rsidRDefault="00651178">
      <w:pPr>
        <w:jc w:val="left"/>
        <w:sectPr w:rsidR="00651178" w:rsidSect="00C135B5">
          <w:headerReference w:type="default" r:id="rId26"/>
          <w:footerReference w:type="default" r:id="rId27"/>
          <w:headerReference w:type="first" r:id="rId28"/>
          <w:pgSz w:w="11906" w:h="16838"/>
          <w:pgMar w:top="1440" w:right="1440" w:bottom="1440" w:left="1440" w:header="708" w:footer="708" w:gutter="0"/>
          <w:cols w:space="708"/>
          <w:titlePg/>
          <w:docGrid w:linePitch="360"/>
        </w:sectPr>
      </w:pPr>
      <w:r>
        <w:t xml:space="preserve"> </w:t>
      </w:r>
    </w:p>
    <w:p w14:paraId="22AC0DC2" w14:textId="1F29D359" w:rsidR="00651178" w:rsidRDefault="00651178">
      <w:pPr>
        <w:jc w:val="left"/>
      </w:pPr>
    </w:p>
    <w:p w14:paraId="269D6F05" w14:textId="77777777" w:rsidR="00194D34" w:rsidRPr="00F5550B" w:rsidRDefault="00194D34" w:rsidP="009B71D2"/>
    <w:tbl>
      <w:tblPr>
        <w:tblStyle w:val="Hibazenetek"/>
        <w:tblW w:w="13664" w:type="dxa"/>
        <w:tblLook w:val="04A0" w:firstRow="1" w:lastRow="0" w:firstColumn="1" w:lastColumn="0" w:noHBand="0" w:noVBand="1"/>
      </w:tblPr>
      <w:tblGrid>
        <w:gridCol w:w="3628"/>
        <w:gridCol w:w="4022"/>
        <w:gridCol w:w="3969"/>
        <w:gridCol w:w="2045"/>
      </w:tblGrid>
      <w:tr w:rsidR="00803CF0" w:rsidRPr="00F5550B" w14:paraId="3382DA93" w14:textId="667E35CD" w:rsidTr="00803CF0">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628" w:type="dxa"/>
          </w:tcPr>
          <w:p w14:paraId="1E9E5D38" w14:textId="77777777" w:rsidR="00803CF0" w:rsidRPr="00F5550B" w:rsidRDefault="00803CF0" w:rsidP="00803CF0">
            <w:pPr>
              <w:rPr>
                <w:rFonts w:eastAsia="MS Gothic" w:cs="Arial"/>
                <w:b w:val="0"/>
                <w:szCs w:val="22"/>
              </w:rPr>
            </w:pPr>
            <w:r w:rsidRPr="00F5550B">
              <w:rPr>
                <w:rFonts w:eastAsia="MS Gothic" w:cs="Arial"/>
              </w:rPr>
              <w:t>Error key</w:t>
            </w:r>
          </w:p>
        </w:tc>
        <w:tc>
          <w:tcPr>
            <w:tcW w:w="4022" w:type="dxa"/>
          </w:tcPr>
          <w:p w14:paraId="1896209B" w14:textId="560E6FD6" w:rsidR="00803CF0" w:rsidRPr="00F5550B" w:rsidRDefault="00803CF0" w:rsidP="00803CF0">
            <w:pPr>
              <w:cnfStyle w:val="100000000000" w:firstRow="1" w:lastRow="0" w:firstColumn="0" w:lastColumn="0" w:oddVBand="0" w:evenVBand="0" w:oddHBand="0" w:evenHBand="0" w:firstRowFirstColumn="0" w:firstRowLastColumn="0" w:lastRowFirstColumn="0" w:lastRowLastColumn="0"/>
              <w:rPr>
                <w:rFonts w:eastAsia="MS Gothic" w:cs="Arial"/>
                <w:b w:val="0"/>
                <w:bCs w:val="0"/>
              </w:rPr>
            </w:pPr>
            <w:r w:rsidRPr="00F5550B">
              <w:rPr>
                <w:rFonts w:eastAsia="MS Gothic" w:cs="Arial"/>
              </w:rPr>
              <w:t>Error message</w:t>
            </w:r>
            <w:r>
              <w:rPr>
                <w:rFonts w:eastAsia="MS Gothic" w:cs="Arial"/>
              </w:rPr>
              <w:t xml:space="preserve"> (Hungarian)</w:t>
            </w:r>
          </w:p>
        </w:tc>
        <w:tc>
          <w:tcPr>
            <w:tcW w:w="3969" w:type="dxa"/>
          </w:tcPr>
          <w:p w14:paraId="69BA2774" w14:textId="246E7039" w:rsidR="00803CF0" w:rsidRPr="00F5550B" w:rsidRDefault="00803CF0" w:rsidP="00803CF0">
            <w:pPr>
              <w:cnfStyle w:val="100000000000" w:firstRow="1" w:lastRow="0" w:firstColumn="0" w:lastColumn="0" w:oddVBand="0" w:evenVBand="0" w:oddHBand="0" w:evenHBand="0" w:firstRowFirstColumn="0" w:firstRowLastColumn="0" w:lastRowFirstColumn="0" w:lastRowLastColumn="0"/>
              <w:rPr>
                <w:rFonts w:eastAsia="MS Gothic" w:cs="Arial"/>
                <w:b w:val="0"/>
                <w:bCs w:val="0"/>
              </w:rPr>
            </w:pPr>
            <w:r w:rsidRPr="00F5550B">
              <w:rPr>
                <w:rFonts w:eastAsia="MS Gothic" w:cs="Arial"/>
              </w:rPr>
              <w:t>Error message</w:t>
            </w:r>
          </w:p>
        </w:tc>
        <w:tc>
          <w:tcPr>
            <w:tcW w:w="2045" w:type="dxa"/>
          </w:tcPr>
          <w:p w14:paraId="12E2F688" w14:textId="1D563B4F" w:rsidR="00803CF0" w:rsidRPr="00F5550B" w:rsidRDefault="00803CF0" w:rsidP="00803CF0">
            <w:pPr>
              <w:cnfStyle w:val="100000000000" w:firstRow="1" w:lastRow="0" w:firstColumn="0" w:lastColumn="0" w:oddVBand="0" w:evenVBand="0" w:oddHBand="0" w:evenHBand="0" w:firstRowFirstColumn="0" w:firstRowLastColumn="0" w:lastRowFirstColumn="0" w:lastRowLastColumn="0"/>
              <w:rPr>
                <w:rFonts w:eastAsia="MS Gothic" w:cs="Arial"/>
                <w:b w:val="0"/>
                <w:bCs w:val="0"/>
              </w:rPr>
            </w:pPr>
            <w:r w:rsidRPr="00F5550B">
              <w:rPr>
                <w:rFonts w:eastAsia="MS Gothic" w:cs="Arial"/>
              </w:rPr>
              <w:t>Comment</w:t>
            </w:r>
          </w:p>
        </w:tc>
      </w:tr>
      <w:tr w:rsidR="00803CF0" w:rsidRPr="00F5550B" w14:paraId="7422F9ED" w14:textId="281878F4"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3E0800CF" w14:textId="0CB33BED" w:rsidR="00803CF0" w:rsidRPr="00F5550B" w:rsidRDefault="00803CF0" w:rsidP="00803CF0">
            <w:pPr>
              <w:rPr>
                <w:rFonts w:cs="Arial"/>
                <w:szCs w:val="22"/>
              </w:rPr>
            </w:pPr>
            <w:r w:rsidRPr="00F5550B">
              <w:rPr>
                <w:rFonts w:cs="Arial"/>
                <w:szCs w:val="22"/>
              </w:rPr>
              <w:t>NemUres</w:t>
            </w:r>
          </w:p>
        </w:tc>
        <w:tc>
          <w:tcPr>
            <w:tcW w:w="4022" w:type="dxa"/>
          </w:tcPr>
          <w:p w14:paraId="509761AC" w14:textId="200E6BAE"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A7151D">
              <w:rPr>
                <w:rFonts w:cs="Arial"/>
                <w:szCs w:val="22"/>
                <w:lang w:val="hu-HU"/>
              </w:rPr>
              <w:t>Nem lehet üres értékű a mező! / Nem lehet üres értékű a mező</w:t>
            </w:r>
            <w:r w:rsidRPr="00A7151D">
              <w:rPr>
                <w:rFonts w:cs="Arial"/>
                <w:lang w:val="hu-HU"/>
              </w:rPr>
              <w:t xml:space="preserve"> a(z) &lt;epulet&gt; épület &lt;szobaszam&gt; lakóegységben!</w:t>
            </w:r>
          </w:p>
        </w:tc>
        <w:tc>
          <w:tcPr>
            <w:tcW w:w="3969" w:type="dxa"/>
          </w:tcPr>
          <w:p w14:paraId="7FB7DC43" w14:textId="3BD40676"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The field cannot be empty! / The field cannot be empty in the</w:t>
            </w:r>
            <w:r w:rsidRPr="00F5550B">
              <w:rPr>
                <w:rFonts w:cs="Arial"/>
              </w:rPr>
              <w:t xml:space="preserve"> &lt;epulet&gt; building &lt;szobaszam&gt; accommodation unit!</w:t>
            </w:r>
          </w:p>
        </w:tc>
        <w:tc>
          <w:tcPr>
            <w:tcW w:w="2045" w:type="dxa"/>
          </w:tcPr>
          <w:p w14:paraId="4DE4EF4C" w14:textId="102DF6A1"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A</w:t>
            </w:r>
          </w:p>
        </w:tc>
      </w:tr>
      <w:tr w:rsidR="00803CF0" w:rsidRPr="00F5550B" w14:paraId="48C3023F" w14:textId="62BD1B76"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hideMark/>
          </w:tcPr>
          <w:p w14:paraId="7CDB018A" w14:textId="5506E48A" w:rsidR="00803CF0" w:rsidRPr="00F5550B" w:rsidRDefault="00803CF0" w:rsidP="00803CF0">
            <w:pPr>
              <w:rPr>
                <w:rFonts w:cs="Arial"/>
                <w:szCs w:val="22"/>
              </w:rPr>
            </w:pPr>
            <w:r w:rsidRPr="00F5550B">
              <w:rPr>
                <w:rFonts w:cs="Arial"/>
                <w:szCs w:val="22"/>
              </w:rPr>
              <w:t>KotelezoMezo</w:t>
            </w:r>
          </w:p>
        </w:tc>
        <w:tc>
          <w:tcPr>
            <w:tcW w:w="4022" w:type="dxa"/>
          </w:tcPr>
          <w:p w14:paraId="1E3C751A" w14:textId="6445A430" w:rsidR="00803CF0" w:rsidRPr="00803CF0" w:rsidRDefault="00803CF0" w:rsidP="00803CF0">
            <w:pPr>
              <w:cnfStyle w:val="000000000000" w:firstRow="0" w:lastRow="0" w:firstColumn="0" w:lastColumn="0" w:oddVBand="0" w:evenVBand="0" w:oddHBand="0" w:evenHBand="0" w:firstRowFirstColumn="0" w:firstRowLastColumn="0" w:lastRowFirstColumn="0" w:lastRowLastColumn="0"/>
              <w:rPr>
                <w:rFonts w:cs="Arial"/>
                <w:lang w:val="fr-FR"/>
              </w:rPr>
            </w:pPr>
            <w:r w:rsidRPr="00A7151D">
              <w:rPr>
                <w:rFonts w:cs="Arial"/>
                <w:lang w:val="fr-FR"/>
              </w:rPr>
              <w:t xml:space="preserve">A mező </w:t>
            </w:r>
            <w:r>
              <w:rPr>
                <w:rFonts w:cs="Arial"/>
                <w:szCs w:val="22"/>
                <w:lang w:val="fr-FR"/>
              </w:rPr>
              <w:t>n</w:t>
            </w:r>
            <w:r w:rsidRPr="003101CE">
              <w:rPr>
                <w:rFonts w:cs="Arial"/>
                <w:szCs w:val="22"/>
                <w:lang w:val="fr-FR"/>
              </w:rPr>
              <w:t>em lehet null értékű!</w:t>
            </w:r>
            <w:r>
              <w:rPr>
                <w:rFonts w:cs="Arial"/>
                <w:szCs w:val="22"/>
                <w:lang w:val="fr-FR"/>
              </w:rPr>
              <w:t xml:space="preserve">/ </w:t>
            </w:r>
            <w:r w:rsidRPr="00A7151D">
              <w:rPr>
                <w:rFonts w:cs="Arial"/>
                <w:lang w:val="fr-FR"/>
              </w:rPr>
              <w:t xml:space="preserve">A(z) &lt;epulet&gt; épület &lt;szobaszam&gt; lakóegységében rögzített mező </w:t>
            </w:r>
            <w:r>
              <w:rPr>
                <w:rFonts w:cs="Arial"/>
                <w:szCs w:val="22"/>
                <w:lang w:val="fr-FR"/>
              </w:rPr>
              <w:t>n</w:t>
            </w:r>
            <w:r w:rsidRPr="003101CE">
              <w:rPr>
                <w:rFonts w:cs="Arial"/>
                <w:szCs w:val="22"/>
                <w:lang w:val="fr-FR"/>
              </w:rPr>
              <w:t>em lehet null értékű!</w:t>
            </w:r>
          </w:p>
        </w:tc>
        <w:tc>
          <w:tcPr>
            <w:tcW w:w="3969" w:type="dxa"/>
          </w:tcPr>
          <w:p w14:paraId="064B49AE" w14:textId="5008A8D8"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 xml:space="preserve">The field </w:t>
            </w:r>
            <w:r w:rsidRPr="00F5550B">
              <w:rPr>
                <w:rFonts w:cs="Arial"/>
                <w:szCs w:val="22"/>
              </w:rPr>
              <w:t xml:space="preserve">cannot be null! </w:t>
            </w:r>
            <w:r w:rsidRPr="00F5550B">
              <w:rPr>
                <w:rFonts w:cs="Arial"/>
              </w:rPr>
              <w:t xml:space="preserve">The field recorded in &lt;epulet&gt; building &lt;room number&gt; accommodation unit </w:t>
            </w:r>
            <w:r w:rsidRPr="00F5550B">
              <w:rPr>
                <w:rFonts w:cs="Arial"/>
                <w:szCs w:val="22"/>
              </w:rPr>
              <w:t>cannot be null!</w:t>
            </w:r>
          </w:p>
        </w:tc>
        <w:tc>
          <w:tcPr>
            <w:tcW w:w="2045" w:type="dxa"/>
          </w:tcPr>
          <w:p w14:paraId="0BD36A71" w14:textId="4E5B496B"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A</w:t>
            </w:r>
          </w:p>
        </w:tc>
      </w:tr>
      <w:tr w:rsidR="00803CF0" w:rsidRPr="00F5550B" w14:paraId="30CBA5D6" w14:textId="48A72C18"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20584B05" w14:textId="76B40911" w:rsidR="00803CF0" w:rsidRPr="00F5550B" w:rsidRDefault="00803CF0" w:rsidP="00803CF0">
            <w:pPr>
              <w:rPr>
                <w:rFonts w:cs="Arial"/>
                <w:szCs w:val="22"/>
              </w:rPr>
            </w:pPr>
            <w:r w:rsidRPr="00F5550B">
              <w:rPr>
                <w:rFonts w:cs="Arial"/>
                <w:szCs w:val="22"/>
              </w:rPr>
              <w:t>Formatum</w:t>
            </w:r>
          </w:p>
        </w:tc>
        <w:tc>
          <w:tcPr>
            <w:tcW w:w="4022" w:type="dxa"/>
          </w:tcPr>
          <w:p w14:paraId="114A084A" w14:textId="5EB8A532"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5E7E0B">
              <w:rPr>
                <w:rFonts w:cs="Arial"/>
                <w:szCs w:val="22"/>
              </w:rPr>
              <w:t>A mező értéke nem felel meg a formai követelményeknek!</w:t>
            </w:r>
            <w:r>
              <w:rPr>
                <w:rFonts w:cs="Arial"/>
                <w:szCs w:val="22"/>
              </w:rPr>
              <w:t xml:space="preserve"> / </w:t>
            </w:r>
            <w:r w:rsidRPr="005E7E0B">
              <w:rPr>
                <w:rFonts w:cs="Arial"/>
                <w:szCs w:val="22"/>
              </w:rPr>
              <w:t>A mező értéke nem felel meg a formai követelményeknek</w:t>
            </w:r>
            <w:r>
              <w:rPr>
                <w:rFonts w:cs="Arial"/>
                <w:szCs w:val="22"/>
              </w:rPr>
              <w:t xml:space="preserve"> </w:t>
            </w:r>
            <w:r>
              <w:rPr>
                <w:rFonts w:cs="Arial"/>
              </w:rPr>
              <w:t>a</w:t>
            </w:r>
            <w:r w:rsidRPr="005E7E0B">
              <w:rPr>
                <w:rFonts w:cs="Arial"/>
              </w:rPr>
              <w:t>(z) &lt;epulet&gt; épület &lt;szobaszam&gt; lakóegységben</w:t>
            </w:r>
            <w:r>
              <w:rPr>
                <w:rFonts w:cs="Arial"/>
              </w:rPr>
              <w:t>!</w:t>
            </w:r>
          </w:p>
        </w:tc>
        <w:tc>
          <w:tcPr>
            <w:tcW w:w="3969" w:type="dxa"/>
          </w:tcPr>
          <w:p w14:paraId="34CDE5B1" w14:textId="77424759"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 xml:space="preserve">The field value does not meet the formal requirements! / The field value does not meet the formal requirements </w:t>
            </w:r>
            <w:r w:rsidRPr="00F5550B">
              <w:rPr>
                <w:rFonts w:cs="Arial"/>
              </w:rPr>
              <w:t>in &lt;epulet&gt; building &lt;szobaszam&gt; accommodation unit!</w:t>
            </w:r>
          </w:p>
        </w:tc>
        <w:tc>
          <w:tcPr>
            <w:tcW w:w="2045" w:type="dxa"/>
          </w:tcPr>
          <w:p w14:paraId="505373A7" w14:textId="1F1C59ED"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A</w:t>
            </w:r>
          </w:p>
        </w:tc>
      </w:tr>
      <w:tr w:rsidR="00803CF0" w:rsidRPr="00F5550B" w14:paraId="3746EB95" w14:textId="2C88ACD4"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hideMark/>
          </w:tcPr>
          <w:p w14:paraId="41F5CAF7" w14:textId="17CFBB54" w:rsidR="00803CF0" w:rsidRPr="00F5550B" w:rsidRDefault="00803CF0" w:rsidP="00803CF0">
            <w:pPr>
              <w:rPr>
                <w:rFonts w:cs="Arial"/>
                <w:szCs w:val="22"/>
              </w:rPr>
            </w:pPr>
            <w:r w:rsidRPr="00F5550B">
              <w:rPr>
                <w:rFonts w:cs="Arial"/>
                <w:szCs w:val="22"/>
              </w:rPr>
              <w:t>ElsodlegesMax</w:t>
            </w:r>
          </w:p>
        </w:tc>
        <w:tc>
          <w:tcPr>
            <w:tcW w:w="4022" w:type="dxa"/>
          </w:tcPr>
          <w:p w14:paraId="2EF9B721" w14:textId="6CA64E3F"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A7151D">
              <w:rPr>
                <w:rFonts w:cs="Arial"/>
                <w:szCs w:val="22"/>
                <w:lang w:val="hu-HU"/>
              </w:rPr>
              <w:t>Az érték túllépte a</w:t>
            </w:r>
            <w:r w:rsidRPr="005E7E0B">
              <w:rPr>
                <w:rFonts w:cs="Arial"/>
                <w:szCs w:val="22"/>
                <w:lang w:val="hu-HU"/>
              </w:rPr>
              <w:t>z elsődleges szélsőérték</w:t>
            </w:r>
            <w:r w:rsidRPr="00A7151D">
              <w:rPr>
                <w:rFonts w:cs="Arial"/>
                <w:szCs w:val="22"/>
                <w:lang w:val="hu-HU"/>
              </w:rPr>
              <w:t xml:space="preserve"> maximumot! / Az érték túllépte a</w:t>
            </w:r>
            <w:r w:rsidRPr="005E7E0B">
              <w:rPr>
                <w:rFonts w:cs="Arial"/>
                <w:szCs w:val="22"/>
                <w:lang w:val="hu-HU"/>
              </w:rPr>
              <w:t>z elsődleges szélsőérték</w:t>
            </w:r>
            <w:r>
              <w:rPr>
                <w:rFonts w:cs="Arial"/>
                <w:szCs w:val="22"/>
                <w:lang w:val="hu-HU"/>
              </w:rPr>
              <w:t xml:space="preserve"> </w:t>
            </w:r>
            <w:r w:rsidRPr="00A7151D">
              <w:rPr>
                <w:rFonts w:cs="Arial"/>
                <w:szCs w:val="22"/>
                <w:lang w:val="hu-HU"/>
              </w:rPr>
              <w:t>maximumot</w:t>
            </w:r>
            <w:r w:rsidRPr="00A7151D">
              <w:rPr>
                <w:rFonts w:cs="Arial"/>
                <w:lang w:val="hu-HU"/>
              </w:rPr>
              <w:t xml:space="preserve"> a(z) &lt;epulet&gt; épület &lt;szobaszam&gt; lakóegységben!</w:t>
            </w:r>
          </w:p>
        </w:tc>
        <w:tc>
          <w:tcPr>
            <w:tcW w:w="3969" w:type="dxa"/>
          </w:tcPr>
          <w:p w14:paraId="207724FD" w14:textId="44B81C37"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The value has exceeded the primary extreme value maximum limit! / The value has exceeded the primary extreme value maximum limit</w:t>
            </w:r>
            <w:r w:rsidRPr="00F5550B">
              <w:rPr>
                <w:rFonts w:cs="Arial"/>
              </w:rPr>
              <w:t xml:space="preserve"> in the &lt;epulet&gt; building &lt;szobaszam&gt; accommodation unit!</w:t>
            </w:r>
          </w:p>
        </w:tc>
        <w:tc>
          <w:tcPr>
            <w:tcW w:w="2045" w:type="dxa"/>
          </w:tcPr>
          <w:p w14:paraId="125B0EB8" w14:textId="1DB29A96"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A</w:t>
            </w:r>
          </w:p>
        </w:tc>
      </w:tr>
      <w:tr w:rsidR="00803CF0" w:rsidRPr="00F5550B" w14:paraId="2FA97AEF" w14:textId="4A506A2E"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1B91BF03" w14:textId="1A200B27" w:rsidR="00803CF0" w:rsidRPr="00F5550B" w:rsidRDefault="00803CF0" w:rsidP="00803CF0">
            <w:pPr>
              <w:rPr>
                <w:rFonts w:cs="Arial"/>
              </w:rPr>
            </w:pPr>
            <w:r w:rsidRPr="00F5550B">
              <w:rPr>
                <w:rFonts w:cs="Arial"/>
              </w:rPr>
              <w:t>ElsodlegesMin</w:t>
            </w:r>
          </w:p>
        </w:tc>
        <w:tc>
          <w:tcPr>
            <w:tcW w:w="4022" w:type="dxa"/>
          </w:tcPr>
          <w:p w14:paraId="586A6D4B" w14:textId="4314B3FC"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5E7E0B">
              <w:rPr>
                <w:rFonts w:cs="Arial"/>
                <w:szCs w:val="22"/>
                <w:lang w:val="hu-HU"/>
              </w:rPr>
              <w:t>Az érték túllépte az elsődleges szélsőérték minimumot!</w:t>
            </w:r>
            <w:r w:rsidRPr="005E7E0B">
              <w:rPr>
                <w:rFonts w:cs="Arial"/>
                <w:szCs w:val="22"/>
              </w:rPr>
              <w:t xml:space="preserve"> </w:t>
            </w:r>
            <w:r>
              <w:rPr>
                <w:rFonts w:cs="Arial"/>
                <w:szCs w:val="22"/>
              </w:rPr>
              <w:t xml:space="preserve">/ </w:t>
            </w:r>
            <w:r w:rsidRPr="005E7E0B">
              <w:rPr>
                <w:rFonts w:cs="Arial"/>
                <w:szCs w:val="22"/>
              </w:rPr>
              <w:t>Az érték túllépte a</w:t>
            </w:r>
            <w:r w:rsidRPr="005E7E0B">
              <w:rPr>
                <w:rFonts w:cs="Arial"/>
                <w:szCs w:val="22"/>
                <w:lang w:val="hu-HU"/>
              </w:rPr>
              <w:t>z elsődleges szélsőérték</w:t>
            </w:r>
            <w:r>
              <w:rPr>
                <w:rFonts w:cs="Arial"/>
                <w:szCs w:val="22"/>
                <w:lang w:val="hu-HU"/>
              </w:rPr>
              <w:t xml:space="preserve"> </w:t>
            </w:r>
            <w:r w:rsidRPr="005E7E0B">
              <w:rPr>
                <w:rFonts w:cs="Arial"/>
                <w:szCs w:val="22"/>
                <w:lang w:val="hu-HU"/>
              </w:rPr>
              <w:t>minimumot</w:t>
            </w:r>
            <w:r>
              <w:rPr>
                <w:rFonts w:cs="Arial"/>
              </w:rPr>
              <w:t xml:space="preserve"> a</w:t>
            </w:r>
            <w:r w:rsidRPr="005E7E0B">
              <w:rPr>
                <w:rFonts w:cs="Arial"/>
              </w:rPr>
              <w:t>(z) &lt;epulet&gt; épület &lt;szobaszam&gt; lakóegységben</w:t>
            </w:r>
            <w:r>
              <w:rPr>
                <w:rFonts w:cs="Arial"/>
              </w:rPr>
              <w:t>!</w:t>
            </w:r>
          </w:p>
        </w:tc>
        <w:tc>
          <w:tcPr>
            <w:tcW w:w="3969" w:type="dxa"/>
          </w:tcPr>
          <w:p w14:paraId="5258AD31" w14:textId="661F3F9F"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The value exceeded the primary extreme value minimum limit! / The value exceeded the primary extreme value minimum limit</w:t>
            </w:r>
            <w:r w:rsidRPr="00F5550B">
              <w:rPr>
                <w:rFonts w:cs="Arial"/>
              </w:rPr>
              <w:t xml:space="preserve"> in the &lt;epulet&gt; building &lt;szobaszam&gt; accommodation unit!</w:t>
            </w:r>
          </w:p>
        </w:tc>
        <w:tc>
          <w:tcPr>
            <w:tcW w:w="2045" w:type="dxa"/>
          </w:tcPr>
          <w:p w14:paraId="0A064F8A" w14:textId="67E13CE3"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A</w:t>
            </w:r>
          </w:p>
        </w:tc>
      </w:tr>
      <w:tr w:rsidR="00803CF0" w:rsidRPr="00F5550B" w14:paraId="57507B37" w14:textId="2F261908"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hideMark/>
          </w:tcPr>
          <w:p w14:paraId="4ACB9963" w14:textId="142D1233" w:rsidR="00803CF0" w:rsidRPr="00F5550B" w:rsidRDefault="00803CF0" w:rsidP="00803CF0">
            <w:pPr>
              <w:rPr>
                <w:rFonts w:cs="Arial"/>
                <w:szCs w:val="22"/>
              </w:rPr>
            </w:pPr>
            <w:r w:rsidRPr="00F5550B">
              <w:rPr>
                <w:rFonts w:cs="Arial"/>
                <w:szCs w:val="22"/>
              </w:rPr>
              <w:t>MasodlagosMax</w:t>
            </w:r>
          </w:p>
        </w:tc>
        <w:tc>
          <w:tcPr>
            <w:tcW w:w="4022" w:type="dxa"/>
          </w:tcPr>
          <w:p w14:paraId="5B64DE12" w14:textId="0C499002"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5E7E0B">
              <w:rPr>
                <w:rFonts w:cs="Arial"/>
                <w:szCs w:val="22"/>
                <w:lang w:val="hu-HU"/>
              </w:rPr>
              <w:t>Az érték túllépte a másodlagos szélsőérték maximumot!</w:t>
            </w:r>
            <w:r>
              <w:rPr>
                <w:rFonts w:cs="Arial"/>
                <w:szCs w:val="22"/>
                <w:lang w:val="hu-HU"/>
              </w:rPr>
              <w:t xml:space="preserve"> </w:t>
            </w:r>
            <w:r w:rsidRPr="00A7151D">
              <w:rPr>
                <w:rFonts w:cs="Arial"/>
                <w:szCs w:val="22"/>
                <w:lang w:val="hu-HU"/>
              </w:rPr>
              <w:t>/ Az érték túllépte a</w:t>
            </w:r>
            <w:r w:rsidRPr="005E7E0B">
              <w:rPr>
                <w:rFonts w:cs="Arial"/>
                <w:szCs w:val="22"/>
                <w:lang w:val="hu-HU"/>
              </w:rPr>
              <w:t xml:space="preserve"> másodlagos szélsőérték</w:t>
            </w:r>
            <w:r>
              <w:rPr>
                <w:rFonts w:cs="Arial"/>
                <w:szCs w:val="22"/>
                <w:lang w:val="hu-HU"/>
              </w:rPr>
              <w:t xml:space="preserve"> </w:t>
            </w:r>
            <w:r w:rsidRPr="00A7151D">
              <w:rPr>
                <w:rFonts w:cs="Arial"/>
                <w:szCs w:val="22"/>
                <w:lang w:val="hu-HU"/>
              </w:rPr>
              <w:t>maximumot</w:t>
            </w:r>
            <w:r w:rsidRPr="00A7151D">
              <w:rPr>
                <w:rFonts w:cs="Arial"/>
                <w:lang w:val="hu-HU"/>
              </w:rPr>
              <w:t xml:space="preserve"> a(z) &lt;epulet&gt; épület &lt;szobaszam&gt; lakóegységben!</w:t>
            </w:r>
          </w:p>
        </w:tc>
        <w:tc>
          <w:tcPr>
            <w:tcW w:w="3969" w:type="dxa"/>
          </w:tcPr>
          <w:p w14:paraId="24649861" w14:textId="57D8A834"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The value exceeded the secondary extreme value maximum limit! / The value exceeded the secondary extreme value maximum limit</w:t>
            </w:r>
            <w:r w:rsidRPr="00F5550B">
              <w:rPr>
                <w:rFonts w:cs="Arial"/>
              </w:rPr>
              <w:t xml:space="preserve"> in the &lt;epulet&gt; building &lt;szobaszam&gt; accommodation unit!</w:t>
            </w:r>
          </w:p>
        </w:tc>
        <w:tc>
          <w:tcPr>
            <w:tcW w:w="2045" w:type="dxa"/>
          </w:tcPr>
          <w:p w14:paraId="639B0EB6" w14:textId="46E9CCD9"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A</w:t>
            </w:r>
          </w:p>
        </w:tc>
      </w:tr>
      <w:tr w:rsidR="00803CF0" w:rsidRPr="00F5550B" w14:paraId="3B40A79B" w14:textId="4E904EE8"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5A0F2DAB" w14:textId="036A43D0" w:rsidR="00803CF0" w:rsidRPr="00F5550B" w:rsidRDefault="00803CF0" w:rsidP="00803CF0">
            <w:pPr>
              <w:rPr>
                <w:rFonts w:cs="Arial"/>
              </w:rPr>
            </w:pPr>
            <w:r w:rsidRPr="00F5550B">
              <w:rPr>
                <w:rFonts w:cs="Arial"/>
              </w:rPr>
              <w:t>MasodlagosMin</w:t>
            </w:r>
          </w:p>
        </w:tc>
        <w:tc>
          <w:tcPr>
            <w:tcW w:w="4022" w:type="dxa"/>
          </w:tcPr>
          <w:p w14:paraId="1D4226A6" w14:textId="7D265ECF"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5E7E0B">
              <w:rPr>
                <w:rFonts w:cs="Arial"/>
                <w:szCs w:val="22"/>
                <w:lang w:val="hu-HU"/>
              </w:rPr>
              <w:t>Az érték túllépte a másodlagos szélsőérték minimumot!</w:t>
            </w:r>
            <w:r>
              <w:rPr>
                <w:rFonts w:cs="Arial"/>
                <w:szCs w:val="22"/>
                <w:lang w:val="hu-HU"/>
              </w:rPr>
              <w:t xml:space="preserve"> </w:t>
            </w:r>
            <w:r>
              <w:rPr>
                <w:rFonts w:cs="Arial"/>
                <w:szCs w:val="22"/>
              </w:rPr>
              <w:t xml:space="preserve">/ </w:t>
            </w:r>
            <w:r w:rsidRPr="005E7E0B">
              <w:rPr>
                <w:rFonts w:cs="Arial"/>
                <w:szCs w:val="22"/>
              </w:rPr>
              <w:t>Az érték túllépte a</w:t>
            </w:r>
            <w:r w:rsidRPr="005E7E0B">
              <w:rPr>
                <w:rFonts w:cs="Arial"/>
                <w:szCs w:val="22"/>
                <w:lang w:val="hu-HU"/>
              </w:rPr>
              <w:t xml:space="preserve"> másodlagos szélsőérték</w:t>
            </w:r>
            <w:r>
              <w:rPr>
                <w:rFonts w:cs="Arial"/>
                <w:szCs w:val="22"/>
                <w:lang w:val="hu-HU"/>
              </w:rPr>
              <w:t xml:space="preserve"> </w:t>
            </w:r>
            <w:r w:rsidRPr="005E7E0B">
              <w:rPr>
                <w:rFonts w:cs="Arial"/>
                <w:szCs w:val="22"/>
                <w:lang w:val="hu-HU"/>
              </w:rPr>
              <w:t>minimumot</w:t>
            </w:r>
            <w:r>
              <w:rPr>
                <w:rFonts w:cs="Arial"/>
              </w:rPr>
              <w:t xml:space="preserve"> a</w:t>
            </w:r>
            <w:r w:rsidRPr="005E7E0B">
              <w:rPr>
                <w:rFonts w:cs="Arial"/>
              </w:rPr>
              <w:t>(z) &lt;epulet&gt; épület &lt;szobaszam&gt; lakóegységben</w:t>
            </w:r>
            <w:r>
              <w:rPr>
                <w:rFonts w:cs="Arial"/>
              </w:rPr>
              <w:t>!</w:t>
            </w:r>
          </w:p>
        </w:tc>
        <w:tc>
          <w:tcPr>
            <w:tcW w:w="3969" w:type="dxa"/>
          </w:tcPr>
          <w:p w14:paraId="41CE981F" w14:textId="2DB9ACE2"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The value exceeded the secondary extreme value minimum limit! / The value exceeded the secondary extreme value minimum limit</w:t>
            </w:r>
            <w:r w:rsidRPr="00F5550B">
              <w:rPr>
                <w:rFonts w:cs="Arial"/>
              </w:rPr>
              <w:t xml:space="preserve"> in the&lt;epulet&gt; building &lt;szobaszam&gt; accommodation unit!</w:t>
            </w:r>
          </w:p>
        </w:tc>
        <w:tc>
          <w:tcPr>
            <w:tcW w:w="2045" w:type="dxa"/>
          </w:tcPr>
          <w:p w14:paraId="112FFE9D" w14:textId="12646864"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A</w:t>
            </w:r>
          </w:p>
        </w:tc>
      </w:tr>
      <w:tr w:rsidR="00803CF0" w:rsidRPr="00F5550B" w14:paraId="69135966" w14:textId="794788D3"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093E587E" w14:textId="1EB83CA2" w:rsidR="00803CF0" w:rsidRPr="00F5550B" w:rsidRDefault="00803CF0" w:rsidP="00803CF0">
            <w:pPr>
              <w:rPr>
                <w:rFonts w:cs="Arial"/>
              </w:rPr>
            </w:pPr>
            <w:r w:rsidRPr="00F5550B">
              <w:rPr>
                <w:rFonts w:cs="Arial"/>
              </w:rPr>
              <w:t>HibasErtek</w:t>
            </w:r>
          </w:p>
        </w:tc>
        <w:tc>
          <w:tcPr>
            <w:tcW w:w="4022" w:type="dxa"/>
          </w:tcPr>
          <w:p w14:paraId="39864EF1" w14:textId="44103358"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5E7E0B">
              <w:rPr>
                <w:rFonts w:cs="Arial"/>
              </w:rPr>
              <w:t>A mező értéke hibás értéket tartalmaz!</w:t>
            </w:r>
            <w:r>
              <w:rPr>
                <w:rFonts w:cs="Arial"/>
              </w:rPr>
              <w:t xml:space="preserve"> / </w:t>
            </w:r>
            <w:r w:rsidRPr="005E7E0B">
              <w:rPr>
                <w:rFonts w:cs="Arial"/>
              </w:rPr>
              <w:t>A mező értéke hibás értéket tartalmaz</w:t>
            </w:r>
            <w:r>
              <w:rPr>
                <w:rFonts w:cs="Arial"/>
              </w:rPr>
              <w:t xml:space="preserve"> a</w:t>
            </w:r>
            <w:r w:rsidRPr="005E7E0B">
              <w:rPr>
                <w:rFonts w:cs="Arial"/>
              </w:rPr>
              <w:t>(z) &lt;epulet&gt; épület &lt;szobaszam&gt; lakóegységben</w:t>
            </w:r>
            <w:r>
              <w:rPr>
                <w:rFonts w:cs="Arial"/>
              </w:rPr>
              <w:t>!</w:t>
            </w:r>
          </w:p>
        </w:tc>
        <w:tc>
          <w:tcPr>
            <w:tcW w:w="3969" w:type="dxa"/>
          </w:tcPr>
          <w:p w14:paraId="23234D13" w14:textId="472A1359"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The field contains an incorrect value! / The field contains an incorrect value in &lt;epulet&gt; building &lt;szobaszam&gt; accommodation unit!</w:t>
            </w:r>
          </w:p>
        </w:tc>
        <w:tc>
          <w:tcPr>
            <w:tcW w:w="2045" w:type="dxa"/>
          </w:tcPr>
          <w:p w14:paraId="485904E8" w14:textId="310589B7"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A</w:t>
            </w:r>
          </w:p>
        </w:tc>
      </w:tr>
      <w:tr w:rsidR="00803CF0" w:rsidRPr="00F5550B" w14:paraId="275790AF" w14:textId="1A1E14AC"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noWrap/>
            <w:hideMark/>
          </w:tcPr>
          <w:p w14:paraId="36C8889F" w14:textId="1CFAE3ED" w:rsidR="00803CF0" w:rsidRPr="00F5550B" w:rsidRDefault="00803CF0" w:rsidP="00803CF0">
            <w:pPr>
              <w:rPr>
                <w:rFonts w:cs="Arial"/>
                <w:szCs w:val="22"/>
              </w:rPr>
            </w:pPr>
            <w:r w:rsidRPr="00F5550B">
              <w:rPr>
                <w:rFonts w:cs="Arial"/>
                <w:szCs w:val="22"/>
              </w:rPr>
              <w:t>Negativ</w:t>
            </w:r>
          </w:p>
        </w:tc>
        <w:tc>
          <w:tcPr>
            <w:tcW w:w="4022" w:type="dxa"/>
          </w:tcPr>
          <w:p w14:paraId="4578FCEA" w14:textId="3C8E9275"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A7151D">
              <w:rPr>
                <w:rFonts w:cs="Arial"/>
                <w:szCs w:val="22"/>
                <w:lang w:val="hu-HU"/>
              </w:rPr>
              <w:t xml:space="preserve">Nem lehet negatív a mező értéke! / A mező értéke nem lehet negatív </w:t>
            </w:r>
            <w:r w:rsidRPr="00A7151D">
              <w:rPr>
                <w:rFonts w:cs="Arial"/>
                <w:lang w:val="hu-HU"/>
              </w:rPr>
              <w:t>a(z) &lt;epulet&gt; épület &lt;szobaszam&gt; lakóegységben!</w:t>
            </w:r>
          </w:p>
        </w:tc>
        <w:tc>
          <w:tcPr>
            <w:tcW w:w="3969" w:type="dxa"/>
          </w:tcPr>
          <w:p w14:paraId="5CB15704" w14:textId="34350E7B"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 xml:space="preserve">The field value cannot be negative! / The field value cannot be negative </w:t>
            </w:r>
            <w:r w:rsidRPr="00F5550B">
              <w:rPr>
                <w:rFonts w:cs="Arial"/>
              </w:rPr>
              <w:t>in the &lt;epulet&gt; building &lt;szobaszam&gt; accommodation unit!</w:t>
            </w:r>
          </w:p>
        </w:tc>
        <w:tc>
          <w:tcPr>
            <w:tcW w:w="2045" w:type="dxa"/>
          </w:tcPr>
          <w:p w14:paraId="0F0BBC8A" w14:textId="3C80EC99"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A</w:t>
            </w:r>
          </w:p>
        </w:tc>
      </w:tr>
      <w:tr w:rsidR="00803CF0" w:rsidRPr="00F5550B" w14:paraId="13D7EC9F" w14:textId="504CBA7F"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noWrap/>
          </w:tcPr>
          <w:p w14:paraId="0F38E852" w14:textId="68FB49F2" w:rsidR="00803CF0" w:rsidRPr="00F5550B" w:rsidRDefault="00803CF0" w:rsidP="00803CF0">
            <w:pPr>
              <w:rPr>
                <w:rFonts w:cs="Arial"/>
              </w:rPr>
            </w:pPr>
            <w:r w:rsidRPr="00F5550B">
              <w:t>NegativTerhelesHiba</w:t>
            </w:r>
          </w:p>
        </w:tc>
        <w:tc>
          <w:tcPr>
            <w:tcW w:w="4022" w:type="dxa"/>
          </w:tcPr>
          <w:p w14:paraId="781C4E5E" w14:textId="44956407"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5E7E0B">
              <w:rPr>
                <w:rFonts w:cs="Arial"/>
                <w:szCs w:val="22"/>
              </w:rPr>
              <w:t>Nem lehet negatív a mező értéke!</w:t>
            </w:r>
            <w:r>
              <w:rPr>
                <w:rFonts w:cs="Arial"/>
                <w:szCs w:val="22"/>
              </w:rPr>
              <w:t xml:space="preserve"> / A mező értéke nem lehet negatív </w:t>
            </w:r>
            <w:r>
              <w:rPr>
                <w:rFonts w:cs="Arial"/>
              </w:rPr>
              <w:t>a</w:t>
            </w:r>
            <w:r w:rsidRPr="005E7E0B">
              <w:rPr>
                <w:rFonts w:cs="Arial"/>
              </w:rPr>
              <w:t>(z) &lt;epulet&gt; épület &lt;szobaszam&gt; lakóegységben</w:t>
            </w:r>
            <w:r>
              <w:rPr>
                <w:rFonts w:cs="Arial"/>
              </w:rPr>
              <w:t>!</w:t>
            </w:r>
          </w:p>
        </w:tc>
        <w:tc>
          <w:tcPr>
            <w:tcW w:w="3969" w:type="dxa"/>
          </w:tcPr>
          <w:p w14:paraId="0BD2C16E" w14:textId="727953A8"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 xml:space="preserve">The field value cannot be negative! / The field value cannot be negative </w:t>
            </w:r>
            <w:r w:rsidRPr="00F5550B">
              <w:rPr>
                <w:rFonts w:cs="Arial"/>
              </w:rPr>
              <w:t>in the &lt;epulet&gt; building &lt;szobaszam&gt; accommodation unit!</w:t>
            </w:r>
          </w:p>
        </w:tc>
        <w:tc>
          <w:tcPr>
            <w:tcW w:w="2045" w:type="dxa"/>
          </w:tcPr>
          <w:p w14:paraId="2A9B751A" w14:textId="39018F7C"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A</w:t>
            </w:r>
          </w:p>
        </w:tc>
      </w:tr>
      <w:tr w:rsidR="00803CF0" w:rsidRPr="00F5550B" w14:paraId="1FD15CAD" w14:textId="28E82D8E"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noWrap/>
            <w:hideMark/>
          </w:tcPr>
          <w:p w14:paraId="08C92B98" w14:textId="3D88541B" w:rsidR="00803CF0" w:rsidRPr="00F5550B" w:rsidRDefault="00803CF0" w:rsidP="00803CF0">
            <w:pPr>
              <w:rPr>
                <w:rFonts w:cs="Arial"/>
                <w:szCs w:val="22"/>
              </w:rPr>
            </w:pPr>
            <w:r w:rsidRPr="00F5550B">
              <w:rPr>
                <w:rFonts w:cs="Arial"/>
                <w:szCs w:val="22"/>
              </w:rPr>
              <w:t>EgyedisegKorlatozas</w:t>
            </w:r>
          </w:p>
        </w:tc>
        <w:tc>
          <w:tcPr>
            <w:tcW w:w="4022" w:type="dxa"/>
          </w:tcPr>
          <w:p w14:paraId="5BFC6D5C" w14:textId="322B2BFF"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A7151D">
              <w:rPr>
                <w:rFonts w:cs="Arial"/>
                <w:szCs w:val="22"/>
                <w:lang w:val="hu-HU"/>
              </w:rPr>
              <w:t>A megadott érték már szerepel az adatbázisban!</w:t>
            </w:r>
          </w:p>
        </w:tc>
        <w:tc>
          <w:tcPr>
            <w:tcW w:w="3969" w:type="dxa"/>
          </w:tcPr>
          <w:p w14:paraId="2A29908B" w14:textId="338B3F1B"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The value sent already exists in the database!</w:t>
            </w:r>
          </w:p>
        </w:tc>
        <w:tc>
          <w:tcPr>
            <w:tcW w:w="2045" w:type="dxa"/>
          </w:tcPr>
          <w:p w14:paraId="6E286285" w14:textId="0BEA6317"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 xml:space="preserve">daily closure request message </w:t>
            </w:r>
          </w:p>
        </w:tc>
      </w:tr>
      <w:tr w:rsidR="00803CF0" w:rsidRPr="00F5550B" w14:paraId="015067D0" w14:textId="1E588287"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noWrap/>
            <w:hideMark/>
          </w:tcPr>
          <w:p w14:paraId="66393AE8" w14:textId="320F5CB0" w:rsidR="00803CF0" w:rsidRPr="00F5550B" w:rsidRDefault="00803CF0" w:rsidP="00803CF0">
            <w:pPr>
              <w:rPr>
                <w:rFonts w:cs="Arial"/>
                <w:szCs w:val="22"/>
              </w:rPr>
            </w:pPr>
            <w:r w:rsidRPr="00F5550B">
              <w:rPr>
                <w:rFonts w:cs="Arial"/>
                <w:szCs w:val="22"/>
              </w:rPr>
              <w:t>IsmetlodoAzonosito</w:t>
            </w:r>
          </w:p>
        </w:tc>
        <w:tc>
          <w:tcPr>
            <w:tcW w:w="4022" w:type="dxa"/>
          </w:tcPr>
          <w:p w14:paraId="51A35C5F" w14:textId="3D43AC1B"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A7151D">
              <w:rPr>
                <w:rFonts w:cs="Arial"/>
                <w:lang w:val="hu-HU"/>
              </w:rPr>
              <w:t>A(z) &lt;epulet&gt; épület &lt;szobaszam&gt; lakóegységében rögzített vendégazonosító nem szerepelhet egynél többször a beküldött üzenetben!</w:t>
            </w:r>
          </w:p>
        </w:tc>
        <w:tc>
          <w:tcPr>
            <w:tcW w:w="3969" w:type="dxa"/>
          </w:tcPr>
          <w:p w14:paraId="2B3F52EA" w14:textId="0000B805"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The guest ID recorded in the &lt;epulet&gt; building &lt;szobaszam&gt; accommodation unit cannot appear more than once in the submitted message!</w:t>
            </w:r>
          </w:p>
        </w:tc>
        <w:tc>
          <w:tcPr>
            <w:tcW w:w="2045" w:type="dxa"/>
          </w:tcPr>
          <w:p w14:paraId="44943269" w14:textId="39E81111"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daily closure request message</w:t>
            </w:r>
          </w:p>
        </w:tc>
      </w:tr>
      <w:tr w:rsidR="00803CF0" w:rsidRPr="00F5550B" w14:paraId="40F2F6FC" w14:textId="045EB6EC"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noWrap/>
            <w:hideMark/>
          </w:tcPr>
          <w:p w14:paraId="7A52FDC5" w14:textId="12638D5A" w:rsidR="00803CF0" w:rsidRPr="00F5550B" w:rsidRDefault="00803CF0" w:rsidP="00803CF0">
            <w:pPr>
              <w:rPr>
                <w:rFonts w:cs="Arial"/>
                <w:szCs w:val="22"/>
              </w:rPr>
            </w:pPr>
            <w:r w:rsidRPr="00F5550B">
              <w:rPr>
                <w:rFonts w:cs="Arial"/>
                <w:szCs w:val="22"/>
              </w:rPr>
              <w:t>JovobeliDatum</w:t>
            </w:r>
          </w:p>
        </w:tc>
        <w:tc>
          <w:tcPr>
            <w:tcW w:w="4022" w:type="dxa"/>
          </w:tcPr>
          <w:p w14:paraId="533BF328" w14:textId="682E52CF"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A7151D">
              <w:rPr>
                <w:rFonts w:cs="Arial"/>
                <w:szCs w:val="22"/>
                <w:lang w:val="hu-HU"/>
              </w:rPr>
              <w:t>A mező időpontja nem lehet jövőbeli!</w:t>
            </w:r>
          </w:p>
        </w:tc>
        <w:tc>
          <w:tcPr>
            <w:tcW w:w="3969" w:type="dxa"/>
          </w:tcPr>
          <w:p w14:paraId="77B5BB7B" w14:textId="36A036B0"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The date in the field cannot be a future date!</w:t>
            </w:r>
          </w:p>
        </w:tc>
        <w:tc>
          <w:tcPr>
            <w:tcW w:w="2045" w:type="dxa"/>
          </w:tcPr>
          <w:p w14:paraId="409C27DE" w14:textId="16E39D5C"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C</w:t>
            </w:r>
          </w:p>
        </w:tc>
      </w:tr>
      <w:tr w:rsidR="00803CF0" w:rsidRPr="00F5550B" w14:paraId="2C9CCF89" w14:textId="41B248F7"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noWrap/>
          </w:tcPr>
          <w:p w14:paraId="7B75FD8E" w14:textId="7C43C8C3" w:rsidR="00803CF0" w:rsidRPr="00F5550B" w:rsidRDefault="00803CF0" w:rsidP="00803CF0">
            <w:pPr>
              <w:rPr>
                <w:rFonts w:cs="Arial"/>
              </w:rPr>
            </w:pPr>
            <w:r w:rsidRPr="00F5550B">
              <w:rPr>
                <w:rFonts w:cs="Arial"/>
              </w:rPr>
              <w:t>JovobeniErkezes</w:t>
            </w:r>
          </w:p>
        </w:tc>
        <w:tc>
          <w:tcPr>
            <w:tcW w:w="4022" w:type="dxa"/>
          </w:tcPr>
          <w:p w14:paraId="289E8F9E" w14:textId="542BC895"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0B">
              <w:rPr>
                <w:rFonts w:eastAsia="Times New Roman" w:cs="Arial"/>
                <w:lang w:eastAsia="hu-HU"/>
              </w:rPr>
              <w:t>Az érkezés dátuma nem lehet 2 évnél messzebbre mutató!</w:t>
            </w:r>
          </w:p>
        </w:tc>
        <w:tc>
          <w:tcPr>
            <w:tcW w:w="3969" w:type="dxa"/>
          </w:tcPr>
          <w:p w14:paraId="4A1D6848" w14:textId="3B5ED17C"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eastAsia="Times New Roman" w:cs="Arial"/>
              </w:rPr>
              <w:t>The arrival date cannot be more than 2 years in the future!</w:t>
            </w:r>
          </w:p>
        </w:tc>
        <w:tc>
          <w:tcPr>
            <w:tcW w:w="2045" w:type="dxa"/>
          </w:tcPr>
          <w:p w14:paraId="6FA5F2FC" w14:textId="35188047"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cs="Arial"/>
              </w:rPr>
              <w:t>advance-booking event request message</w:t>
            </w:r>
          </w:p>
        </w:tc>
      </w:tr>
      <w:tr w:rsidR="00803CF0" w:rsidRPr="00F5550B" w14:paraId="1729EEAA" w14:textId="4C67A3C9"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noWrap/>
          </w:tcPr>
          <w:p w14:paraId="7A5F7F42" w14:textId="4F79CE62" w:rsidR="00803CF0" w:rsidRPr="00F5550B" w:rsidRDefault="00803CF0" w:rsidP="00803CF0">
            <w:pPr>
              <w:rPr>
                <w:rFonts w:cs="Arial"/>
              </w:rPr>
            </w:pPr>
            <w:r w:rsidRPr="00F5550B">
              <w:rPr>
                <w:rFonts w:cs="Arial"/>
              </w:rPr>
              <w:t>MultbeliTavozas</w:t>
            </w:r>
          </w:p>
        </w:tc>
        <w:tc>
          <w:tcPr>
            <w:tcW w:w="4022" w:type="dxa"/>
          </w:tcPr>
          <w:p w14:paraId="04AD936B" w14:textId="2EBADFDC"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5E7E0B">
              <w:rPr>
                <w:rFonts w:eastAsia="Times New Roman" w:cs="Arial"/>
                <w:lang w:eastAsia="hu-HU"/>
              </w:rPr>
              <w:t>A mező értéke nem lehet korábbi, mint az érkezés dátuma!</w:t>
            </w:r>
          </w:p>
        </w:tc>
        <w:tc>
          <w:tcPr>
            <w:tcW w:w="3969" w:type="dxa"/>
          </w:tcPr>
          <w:p w14:paraId="762CEC89" w14:textId="3F97579E"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eastAsia="Times New Roman" w:cs="Arial"/>
              </w:rPr>
              <w:t>The field’s date value cannot be earlier than the arrival date!</w:t>
            </w:r>
          </w:p>
        </w:tc>
        <w:tc>
          <w:tcPr>
            <w:tcW w:w="2045" w:type="dxa"/>
          </w:tcPr>
          <w:p w14:paraId="3F0321C6" w14:textId="07FE03EE"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cs="Arial"/>
              </w:rPr>
              <w:t>advance-booking event request message</w:t>
            </w:r>
          </w:p>
        </w:tc>
      </w:tr>
      <w:tr w:rsidR="00803CF0" w:rsidRPr="00F5550B" w14:paraId="79CE36E4" w14:textId="763374E7"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noWrap/>
            <w:hideMark/>
          </w:tcPr>
          <w:p w14:paraId="43FA0520" w14:textId="0EEF7506" w:rsidR="00803CF0" w:rsidRPr="00F5550B" w:rsidRDefault="00803CF0" w:rsidP="00803CF0">
            <w:pPr>
              <w:rPr>
                <w:rFonts w:cs="Arial"/>
                <w:szCs w:val="22"/>
              </w:rPr>
            </w:pPr>
            <w:r w:rsidRPr="00F5550B">
              <w:t>MultbeliDatum</w:t>
            </w:r>
          </w:p>
        </w:tc>
        <w:tc>
          <w:tcPr>
            <w:tcW w:w="4022" w:type="dxa"/>
          </w:tcPr>
          <w:p w14:paraId="3858B276" w14:textId="522ACBB2"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5E7E0B">
              <w:rPr>
                <w:rFonts w:cs="Arial"/>
                <w:szCs w:val="22"/>
              </w:rPr>
              <w:t>A mező időpontja nem lehet múltbeli!</w:t>
            </w:r>
          </w:p>
        </w:tc>
        <w:tc>
          <w:tcPr>
            <w:tcW w:w="3969" w:type="dxa"/>
          </w:tcPr>
          <w:p w14:paraId="767E698D" w14:textId="2C090C83"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The date in the field cannot be a past date!</w:t>
            </w:r>
          </w:p>
        </w:tc>
        <w:tc>
          <w:tcPr>
            <w:tcW w:w="2045" w:type="dxa"/>
          </w:tcPr>
          <w:p w14:paraId="2F18C92A" w14:textId="36E976A9"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C</w:t>
            </w:r>
          </w:p>
        </w:tc>
      </w:tr>
      <w:tr w:rsidR="00803CF0" w:rsidRPr="00F5550B" w14:paraId="78F58B7F" w14:textId="64EA24DA"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hideMark/>
          </w:tcPr>
          <w:p w14:paraId="1AD1028A" w14:textId="42C30A1C" w:rsidR="00803CF0" w:rsidRPr="00F5550B" w:rsidRDefault="00803CF0" w:rsidP="00803CF0">
            <w:pPr>
              <w:rPr>
                <w:rFonts w:cs="Arial"/>
                <w:szCs w:val="22"/>
              </w:rPr>
            </w:pPr>
            <w:r w:rsidRPr="00F5550B">
              <w:rPr>
                <w:rFonts w:cs="Arial"/>
                <w:szCs w:val="22"/>
              </w:rPr>
              <w:t>NemTalalhato</w:t>
            </w:r>
          </w:p>
        </w:tc>
        <w:tc>
          <w:tcPr>
            <w:tcW w:w="4022" w:type="dxa"/>
          </w:tcPr>
          <w:p w14:paraId="0201D803" w14:textId="4ED53E29"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5E7E0B">
              <w:rPr>
                <w:rFonts w:cs="Arial"/>
                <w:szCs w:val="22"/>
              </w:rPr>
              <w:t>Nem található az adatbázisban!</w:t>
            </w:r>
          </w:p>
        </w:tc>
        <w:tc>
          <w:tcPr>
            <w:tcW w:w="3969" w:type="dxa"/>
          </w:tcPr>
          <w:p w14:paraId="390F4DDD" w14:textId="7231B555"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Does not exist in the database!</w:t>
            </w:r>
          </w:p>
        </w:tc>
        <w:tc>
          <w:tcPr>
            <w:tcW w:w="2045" w:type="dxa"/>
          </w:tcPr>
          <w:p w14:paraId="05949BD0" w14:textId="357A09E3"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C</w:t>
            </w:r>
          </w:p>
        </w:tc>
      </w:tr>
      <w:tr w:rsidR="00803CF0" w:rsidRPr="00F5550B" w14:paraId="56DDA846" w14:textId="312A1B28"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2AAE745D" w14:textId="4F679B34" w:rsidR="00803CF0" w:rsidRPr="00F5550B" w:rsidRDefault="00803CF0" w:rsidP="00803CF0">
            <w:pPr>
              <w:rPr>
                <w:rFonts w:cs="Arial"/>
              </w:rPr>
            </w:pPr>
            <w:r w:rsidRPr="00F5550B">
              <w:t>MagasEletkor</w:t>
            </w:r>
          </w:p>
        </w:tc>
        <w:tc>
          <w:tcPr>
            <w:tcW w:w="4022" w:type="dxa"/>
          </w:tcPr>
          <w:p w14:paraId="78E86453" w14:textId="65BE8435"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5D765E">
              <w:rPr>
                <w:rFonts w:cs="Arial"/>
              </w:rPr>
              <w:t>A(z) &lt;epulet&gt; épület &lt;szobaszam&gt; lakóegységében rögzített vendég életkora meghaladja a 100 évet!/ A vendég életkora meghaladja a 100 évet!</w:t>
            </w:r>
          </w:p>
        </w:tc>
        <w:tc>
          <w:tcPr>
            <w:tcW w:w="3969" w:type="dxa"/>
          </w:tcPr>
          <w:p w14:paraId="57746130" w14:textId="78068379"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The age of the guest staying in &lt;epulet&gt; building &lt;szobaszam&gt; accommodation unit exceeds 100 years! / The guest's age exceeds 100 years!</w:t>
            </w:r>
          </w:p>
        </w:tc>
        <w:tc>
          <w:tcPr>
            <w:tcW w:w="2045" w:type="dxa"/>
          </w:tcPr>
          <w:p w14:paraId="3760A7E5" w14:textId="25DA10CC"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B</w:t>
            </w:r>
          </w:p>
        </w:tc>
      </w:tr>
      <w:tr w:rsidR="00803CF0" w:rsidRPr="00F5550B" w14:paraId="4F56BB12" w14:textId="1215D848"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40AF6D76" w14:textId="7DE791AB" w:rsidR="00803CF0" w:rsidRPr="00F5550B" w:rsidRDefault="00803CF0" w:rsidP="00803CF0">
            <w:r w:rsidRPr="00F5550B">
              <w:t>HibasSzuletesiEv</w:t>
            </w:r>
          </w:p>
        </w:tc>
        <w:tc>
          <w:tcPr>
            <w:tcW w:w="4022" w:type="dxa"/>
          </w:tcPr>
          <w:p w14:paraId="537F889E" w14:textId="58E2D2DF"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A951DD">
              <w:rPr>
                <w:rFonts w:cs="Arial"/>
              </w:rPr>
              <w:t xml:space="preserve">A(z) &lt;epulet&gt; épület &lt;szobaszam&gt; lakóegységében rögzített vendég születési éve nem lehet </w:t>
            </w:r>
            <w:r>
              <w:rPr>
                <w:rFonts w:cs="Arial"/>
              </w:rPr>
              <w:t>a tárgyév mínusz 110 évnél</w:t>
            </w:r>
            <w:r w:rsidRPr="00A951DD">
              <w:rPr>
                <w:rFonts w:cs="Arial"/>
              </w:rPr>
              <w:t xml:space="preserve"> korábbi!/ A vendég születési éve nem lehet </w:t>
            </w:r>
            <w:r>
              <w:rPr>
                <w:rFonts w:cs="Arial"/>
              </w:rPr>
              <w:t>a tárgyév mínusz 110 évnél</w:t>
            </w:r>
            <w:r w:rsidRPr="00A951DD">
              <w:rPr>
                <w:rFonts w:cs="Arial"/>
              </w:rPr>
              <w:t xml:space="preserve"> korábbi!</w:t>
            </w:r>
          </w:p>
        </w:tc>
        <w:tc>
          <w:tcPr>
            <w:tcW w:w="3969" w:type="dxa"/>
          </w:tcPr>
          <w:p w14:paraId="60017D55" w14:textId="2CEEB411"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The year of birth of guests registered in &lt;epulet&gt; building &lt;szobaszam&gt; accommodation unit may not be earlier than the current year minus 110 years! / The year of birth of guests may not be earlier than the current year minus 110 years!</w:t>
            </w:r>
          </w:p>
        </w:tc>
        <w:tc>
          <w:tcPr>
            <w:tcW w:w="2045" w:type="dxa"/>
          </w:tcPr>
          <w:p w14:paraId="6B16FEB2" w14:textId="39C338F4"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B</w:t>
            </w:r>
          </w:p>
        </w:tc>
      </w:tr>
      <w:tr w:rsidR="00803CF0" w:rsidRPr="00F5550B" w14:paraId="20EFE60F" w14:textId="6C35E9DF"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4739605D" w14:textId="0B21DA36" w:rsidR="00803CF0" w:rsidRPr="00F5550B" w:rsidRDefault="00803CF0" w:rsidP="00803CF0">
            <w:r w:rsidRPr="00F5550B">
              <w:t>ErvenytelenIfa</w:t>
            </w:r>
          </w:p>
        </w:tc>
        <w:tc>
          <w:tcPr>
            <w:tcW w:w="4022" w:type="dxa"/>
          </w:tcPr>
          <w:p w14:paraId="155B8164" w14:textId="10C0AB40"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5E7E0B">
              <w:rPr>
                <w:rFonts w:cs="Arial"/>
              </w:rPr>
              <w:t>A(z) &lt;epulet&gt; épület &lt;szobaszam&gt; lakóegységében rögzített IFA értéke nem megfelelő. Szobában lakó, IFA-köteles vendégekre jutó szállásdíj * IFA mérték vagy vendégek száma * IFA mérték nem egyezik a beküldött összeggel</w:t>
            </w:r>
            <w:r>
              <w:rPr>
                <w:rFonts w:cs="Arial"/>
              </w:rPr>
              <w:t>.</w:t>
            </w:r>
          </w:p>
        </w:tc>
        <w:tc>
          <w:tcPr>
            <w:tcW w:w="3969" w:type="dxa"/>
          </w:tcPr>
          <w:p w14:paraId="023C6D32" w14:textId="5C7EB46F"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The tourism tax value recorded in &lt;epulet&gt; building &lt;szobaszam&gt; accommodation unit is not valid. Accommodation fee per guest staying in a room and subject to tourism tax * tourism tax rate or number of guests * tourism tax rate does not match the amount submitted.</w:t>
            </w:r>
          </w:p>
        </w:tc>
        <w:tc>
          <w:tcPr>
            <w:tcW w:w="2045" w:type="dxa"/>
          </w:tcPr>
          <w:p w14:paraId="6B5A0FE9" w14:textId="116CB020"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daily closure request message</w:t>
            </w:r>
          </w:p>
        </w:tc>
      </w:tr>
      <w:tr w:rsidR="00803CF0" w:rsidRPr="00F5550B" w14:paraId="73B68590" w14:textId="7921603E"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25E0E637" w14:textId="6BBD3E6F" w:rsidR="00803CF0" w:rsidRPr="00F5550B" w:rsidRDefault="00803CF0" w:rsidP="00803CF0">
            <w:r w:rsidRPr="00F5550B">
              <w:t>TargynaponErvenyesIfa</w:t>
            </w:r>
          </w:p>
        </w:tc>
        <w:tc>
          <w:tcPr>
            <w:tcW w:w="4022" w:type="dxa"/>
          </w:tcPr>
          <w:p w14:paraId="23941DA3" w14:textId="4A7681DA"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5E7E0B">
              <w:rPr>
                <w:rFonts w:cs="Arial"/>
              </w:rPr>
              <w:t>Ellenőrizze, hogy a kalkulációban használt adó mértékének összege megfelel-e az Önkormányzat által beállított, az adott napon érvényes IFA értéknek.</w:t>
            </w:r>
          </w:p>
        </w:tc>
        <w:tc>
          <w:tcPr>
            <w:tcW w:w="3969" w:type="dxa"/>
          </w:tcPr>
          <w:p w14:paraId="1F0845A5" w14:textId="03DCF260"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Check whether that the tax rate used in the calculation corresponds to the tourism tax value set by the local government and is valid on the given day.</w:t>
            </w:r>
          </w:p>
        </w:tc>
        <w:tc>
          <w:tcPr>
            <w:tcW w:w="2045" w:type="dxa"/>
          </w:tcPr>
          <w:p w14:paraId="10761B72" w14:textId="11AD7A0B"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daily closure request message</w:t>
            </w:r>
          </w:p>
        </w:tc>
      </w:tr>
      <w:tr w:rsidR="00803CF0" w:rsidRPr="00F5550B" w14:paraId="170AC1A8" w14:textId="1E078DB4"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764C98B2" w14:textId="36D279A9" w:rsidR="00803CF0" w:rsidRPr="00F5550B" w:rsidRDefault="00803CF0" w:rsidP="00803CF0">
            <w:pPr>
              <w:rPr>
                <w:rFonts w:cs="Arial"/>
              </w:rPr>
            </w:pPr>
            <w:r w:rsidRPr="00F5550B">
              <w:t>KotelezoSzallasdij</w:t>
            </w:r>
          </w:p>
        </w:tc>
        <w:tc>
          <w:tcPr>
            <w:tcW w:w="4022" w:type="dxa"/>
          </w:tcPr>
          <w:p w14:paraId="69C0D2CF" w14:textId="3F606C99"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5E7E0B">
              <w:rPr>
                <w:rFonts w:cs="Arial"/>
              </w:rPr>
              <w:t xml:space="preserve">A(z) &lt;epulet&gt; épület &lt;szobaszam&gt; lakóegységében rögzített vendég(ek)hez tartozó szállásdíj típusú terhelés nem került beküldésre a napi zárással! </w:t>
            </w:r>
          </w:p>
        </w:tc>
        <w:tc>
          <w:tcPr>
            <w:tcW w:w="3969" w:type="dxa"/>
          </w:tcPr>
          <w:p w14:paraId="7E1B2972" w14:textId="4E4AFD81"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 xml:space="preserve">The accommodation fee charge for the guest(s) &lt;registered in &lt;epulet&gt; building &lt;szobaszam&gt; accommodation unit was not sent with the daily closure! </w:t>
            </w:r>
          </w:p>
        </w:tc>
        <w:tc>
          <w:tcPr>
            <w:tcW w:w="2045" w:type="dxa"/>
          </w:tcPr>
          <w:p w14:paraId="22D3E917" w14:textId="472FB73C"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daily closure request message</w:t>
            </w:r>
          </w:p>
        </w:tc>
      </w:tr>
      <w:tr w:rsidR="00803CF0" w:rsidRPr="00F5550B" w14:paraId="2927C380" w14:textId="36A1E1C3"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315AC980" w14:textId="43922528" w:rsidR="00803CF0" w:rsidRPr="00F5550B" w:rsidRDefault="00803CF0" w:rsidP="00803CF0">
            <w:r w:rsidRPr="00F5550B">
              <w:t>HibasOrszagKod</w:t>
            </w:r>
          </w:p>
        </w:tc>
        <w:tc>
          <w:tcPr>
            <w:tcW w:w="4022" w:type="dxa"/>
          </w:tcPr>
          <w:p w14:paraId="1418F629" w14:textId="713312B4"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8069F6">
              <w:rPr>
                <w:rFonts w:cs="Arial"/>
              </w:rPr>
              <w:t>A(z) &lt;epulet&gt; épület &lt;szobaszam&gt; lakóegységében rögzített orszag érték nem szerepel az ISO szabvány között!/ Az orszag érték nem szerepel az ISO szabvány között!</w:t>
            </w:r>
          </w:p>
        </w:tc>
        <w:tc>
          <w:tcPr>
            <w:tcW w:w="3969" w:type="dxa"/>
          </w:tcPr>
          <w:p w14:paraId="1515C225" w14:textId="2DEC1348"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The country value recorded in the &lt;epulet&gt; building &lt;szobaszam&gt; accommodation unit is not included in the ISO standard! / The country value is not included in the ISO standard!</w:t>
            </w:r>
          </w:p>
        </w:tc>
        <w:tc>
          <w:tcPr>
            <w:tcW w:w="2045" w:type="dxa"/>
          </w:tcPr>
          <w:p w14:paraId="7B5EB779" w14:textId="0C955E54"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B</w:t>
            </w:r>
          </w:p>
        </w:tc>
      </w:tr>
      <w:tr w:rsidR="00803CF0" w:rsidRPr="00F5550B" w14:paraId="76F53585" w14:textId="7BB1A1A7"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4C4CD0AF" w14:textId="58A8446C" w:rsidR="00803CF0" w:rsidRPr="00F5550B" w:rsidRDefault="00803CF0" w:rsidP="00803CF0">
            <w:r w:rsidRPr="00F5550B">
              <w:t>FoglalasOrszagKod</w:t>
            </w:r>
          </w:p>
        </w:tc>
        <w:tc>
          <w:tcPr>
            <w:tcW w:w="4022" w:type="dxa"/>
          </w:tcPr>
          <w:p w14:paraId="004B3D5F" w14:textId="4F617D86"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5E7E0B">
              <w:rPr>
                <w:rFonts w:cs="Arial"/>
              </w:rPr>
              <w:t>Az orszag érték nem szerepel az ISO szabvány között, vagy ismeretlen küldőország esetén nem a megfelelő “egyebkulfoldi” érték került beküldésre az előfoglalás üzenetben!</w:t>
            </w:r>
          </w:p>
        </w:tc>
        <w:tc>
          <w:tcPr>
            <w:tcW w:w="3969" w:type="dxa"/>
          </w:tcPr>
          <w:p w14:paraId="066A31F9" w14:textId="54AC8DB1"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The country value is not included in the ISO standard, or in the case of an unknown sending country, the correct "other country" value was not sent in the advance-booking message!</w:t>
            </w:r>
          </w:p>
        </w:tc>
        <w:tc>
          <w:tcPr>
            <w:tcW w:w="2045" w:type="dxa"/>
          </w:tcPr>
          <w:p w14:paraId="689377E1" w14:textId="595074B6"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advance-booking event request message</w:t>
            </w:r>
          </w:p>
        </w:tc>
      </w:tr>
      <w:tr w:rsidR="00803CF0" w:rsidRPr="00F5550B" w14:paraId="0FEE5A76" w14:textId="7C6AE872"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3896FD05" w14:textId="431B2602" w:rsidR="00803CF0" w:rsidRPr="00F5550B" w:rsidRDefault="00803CF0" w:rsidP="00803CF0">
            <w:r w:rsidRPr="00F5550B">
              <w:rPr>
                <w:rFonts w:cs="Arial"/>
              </w:rPr>
              <w:t>IrszHiba</w:t>
            </w:r>
          </w:p>
        </w:tc>
        <w:tc>
          <w:tcPr>
            <w:tcW w:w="4022" w:type="dxa"/>
          </w:tcPr>
          <w:p w14:paraId="3E26ECDC" w14:textId="6A195A83"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551E1D">
              <w:rPr>
                <w:rFonts w:cs="Arial"/>
              </w:rPr>
              <w:t>A mező értéke nem felel meg a küldő ország irányítószámára vonatkozó formai követelményeknek! / A(z) &lt;epulet&gt; épület &lt;szobaszam&gt; lakóegységében rögzített mező értéke nem felel meg a küldő ország irányítószámára vonatkozó formai követelményeknek!</w:t>
            </w:r>
          </w:p>
        </w:tc>
        <w:tc>
          <w:tcPr>
            <w:tcW w:w="3969" w:type="dxa"/>
          </w:tcPr>
          <w:p w14:paraId="66BA39BC" w14:textId="7AC4A5A6"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The value of the field does not comply with the formal requirements for the postal code of the sending country! / The value of the field recorded in the &lt;epulet&gt; building &lt;szobaszam&gt; accommodation unit does not comply with the formal requirements for the postal code of the sending country!</w:t>
            </w:r>
          </w:p>
        </w:tc>
        <w:tc>
          <w:tcPr>
            <w:tcW w:w="2045" w:type="dxa"/>
          </w:tcPr>
          <w:p w14:paraId="2C646B54" w14:textId="7E9A4CCB"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B</w:t>
            </w:r>
          </w:p>
        </w:tc>
      </w:tr>
      <w:tr w:rsidR="00803CF0" w:rsidRPr="00F5550B" w14:paraId="23EA7808" w14:textId="2376508E"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5D0C3ABB" w14:textId="4525E7E7" w:rsidR="00803CF0" w:rsidRPr="00F5550B" w:rsidRDefault="00803CF0" w:rsidP="00803CF0">
            <w:r w:rsidRPr="00F5550B">
              <w:t>NappaliHasznalatHiba</w:t>
            </w:r>
          </w:p>
        </w:tc>
        <w:tc>
          <w:tcPr>
            <w:tcW w:w="4022" w:type="dxa"/>
          </w:tcPr>
          <w:p w14:paraId="63589241" w14:textId="69B255D0"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rsidRPr="005E7E0B">
              <w:t>A nappaliHasznalat mező értéke érvénytelen. Egy adott lakoegyseg csak egyszer szerepelhet az üzenetben nappaliHasznalat=hamis értékkel, hiszen egy bizonyos lakóegységben egy nap csak egy éjszaka tölthető el.</w:t>
            </w:r>
          </w:p>
        </w:tc>
        <w:tc>
          <w:tcPr>
            <w:tcW w:w="3969" w:type="dxa"/>
          </w:tcPr>
          <w:p w14:paraId="40EE7CEA" w14:textId="6513D627"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t>The value of the nappaliHasznalat field is invalid. A given accommodation unit may only appear once in the message with the value nappaliHasznalat=false, since only one night can be spent in a given accommodation unit per day.</w:t>
            </w:r>
          </w:p>
        </w:tc>
        <w:tc>
          <w:tcPr>
            <w:tcW w:w="2045" w:type="dxa"/>
          </w:tcPr>
          <w:p w14:paraId="0CFD25AA" w14:textId="0081106B"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rsidRPr="00F5550B">
              <w:rPr>
                <w:rFonts w:cs="Arial"/>
              </w:rPr>
              <w:t>daily closure request message</w:t>
            </w:r>
          </w:p>
        </w:tc>
      </w:tr>
      <w:tr w:rsidR="00803CF0" w:rsidRPr="00F5550B" w14:paraId="20DF14DD" w14:textId="669AA892"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1FD5292A" w14:textId="5A3E6621" w:rsidR="00803CF0" w:rsidRPr="00F5550B" w:rsidRDefault="00803CF0" w:rsidP="00803CF0">
            <w:r w:rsidRPr="00F5550B">
              <w:t>ElteresRegisztraltAdatokban</w:t>
            </w:r>
          </w:p>
        </w:tc>
        <w:tc>
          <w:tcPr>
            <w:tcW w:w="4022" w:type="dxa"/>
          </w:tcPr>
          <w:p w14:paraId="206AA14C" w14:textId="799300EC"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5E7E0B">
              <w:rPr>
                <w:rFonts w:cs="Arial"/>
              </w:rPr>
              <w:t>Értéke eltér az NTAK regisztrációs adatokban megadott értéktől!</w:t>
            </w:r>
          </w:p>
        </w:tc>
        <w:tc>
          <w:tcPr>
            <w:tcW w:w="3969" w:type="dxa"/>
          </w:tcPr>
          <w:p w14:paraId="27CF4382" w14:textId="450B71F5"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Value differs from the value specified in the NTDSC registration data!</w:t>
            </w:r>
          </w:p>
        </w:tc>
        <w:tc>
          <w:tcPr>
            <w:tcW w:w="2045" w:type="dxa"/>
          </w:tcPr>
          <w:p w14:paraId="5641E39F" w14:textId="725F9855"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daily closure request message</w:t>
            </w:r>
          </w:p>
        </w:tc>
      </w:tr>
      <w:tr w:rsidR="00803CF0" w:rsidRPr="00F5550B" w14:paraId="073456E8" w14:textId="38C62AE5"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69800D16" w14:textId="26E0D855" w:rsidR="00803CF0" w:rsidRPr="00F5550B" w:rsidRDefault="00803CF0" w:rsidP="00803CF0">
            <w:r w:rsidRPr="00F5550B">
              <w:t>SzerverHiba</w:t>
            </w:r>
          </w:p>
        </w:tc>
        <w:tc>
          <w:tcPr>
            <w:tcW w:w="4022" w:type="dxa"/>
          </w:tcPr>
          <w:p w14:paraId="525F9B32" w14:textId="17976150"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5E7E0B">
              <w:rPr>
                <w:rFonts w:cs="Arial"/>
              </w:rPr>
              <w:t>Az üzenet feldolgozása közben az NTAK rendszerben szerver oldali hiba lépett fel, így az üzenet befogadása nem sikeres. Kérjük, ismételten próbálja meg az üzenet beküldését!</w:t>
            </w:r>
          </w:p>
        </w:tc>
        <w:tc>
          <w:tcPr>
            <w:tcW w:w="3969" w:type="dxa"/>
          </w:tcPr>
          <w:p w14:paraId="02743E52" w14:textId="631F8B09"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A server-side error occurred in the NTDSC system while processing the message, so the message could not be received. Please try sending the message again.</w:t>
            </w:r>
          </w:p>
        </w:tc>
        <w:tc>
          <w:tcPr>
            <w:tcW w:w="2045" w:type="dxa"/>
          </w:tcPr>
          <w:p w14:paraId="25686EC1" w14:textId="5863EF50"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D</w:t>
            </w:r>
          </w:p>
        </w:tc>
      </w:tr>
      <w:tr w:rsidR="00803CF0" w:rsidRPr="00F5550B" w14:paraId="0003223F" w14:textId="326DBA9B"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0F06A17E" w14:textId="1AD7EE47" w:rsidR="00803CF0" w:rsidRPr="00F5550B" w:rsidRDefault="00803CF0" w:rsidP="00803CF0">
            <w:r w:rsidRPr="00F5550B">
              <w:rPr>
                <w:rFonts w:eastAsia="Times New Roman" w:cs="Arial"/>
              </w:rPr>
              <w:t>AdatszolgaltatasTiltva</w:t>
            </w:r>
          </w:p>
        </w:tc>
        <w:tc>
          <w:tcPr>
            <w:tcW w:w="4022" w:type="dxa"/>
          </w:tcPr>
          <w:p w14:paraId="618CFA2B" w14:textId="257CEC0B"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5E7E0B">
              <w:rPr>
                <w:rFonts w:cs="Arial"/>
              </w:rPr>
              <w:t>Az adatküldést a szerver elutasította, kérjük keresse az NTAK ügyfélszolgálatot!</w:t>
            </w:r>
          </w:p>
        </w:tc>
        <w:tc>
          <w:tcPr>
            <w:tcW w:w="3969" w:type="dxa"/>
          </w:tcPr>
          <w:p w14:paraId="2B6186C2" w14:textId="4C25B99A"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The server has rejected the data transfer. Please contact NTDSC customer service.</w:t>
            </w:r>
          </w:p>
        </w:tc>
        <w:tc>
          <w:tcPr>
            <w:tcW w:w="2045" w:type="dxa"/>
          </w:tcPr>
          <w:p w14:paraId="369C93A4" w14:textId="0CE0ADCD"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daily closure request message</w:t>
            </w:r>
          </w:p>
        </w:tc>
      </w:tr>
      <w:tr w:rsidR="00803CF0" w:rsidRPr="00F5550B" w14:paraId="6277BA71" w14:textId="2FD8D16C"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2F5B2AA6" w14:textId="4E9C6309" w:rsidR="00803CF0" w:rsidRPr="00F5550B" w:rsidRDefault="00803CF0" w:rsidP="00803CF0">
            <w:pPr>
              <w:rPr>
                <w:rFonts w:cs="Arial"/>
              </w:rPr>
            </w:pPr>
            <w:r w:rsidRPr="00F5550B">
              <w:t>JavithatosagIdokorlat</w:t>
            </w:r>
          </w:p>
        </w:tc>
        <w:tc>
          <w:tcPr>
            <w:tcW w:w="4022" w:type="dxa"/>
          </w:tcPr>
          <w:p w14:paraId="00C446B3" w14:textId="44781B64"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Az üzenetet az NTAK elutasította. </w:t>
            </w:r>
            <w:r w:rsidRPr="004259DC">
              <w:rPr>
                <w:rFonts w:cs="Arial"/>
              </w:rPr>
              <w:t>A hibás napzárások</w:t>
            </w:r>
            <w:r>
              <w:rPr>
                <w:rFonts w:cs="Arial"/>
              </w:rPr>
              <w:t xml:space="preserve"> korrekciójának</w:t>
            </w:r>
            <w:r w:rsidRPr="004259DC">
              <w:rPr>
                <w:rFonts w:cs="Arial"/>
              </w:rPr>
              <w:t xml:space="preserve"> beküldésére visszamenőlegesen a</w:t>
            </w:r>
            <w:r>
              <w:rPr>
                <w:rFonts w:cs="Arial"/>
              </w:rPr>
              <w:t>z</w:t>
            </w:r>
            <w:r w:rsidRPr="004259DC">
              <w:rPr>
                <w:rFonts w:cs="Arial"/>
              </w:rPr>
              <w:t xml:space="preserve"> </w:t>
            </w:r>
            <w:r>
              <w:rPr>
                <w:rFonts w:cs="Arial"/>
              </w:rPr>
              <w:t xml:space="preserve">aktuális </w:t>
            </w:r>
            <w:r w:rsidRPr="004259DC">
              <w:rPr>
                <w:rFonts w:cs="Arial"/>
              </w:rPr>
              <w:t>naptól számított 15 hónapig van lehetőség.</w:t>
            </w:r>
          </w:p>
        </w:tc>
        <w:tc>
          <w:tcPr>
            <w:tcW w:w="3969" w:type="dxa"/>
          </w:tcPr>
          <w:p w14:paraId="36CB816D" w14:textId="5E4E20E9"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The message was rejected by NTDSC. Corrections to incorrect daily closures can be submitted retroactively for up to 15 months from the current date.</w:t>
            </w:r>
          </w:p>
        </w:tc>
        <w:tc>
          <w:tcPr>
            <w:tcW w:w="2045" w:type="dxa"/>
          </w:tcPr>
          <w:p w14:paraId="2BE6E3B8" w14:textId="22784DDE"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daily closure request message</w:t>
            </w:r>
          </w:p>
        </w:tc>
      </w:tr>
      <w:tr w:rsidR="00803CF0" w:rsidRPr="00F5550B" w14:paraId="5A4130AA" w14:textId="53BAC842"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0BF6DEC6" w14:textId="09D7B6E0" w:rsidR="00803CF0" w:rsidRPr="00F5550B" w:rsidRDefault="00803CF0" w:rsidP="00803CF0">
            <w:r w:rsidRPr="00F5550B">
              <w:t>HibasKitoltes</w:t>
            </w:r>
          </w:p>
        </w:tc>
        <w:tc>
          <w:tcPr>
            <w:tcW w:w="4022" w:type="dxa"/>
          </w:tcPr>
          <w:p w14:paraId="1000E35F" w14:textId="4EBFAA69"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Pr>
                <w:rFonts w:cs="Arial"/>
              </w:rPr>
              <w:t>A</w:t>
            </w:r>
            <w:r w:rsidRPr="005E7E0B">
              <w:rPr>
                <w:rFonts w:cs="Arial"/>
              </w:rPr>
              <w:t xml:space="preserve">(z) &lt;epulet&gt; épület &lt;szobaszam&gt; lakóegységében rögzített </w:t>
            </w:r>
            <w:r>
              <w:rPr>
                <w:rFonts w:cs="Arial"/>
              </w:rPr>
              <w:t xml:space="preserve">költés altípus mező Szép Kártyától eltérő költés típus esetén üresen küldendő! / A </w:t>
            </w:r>
            <w:r w:rsidRPr="005E7E0B">
              <w:rPr>
                <w:rFonts w:cs="Arial"/>
              </w:rPr>
              <w:t xml:space="preserve">rögzített </w:t>
            </w:r>
            <w:r>
              <w:rPr>
                <w:rFonts w:cs="Arial"/>
              </w:rPr>
              <w:t>költés altípus mező Szép Kártyától eltérő költés típus esetén üresen küldendő!</w:t>
            </w:r>
          </w:p>
        </w:tc>
        <w:tc>
          <w:tcPr>
            <w:tcW w:w="3969" w:type="dxa"/>
          </w:tcPr>
          <w:p w14:paraId="49783BBC" w14:textId="76516DEC"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The submitted spending subtype field in the &lt;epulet&gt; building &lt;szobaszam&gt; accommodation unit must be left blank if the spending is not SZÉP Card! / The submitted spending subtype field must be left blank if the spending type is not SZÉP Card!</w:t>
            </w:r>
          </w:p>
        </w:tc>
        <w:tc>
          <w:tcPr>
            <w:tcW w:w="2045" w:type="dxa"/>
          </w:tcPr>
          <w:p w14:paraId="3FA17194" w14:textId="7C50008E"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A</w:t>
            </w:r>
          </w:p>
        </w:tc>
      </w:tr>
      <w:tr w:rsidR="00803CF0" w:rsidRPr="00F5550B" w14:paraId="37640E3C" w14:textId="2F8F204B"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17ED8BC5" w14:textId="0397F920" w:rsidR="00803CF0" w:rsidRPr="00F5550B" w:rsidRDefault="00803CF0" w:rsidP="00803CF0">
            <w:r w:rsidRPr="00F5550B">
              <w:t>HibasKategoria</w:t>
            </w:r>
          </w:p>
        </w:tc>
        <w:tc>
          <w:tcPr>
            <w:tcW w:w="4022" w:type="dxa"/>
          </w:tcPr>
          <w:p w14:paraId="083EB15A" w14:textId="29F96B3E"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Pr>
                <w:rFonts w:cs="Arial"/>
              </w:rPr>
              <w:t>A</w:t>
            </w:r>
            <w:r w:rsidRPr="005E7E0B">
              <w:rPr>
                <w:rFonts w:cs="Arial"/>
              </w:rPr>
              <w:t>(z) &lt;epulet&gt; épület &lt;szobaszam&gt; lakóegységében rögzített</w:t>
            </w:r>
            <w:r>
              <w:rPr>
                <w:rFonts w:cs="Arial"/>
              </w:rPr>
              <w:t xml:space="preserve"> mező értéke nem felel meg a vonatkozó NTAK fő- és alkategóriák elfogadott értékkészletének! Lehetséges értékei: [adott üzenetegység/terhelés típus releváns értékkészlete] / A rögzített mező értéke nem felel meg a vonatkozó NTAK fő- és alkategóriák elfogadott értékkészletének! Lehetséges értékei: [adott üzenetegység/terhelés típus releváns értékkészlete]</w:t>
            </w:r>
          </w:p>
        </w:tc>
        <w:tc>
          <w:tcPr>
            <w:tcW w:w="3969" w:type="dxa"/>
          </w:tcPr>
          <w:p w14:paraId="08036F31" w14:textId="2CF2EA6D"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The value of the field sumbitted in &lt;epulet&gt; building &lt;szobaszam&gt; accommodation unit does not correspond to the accepted value set of the relevant NTDSC main and subcategories! Possible values: [relevant value set for given message unit/charge type] / The value submitted in the field does not correspond to the accepted value set for the relevant NTDSC main and subcategories! Possible values: [relevant value set for given message unit/charge type]</w:t>
            </w:r>
          </w:p>
        </w:tc>
        <w:tc>
          <w:tcPr>
            <w:tcW w:w="2045" w:type="dxa"/>
          </w:tcPr>
          <w:p w14:paraId="20D6BBCF" w14:textId="24324FA8"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A</w:t>
            </w:r>
          </w:p>
        </w:tc>
      </w:tr>
      <w:tr w:rsidR="00803CF0" w:rsidRPr="00F5550B" w14:paraId="1D1660A2" w14:textId="68EFB084"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0B8357E8" w14:textId="68BA80B5" w:rsidR="00803CF0" w:rsidRPr="00F5550B" w:rsidRDefault="00803CF0" w:rsidP="00803CF0">
            <w:r w:rsidRPr="00F5550B">
              <w:t>nemUzemeloSzobak</w:t>
            </w:r>
          </w:p>
        </w:tc>
        <w:tc>
          <w:tcPr>
            <w:tcW w:w="4022" w:type="dxa"/>
          </w:tcPr>
          <w:p w14:paraId="2AB29720" w14:textId="6093EEFB"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Pr>
                <w:rFonts w:cs="Arial"/>
              </w:rPr>
              <w:t>Zárvatartás esetén (</w:t>
            </w:r>
            <w:r w:rsidRPr="00A85F94">
              <w:rPr>
                <w:rFonts w:cs="Arial"/>
              </w:rPr>
              <w:t>szallashelyNemUzemel</w:t>
            </w:r>
            <w:r>
              <w:rPr>
                <w:rFonts w:cs="Arial"/>
              </w:rPr>
              <w:t xml:space="preserve"> = igaz érték esetén) az összes szoba száma meg kell egyezzen az out-of-order szobák számával! </w:t>
            </w:r>
          </w:p>
        </w:tc>
        <w:tc>
          <w:tcPr>
            <w:tcW w:w="3969" w:type="dxa"/>
          </w:tcPr>
          <w:p w14:paraId="109530BC" w14:textId="7E181C74"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 xml:space="preserve">In case of closure (szallashelyNemUzemel = true), the total number of rooms must match the number of out-of-order rooms! </w:t>
            </w:r>
          </w:p>
        </w:tc>
        <w:tc>
          <w:tcPr>
            <w:tcW w:w="2045" w:type="dxa"/>
          </w:tcPr>
          <w:p w14:paraId="4E539A42" w14:textId="3926B47A"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daily closure request message</w:t>
            </w:r>
          </w:p>
        </w:tc>
      </w:tr>
      <w:tr w:rsidR="00803CF0" w:rsidRPr="00F5550B" w14:paraId="454ABE5B" w14:textId="7851BBCD"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5BEB66A6" w14:textId="10CD643E" w:rsidR="00803CF0" w:rsidRPr="00F5550B" w:rsidRDefault="00803CF0" w:rsidP="00803CF0">
            <w:r w:rsidRPr="00F5550B">
              <w:t>FeldolgozasHiba</w:t>
            </w:r>
          </w:p>
        </w:tc>
        <w:tc>
          <w:tcPr>
            <w:tcW w:w="4022" w:type="dxa"/>
          </w:tcPr>
          <w:p w14:paraId="1623D924" w14:textId="2643FBA3"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5E7E0B">
              <w:rPr>
                <w:rFonts w:cs="Arial"/>
              </w:rPr>
              <w:t xml:space="preserve">Az üzenet feldolgozása közben az NTAK </w:t>
            </w:r>
            <w:r>
              <w:rPr>
                <w:rFonts w:cs="Arial"/>
              </w:rPr>
              <w:t>társ</w:t>
            </w:r>
            <w:r w:rsidRPr="005E7E0B">
              <w:rPr>
                <w:rFonts w:cs="Arial"/>
              </w:rPr>
              <w:t>rendszer</w:t>
            </w:r>
            <w:r>
              <w:rPr>
                <w:rFonts w:cs="Arial"/>
              </w:rPr>
              <w:t>ei</w:t>
            </w:r>
            <w:r w:rsidRPr="005E7E0B">
              <w:rPr>
                <w:rFonts w:cs="Arial"/>
              </w:rPr>
              <w:t>ben hiba lépett fel, így az üzenet</w:t>
            </w:r>
            <w:r>
              <w:rPr>
                <w:rFonts w:cs="Arial"/>
              </w:rPr>
              <w:t>et csak részlegesen sikerült feldolgozni</w:t>
            </w:r>
            <w:r w:rsidRPr="005E7E0B">
              <w:rPr>
                <w:rFonts w:cs="Arial"/>
              </w:rPr>
              <w:t>. Kérjük, ismételten próbálja meg az üzenet beküldését</w:t>
            </w:r>
            <w:r>
              <w:rPr>
                <w:rFonts w:cs="Arial"/>
              </w:rPr>
              <w:t>, azt az eredeti üzenet javított verzójaként jelölve</w:t>
            </w:r>
            <w:r w:rsidRPr="005E7E0B">
              <w:rPr>
                <w:rFonts w:cs="Arial"/>
              </w:rPr>
              <w:t>!</w:t>
            </w:r>
          </w:p>
        </w:tc>
        <w:tc>
          <w:tcPr>
            <w:tcW w:w="3969" w:type="dxa"/>
          </w:tcPr>
          <w:p w14:paraId="041A8BD2" w14:textId="7E088B91"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During message processing, an error occurred in the NTDSC subsystems, so the message could only be partially processed. Please try sending the message again, marking it as a corrected version of the original message.</w:t>
            </w:r>
          </w:p>
        </w:tc>
        <w:tc>
          <w:tcPr>
            <w:tcW w:w="2045" w:type="dxa"/>
          </w:tcPr>
          <w:p w14:paraId="729EA1E7" w14:textId="1CE67AFF"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D</w:t>
            </w:r>
          </w:p>
        </w:tc>
      </w:tr>
      <w:tr w:rsidR="00803CF0" w:rsidRPr="00F5550B" w14:paraId="6ECD7FAC" w14:textId="4AB613A1"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470C2B84" w14:textId="2D9CF13F" w:rsidR="00803CF0" w:rsidRPr="00F5550B" w:rsidRDefault="00803CF0" w:rsidP="00803CF0">
            <w:r w:rsidRPr="00F5550B">
              <w:t>UresMezo</w:t>
            </w:r>
          </w:p>
        </w:tc>
        <w:tc>
          <w:tcPr>
            <w:tcW w:w="4022" w:type="dxa"/>
          </w:tcPr>
          <w:p w14:paraId="61658955" w14:textId="191957A3"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Pr>
                <w:rFonts w:cs="Arial"/>
              </w:rPr>
              <w:t>A mező üresen küldendő!</w:t>
            </w:r>
          </w:p>
        </w:tc>
        <w:tc>
          <w:tcPr>
            <w:tcW w:w="3969" w:type="dxa"/>
          </w:tcPr>
          <w:p w14:paraId="0F2211F9" w14:textId="28DF3C94"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This field must be left blank!</w:t>
            </w:r>
          </w:p>
        </w:tc>
        <w:tc>
          <w:tcPr>
            <w:tcW w:w="2045" w:type="dxa"/>
          </w:tcPr>
          <w:p w14:paraId="461BD2F1" w14:textId="510957D6"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C</w:t>
            </w:r>
          </w:p>
        </w:tc>
      </w:tr>
      <w:tr w:rsidR="00803CF0" w:rsidRPr="00F5550B" w14:paraId="3A43A432" w14:textId="34783E05"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0C30FF24" w14:textId="60458C0C" w:rsidR="00803CF0" w:rsidRPr="00F5550B" w:rsidRDefault="00803CF0" w:rsidP="00803CF0">
            <w:r w:rsidRPr="00F5550B">
              <w:rPr>
                <w:rFonts w:eastAsia="Times New Roman" w:cs="Arial"/>
              </w:rPr>
              <w:t>NemKuldendoElem</w:t>
            </w:r>
          </w:p>
        </w:tc>
        <w:tc>
          <w:tcPr>
            <w:tcW w:w="4022" w:type="dxa"/>
          </w:tcPr>
          <w:p w14:paraId="68E84D3C" w14:textId="7C43BD43"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Pr>
                <w:rFonts w:cs="Arial"/>
              </w:rPr>
              <w:t>Az elem nem küldendő!</w:t>
            </w:r>
          </w:p>
        </w:tc>
        <w:tc>
          <w:tcPr>
            <w:tcW w:w="3969" w:type="dxa"/>
          </w:tcPr>
          <w:p w14:paraId="2175E2DA" w14:textId="1723B9D5"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The item should not be sent!</w:t>
            </w:r>
          </w:p>
        </w:tc>
        <w:tc>
          <w:tcPr>
            <w:tcW w:w="2045" w:type="dxa"/>
          </w:tcPr>
          <w:p w14:paraId="03F010D3" w14:textId="6E7B865B"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C</w:t>
            </w:r>
          </w:p>
        </w:tc>
      </w:tr>
      <w:tr w:rsidR="00803CF0" w:rsidRPr="00F5550B" w14:paraId="7E607D97" w14:textId="2BC21B50"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4FFEEB41" w14:textId="77777777" w:rsidR="00803CF0" w:rsidRPr="00F5550B" w:rsidRDefault="00803CF0" w:rsidP="00803CF0">
            <w:pPr>
              <w:rPr>
                <w:rFonts w:eastAsia="Times New Roman" w:cs="Arial"/>
              </w:rPr>
            </w:pPr>
            <w:r w:rsidRPr="00F5550B">
              <w:rPr>
                <w:rFonts w:eastAsia="Times New Roman" w:cs="Arial"/>
              </w:rPr>
              <w:t>ifaTipusHiba</w:t>
            </w:r>
          </w:p>
        </w:tc>
        <w:tc>
          <w:tcPr>
            <w:tcW w:w="4022" w:type="dxa"/>
          </w:tcPr>
          <w:p w14:paraId="03558237" w14:textId="4DC0A442"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Pr>
                <w:rFonts w:cs="Arial"/>
              </w:rPr>
              <w:t>Az IFA típusa nem felel meg az Önkormányzat által hatályba helyezett és NTAK-ban beállított, adott tárgynapon érvényes értéknek!</w:t>
            </w:r>
          </w:p>
        </w:tc>
        <w:tc>
          <w:tcPr>
            <w:tcW w:w="3969" w:type="dxa"/>
          </w:tcPr>
          <w:p w14:paraId="21EFD0CE" w14:textId="509CDF78"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The tourism tax type does not correspond to the value set by the local government and entered in NTDSC as valid on the transaction date!</w:t>
            </w:r>
          </w:p>
        </w:tc>
        <w:tc>
          <w:tcPr>
            <w:tcW w:w="2045" w:type="dxa"/>
          </w:tcPr>
          <w:p w14:paraId="509E896E" w14:textId="13DE3431"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daily closure request message</w:t>
            </w:r>
          </w:p>
        </w:tc>
      </w:tr>
      <w:tr w:rsidR="00803CF0" w:rsidRPr="00F5550B" w14:paraId="2F3CCD38" w14:textId="6D0B11BB"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56BF0453" w14:textId="77777777" w:rsidR="00803CF0" w:rsidRPr="00F5550B" w:rsidRDefault="00803CF0" w:rsidP="00803CF0">
            <w:pPr>
              <w:rPr>
                <w:rFonts w:eastAsia="Times New Roman" w:cs="Arial"/>
              </w:rPr>
            </w:pPr>
            <w:r w:rsidRPr="00F5550B">
              <w:rPr>
                <w:rFonts w:eastAsia="Times New Roman" w:cs="Arial"/>
              </w:rPr>
              <w:t>lemondasFrissites</w:t>
            </w:r>
          </w:p>
        </w:tc>
        <w:tc>
          <w:tcPr>
            <w:tcW w:w="4022" w:type="dxa"/>
          </w:tcPr>
          <w:p w14:paraId="4D435AA8" w14:textId="726A479F"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Pr>
                <w:rFonts w:cs="Arial"/>
              </w:rPr>
              <w:t>A korábban lemondott előfoglalás frissítése szintén lemondásként került beküldésre, így az  üzenetet az NTAK nem tekinti elfogadottnak!</w:t>
            </w:r>
          </w:p>
        </w:tc>
        <w:tc>
          <w:tcPr>
            <w:tcW w:w="3969" w:type="dxa"/>
          </w:tcPr>
          <w:p w14:paraId="567865F2" w14:textId="2D35D630"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The update to the previously cancelled reservation was also sent as a cancellation, so NTDSC does not consider the message as accepted!</w:t>
            </w:r>
          </w:p>
        </w:tc>
        <w:tc>
          <w:tcPr>
            <w:tcW w:w="2045" w:type="dxa"/>
          </w:tcPr>
          <w:p w14:paraId="5CB42BCB" w14:textId="4E84FB44"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advance-booking event request message</w:t>
            </w:r>
          </w:p>
        </w:tc>
      </w:tr>
      <w:tr w:rsidR="00803CF0" w:rsidRPr="00F5550B" w14:paraId="226B60ED" w14:textId="0700E424"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5AA1F4B2" w14:textId="410FFC75" w:rsidR="00803CF0" w:rsidRPr="00F5550B" w:rsidRDefault="00803CF0" w:rsidP="00803CF0">
            <w:pPr>
              <w:rPr>
                <w:rFonts w:eastAsia="Times New Roman" w:cs="Arial"/>
              </w:rPr>
            </w:pPr>
            <w:r w:rsidRPr="00F5550B">
              <w:rPr>
                <w:rFonts w:eastAsia="Times New Roman" w:cs="Arial"/>
              </w:rPr>
              <w:t>MarLetezoUjZaras</w:t>
            </w:r>
          </w:p>
        </w:tc>
        <w:tc>
          <w:tcPr>
            <w:tcW w:w="4022" w:type="dxa"/>
          </w:tcPr>
          <w:p w14:paraId="241F83BE" w14:textId="724AA22F"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89423F">
              <w:rPr>
                <w:rFonts w:cs="Arial"/>
              </w:rPr>
              <w:t>Hiba: A tárgynapra vonatkozóan már létezik egy elfogadott 'UJ' típusú napi zárás. Újabb 'UJ' besorolású üzenet beküldése nem lehetséges. Kérjük, használjon 'MODOSITO' típusú üzenetet a korrekcióhoz.</w:t>
            </w:r>
          </w:p>
        </w:tc>
        <w:tc>
          <w:tcPr>
            <w:tcW w:w="3969" w:type="dxa"/>
          </w:tcPr>
          <w:p w14:paraId="68EEADB4" w14:textId="0566AFE1"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Error: An accepted 'UJ' type daily closure already exists for the transaction date. It is not possible to submit another message classified as 'UJ'. Please use a 'MODOSITO' type message for corrections.</w:t>
            </w:r>
          </w:p>
        </w:tc>
        <w:tc>
          <w:tcPr>
            <w:tcW w:w="2045" w:type="dxa"/>
          </w:tcPr>
          <w:p w14:paraId="483CE0F1" w14:textId="5EA833C5"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daily closure request message</w:t>
            </w:r>
          </w:p>
        </w:tc>
      </w:tr>
      <w:tr w:rsidR="00803CF0" w:rsidRPr="00F5550B" w14:paraId="43CE3AFC" w14:textId="628E494D"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01E47018" w14:textId="79845762" w:rsidR="00803CF0" w:rsidRPr="00F5550B" w:rsidRDefault="00803CF0" w:rsidP="00803CF0">
            <w:pPr>
              <w:rPr>
                <w:rFonts w:eastAsia="Times New Roman" w:cs="Arial"/>
              </w:rPr>
            </w:pPr>
            <w:r w:rsidRPr="00F5550B">
              <w:rPr>
                <w:rFonts w:eastAsia="Times New Roman" w:cs="Arial"/>
              </w:rPr>
              <w:t>OsszesSzobaszamEllentmondas</w:t>
            </w:r>
          </w:p>
        </w:tc>
        <w:tc>
          <w:tcPr>
            <w:tcW w:w="4022" w:type="dxa"/>
          </w:tcPr>
          <w:p w14:paraId="7747C6AC" w14:textId="343CD5FE"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rPr>
                <w:rFonts w:eastAsia="Times New Roman" w:cs="Arial"/>
                <w:lang w:eastAsia="hu-HU"/>
              </w:rPr>
              <w:t>Hiba: A</w:t>
            </w:r>
            <w:r w:rsidRPr="005E7E0B">
              <w:rPr>
                <w:rFonts w:eastAsia="Times New Roman" w:cs="Arial"/>
                <w:lang w:eastAsia="hu-HU"/>
              </w:rPr>
              <w:t xml:space="preserve">z üzeneten belül </w:t>
            </w:r>
            <w:r>
              <w:rPr>
                <w:rFonts w:eastAsia="Times New Roman" w:cs="Arial"/>
                <w:lang w:eastAsia="hu-HU"/>
              </w:rPr>
              <w:t xml:space="preserve">meg kell egyeznie az </w:t>
            </w:r>
            <w:r w:rsidRPr="005E7E0B">
              <w:t xml:space="preserve">Összes szoba </w:t>
            </w:r>
            <w:r>
              <w:t>(osszesSzoba) mező értékének a</w:t>
            </w:r>
            <w:r w:rsidRPr="005E7E0B">
              <w:t xml:space="preserve"> kiadható</w:t>
            </w:r>
            <w:r>
              <w:t xml:space="preserve"> szobák</w:t>
            </w:r>
            <w:r w:rsidRPr="005E7E0B">
              <w:t xml:space="preserve"> + out-of-order + out of service</w:t>
            </w:r>
            <w:r>
              <w:t xml:space="preserve"> szobák összegével.</w:t>
            </w:r>
          </w:p>
        </w:tc>
        <w:tc>
          <w:tcPr>
            <w:tcW w:w="3969" w:type="dxa"/>
          </w:tcPr>
          <w:p w14:paraId="1364C6E7" w14:textId="4F76064E"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t>Error: Within the message, the value of the All Rooms (osszesSzoba) field must match the sum of available rooms + out-of-order + out-of-service rooms.</w:t>
            </w:r>
          </w:p>
        </w:tc>
        <w:tc>
          <w:tcPr>
            <w:tcW w:w="2045" w:type="dxa"/>
          </w:tcPr>
          <w:p w14:paraId="079F0151" w14:textId="75D70520"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rsidRPr="00F5550B">
              <w:rPr>
                <w:rFonts w:cs="Arial"/>
              </w:rPr>
              <w:t>daily closure request message</w:t>
            </w:r>
          </w:p>
        </w:tc>
      </w:tr>
      <w:tr w:rsidR="00803CF0" w:rsidRPr="00F5550B" w14:paraId="7FB8DA02" w14:textId="7A023AF1"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4208B727" w14:textId="33B85611" w:rsidR="00803CF0" w:rsidRPr="00F5550B" w:rsidRDefault="00803CF0" w:rsidP="00803CF0">
            <w:pPr>
              <w:rPr>
                <w:rFonts w:eastAsia="Times New Roman" w:cs="Arial"/>
              </w:rPr>
            </w:pPr>
            <w:r w:rsidRPr="00F5550B">
              <w:rPr>
                <w:rFonts w:eastAsia="Times New Roman" w:cs="Arial"/>
              </w:rPr>
              <w:t>KiadottDarabszamElteres</w:t>
            </w:r>
          </w:p>
        </w:tc>
        <w:tc>
          <w:tcPr>
            <w:tcW w:w="4022" w:type="dxa"/>
          </w:tcPr>
          <w:p w14:paraId="16778924" w14:textId="1CEA40ED"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t xml:space="preserve">Hiba: </w:t>
            </w:r>
            <w:r w:rsidRPr="005E7E0B">
              <w:t>A</w:t>
            </w:r>
            <w:r>
              <w:t>z</w:t>
            </w:r>
            <w:r w:rsidRPr="005E7E0B">
              <w:t xml:space="preserve"> üzenet</w:t>
            </w:r>
            <w:r>
              <w:t>ben</w:t>
            </w:r>
            <w:r w:rsidRPr="005E7E0B">
              <w:t xml:space="preserve"> felsorolt </w:t>
            </w:r>
            <w:r>
              <w:t>értékesített lakóegységek</w:t>
            </w:r>
            <w:r w:rsidRPr="005E7E0B">
              <w:t xml:space="preserve"> darabszáma</w:t>
            </w:r>
            <w:r>
              <w:t xml:space="preserve"> (nappali használat kivételével)</w:t>
            </w:r>
            <w:r w:rsidRPr="005E7E0B">
              <w:t xml:space="preserve"> meg kell egyezzen a</w:t>
            </w:r>
            <w:r>
              <w:t xml:space="preserve"> kiadott</w:t>
            </w:r>
            <w:r w:rsidRPr="005E7E0B">
              <w:t xml:space="preserve"> </w:t>
            </w:r>
            <w:r>
              <w:t>s</w:t>
            </w:r>
            <w:r w:rsidRPr="005E7E0B">
              <w:t>zob</w:t>
            </w:r>
            <w:r>
              <w:t>á</w:t>
            </w:r>
            <w:r w:rsidRPr="005E7E0B">
              <w:t>k összegé</w:t>
            </w:r>
            <w:r>
              <w:t>t tartalmazó mező (kiadottSzobak) értékével.</w:t>
            </w:r>
          </w:p>
        </w:tc>
        <w:tc>
          <w:tcPr>
            <w:tcW w:w="3969" w:type="dxa"/>
          </w:tcPr>
          <w:p w14:paraId="5D746248" w14:textId="7DDCC7AF"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t>Error: The number of accommodation unit sold listed in the message (excluding day use) must match the value in the field containing the total number of rooms rented out (kiadottSzobak).</w:t>
            </w:r>
          </w:p>
        </w:tc>
        <w:tc>
          <w:tcPr>
            <w:tcW w:w="2045" w:type="dxa"/>
          </w:tcPr>
          <w:p w14:paraId="429C2A6F" w14:textId="54EC806E"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rsidRPr="00F5550B">
              <w:rPr>
                <w:rFonts w:cs="Arial"/>
              </w:rPr>
              <w:t>daily closure request message</w:t>
            </w:r>
          </w:p>
        </w:tc>
      </w:tr>
      <w:tr w:rsidR="00803CF0" w:rsidRPr="00F5550B" w14:paraId="1566A060" w14:textId="7C14B9F7"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46B20150" w14:textId="571559FD" w:rsidR="00803CF0" w:rsidRPr="00F5550B" w:rsidRDefault="00803CF0" w:rsidP="00803CF0">
            <w:pPr>
              <w:rPr>
                <w:rFonts w:eastAsia="Times New Roman" w:cs="Arial"/>
              </w:rPr>
            </w:pPr>
            <w:r w:rsidRPr="00F5550B">
              <w:t>TobbKiadott</w:t>
            </w:r>
          </w:p>
        </w:tc>
        <w:tc>
          <w:tcPr>
            <w:tcW w:w="4022" w:type="dxa"/>
          </w:tcPr>
          <w:p w14:paraId="3C77F46C" w14:textId="61C97ACB"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Hiba: </w:t>
            </w:r>
            <w:r w:rsidRPr="008D664B">
              <w:rPr>
                <w:rFonts w:cs="Arial"/>
              </w:rPr>
              <w:t xml:space="preserve">A mező értéke nem haladhatja meg a relációban nagyobb halmazként értelmezett mező </w:t>
            </w:r>
            <w:r>
              <w:rPr>
                <w:rFonts w:cs="Arial"/>
              </w:rPr>
              <w:t xml:space="preserve">(kiadható szobák száma) </w:t>
            </w:r>
            <w:r w:rsidRPr="008D664B">
              <w:rPr>
                <w:rFonts w:cs="Arial"/>
              </w:rPr>
              <w:t>értékét.</w:t>
            </w:r>
          </w:p>
        </w:tc>
        <w:tc>
          <w:tcPr>
            <w:tcW w:w="3969" w:type="dxa"/>
          </w:tcPr>
          <w:p w14:paraId="6276719F" w14:textId="19E56D40"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Error: The value of the field cannot exceed the value of a field interpreted as a larger set in the relation (number of rooms available).</w:t>
            </w:r>
          </w:p>
        </w:tc>
        <w:tc>
          <w:tcPr>
            <w:tcW w:w="2045" w:type="dxa"/>
          </w:tcPr>
          <w:p w14:paraId="422F2A2C" w14:textId="1007D3B5"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daily closure request message</w:t>
            </w:r>
          </w:p>
        </w:tc>
      </w:tr>
      <w:tr w:rsidR="00803CF0" w:rsidRPr="00F5550B" w14:paraId="0D799EC7" w14:textId="2671B420"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56BD7053" w14:textId="003CBA33" w:rsidR="00803CF0" w:rsidRPr="00F5550B" w:rsidRDefault="00803CF0" w:rsidP="00803CF0">
            <w:r w:rsidRPr="00F5550B">
              <w:t>FerohelyekEllentmondasa</w:t>
            </w:r>
          </w:p>
        </w:tc>
        <w:tc>
          <w:tcPr>
            <w:tcW w:w="4022" w:type="dxa"/>
          </w:tcPr>
          <w:p w14:paraId="565C1C12" w14:textId="0978AE84"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Pr>
                <w:rFonts w:eastAsia="Times New Roman" w:cs="Arial"/>
                <w:lang w:eastAsia="hu-HU"/>
              </w:rPr>
              <w:t>Hiba: A</w:t>
            </w:r>
            <w:r w:rsidRPr="005E7E0B">
              <w:rPr>
                <w:rFonts w:eastAsia="Times New Roman" w:cs="Arial"/>
                <w:lang w:eastAsia="hu-HU"/>
              </w:rPr>
              <w:t xml:space="preserve">z üzeneten belül </w:t>
            </w:r>
            <w:r>
              <w:rPr>
                <w:rFonts w:eastAsia="Times New Roman" w:cs="Arial"/>
                <w:lang w:eastAsia="hu-HU"/>
              </w:rPr>
              <w:t xml:space="preserve">meg kell egyeznie </w:t>
            </w:r>
            <w:r>
              <w:rPr>
                <w:rFonts w:cs="Arial"/>
              </w:rPr>
              <w:t>az</w:t>
            </w:r>
            <w:r w:rsidRPr="00706A8D">
              <w:rPr>
                <w:rFonts w:cs="Arial"/>
              </w:rPr>
              <w:t xml:space="preserve"> Összes férőhelykapacitás </w:t>
            </w:r>
            <w:r>
              <w:rPr>
                <w:rFonts w:cs="Arial"/>
              </w:rPr>
              <w:t>(osszesFerohelyKapacitas) mező értékének a</w:t>
            </w:r>
            <w:r w:rsidRPr="00706A8D">
              <w:rPr>
                <w:rFonts w:cs="Arial"/>
              </w:rPr>
              <w:t xml:space="preserve"> kiadható + out-of-order + out of service</w:t>
            </w:r>
            <w:r>
              <w:rPr>
                <w:rFonts w:cs="Arial"/>
              </w:rPr>
              <w:t xml:space="preserve"> </w:t>
            </w:r>
            <w:r w:rsidRPr="00706A8D">
              <w:rPr>
                <w:rFonts w:cs="Arial"/>
              </w:rPr>
              <w:t>férőhelykapacitás</w:t>
            </w:r>
            <w:r>
              <w:rPr>
                <w:rFonts w:cs="Arial"/>
              </w:rPr>
              <w:t xml:space="preserve"> mezők értékének összegével.</w:t>
            </w:r>
          </w:p>
        </w:tc>
        <w:tc>
          <w:tcPr>
            <w:tcW w:w="3969" w:type="dxa"/>
          </w:tcPr>
          <w:p w14:paraId="7C6A6B41" w14:textId="119D00A7"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Error: Within the message, the value of the Total Capacity (osszesFerohelyKapacitas) field must match the sum of the values of the available + out-of-order + out of service capacity fields.</w:t>
            </w:r>
          </w:p>
        </w:tc>
        <w:tc>
          <w:tcPr>
            <w:tcW w:w="2045" w:type="dxa"/>
          </w:tcPr>
          <w:p w14:paraId="7317F6CE" w14:textId="17516EC5"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daily closure request message</w:t>
            </w:r>
          </w:p>
        </w:tc>
      </w:tr>
      <w:tr w:rsidR="00803CF0" w:rsidRPr="00F5550B" w14:paraId="51755DD1" w14:textId="79642C1A"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66B220FA" w14:textId="77777777" w:rsidR="00803CF0" w:rsidRPr="00F5550B" w:rsidRDefault="00803CF0" w:rsidP="00803CF0">
            <w:pPr>
              <w:rPr>
                <w:rFonts w:eastAsia="Times New Roman" w:cs="Arial"/>
              </w:rPr>
            </w:pPr>
            <w:r w:rsidRPr="00F5550B">
              <w:rPr>
                <w:rFonts w:eastAsia="Times New Roman" w:cs="Arial"/>
              </w:rPr>
              <w:t>HibasFerohelyOsszeg</w:t>
            </w:r>
          </w:p>
        </w:tc>
        <w:tc>
          <w:tcPr>
            <w:tcW w:w="4022" w:type="dxa"/>
          </w:tcPr>
          <w:p w14:paraId="74D44CE3" w14:textId="75CBBF96"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t xml:space="preserve">Hiba: </w:t>
            </w:r>
            <w:r w:rsidRPr="001C6E9A">
              <w:t xml:space="preserve">Az üzenetben </w:t>
            </w:r>
            <w:r w:rsidRPr="005E7E0B">
              <w:t>a</w:t>
            </w:r>
            <w:r>
              <w:t>z</w:t>
            </w:r>
            <w:r w:rsidRPr="005E7E0B">
              <w:t xml:space="preserve"> </w:t>
            </w:r>
            <w:r>
              <w:t xml:space="preserve">összes </w:t>
            </w:r>
            <w:r w:rsidRPr="001C6E9A">
              <w:t xml:space="preserve">szobák száma nem haladhatja meg </w:t>
            </w:r>
            <w:r w:rsidRPr="005E7E0B">
              <w:t>a</w:t>
            </w:r>
            <w:r>
              <w:t>z</w:t>
            </w:r>
            <w:r w:rsidRPr="005E7E0B">
              <w:t xml:space="preserve"> </w:t>
            </w:r>
            <w:r>
              <w:t xml:space="preserve">összes szobában elérhető összes </w:t>
            </w:r>
            <w:r w:rsidRPr="001C6E9A">
              <w:t>férőhely-kapacitást.</w:t>
            </w:r>
          </w:p>
        </w:tc>
        <w:tc>
          <w:tcPr>
            <w:tcW w:w="3969" w:type="dxa"/>
          </w:tcPr>
          <w:p w14:paraId="68DE861A" w14:textId="4F2EB652"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t>Error: The total number of rooms in the message must not exceed the total capacity available in all rooms.</w:t>
            </w:r>
          </w:p>
        </w:tc>
        <w:tc>
          <w:tcPr>
            <w:tcW w:w="2045" w:type="dxa"/>
          </w:tcPr>
          <w:p w14:paraId="12FCD79C" w14:textId="2A132EE5"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rsidRPr="00F5550B">
              <w:rPr>
                <w:rFonts w:cs="Arial"/>
              </w:rPr>
              <w:t>daily closure request message</w:t>
            </w:r>
          </w:p>
        </w:tc>
      </w:tr>
      <w:tr w:rsidR="00803CF0" w:rsidRPr="00F5550B" w14:paraId="1DEEED90" w14:textId="08E84063"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60AF89AD" w14:textId="512064DF" w:rsidR="00803CF0" w:rsidRPr="00F5550B" w:rsidRDefault="00803CF0" w:rsidP="00803CF0">
            <w:pPr>
              <w:rPr>
                <w:rFonts w:eastAsia="Times New Roman" w:cs="Arial"/>
                <w:highlight w:val="magenta"/>
              </w:rPr>
            </w:pPr>
            <w:r w:rsidRPr="00F5550B">
              <w:rPr>
                <w:rFonts w:eastAsia="Times New Roman" w:cs="Arial"/>
              </w:rPr>
              <w:t>UzemenKivuliSzobakSzama</w:t>
            </w:r>
          </w:p>
        </w:tc>
        <w:tc>
          <w:tcPr>
            <w:tcW w:w="4022" w:type="dxa"/>
          </w:tcPr>
          <w:p w14:paraId="1D34B92F" w14:textId="2481E231"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t xml:space="preserve">Hiba: </w:t>
            </w:r>
            <w:r w:rsidRPr="005E7E0B">
              <w:t>A</w:t>
            </w:r>
            <w:r>
              <w:t>z</w:t>
            </w:r>
            <w:r w:rsidRPr="005E7E0B">
              <w:t xml:space="preserve"> </w:t>
            </w:r>
            <w:r>
              <w:t>ü</w:t>
            </w:r>
            <w:r w:rsidRPr="005E7E0B">
              <w:t>zemen</w:t>
            </w:r>
            <w:r>
              <w:t xml:space="preserve"> kí</w:t>
            </w:r>
            <w:r w:rsidRPr="005E7E0B">
              <w:t>v</w:t>
            </w:r>
            <w:r>
              <w:t>ü</w:t>
            </w:r>
            <w:r w:rsidRPr="005E7E0B">
              <w:t>l</w:t>
            </w:r>
            <w:r>
              <w:t>i s</w:t>
            </w:r>
            <w:r w:rsidRPr="005E7E0B">
              <w:t>zob</w:t>
            </w:r>
            <w:r>
              <w:t>á</w:t>
            </w:r>
            <w:r w:rsidRPr="005E7E0B">
              <w:t>k üzenet egységben felsorolt szobák darabszáma meg kell egyezzen az o</w:t>
            </w:r>
            <w:r>
              <w:t>ut-</w:t>
            </w:r>
            <w:r w:rsidRPr="005E7E0B">
              <w:t>o</w:t>
            </w:r>
            <w:r>
              <w:t>f-</w:t>
            </w:r>
            <w:r w:rsidRPr="005E7E0B">
              <w:t>o</w:t>
            </w:r>
            <w:r>
              <w:t>rder s</w:t>
            </w:r>
            <w:r w:rsidRPr="005E7E0B">
              <w:t>zob</w:t>
            </w:r>
            <w:r>
              <w:t>á</w:t>
            </w:r>
            <w:r w:rsidRPr="005E7E0B">
              <w:t>k és a</w:t>
            </w:r>
            <w:r>
              <w:t>z</w:t>
            </w:r>
            <w:r w:rsidRPr="005E7E0B">
              <w:t xml:space="preserve"> o</w:t>
            </w:r>
            <w:r>
              <w:t>ut-</w:t>
            </w:r>
            <w:r w:rsidRPr="005E7E0B">
              <w:t>o</w:t>
            </w:r>
            <w:r>
              <w:t>f-</w:t>
            </w:r>
            <w:r w:rsidRPr="005E7E0B">
              <w:t>s</w:t>
            </w:r>
            <w:r>
              <w:t>ervice s</w:t>
            </w:r>
            <w:r w:rsidRPr="005E7E0B">
              <w:t>zob</w:t>
            </w:r>
            <w:r>
              <w:t>á</w:t>
            </w:r>
            <w:r w:rsidRPr="005E7E0B">
              <w:t>k összegével.</w:t>
            </w:r>
          </w:p>
        </w:tc>
        <w:tc>
          <w:tcPr>
            <w:tcW w:w="3969" w:type="dxa"/>
          </w:tcPr>
          <w:p w14:paraId="07712C95" w14:textId="4E1555B5"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t>Error: The number of rooms listed in the out of service rooms message unit must match the sum of the out-of-order rooms and out-of-service rooms.</w:t>
            </w:r>
          </w:p>
        </w:tc>
        <w:tc>
          <w:tcPr>
            <w:tcW w:w="2045" w:type="dxa"/>
          </w:tcPr>
          <w:p w14:paraId="50FAB8BB" w14:textId="3CFACAED"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rsidRPr="00F5550B">
              <w:rPr>
                <w:rFonts w:cs="Arial"/>
              </w:rPr>
              <w:t>daily closure request message</w:t>
            </w:r>
          </w:p>
        </w:tc>
      </w:tr>
      <w:tr w:rsidR="00803CF0" w:rsidRPr="00F5550B" w14:paraId="30895BBE" w14:textId="3D8DC290"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215D3022" w14:textId="6D7D5776" w:rsidR="00803CF0" w:rsidRPr="00F5550B" w:rsidRDefault="00803CF0" w:rsidP="00803CF0">
            <w:pPr>
              <w:rPr>
                <w:rFonts w:eastAsia="Times New Roman" w:cs="Arial"/>
              </w:rPr>
            </w:pPr>
            <w:r w:rsidRPr="00F5550B">
              <w:rPr>
                <w:rFonts w:eastAsia="Times New Roman" w:cs="Arial"/>
              </w:rPr>
              <w:t>HibasKiadhatoHelySzam</w:t>
            </w:r>
          </w:p>
        </w:tc>
        <w:tc>
          <w:tcPr>
            <w:tcW w:w="4022" w:type="dxa"/>
          </w:tcPr>
          <w:p w14:paraId="463C2331" w14:textId="25CF3FA7"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t xml:space="preserve">Hiba: </w:t>
            </w:r>
            <w:r w:rsidRPr="00264DF9">
              <w:t>Az üzenetben a kiadható szobák száma nem haladhatja meg a kiadható férőhely-kapacitást.</w:t>
            </w:r>
          </w:p>
        </w:tc>
        <w:tc>
          <w:tcPr>
            <w:tcW w:w="3969" w:type="dxa"/>
          </w:tcPr>
          <w:p w14:paraId="6261CCF0" w14:textId="2385EC81"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t>Error: The number of rooms available for rent in the message must not exceed the available accommodation capacity.</w:t>
            </w:r>
          </w:p>
        </w:tc>
        <w:tc>
          <w:tcPr>
            <w:tcW w:w="2045" w:type="dxa"/>
          </w:tcPr>
          <w:p w14:paraId="026DE5FC" w14:textId="7C47C7BA"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rsidRPr="00F5550B">
              <w:rPr>
                <w:rFonts w:cs="Arial"/>
              </w:rPr>
              <w:t>daily closure request message</w:t>
            </w:r>
          </w:p>
        </w:tc>
      </w:tr>
      <w:tr w:rsidR="00803CF0" w:rsidRPr="00F5550B" w14:paraId="449132B7" w14:textId="4D1C9597"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7C6D6191" w14:textId="50D88761" w:rsidR="00803CF0" w:rsidRPr="00F5550B" w:rsidRDefault="00803CF0" w:rsidP="00803CF0">
            <w:pPr>
              <w:rPr>
                <w:rFonts w:eastAsia="Times New Roman" w:cs="Arial"/>
              </w:rPr>
            </w:pPr>
            <w:r w:rsidRPr="00F5550B">
              <w:rPr>
                <w:rFonts w:eastAsia="Times New Roman" w:cs="Arial"/>
              </w:rPr>
              <w:t>HibasKiadottHelySzam</w:t>
            </w:r>
          </w:p>
        </w:tc>
        <w:tc>
          <w:tcPr>
            <w:tcW w:w="4022" w:type="dxa"/>
          </w:tcPr>
          <w:p w14:paraId="1637AB21" w14:textId="1AC9B8F2"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t xml:space="preserve">Hiba: </w:t>
            </w:r>
            <w:r w:rsidRPr="00264DF9">
              <w:t>Az üzenetben a kia</w:t>
            </w:r>
            <w:r>
              <w:t>dott</w:t>
            </w:r>
            <w:r w:rsidRPr="00264DF9">
              <w:t xml:space="preserve"> szobák száma nem haladhatja meg a kiad</w:t>
            </w:r>
            <w:r>
              <w:t>ott szobákban elérhető összes</w:t>
            </w:r>
            <w:r w:rsidRPr="00264DF9">
              <w:t xml:space="preserve"> férőhely-kapacitást.</w:t>
            </w:r>
          </w:p>
        </w:tc>
        <w:tc>
          <w:tcPr>
            <w:tcW w:w="3969" w:type="dxa"/>
          </w:tcPr>
          <w:p w14:paraId="62B34603" w14:textId="63CECBFB"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t>Error: The number of rooms rente</w:t>
            </w:r>
            <w:r>
              <w:t>d</w:t>
            </w:r>
            <w:r w:rsidRPr="00F5550B">
              <w:t xml:space="preserve"> in the message must not exceed the total capacity available in the rented rooms.</w:t>
            </w:r>
          </w:p>
        </w:tc>
        <w:tc>
          <w:tcPr>
            <w:tcW w:w="2045" w:type="dxa"/>
          </w:tcPr>
          <w:p w14:paraId="5CA39FAB" w14:textId="68C61E68"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rsidRPr="00F5550B">
              <w:rPr>
                <w:rFonts w:cs="Arial"/>
              </w:rPr>
              <w:t>daily closure request message</w:t>
            </w:r>
          </w:p>
        </w:tc>
      </w:tr>
      <w:tr w:rsidR="00803CF0" w:rsidRPr="00F5550B" w14:paraId="4ED0F6C9" w14:textId="0C313D7D"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41C163AB" w14:textId="107BD8D4" w:rsidR="00803CF0" w:rsidRPr="00F5550B" w:rsidRDefault="00803CF0" w:rsidP="00803CF0">
            <w:pPr>
              <w:rPr>
                <w:rFonts w:eastAsia="Times New Roman" w:cs="Arial"/>
              </w:rPr>
            </w:pPr>
            <w:r w:rsidRPr="00F5550B">
              <w:rPr>
                <w:rFonts w:eastAsia="Times New Roman" w:cs="Arial"/>
              </w:rPr>
              <w:t>HibasOosOsszeg</w:t>
            </w:r>
          </w:p>
        </w:tc>
        <w:tc>
          <w:tcPr>
            <w:tcW w:w="4022" w:type="dxa"/>
          </w:tcPr>
          <w:p w14:paraId="2DD787F7" w14:textId="47C8D622"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t xml:space="preserve">Hiba: </w:t>
            </w:r>
            <w:r w:rsidRPr="001C6E9A">
              <w:t xml:space="preserve">Az üzenetben </w:t>
            </w:r>
            <w:r w:rsidRPr="005E7E0B">
              <w:t>a</w:t>
            </w:r>
            <w:r>
              <w:t>z</w:t>
            </w:r>
            <w:r w:rsidRPr="005E7E0B">
              <w:t xml:space="preserve"> o</w:t>
            </w:r>
            <w:r>
              <w:t>ut-</w:t>
            </w:r>
            <w:r w:rsidRPr="005E7E0B">
              <w:t>o</w:t>
            </w:r>
            <w:r>
              <w:t>f-</w:t>
            </w:r>
            <w:r w:rsidRPr="005E7E0B">
              <w:t>s</w:t>
            </w:r>
            <w:r>
              <w:t xml:space="preserve">ervice </w:t>
            </w:r>
            <w:r w:rsidRPr="001C6E9A">
              <w:t xml:space="preserve">szobák száma nem haladhatja meg </w:t>
            </w:r>
            <w:r w:rsidRPr="005E7E0B">
              <w:t>a</w:t>
            </w:r>
            <w:r>
              <w:t>z</w:t>
            </w:r>
            <w:r w:rsidRPr="005E7E0B">
              <w:t xml:space="preserve"> o</w:t>
            </w:r>
            <w:r>
              <w:t>ut-</w:t>
            </w:r>
            <w:r w:rsidRPr="005E7E0B">
              <w:t>o</w:t>
            </w:r>
            <w:r>
              <w:t>f-</w:t>
            </w:r>
            <w:r w:rsidRPr="005E7E0B">
              <w:t>s</w:t>
            </w:r>
            <w:r>
              <w:t xml:space="preserve">ervice szobákban elérhető összes </w:t>
            </w:r>
            <w:r w:rsidRPr="001C6E9A">
              <w:t>férőhely-kapacitást.</w:t>
            </w:r>
          </w:p>
        </w:tc>
        <w:tc>
          <w:tcPr>
            <w:tcW w:w="3969" w:type="dxa"/>
          </w:tcPr>
          <w:p w14:paraId="7FC4FFB4" w14:textId="0F744217"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t>Error: The number of out-of-service rooms in the message must not exceed the total capacity in out-of-service rooms.</w:t>
            </w:r>
          </w:p>
        </w:tc>
        <w:tc>
          <w:tcPr>
            <w:tcW w:w="2045" w:type="dxa"/>
          </w:tcPr>
          <w:p w14:paraId="58109A22" w14:textId="13897518"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rsidRPr="00F5550B">
              <w:rPr>
                <w:rFonts w:cs="Arial"/>
              </w:rPr>
              <w:t>daily closure request message</w:t>
            </w:r>
          </w:p>
        </w:tc>
      </w:tr>
      <w:tr w:rsidR="00803CF0" w:rsidRPr="00F5550B" w14:paraId="22377A62" w14:textId="0FF5ED43"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274DA853" w14:textId="71F0F314" w:rsidR="00803CF0" w:rsidRPr="00F5550B" w:rsidRDefault="00803CF0" w:rsidP="00803CF0">
            <w:pPr>
              <w:rPr>
                <w:rFonts w:eastAsia="Times New Roman" w:cs="Arial"/>
              </w:rPr>
            </w:pPr>
            <w:r w:rsidRPr="00F5550B">
              <w:rPr>
                <w:rFonts w:eastAsia="Times New Roman" w:cs="Arial"/>
              </w:rPr>
              <w:t>HibasOooOsszeg</w:t>
            </w:r>
          </w:p>
        </w:tc>
        <w:tc>
          <w:tcPr>
            <w:tcW w:w="4022" w:type="dxa"/>
          </w:tcPr>
          <w:p w14:paraId="38064551" w14:textId="7ECBB55B"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t xml:space="preserve">Hiba: </w:t>
            </w:r>
            <w:r w:rsidRPr="001C6E9A">
              <w:t xml:space="preserve">Az üzenetben </w:t>
            </w:r>
            <w:r w:rsidRPr="005E7E0B">
              <w:t>a</w:t>
            </w:r>
            <w:r>
              <w:t>z</w:t>
            </w:r>
            <w:r w:rsidRPr="005E7E0B">
              <w:t xml:space="preserve"> o</w:t>
            </w:r>
            <w:r>
              <w:t>ut-</w:t>
            </w:r>
            <w:r w:rsidRPr="005E7E0B">
              <w:t>o</w:t>
            </w:r>
            <w:r>
              <w:t xml:space="preserve">f-order </w:t>
            </w:r>
            <w:r w:rsidRPr="001C6E9A">
              <w:t xml:space="preserve">szobák száma nem haladhatja meg </w:t>
            </w:r>
            <w:r w:rsidRPr="005E7E0B">
              <w:t>a</w:t>
            </w:r>
            <w:r>
              <w:t>z</w:t>
            </w:r>
            <w:r w:rsidRPr="005E7E0B">
              <w:t xml:space="preserve"> o</w:t>
            </w:r>
            <w:r>
              <w:t>ut-</w:t>
            </w:r>
            <w:r w:rsidRPr="005E7E0B">
              <w:t>o</w:t>
            </w:r>
            <w:r>
              <w:t xml:space="preserve">f-order szobákban elérhető összes </w:t>
            </w:r>
            <w:r w:rsidRPr="001C6E9A">
              <w:t>férőhely-kapacitást.</w:t>
            </w:r>
          </w:p>
        </w:tc>
        <w:tc>
          <w:tcPr>
            <w:tcW w:w="3969" w:type="dxa"/>
          </w:tcPr>
          <w:p w14:paraId="673E4B0A" w14:textId="7A182107"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t>Error: The number of out-of-order rooms in the message must not exceed the total capacity in the out-of-order rooms.</w:t>
            </w:r>
          </w:p>
        </w:tc>
        <w:tc>
          <w:tcPr>
            <w:tcW w:w="2045" w:type="dxa"/>
          </w:tcPr>
          <w:p w14:paraId="689BCDD2" w14:textId="1B5DD01F"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rsidRPr="00F5550B">
              <w:rPr>
                <w:rFonts w:cs="Arial"/>
              </w:rPr>
              <w:t>daily closure request message</w:t>
            </w:r>
          </w:p>
        </w:tc>
      </w:tr>
      <w:tr w:rsidR="00803CF0" w:rsidRPr="00F5550B" w14:paraId="51AE94AA" w14:textId="3C33F11E"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4B2C7F79" w14:textId="2C7A489C" w:rsidR="00803CF0" w:rsidRPr="00F5550B" w:rsidRDefault="00803CF0" w:rsidP="00803CF0">
            <w:pPr>
              <w:rPr>
                <w:rFonts w:eastAsia="Times New Roman" w:cs="Arial"/>
              </w:rPr>
            </w:pPr>
            <w:r w:rsidRPr="00F5550B">
              <w:rPr>
                <w:rFonts w:eastAsia="Times New Roman" w:cs="Arial"/>
              </w:rPr>
              <w:t>HianyzoIfaMertek</w:t>
            </w:r>
          </w:p>
        </w:tc>
        <w:tc>
          <w:tcPr>
            <w:tcW w:w="4022" w:type="dxa"/>
          </w:tcPr>
          <w:p w14:paraId="406B25D3" w14:textId="67F9708C"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t>Az illetékes Önkormányzat részéről nem történt meg az IFA mértékének beállítása az NTAK rendszerben.</w:t>
            </w:r>
          </w:p>
        </w:tc>
        <w:tc>
          <w:tcPr>
            <w:tcW w:w="3969" w:type="dxa"/>
          </w:tcPr>
          <w:p w14:paraId="16B89EC1" w14:textId="0AB7FDFC"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t>The competent local government has not set the tourism tax rate in the NTDSC system.</w:t>
            </w:r>
          </w:p>
        </w:tc>
        <w:tc>
          <w:tcPr>
            <w:tcW w:w="2045" w:type="dxa"/>
          </w:tcPr>
          <w:p w14:paraId="2FB5E118" w14:textId="7905E3CA"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rsidRPr="00F5550B">
              <w:rPr>
                <w:rFonts w:cs="Arial"/>
              </w:rPr>
              <w:t>daily closure request message</w:t>
            </w:r>
          </w:p>
        </w:tc>
      </w:tr>
      <w:tr w:rsidR="00803CF0" w:rsidRPr="00F5550B" w14:paraId="2A5F446B" w14:textId="6F891D59"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02089B1E" w14:textId="1B0A6D01" w:rsidR="00803CF0" w:rsidRPr="00F5550B" w:rsidRDefault="00803CF0" w:rsidP="00803CF0">
            <w:pPr>
              <w:rPr>
                <w:rFonts w:eastAsia="Times New Roman" w:cs="Arial"/>
              </w:rPr>
            </w:pPr>
            <w:r w:rsidRPr="00F5550B">
              <w:rPr>
                <w:rFonts w:eastAsia="Times New Roman" w:cs="Arial"/>
              </w:rPr>
              <w:t>FoglalasSzintuIfa</w:t>
            </w:r>
          </w:p>
        </w:tc>
        <w:tc>
          <w:tcPr>
            <w:tcW w:w="4022" w:type="dxa"/>
          </w:tcPr>
          <w:p w14:paraId="5E740DD7" w14:textId="675F9AE0"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rsidRPr="00F735BA">
              <w:t>Az IFA-érték validáció sikertelen: a foglalási szinten rögzített adatok (szállásdíj vagy vendégek száma) és a</w:t>
            </w:r>
            <w:r>
              <w:t xml:space="preserve"> tárgynapon hatályos</w:t>
            </w:r>
            <w:r w:rsidRPr="00F735BA">
              <w:t xml:space="preserve"> IFA-mérték alapján számított összeg nem egyezik meg az adott foglalás tárgynapjaira beküldött összesített IFA-összeggel. Kérjük, ellenőrizze az IFA-terhelési adatokat</w:t>
            </w:r>
            <w:r>
              <w:t>!</w:t>
            </w:r>
          </w:p>
        </w:tc>
        <w:tc>
          <w:tcPr>
            <w:tcW w:w="3969" w:type="dxa"/>
          </w:tcPr>
          <w:p w14:paraId="308F7453" w14:textId="4F976A83"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t>Tourism tax value validation failed: the data recorded at the booking level (accommodation fee or number of guests) and the amount calculated based on the tourism tax</w:t>
            </w:r>
            <w:r>
              <w:t xml:space="preserve"> </w:t>
            </w:r>
            <w:r w:rsidRPr="00F5550B">
              <w:t>rate effective on the transaction date do not match the total tourism tax amount submitted for the transaction dates of the booking. Please check the tourism tax charge data!</w:t>
            </w:r>
          </w:p>
        </w:tc>
        <w:tc>
          <w:tcPr>
            <w:tcW w:w="2045" w:type="dxa"/>
          </w:tcPr>
          <w:p w14:paraId="7A37D20B" w14:textId="7200B4DD"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rsidRPr="00F5550B">
              <w:rPr>
                <w:rFonts w:cs="Arial"/>
              </w:rPr>
              <w:t>daily closure request message</w:t>
            </w:r>
          </w:p>
        </w:tc>
      </w:tr>
      <w:tr w:rsidR="00803CF0" w:rsidRPr="00F5550B" w14:paraId="783DA6C3" w14:textId="4A81F3CB"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2B53C009" w14:textId="32AD81EE" w:rsidR="00803CF0" w:rsidRPr="00F5550B" w:rsidRDefault="00803CF0" w:rsidP="00803CF0">
            <w:pPr>
              <w:rPr>
                <w:rFonts w:eastAsia="Times New Roman" w:cs="Arial"/>
              </w:rPr>
            </w:pPr>
            <w:r w:rsidRPr="00F5550B">
              <w:rPr>
                <w:rFonts w:eastAsia="Times New Roman" w:cs="Arial"/>
              </w:rPr>
              <w:t>IfaTerhelesHianya</w:t>
            </w:r>
          </w:p>
        </w:tc>
        <w:tc>
          <w:tcPr>
            <w:tcW w:w="4022" w:type="dxa"/>
          </w:tcPr>
          <w:p w14:paraId="35D5EBB0" w14:textId="59C5726B"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t>H</w:t>
            </w:r>
            <w:r w:rsidRPr="00482FD1">
              <w:t>iba</w:t>
            </w:r>
            <w:r>
              <w:t>!</w:t>
            </w:r>
            <w:r w:rsidRPr="00482FD1">
              <w:t xml:space="preserve"> IFA-köteles vendég rögzítése esetén az IFA-terhelés rögzítése kötelező. Az adott lakóegységre vonatkozóan nem található rögzített IFA-terhelés. Kérjük, egészítse ki az adatokat</w:t>
            </w:r>
            <w:r>
              <w:t>!</w:t>
            </w:r>
          </w:p>
        </w:tc>
        <w:tc>
          <w:tcPr>
            <w:tcW w:w="3969" w:type="dxa"/>
          </w:tcPr>
          <w:p w14:paraId="4839A98F" w14:textId="7EDE05BE"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t>Error! When registering a guest subject to tourism tax, it is mandatory to record the tourism tax charge. No recorded tourism tax charge can be found for the given accommodation unit. Please complete the information!</w:t>
            </w:r>
          </w:p>
        </w:tc>
        <w:tc>
          <w:tcPr>
            <w:tcW w:w="2045" w:type="dxa"/>
          </w:tcPr>
          <w:p w14:paraId="7672A010" w14:textId="2027857D"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rsidRPr="00F5550B">
              <w:rPr>
                <w:rFonts w:cs="Arial"/>
              </w:rPr>
              <w:t>daily closure request message</w:t>
            </w:r>
          </w:p>
        </w:tc>
      </w:tr>
      <w:tr w:rsidR="00803CF0" w:rsidRPr="00F5550B" w14:paraId="47ADF8C3" w14:textId="2673868B"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4C0A797B" w14:textId="6BD88E7B" w:rsidR="00803CF0" w:rsidRPr="00F5550B" w:rsidRDefault="00803CF0" w:rsidP="00803CF0">
            <w:pPr>
              <w:rPr>
                <w:rFonts w:eastAsia="Times New Roman" w:cs="Arial"/>
              </w:rPr>
            </w:pPr>
            <w:r w:rsidRPr="00F5550B">
              <w:rPr>
                <w:rFonts w:eastAsia="Times New Roman" w:cs="Arial"/>
              </w:rPr>
              <w:t>AdatszolgaltatasIdokorlat</w:t>
            </w:r>
          </w:p>
        </w:tc>
        <w:tc>
          <w:tcPr>
            <w:tcW w:w="4022" w:type="dxa"/>
          </w:tcPr>
          <w:p w14:paraId="53F014FB" w14:textId="06C3540F"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rsidRPr="00A9606B">
              <w:t>Az üzenetet az NTAK elutasította, mert a beküldött lezárt nap kívül esik az érvényes adatszolgáltatási időszakon. Az adatküldés csak a szálláshely-szolgáltatás kezdete (működési engedély dátuma), az NTAK regisztráció időpontja és a 15 hónapos időkorlát figyelembevételével lehetséges.</w:t>
            </w:r>
          </w:p>
        </w:tc>
        <w:tc>
          <w:tcPr>
            <w:tcW w:w="3969" w:type="dxa"/>
          </w:tcPr>
          <w:p w14:paraId="6BEE6AA5" w14:textId="268F4848"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t>The message was rejected by NTDSC because the submitted closed day falls outside the valid data reporting period. Data submission is only possible from the start of the accommodation service (date of operating licence), the date of NTDSC registration and within the 15-month time limit.</w:t>
            </w:r>
          </w:p>
        </w:tc>
        <w:tc>
          <w:tcPr>
            <w:tcW w:w="2045" w:type="dxa"/>
          </w:tcPr>
          <w:p w14:paraId="38FD385F" w14:textId="2738C1FC"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rsidRPr="00F5550B">
              <w:rPr>
                <w:rFonts w:cs="Arial"/>
              </w:rPr>
              <w:t>daily closure request message</w:t>
            </w:r>
          </w:p>
        </w:tc>
      </w:tr>
      <w:tr w:rsidR="00803CF0" w:rsidRPr="00F5550B" w14:paraId="2EB03959" w14:textId="65685EFD" w:rsidTr="00803CF0">
        <w:trPr>
          <w:trHeight w:val="210"/>
        </w:trPr>
        <w:tc>
          <w:tcPr>
            <w:cnfStyle w:val="001000000000" w:firstRow="0" w:lastRow="0" w:firstColumn="1" w:lastColumn="0" w:oddVBand="0" w:evenVBand="0" w:oddHBand="0" w:evenHBand="0" w:firstRowFirstColumn="0" w:firstRowLastColumn="0" w:lastRowFirstColumn="0" w:lastRowLastColumn="0"/>
            <w:tcW w:w="3628" w:type="dxa"/>
          </w:tcPr>
          <w:p w14:paraId="5B39CD2F" w14:textId="451E0A2E" w:rsidR="00803CF0" w:rsidRPr="00F5550B" w:rsidRDefault="00803CF0" w:rsidP="00803CF0">
            <w:pPr>
              <w:rPr>
                <w:rFonts w:eastAsia="Times New Roman" w:cs="Arial"/>
              </w:rPr>
            </w:pPr>
            <w:r w:rsidRPr="00F5550B">
              <w:rPr>
                <w:rFonts w:cs="Arial"/>
              </w:rPr>
              <w:t>NemHatalyosIfaMentesseg</w:t>
            </w:r>
          </w:p>
        </w:tc>
        <w:tc>
          <w:tcPr>
            <w:tcW w:w="4022" w:type="dxa"/>
          </w:tcPr>
          <w:p w14:paraId="0D649A71" w14:textId="0E7C671E"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rsidRPr="00D51113">
              <w:t xml:space="preserve">A(z) </w:t>
            </w:r>
            <w:r w:rsidRPr="00D51113">
              <w:rPr>
                <w:rFonts w:cs="Arial"/>
              </w:rPr>
              <w:t xml:space="preserve">&lt;epulet&gt; épület &lt;szobaszam&gt; lakóegységében rögzített </w:t>
            </w:r>
            <w:r w:rsidRPr="00D51113">
              <w:t>mező</w:t>
            </w:r>
            <w:r>
              <w:t>ben nem hatályos mentességi jogcím</w:t>
            </w:r>
            <w:r w:rsidRPr="00D51113">
              <w:t xml:space="preserve"> érték</w:t>
            </w:r>
            <w:r>
              <w:t xml:space="preserve">e került beküldésre: </w:t>
            </w:r>
            <w:r w:rsidRPr="001E2C9A">
              <w:rPr>
                <w:lang w:val="hu-HU"/>
              </w:rPr>
              <w:t>a megadott érték a megadott napon nem érvényes vagy nem az illetékes önkormányzat által rögzített.</w:t>
            </w:r>
            <w:r>
              <w:rPr>
                <w:lang w:val="hu-HU"/>
              </w:rPr>
              <w:t>/</w:t>
            </w:r>
            <w:r w:rsidRPr="00D51113">
              <w:t xml:space="preserve"> A mező</w:t>
            </w:r>
            <w:r>
              <w:t>ben nem hatályos mentességi jogcím</w:t>
            </w:r>
            <w:r w:rsidRPr="00D51113">
              <w:t xml:space="preserve"> érték</w:t>
            </w:r>
            <w:r>
              <w:t>e</w:t>
            </w:r>
            <w:r w:rsidRPr="00D51113">
              <w:t xml:space="preserve"> </w:t>
            </w:r>
            <w:r>
              <w:t xml:space="preserve">került beküldésre: </w:t>
            </w:r>
            <w:r w:rsidRPr="00FF7F6B">
              <w:rPr>
                <w:lang w:val="hu-HU"/>
              </w:rPr>
              <w:t>a megadott érték a megadott napon nem érvényes vagy nem az illetékes önkormányzat által rögzített.</w:t>
            </w:r>
          </w:p>
        </w:tc>
        <w:tc>
          <w:tcPr>
            <w:tcW w:w="3969" w:type="dxa"/>
          </w:tcPr>
          <w:p w14:paraId="69DEC8DF" w14:textId="38139626"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rPr>
                <w:rFonts w:cs="Arial"/>
              </w:rPr>
            </w:pPr>
            <w:r w:rsidRPr="00F5550B">
              <w:t xml:space="preserve">An invalid exemption </w:t>
            </w:r>
            <w:r>
              <w:t xml:space="preserve">category </w:t>
            </w:r>
            <w:r w:rsidRPr="00F5550B">
              <w:t>value was submitted in the field in &lt;epulet&gt; building &lt;szobaszam&gt; accommodation unit: the value provided is not valid on the specified date or has not been recorded by the competent local government. An invalid exemption category value was entered in the field: the value entered is not valid on the specified date or has not been recorded by the competent local government.</w:t>
            </w:r>
          </w:p>
        </w:tc>
        <w:tc>
          <w:tcPr>
            <w:tcW w:w="2045" w:type="dxa"/>
          </w:tcPr>
          <w:p w14:paraId="7010FEE0" w14:textId="4776B584" w:rsidR="00803CF0" w:rsidRPr="00F5550B" w:rsidRDefault="00803CF0" w:rsidP="00803CF0">
            <w:pPr>
              <w:cnfStyle w:val="000000000000" w:firstRow="0" w:lastRow="0" w:firstColumn="0" w:lastColumn="0" w:oddVBand="0" w:evenVBand="0" w:oddHBand="0" w:evenHBand="0" w:firstRowFirstColumn="0" w:firstRowLastColumn="0" w:lastRowFirstColumn="0" w:lastRowLastColumn="0"/>
            </w:pPr>
            <w:r w:rsidRPr="00F5550B">
              <w:rPr>
                <w:rFonts w:cs="Arial"/>
              </w:rPr>
              <w:t>B</w:t>
            </w:r>
          </w:p>
        </w:tc>
      </w:tr>
    </w:tbl>
    <w:p w14:paraId="553F5DA1" w14:textId="77777777" w:rsidR="002C6523" w:rsidRPr="00F5550B" w:rsidRDefault="002C6523" w:rsidP="008B28EF">
      <w:bookmarkStart w:id="536" w:name="_Toc138347109"/>
    </w:p>
    <w:p w14:paraId="193C8D43" w14:textId="77777777" w:rsidR="00651178" w:rsidRDefault="00651178">
      <w:pPr>
        <w:jc w:val="left"/>
        <w:sectPr w:rsidR="00651178" w:rsidSect="00651178">
          <w:pgSz w:w="16838" w:h="11906" w:orient="landscape"/>
          <w:pgMar w:top="1440" w:right="1440" w:bottom="1440" w:left="1440" w:header="708" w:footer="708" w:gutter="0"/>
          <w:cols w:space="708"/>
          <w:titlePg/>
          <w:docGrid w:linePitch="360"/>
        </w:sectPr>
      </w:pPr>
    </w:p>
    <w:p w14:paraId="767E0312" w14:textId="77777777" w:rsidR="009F5847" w:rsidRPr="00F5550B" w:rsidRDefault="009F5847" w:rsidP="008B28EF"/>
    <w:p w14:paraId="7EF57521" w14:textId="1F1DCC9D" w:rsidR="000C7EF1" w:rsidRPr="00F5550B" w:rsidRDefault="000C7EF1" w:rsidP="008B28EF">
      <w:pPr>
        <w:pStyle w:val="Negyescimsor"/>
        <w:numPr>
          <w:ilvl w:val="2"/>
          <w:numId w:val="7"/>
        </w:numPr>
      </w:pPr>
      <w:bookmarkStart w:id="537" w:name="_Toc220512919"/>
      <w:r w:rsidRPr="00F5550B">
        <w:rPr>
          <w:iCs w:val="0"/>
          <w:lang w:val="en-GB"/>
        </w:rPr>
        <w:t>NTDSC registration error keys</w:t>
      </w:r>
      <w:bookmarkEnd w:id="536"/>
      <w:bookmarkEnd w:id="537"/>
    </w:p>
    <w:tbl>
      <w:tblPr>
        <w:tblStyle w:val="Hibazenetek"/>
        <w:tblW w:w="5000" w:type="pct"/>
        <w:tblLook w:val="04A0" w:firstRow="1" w:lastRow="0" w:firstColumn="1" w:lastColumn="0" w:noHBand="0" w:noVBand="1"/>
      </w:tblPr>
      <w:tblGrid>
        <w:gridCol w:w="3957"/>
        <w:gridCol w:w="2529"/>
        <w:gridCol w:w="2530"/>
      </w:tblGrid>
      <w:tr w:rsidR="00651178" w:rsidRPr="00F5550B" w14:paraId="7235C8F2" w14:textId="0633E4B0" w:rsidTr="0065117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94" w:type="pct"/>
          </w:tcPr>
          <w:p w14:paraId="299B65B5" w14:textId="77777777" w:rsidR="00651178" w:rsidRPr="00F5550B" w:rsidRDefault="00651178" w:rsidP="00651178">
            <w:pPr>
              <w:rPr>
                <w:rFonts w:eastAsia="MS Gothic" w:cs="Arial"/>
                <w:b w:val="0"/>
                <w:szCs w:val="22"/>
              </w:rPr>
            </w:pPr>
            <w:r w:rsidRPr="00F5550B">
              <w:rPr>
                <w:rFonts w:eastAsia="MS Gothic" w:cs="Arial"/>
              </w:rPr>
              <w:t>Error key</w:t>
            </w:r>
          </w:p>
        </w:tc>
        <w:tc>
          <w:tcPr>
            <w:tcW w:w="1403" w:type="pct"/>
          </w:tcPr>
          <w:p w14:paraId="499987D3" w14:textId="4BFE2E51" w:rsidR="00651178" w:rsidRPr="00F5550B" w:rsidRDefault="00651178" w:rsidP="00651178">
            <w:pPr>
              <w:cnfStyle w:val="100000000000" w:firstRow="1" w:lastRow="0" w:firstColumn="0" w:lastColumn="0" w:oddVBand="0" w:evenVBand="0" w:oddHBand="0" w:evenHBand="0" w:firstRowFirstColumn="0" w:firstRowLastColumn="0" w:lastRowFirstColumn="0" w:lastRowLastColumn="0"/>
              <w:rPr>
                <w:rFonts w:eastAsia="MS Gothic" w:cs="Arial"/>
                <w:b w:val="0"/>
                <w:szCs w:val="22"/>
              </w:rPr>
            </w:pPr>
            <w:r w:rsidRPr="00F5550B">
              <w:rPr>
                <w:rFonts w:eastAsia="MS Gothic" w:cs="Arial"/>
              </w:rPr>
              <w:t>Error message</w:t>
            </w:r>
            <w:r>
              <w:rPr>
                <w:rFonts w:eastAsia="MS Gothic" w:cs="Arial"/>
              </w:rPr>
              <w:t xml:space="preserve"> (Hungarian)</w:t>
            </w:r>
          </w:p>
        </w:tc>
        <w:tc>
          <w:tcPr>
            <w:tcW w:w="1403" w:type="pct"/>
          </w:tcPr>
          <w:p w14:paraId="0FD8E71E" w14:textId="410CF42F" w:rsidR="00651178" w:rsidRPr="00F5550B" w:rsidRDefault="00651178" w:rsidP="00651178">
            <w:pPr>
              <w:cnfStyle w:val="100000000000" w:firstRow="1" w:lastRow="0" w:firstColumn="0" w:lastColumn="0" w:oddVBand="0" w:evenVBand="0" w:oddHBand="0" w:evenHBand="0" w:firstRowFirstColumn="0" w:firstRowLastColumn="0" w:lastRowFirstColumn="0" w:lastRowLastColumn="0"/>
              <w:rPr>
                <w:rFonts w:eastAsia="MS Gothic" w:cs="Arial"/>
                <w:b w:val="0"/>
                <w:bCs w:val="0"/>
              </w:rPr>
            </w:pPr>
            <w:r w:rsidRPr="00F5550B">
              <w:rPr>
                <w:rFonts w:eastAsia="MS Gothic" w:cs="Arial"/>
              </w:rPr>
              <w:t>Error message</w:t>
            </w:r>
          </w:p>
        </w:tc>
      </w:tr>
      <w:tr w:rsidR="00651178" w:rsidRPr="00F5550B" w14:paraId="4EC7387B" w14:textId="0F271FB3" w:rsidTr="00651178">
        <w:trPr>
          <w:trHeight w:val="227"/>
        </w:trPr>
        <w:tc>
          <w:tcPr>
            <w:cnfStyle w:val="001000000000" w:firstRow="0" w:lastRow="0" w:firstColumn="1" w:lastColumn="0" w:oddVBand="0" w:evenVBand="0" w:oddHBand="0" w:evenHBand="0" w:firstRowFirstColumn="0" w:firstRowLastColumn="0" w:lastRowFirstColumn="0" w:lastRowLastColumn="0"/>
            <w:tcW w:w="2194" w:type="pct"/>
          </w:tcPr>
          <w:p w14:paraId="66C6A78D" w14:textId="7A421572" w:rsidR="00651178" w:rsidRPr="00F5550B" w:rsidRDefault="00651178" w:rsidP="00651178">
            <w:pPr>
              <w:rPr>
                <w:rFonts w:cs="Arial"/>
                <w:szCs w:val="22"/>
              </w:rPr>
            </w:pPr>
            <w:r w:rsidRPr="00F5550B">
              <w:rPr>
                <w:rFonts w:cs="Arial"/>
                <w:szCs w:val="22"/>
              </w:rPr>
              <w:t>HianyzoSzolgaltatoAdatokAdoszam</w:t>
            </w:r>
          </w:p>
        </w:tc>
        <w:tc>
          <w:tcPr>
            <w:tcW w:w="1403" w:type="pct"/>
          </w:tcPr>
          <w:p w14:paraId="6E16CBD3" w14:textId="1BA9329E"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cs="Arial"/>
                <w:szCs w:val="22"/>
              </w:rPr>
            </w:pPr>
            <w:r w:rsidRPr="00A7151D">
              <w:rPr>
                <w:rFonts w:cs="Arial"/>
                <w:szCs w:val="22"/>
                <w:lang w:val="hu-HU"/>
              </w:rPr>
              <w:t>Nem található szolgáltató adószám a SZÁLLÁS szakrendszerben!</w:t>
            </w:r>
          </w:p>
        </w:tc>
        <w:tc>
          <w:tcPr>
            <w:tcW w:w="1403" w:type="pct"/>
          </w:tcPr>
          <w:p w14:paraId="6AF7D989" w14:textId="29007702"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Service provider tax number not found in the SZÁLLÁS system!</w:t>
            </w:r>
          </w:p>
        </w:tc>
      </w:tr>
      <w:tr w:rsidR="00651178" w:rsidRPr="00F5550B" w14:paraId="3AAE8C99" w14:textId="41614FDC" w:rsidTr="00651178">
        <w:trPr>
          <w:trHeight w:val="227"/>
        </w:trPr>
        <w:tc>
          <w:tcPr>
            <w:cnfStyle w:val="001000000000" w:firstRow="0" w:lastRow="0" w:firstColumn="1" w:lastColumn="0" w:oddVBand="0" w:evenVBand="0" w:oddHBand="0" w:evenHBand="0" w:firstRowFirstColumn="0" w:firstRowLastColumn="0" w:lastRowFirstColumn="0" w:lastRowLastColumn="0"/>
            <w:tcW w:w="2194" w:type="pct"/>
          </w:tcPr>
          <w:p w14:paraId="4BCE9FEC" w14:textId="5C8874AE" w:rsidR="00651178" w:rsidRPr="00F5550B" w:rsidRDefault="00651178" w:rsidP="00651178">
            <w:pPr>
              <w:rPr>
                <w:rFonts w:cs="Arial"/>
                <w:szCs w:val="22"/>
              </w:rPr>
            </w:pPr>
            <w:r w:rsidRPr="00F5550B">
              <w:rPr>
                <w:rFonts w:cs="Arial"/>
                <w:szCs w:val="22"/>
              </w:rPr>
              <w:t>NemTalalhatoPms</w:t>
            </w:r>
          </w:p>
        </w:tc>
        <w:tc>
          <w:tcPr>
            <w:tcW w:w="1403" w:type="pct"/>
          </w:tcPr>
          <w:p w14:paraId="50DA0763" w14:textId="5080E15A"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cs="Arial"/>
                <w:szCs w:val="22"/>
              </w:rPr>
            </w:pPr>
            <w:r w:rsidRPr="00A7151D">
              <w:rPr>
                <w:rFonts w:cs="Arial"/>
                <w:szCs w:val="22"/>
                <w:lang w:val="hu-HU"/>
              </w:rPr>
              <w:t>Nem található ilyen PMS rendszer azonosító a SZÁLLÁS-ban!</w:t>
            </w:r>
          </w:p>
        </w:tc>
        <w:tc>
          <w:tcPr>
            <w:tcW w:w="1403" w:type="pct"/>
          </w:tcPr>
          <w:p w14:paraId="4D4184C3" w14:textId="11E24997"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PMS system ID not found in the SZÁLLÁS system!</w:t>
            </w:r>
          </w:p>
        </w:tc>
      </w:tr>
      <w:tr w:rsidR="00651178" w:rsidRPr="00F5550B" w14:paraId="35EF4B04" w14:textId="658EFE82" w:rsidTr="00651178">
        <w:trPr>
          <w:trHeight w:val="227"/>
        </w:trPr>
        <w:tc>
          <w:tcPr>
            <w:cnfStyle w:val="001000000000" w:firstRow="0" w:lastRow="0" w:firstColumn="1" w:lastColumn="0" w:oddVBand="0" w:evenVBand="0" w:oddHBand="0" w:evenHBand="0" w:firstRowFirstColumn="0" w:firstRowLastColumn="0" w:lastRowFirstColumn="0" w:lastRowLastColumn="0"/>
            <w:tcW w:w="2194" w:type="pct"/>
          </w:tcPr>
          <w:p w14:paraId="55548B25" w14:textId="0724B887" w:rsidR="00651178" w:rsidRPr="00F5550B" w:rsidRDefault="00651178" w:rsidP="00651178">
            <w:pPr>
              <w:rPr>
                <w:rFonts w:cs="Arial"/>
                <w:szCs w:val="22"/>
              </w:rPr>
            </w:pPr>
            <w:r w:rsidRPr="00F5550B">
              <w:rPr>
                <w:rFonts w:cs="Arial"/>
                <w:szCs w:val="22"/>
              </w:rPr>
              <w:t>ElteroKuldorendszer</w:t>
            </w:r>
          </w:p>
        </w:tc>
        <w:tc>
          <w:tcPr>
            <w:tcW w:w="1403" w:type="pct"/>
          </w:tcPr>
          <w:p w14:paraId="276AE1CF" w14:textId="18B869F1"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cs="Arial"/>
                <w:szCs w:val="22"/>
              </w:rPr>
            </w:pPr>
            <w:r w:rsidRPr="005E7E0B">
              <w:rPr>
                <w:rFonts w:cs="Arial"/>
                <w:szCs w:val="22"/>
              </w:rPr>
              <w:t>Hiba a küldő rendszer adatokban!</w:t>
            </w:r>
          </w:p>
        </w:tc>
        <w:tc>
          <w:tcPr>
            <w:tcW w:w="1403" w:type="pct"/>
          </w:tcPr>
          <w:p w14:paraId="39C6C0FB" w14:textId="312DF2BC"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Error in sending system data!</w:t>
            </w:r>
          </w:p>
        </w:tc>
      </w:tr>
      <w:tr w:rsidR="00651178" w:rsidRPr="00F5550B" w14:paraId="352193F8" w14:textId="18E62B69" w:rsidTr="00651178">
        <w:trPr>
          <w:trHeight w:val="227"/>
        </w:trPr>
        <w:tc>
          <w:tcPr>
            <w:cnfStyle w:val="001000000000" w:firstRow="0" w:lastRow="0" w:firstColumn="1" w:lastColumn="0" w:oddVBand="0" w:evenVBand="0" w:oddHBand="0" w:evenHBand="0" w:firstRowFirstColumn="0" w:firstRowLastColumn="0" w:lastRowFirstColumn="0" w:lastRowLastColumn="0"/>
            <w:tcW w:w="2194" w:type="pct"/>
            <w:noWrap/>
          </w:tcPr>
          <w:p w14:paraId="67673E7D" w14:textId="0CA39D80" w:rsidR="00651178" w:rsidRPr="00F5550B" w:rsidRDefault="00651178" w:rsidP="00651178">
            <w:pPr>
              <w:rPr>
                <w:rFonts w:cs="Arial"/>
                <w:szCs w:val="22"/>
              </w:rPr>
            </w:pPr>
            <w:r w:rsidRPr="00F5550B">
              <w:rPr>
                <w:rFonts w:cs="Arial"/>
                <w:szCs w:val="22"/>
              </w:rPr>
              <w:t>NemTalalhatoSzolgaltatasiHely</w:t>
            </w:r>
          </w:p>
        </w:tc>
        <w:tc>
          <w:tcPr>
            <w:tcW w:w="1403" w:type="pct"/>
          </w:tcPr>
          <w:p w14:paraId="7ED52A88" w14:textId="21D4288F"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cs="Arial"/>
                <w:szCs w:val="22"/>
              </w:rPr>
            </w:pPr>
            <w:r w:rsidRPr="00A7151D">
              <w:rPr>
                <w:rFonts w:cs="Arial"/>
                <w:szCs w:val="22"/>
                <w:lang w:val="hu-HU"/>
              </w:rPr>
              <w:t>Szolgáltatási hely nem található az adatbázisban!</w:t>
            </w:r>
          </w:p>
        </w:tc>
        <w:tc>
          <w:tcPr>
            <w:tcW w:w="1403" w:type="pct"/>
          </w:tcPr>
          <w:p w14:paraId="511C26E5" w14:textId="4AC5D7B5"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Service location does not exist in NTDSC!</w:t>
            </w:r>
          </w:p>
        </w:tc>
      </w:tr>
    </w:tbl>
    <w:p w14:paraId="64366CF4" w14:textId="3ADF7A19" w:rsidR="000C7EF1" w:rsidRPr="00F5550B" w:rsidRDefault="000C7EF1" w:rsidP="0003423E">
      <w:pPr>
        <w:pStyle w:val="Negyescimsor"/>
        <w:numPr>
          <w:ilvl w:val="2"/>
          <w:numId w:val="7"/>
        </w:numPr>
      </w:pPr>
      <w:bookmarkStart w:id="538" w:name="_Toc138347110"/>
      <w:bookmarkStart w:id="539" w:name="_Toc220512920"/>
      <w:r w:rsidRPr="00F5550B">
        <w:rPr>
          <w:iCs w:val="0"/>
          <w:lang w:val="en-GB"/>
        </w:rPr>
        <w:t>Signature error keys</w:t>
      </w:r>
      <w:bookmarkEnd w:id="538"/>
      <w:bookmarkEnd w:id="539"/>
    </w:p>
    <w:tbl>
      <w:tblPr>
        <w:tblStyle w:val="Hibazenetek"/>
        <w:tblW w:w="5000" w:type="pct"/>
        <w:tblLook w:val="04A0" w:firstRow="1" w:lastRow="0" w:firstColumn="1" w:lastColumn="0" w:noHBand="0" w:noVBand="1"/>
      </w:tblPr>
      <w:tblGrid>
        <w:gridCol w:w="2658"/>
        <w:gridCol w:w="3179"/>
        <w:gridCol w:w="3179"/>
      </w:tblGrid>
      <w:tr w:rsidR="00651178" w:rsidRPr="00F5550B" w14:paraId="461E7BC8" w14:textId="7AA26CDE" w:rsidTr="0065117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4" w:type="pct"/>
          </w:tcPr>
          <w:p w14:paraId="16FEC102" w14:textId="521F7C0A" w:rsidR="00651178" w:rsidRPr="00F5550B" w:rsidRDefault="00651178" w:rsidP="00651178">
            <w:pPr>
              <w:rPr>
                <w:rFonts w:eastAsia="MS Gothic" w:cs="Arial"/>
                <w:b w:val="0"/>
                <w:szCs w:val="22"/>
              </w:rPr>
            </w:pPr>
            <w:r w:rsidRPr="00F5550B">
              <w:rPr>
                <w:rFonts w:eastAsia="MS Gothic" w:cs="Arial"/>
              </w:rPr>
              <w:t>Error key</w:t>
            </w:r>
          </w:p>
        </w:tc>
        <w:tc>
          <w:tcPr>
            <w:tcW w:w="1763" w:type="pct"/>
          </w:tcPr>
          <w:p w14:paraId="463F2093" w14:textId="35F8DDE0" w:rsidR="00651178" w:rsidRPr="00F5550B" w:rsidRDefault="00651178" w:rsidP="00651178">
            <w:pPr>
              <w:cnfStyle w:val="100000000000" w:firstRow="1" w:lastRow="0" w:firstColumn="0" w:lastColumn="0" w:oddVBand="0" w:evenVBand="0" w:oddHBand="0" w:evenHBand="0" w:firstRowFirstColumn="0" w:firstRowLastColumn="0" w:lastRowFirstColumn="0" w:lastRowLastColumn="0"/>
              <w:rPr>
                <w:rFonts w:eastAsia="MS Gothic" w:cs="Arial"/>
                <w:b w:val="0"/>
                <w:szCs w:val="22"/>
              </w:rPr>
            </w:pPr>
            <w:r w:rsidRPr="00F5550B">
              <w:rPr>
                <w:rFonts w:eastAsia="MS Gothic" w:cs="Arial"/>
              </w:rPr>
              <w:t>Error message</w:t>
            </w:r>
            <w:r>
              <w:rPr>
                <w:rFonts w:eastAsia="MS Gothic" w:cs="Arial"/>
              </w:rPr>
              <w:t xml:space="preserve"> (Hungarian)</w:t>
            </w:r>
          </w:p>
        </w:tc>
        <w:tc>
          <w:tcPr>
            <w:tcW w:w="1763" w:type="pct"/>
          </w:tcPr>
          <w:p w14:paraId="4437723D" w14:textId="1E723BAC" w:rsidR="00651178" w:rsidRPr="00F5550B" w:rsidRDefault="00651178" w:rsidP="00651178">
            <w:pPr>
              <w:cnfStyle w:val="100000000000" w:firstRow="1" w:lastRow="0" w:firstColumn="0" w:lastColumn="0" w:oddVBand="0" w:evenVBand="0" w:oddHBand="0" w:evenHBand="0" w:firstRowFirstColumn="0" w:firstRowLastColumn="0" w:lastRowFirstColumn="0" w:lastRowLastColumn="0"/>
              <w:rPr>
                <w:rFonts w:eastAsia="MS Gothic" w:cs="Arial"/>
                <w:b w:val="0"/>
                <w:bCs w:val="0"/>
              </w:rPr>
            </w:pPr>
            <w:r w:rsidRPr="00F5550B">
              <w:rPr>
                <w:rFonts w:eastAsia="MS Gothic" w:cs="Arial"/>
              </w:rPr>
              <w:t>Error message</w:t>
            </w:r>
          </w:p>
        </w:tc>
      </w:tr>
      <w:tr w:rsidR="00651178" w:rsidRPr="00F5550B" w14:paraId="14F989AF" w14:textId="1E267617" w:rsidTr="00651178">
        <w:trPr>
          <w:trHeight w:val="227"/>
        </w:trPr>
        <w:tc>
          <w:tcPr>
            <w:cnfStyle w:val="001000000000" w:firstRow="0" w:lastRow="0" w:firstColumn="1" w:lastColumn="0" w:oddVBand="0" w:evenVBand="0" w:oddHBand="0" w:evenHBand="0" w:firstRowFirstColumn="0" w:firstRowLastColumn="0" w:lastRowFirstColumn="0" w:lastRowLastColumn="0"/>
            <w:tcW w:w="1474" w:type="pct"/>
          </w:tcPr>
          <w:p w14:paraId="1A7F86E5" w14:textId="7AE32ACF" w:rsidR="00651178" w:rsidRPr="00F5550B" w:rsidRDefault="00651178" w:rsidP="00651178">
            <w:pPr>
              <w:rPr>
                <w:rFonts w:cs="Arial"/>
                <w:szCs w:val="22"/>
              </w:rPr>
            </w:pPr>
            <w:r w:rsidRPr="00F5550B">
              <w:rPr>
                <w:rFonts w:cs="Arial"/>
                <w:szCs w:val="22"/>
              </w:rPr>
              <w:t>HianyzoAlairas</w:t>
            </w:r>
          </w:p>
        </w:tc>
        <w:tc>
          <w:tcPr>
            <w:tcW w:w="1763" w:type="pct"/>
          </w:tcPr>
          <w:p w14:paraId="2966AD80" w14:textId="2719B3BE"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cs="Arial"/>
                <w:szCs w:val="22"/>
              </w:rPr>
            </w:pPr>
            <w:r w:rsidRPr="005E7E0B">
              <w:rPr>
                <w:rFonts w:cs="Arial"/>
                <w:szCs w:val="22"/>
              </w:rPr>
              <w:t>A kérésben üres a digitális aláírás!</w:t>
            </w:r>
          </w:p>
        </w:tc>
        <w:tc>
          <w:tcPr>
            <w:tcW w:w="1763" w:type="pct"/>
          </w:tcPr>
          <w:p w14:paraId="448D015C" w14:textId="1F67F2B4"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No digital signature in request!</w:t>
            </w:r>
          </w:p>
        </w:tc>
      </w:tr>
      <w:tr w:rsidR="00651178" w:rsidRPr="00F5550B" w14:paraId="69754A5C" w14:textId="7079F851" w:rsidTr="00651178">
        <w:trPr>
          <w:trHeight w:val="227"/>
        </w:trPr>
        <w:tc>
          <w:tcPr>
            <w:cnfStyle w:val="001000000000" w:firstRow="0" w:lastRow="0" w:firstColumn="1" w:lastColumn="0" w:oddVBand="0" w:evenVBand="0" w:oddHBand="0" w:evenHBand="0" w:firstRowFirstColumn="0" w:firstRowLastColumn="0" w:lastRowFirstColumn="0" w:lastRowLastColumn="0"/>
            <w:tcW w:w="1474" w:type="pct"/>
          </w:tcPr>
          <w:p w14:paraId="379E09B3" w14:textId="60D49386" w:rsidR="00651178" w:rsidRPr="00F5550B" w:rsidDel="0003423E" w:rsidRDefault="00651178" w:rsidP="00651178">
            <w:pPr>
              <w:rPr>
                <w:rFonts w:cs="Arial"/>
              </w:rPr>
            </w:pPr>
            <w:r w:rsidRPr="00F5550B">
              <w:rPr>
                <w:rFonts w:cs="Arial"/>
              </w:rPr>
              <w:t>HibasAlgoritmus</w:t>
            </w:r>
          </w:p>
        </w:tc>
        <w:tc>
          <w:tcPr>
            <w:tcW w:w="1763" w:type="pct"/>
          </w:tcPr>
          <w:p w14:paraId="44E6E894" w14:textId="53E80E02"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cs="Arial"/>
              </w:rPr>
            </w:pPr>
            <w:r w:rsidRPr="005E7E0B">
              <w:rPr>
                <w:rFonts w:cs="Arial"/>
              </w:rPr>
              <w:t xml:space="preserve">A kérés nem engedélyezett signature algoritmust használt. </w:t>
            </w:r>
          </w:p>
        </w:tc>
        <w:tc>
          <w:tcPr>
            <w:tcW w:w="1763" w:type="pct"/>
          </w:tcPr>
          <w:p w14:paraId="123829B9" w14:textId="71D6A639"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 xml:space="preserve">The request used an unauthorised signature algorithm. </w:t>
            </w:r>
          </w:p>
        </w:tc>
      </w:tr>
    </w:tbl>
    <w:p w14:paraId="0BEBAA26" w14:textId="3D9E6E87" w:rsidR="000C7EF1" w:rsidRPr="00F5550B" w:rsidRDefault="000C7EF1" w:rsidP="008B28EF">
      <w:pPr>
        <w:pStyle w:val="Negyescimsor"/>
        <w:numPr>
          <w:ilvl w:val="2"/>
          <w:numId w:val="7"/>
        </w:numPr>
      </w:pPr>
      <w:bookmarkStart w:id="540" w:name="_Toc138347111"/>
      <w:bookmarkStart w:id="541" w:name="_Toc220512921"/>
      <w:r w:rsidRPr="00F5550B">
        <w:rPr>
          <w:iCs w:val="0"/>
          <w:lang w:val="en-GB"/>
        </w:rPr>
        <w:t>Certificate error keys</w:t>
      </w:r>
      <w:bookmarkEnd w:id="540"/>
      <w:bookmarkEnd w:id="541"/>
    </w:p>
    <w:tbl>
      <w:tblPr>
        <w:tblStyle w:val="Hibazenetek"/>
        <w:tblW w:w="5000" w:type="pct"/>
        <w:tblLook w:val="04A0" w:firstRow="1" w:lastRow="0" w:firstColumn="1" w:lastColumn="0" w:noHBand="0" w:noVBand="1"/>
      </w:tblPr>
      <w:tblGrid>
        <w:gridCol w:w="3184"/>
        <w:gridCol w:w="2916"/>
        <w:gridCol w:w="2916"/>
      </w:tblGrid>
      <w:tr w:rsidR="00651178" w:rsidRPr="00F5550B" w14:paraId="5B56D7BF" w14:textId="5EF3B61F" w:rsidTr="00651178">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66" w:type="pct"/>
          </w:tcPr>
          <w:p w14:paraId="6AEB1E5D" w14:textId="47023196" w:rsidR="00651178" w:rsidRPr="00F5550B" w:rsidRDefault="00651178" w:rsidP="00651178">
            <w:pPr>
              <w:rPr>
                <w:rFonts w:eastAsia="MS Gothic" w:cs="Arial"/>
                <w:b w:val="0"/>
                <w:szCs w:val="22"/>
              </w:rPr>
            </w:pPr>
            <w:r w:rsidRPr="00F5550B">
              <w:rPr>
                <w:rFonts w:eastAsia="MS Gothic" w:cs="Arial"/>
              </w:rPr>
              <w:t>Error key</w:t>
            </w:r>
          </w:p>
        </w:tc>
        <w:tc>
          <w:tcPr>
            <w:tcW w:w="1617" w:type="pct"/>
          </w:tcPr>
          <w:p w14:paraId="58F8B637" w14:textId="2A2FDA79" w:rsidR="00651178" w:rsidRPr="00F5550B" w:rsidRDefault="00651178" w:rsidP="00651178">
            <w:pPr>
              <w:cnfStyle w:val="100000000000" w:firstRow="1" w:lastRow="0" w:firstColumn="0" w:lastColumn="0" w:oddVBand="0" w:evenVBand="0" w:oddHBand="0" w:evenHBand="0" w:firstRowFirstColumn="0" w:firstRowLastColumn="0" w:lastRowFirstColumn="0" w:lastRowLastColumn="0"/>
              <w:rPr>
                <w:rFonts w:eastAsia="MS Gothic" w:cs="Arial"/>
                <w:b w:val="0"/>
                <w:szCs w:val="22"/>
              </w:rPr>
            </w:pPr>
            <w:r w:rsidRPr="00F5550B">
              <w:rPr>
                <w:rFonts w:eastAsia="MS Gothic" w:cs="Arial"/>
              </w:rPr>
              <w:t>Error message</w:t>
            </w:r>
            <w:r>
              <w:rPr>
                <w:rFonts w:eastAsia="MS Gothic" w:cs="Arial"/>
              </w:rPr>
              <w:t xml:space="preserve"> (Hungarian)</w:t>
            </w:r>
          </w:p>
        </w:tc>
        <w:tc>
          <w:tcPr>
            <w:tcW w:w="1617" w:type="pct"/>
          </w:tcPr>
          <w:p w14:paraId="469E9F80" w14:textId="2AE132E8" w:rsidR="00651178" w:rsidRPr="00F5550B" w:rsidRDefault="00651178" w:rsidP="00651178">
            <w:pPr>
              <w:cnfStyle w:val="100000000000" w:firstRow="1" w:lastRow="0" w:firstColumn="0" w:lastColumn="0" w:oddVBand="0" w:evenVBand="0" w:oddHBand="0" w:evenHBand="0" w:firstRowFirstColumn="0" w:firstRowLastColumn="0" w:lastRowFirstColumn="0" w:lastRowLastColumn="0"/>
              <w:rPr>
                <w:rFonts w:eastAsia="MS Gothic" w:cs="Arial"/>
                <w:b w:val="0"/>
                <w:bCs w:val="0"/>
              </w:rPr>
            </w:pPr>
            <w:r w:rsidRPr="00F5550B">
              <w:rPr>
                <w:rFonts w:eastAsia="MS Gothic" w:cs="Arial"/>
              </w:rPr>
              <w:t>Error message</w:t>
            </w:r>
          </w:p>
        </w:tc>
      </w:tr>
      <w:tr w:rsidR="00651178" w:rsidRPr="00F5550B" w14:paraId="40767F5F" w14:textId="4E59BBFA" w:rsidTr="00651178">
        <w:trPr>
          <w:trHeight w:val="217"/>
        </w:trPr>
        <w:tc>
          <w:tcPr>
            <w:cnfStyle w:val="001000000000" w:firstRow="0" w:lastRow="0" w:firstColumn="1" w:lastColumn="0" w:oddVBand="0" w:evenVBand="0" w:oddHBand="0" w:evenHBand="0" w:firstRowFirstColumn="0" w:firstRowLastColumn="0" w:lastRowFirstColumn="0" w:lastRowLastColumn="0"/>
            <w:tcW w:w="1766" w:type="pct"/>
          </w:tcPr>
          <w:p w14:paraId="4BFF168D" w14:textId="69F3B1AE" w:rsidR="00651178" w:rsidRPr="00F5550B" w:rsidRDefault="00651178" w:rsidP="00651178">
            <w:pPr>
              <w:rPr>
                <w:rFonts w:cs="Arial"/>
                <w:b w:val="0"/>
                <w:bCs w:val="0"/>
                <w:szCs w:val="22"/>
              </w:rPr>
            </w:pPr>
          </w:p>
          <w:p w14:paraId="2D9FA576" w14:textId="695DEB24" w:rsidR="00651178" w:rsidRPr="00F5550B" w:rsidRDefault="00651178" w:rsidP="00651178">
            <w:pPr>
              <w:rPr>
                <w:rFonts w:eastAsia="MS Gothic" w:cs="Arial"/>
                <w:szCs w:val="22"/>
              </w:rPr>
            </w:pPr>
            <w:r w:rsidRPr="00F5550B">
              <w:rPr>
                <w:rFonts w:eastAsia="MS Gothic" w:cs="Arial"/>
                <w:szCs w:val="22"/>
              </w:rPr>
              <w:t>UresTanusitvany</w:t>
            </w:r>
          </w:p>
        </w:tc>
        <w:tc>
          <w:tcPr>
            <w:tcW w:w="1617" w:type="pct"/>
          </w:tcPr>
          <w:p w14:paraId="609B68FF" w14:textId="1EBFB5DB"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eastAsia="MS Gothic" w:cs="Arial"/>
                <w:szCs w:val="22"/>
              </w:rPr>
            </w:pPr>
            <w:r w:rsidRPr="005E7E0B">
              <w:rPr>
                <w:rFonts w:cs="Arial"/>
                <w:szCs w:val="22"/>
              </w:rPr>
              <w:t>A kérésben üres a tanúsítvány!</w:t>
            </w:r>
          </w:p>
        </w:tc>
        <w:tc>
          <w:tcPr>
            <w:tcW w:w="1617" w:type="pct"/>
          </w:tcPr>
          <w:p w14:paraId="638D54CA" w14:textId="1C6ABD8F"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No certificate found in request!</w:t>
            </w:r>
          </w:p>
        </w:tc>
      </w:tr>
      <w:tr w:rsidR="00651178" w:rsidRPr="00F5550B" w14:paraId="33FE8750" w14:textId="3FFAA399" w:rsidTr="00651178">
        <w:trPr>
          <w:trHeight w:val="217"/>
        </w:trPr>
        <w:tc>
          <w:tcPr>
            <w:cnfStyle w:val="001000000000" w:firstRow="0" w:lastRow="0" w:firstColumn="1" w:lastColumn="0" w:oddVBand="0" w:evenVBand="0" w:oddHBand="0" w:evenHBand="0" w:firstRowFirstColumn="0" w:firstRowLastColumn="0" w:lastRowFirstColumn="0" w:lastRowLastColumn="0"/>
            <w:tcW w:w="1766" w:type="pct"/>
          </w:tcPr>
          <w:p w14:paraId="3EC59BCD" w14:textId="51B5A1CE" w:rsidR="00651178" w:rsidRPr="00F5550B" w:rsidRDefault="00651178" w:rsidP="00651178">
            <w:pPr>
              <w:rPr>
                <w:rFonts w:cs="Arial"/>
                <w:b w:val="0"/>
                <w:bCs w:val="0"/>
                <w:szCs w:val="22"/>
              </w:rPr>
            </w:pPr>
          </w:p>
          <w:p w14:paraId="2138F3C3" w14:textId="457BC7EC" w:rsidR="00651178" w:rsidRPr="00F5550B" w:rsidRDefault="00651178" w:rsidP="00651178">
            <w:pPr>
              <w:rPr>
                <w:rFonts w:eastAsia="MS Gothic" w:cs="Arial"/>
                <w:szCs w:val="22"/>
              </w:rPr>
            </w:pPr>
            <w:r w:rsidRPr="00F5550B">
              <w:rPr>
                <w:rFonts w:cs="Arial"/>
                <w:szCs w:val="22"/>
              </w:rPr>
              <w:t>TanusitvanyTipusHiba</w:t>
            </w:r>
          </w:p>
        </w:tc>
        <w:tc>
          <w:tcPr>
            <w:tcW w:w="1617" w:type="pct"/>
          </w:tcPr>
          <w:p w14:paraId="20EC48AC" w14:textId="77C8B2EB"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eastAsia="MS Gothic" w:cs="Arial"/>
                <w:szCs w:val="22"/>
              </w:rPr>
            </w:pPr>
            <w:r w:rsidRPr="005E7E0B">
              <w:rPr>
                <w:rFonts w:cs="Arial"/>
                <w:szCs w:val="22"/>
              </w:rPr>
              <w:t>Tanúsítvány típusa nem megfelelő!</w:t>
            </w:r>
          </w:p>
        </w:tc>
        <w:tc>
          <w:tcPr>
            <w:tcW w:w="1617" w:type="pct"/>
          </w:tcPr>
          <w:p w14:paraId="0D62F2BC" w14:textId="45F6D12B"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Certificate type is not valid!</w:t>
            </w:r>
          </w:p>
        </w:tc>
      </w:tr>
      <w:tr w:rsidR="00651178" w:rsidRPr="00F5550B" w14:paraId="1FC33059" w14:textId="2806DB15" w:rsidTr="00651178">
        <w:trPr>
          <w:trHeight w:val="217"/>
        </w:trPr>
        <w:tc>
          <w:tcPr>
            <w:cnfStyle w:val="001000000000" w:firstRow="0" w:lastRow="0" w:firstColumn="1" w:lastColumn="0" w:oddVBand="0" w:evenVBand="0" w:oddHBand="0" w:evenHBand="0" w:firstRowFirstColumn="0" w:firstRowLastColumn="0" w:lastRowFirstColumn="0" w:lastRowLastColumn="0"/>
            <w:tcW w:w="1766" w:type="pct"/>
          </w:tcPr>
          <w:p w14:paraId="74214D85" w14:textId="131E8008" w:rsidR="00651178" w:rsidRPr="00F5550B" w:rsidRDefault="00651178" w:rsidP="00651178">
            <w:pPr>
              <w:rPr>
                <w:rFonts w:cs="Arial"/>
                <w:b w:val="0"/>
                <w:bCs w:val="0"/>
                <w:szCs w:val="22"/>
              </w:rPr>
            </w:pPr>
          </w:p>
          <w:p w14:paraId="5D34F87A" w14:textId="53E54B38" w:rsidR="00651178" w:rsidRPr="00F5550B" w:rsidRDefault="00651178" w:rsidP="00651178">
            <w:pPr>
              <w:rPr>
                <w:rFonts w:eastAsia="MS Gothic" w:cs="Arial"/>
                <w:szCs w:val="22"/>
              </w:rPr>
            </w:pPr>
            <w:r w:rsidRPr="00F5550B">
              <w:rPr>
                <w:rFonts w:cs="Arial"/>
                <w:szCs w:val="22"/>
              </w:rPr>
              <w:t>ElteresCNadatok</w:t>
            </w:r>
          </w:p>
        </w:tc>
        <w:tc>
          <w:tcPr>
            <w:tcW w:w="1617" w:type="pct"/>
          </w:tcPr>
          <w:p w14:paraId="542D5402" w14:textId="2664BD77"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eastAsia="MS Gothic" w:cs="Arial"/>
                <w:szCs w:val="22"/>
              </w:rPr>
            </w:pPr>
            <w:r w:rsidRPr="00A7151D">
              <w:rPr>
                <w:rFonts w:cs="Arial"/>
                <w:szCs w:val="22"/>
                <w:lang w:val="hu-HU"/>
              </w:rPr>
              <w:t>A tanúsítvány CN és a body-ban küldött szálláshely regisztrációs száma (</w:t>
            </w:r>
            <w:r w:rsidRPr="00A7151D">
              <w:rPr>
                <w:rFonts w:eastAsia="Times New Roman" w:cs="Arial"/>
                <w:szCs w:val="22"/>
                <w:lang w:val="hu-HU" w:eastAsia="hu-HU"/>
              </w:rPr>
              <w:t>szallasRegisztraciosSzam</w:t>
            </w:r>
            <w:r w:rsidRPr="00A7151D">
              <w:rPr>
                <w:rFonts w:cs="Arial"/>
                <w:szCs w:val="22"/>
                <w:lang w:val="hu-HU"/>
              </w:rPr>
              <w:t>) nem egyezik!</w:t>
            </w:r>
          </w:p>
        </w:tc>
        <w:tc>
          <w:tcPr>
            <w:tcW w:w="1617" w:type="pct"/>
          </w:tcPr>
          <w:p w14:paraId="2A0F84BB" w14:textId="28C33DA2"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The CN of the certificate and the accommodation registration number (szallasRegisztraciosSzam) sent in the body do not match!</w:t>
            </w:r>
          </w:p>
        </w:tc>
      </w:tr>
      <w:tr w:rsidR="00651178" w:rsidRPr="00F5550B" w14:paraId="4ADC4139" w14:textId="3063B414" w:rsidTr="00651178">
        <w:trPr>
          <w:trHeight w:val="217"/>
        </w:trPr>
        <w:tc>
          <w:tcPr>
            <w:cnfStyle w:val="001000000000" w:firstRow="0" w:lastRow="0" w:firstColumn="1" w:lastColumn="0" w:oddVBand="0" w:evenVBand="0" w:oddHBand="0" w:evenHBand="0" w:firstRowFirstColumn="0" w:firstRowLastColumn="0" w:lastRowFirstColumn="0" w:lastRowLastColumn="0"/>
            <w:tcW w:w="1766" w:type="pct"/>
          </w:tcPr>
          <w:p w14:paraId="239A475F" w14:textId="0AF821F6" w:rsidR="00651178" w:rsidRPr="00F5550B" w:rsidRDefault="00651178" w:rsidP="00651178">
            <w:pPr>
              <w:rPr>
                <w:rFonts w:cs="Arial"/>
                <w:b w:val="0"/>
                <w:bCs w:val="0"/>
              </w:rPr>
            </w:pPr>
            <w:r w:rsidRPr="00F5550B">
              <w:rPr>
                <w:rFonts w:cs="Arial"/>
                <w:szCs w:val="22"/>
              </w:rPr>
              <w:t>ElteresOUadatok</w:t>
            </w:r>
          </w:p>
        </w:tc>
        <w:tc>
          <w:tcPr>
            <w:tcW w:w="1617" w:type="pct"/>
          </w:tcPr>
          <w:p w14:paraId="70B0D4AF" w14:textId="09D0A7B9"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cs="Arial"/>
              </w:rPr>
            </w:pPr>
            <w:r w:rsidRPr="005E7E0B">
              <w:rPr>
                <w:rFonts w:cs="Arial"/>
                <w:szCs w:val="22"/>
              </w:rPr>
              <w:t>A tanúsítvány OU mezőjében küldött szálláshely adatszolgáltatási azonosítója nem található!</w:t>
            </w:r>
          </w:p>
        </w:tc>
        <w:tc>
          <w:tcPr>
            <w:tcW w:w="1617" w:type="pct"/>
          </w:tcPr>
          <w:p w14:paraId="7C003B4E" w14:textId="65202F9D"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The accommodation data reporting ID sent in the OU field of the certificate does not exist!</w:t>
            </w:r>
          </w:p>
        </w:tc>
      </w:tr>
      <w:tr w:rsidR="00651178" w:rsidRPr="00F5550B" w14:paraId="195BEDA3" w14:textId="2FF00996" w:rsidTr="00651178">
        <w:trPr>
          <w:trHeight w:val="217"/>
        </w:trPr>
        <w:tc>
          <w:tcPr>
            <w:cnfStyle w:val="001000000000" w:firstRow="0" w:lastRow="0" w:firstColumn="1" w:lastColumn="0" w:oddVBand="0" w:evenVBand="0" w:oddHBand="0" w:evenHBand="0" w:firstRowFirstColumn="0" w:firstRowLastColumn="0" w:lastRowFirstColumn="0" w:lastRowLastColumn="0"/>
            <w:tcW w:w="1766" w:type="pct"/>
          </w:tcPr>
          <w:p w14:paraId="4C96651E" w14:textId="05E6672C" w:rsidR="00651178" w:rsidRPr="00F5550B" w:rsidRDefault="00651178" w:rsidP="00651178">
            <w:pPr>
              <w:rPr>
                <w:rFonts w:cs="Arial"/>
                <w:b w:val="0"/>
                <w:bCs w:val="0"/>
                <w:szCs w:val="22"/>
              </w:rPr>
            </w:pPr>
          </w:p>
          <w:p w14:paraId="141514A6" w14:textId="3CC37536" w:rsidR="00651178" w:rsidRPr="00F5550B" w:rsidRDefault="00651178" w:rsidP="00651178">
            <w:pPr>
              <w:rPr>
                <w:rFonts w:cs="Arial"/>
              </w:rPr>
            </w:pPr>
            <w:r w:rsidRPr="00F5550B">
              <w:rPr>
                <w:rFonts w:cs="Arial"/>
              </w:rPr>
              <w:t>ElteresOIDadatok</w:t>
            </w:r>
          </w:p>
        </w:tc>
        <w:tc>
          <w:tcPr>
            <w:tcW w:w="1617" w:type="pct"/>
          </w:tcPr>
          <w:p w14:paraId="07C5ED37" w14:textId="552438E6"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cs="Arial"/>
              </w:rPr>
            </w:pPr>
            <w:r w:rsidRPr="005E7E0B">
              <w:rPr>
                <w:rFonts w:cs="Arial"/>
              </w:rPr>
              <w:t>A tanúsítvány OID.2.5.4.97 mezőjében szereplő adószám nem egyezik a beküldő szálláshely szálláshely-szolgáltatójának adószámával!</w:t>
            </w:r>
          </w:p>
        </w:tc>
        <w:tc>
          <w:tcPr>
            <w:tcW w:w="1617" w:type="pct"/>
          </w:tcPr>
          <w:p w14:paraId="26AC88D9" w14:textId="1ECF89FB"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rPr>
              <w:t>The tax number in field OID.2.5.4.97 of the certificate does not match the tax number of the accommodation provider of the submitting accommodation!</w:t>
            </w:r>
          </w:p>
        </w:tc>
      </w:tr>
      <w:tr w:rsidR="00651178" w:rsidRPr="00F5550B" w14:paraId="318591F3" w14:textId="440AC001" w:rsidTr="00651178">
        <w:trPr>
          <w:trHeight w:val="217"/>
        </w:trPr>
        <w:tc>
          <w:tcPr>
            <w:cnfStyle w:val="001000000000" w:firstRow="0" w:lastRow="0" w:firstColumn="1" w:lastColumn="0" w:oddVBand="0" w:evenVBand="0" w:oddHBand="0" w:evenHBand="0" w:firstRowFirstColumn="0" w:firstRowLastColumn="0" w:lastRowFirstColumn="0" w:lastRowLastColumn="0"/>
            <w:tcW w:w="1766" w:type="pct"/>
          </w:tcPr>
          <w:p w14:paraId="3A14F60C" w14:textId="2FF81EB7" w:rsidR="00651178" w:rsidRPr="00F5550B" w:rsidRDefault="00651178" w:rsidP="00651178">
            <w:pPr>
              <w:rPr>
                <w:rFonts w:cs="Arial"/>
                <w:b w:val="0"/>
                <w:bCs w:val="0"/>
                <w:szCs w:val="22"/>
              </w:rPr>
            </w:pPr>
          </w:p>
          <w:p w14:paraId="1ECD8CBD" w14:textId="2C0BA35C" w:rsidR="00651178" w:rsidRPr="00F5550B" w:rsidRDefault="00651178" w:rsidP="00651178">
            <w:pPr>
              <w:rPr>
                <w:rFonts w:eastAsia="MS Gothic" w:cs="Arial"/>
                <w:szCs w:val="22"/>
              </w:rPr>
            </w:pPr>
            <w:r w:rsidRPr="00F5550B">
              <w:rPr>
                <w:rFonts w:eastAsia="MS Gothic" w:cs="Arial"/>
                <w:szCs w:val="22"/>
              </w:rPr>
              <w:t>NemMegbizhatoTanusítvany</w:t>
            </w:r>
          </w:p>
        </w:tc>
        <w:tc>
          <w:tcPr>
            <w:tcW w:w="1617" w:type="pct"/>
          </w:tcPr>
          <w:p w14:paraId="4E9CDEFD" w14:textId="6112FE23"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eastAsia="MS Gothic" w:cs="Arial"/>
                <w:szCs w:val="22"/>
              </w:rPr>
            </w:pPr>
            <w:r w:rsidRPr="005E7E0B">
              <w:rPr>
                <w:rFonts w:cs="Arial"/>
                <w:szCs w:val="22"/>
              </w:rPr>
              <w:t>Nem megbízható tanúsítvány!</w:t>
            </w:r>
          </w:p>
        </w:tc>
        <w:tc>
          <w:tcPr>
            <w:tcW w:w="1617" w:type="pct"/>
          </w:tcPr>
          <w:p w14:paraId="6B74B1AA" w14:textId="1AED23E6" w:rsidR="00651178" w:rsidRPr="00F5550B" w:rsidRDefault="00651178" w:rsidP="00651178">
            <w:pPr>
              <w:cnfStyle w:val="000000000000" w:firstRow="0" w:lastRow="0" w:firstColumn="0" w:lastColumn="0" w:oddVBand="0" w:evenVBand="0" w:oddHBand="0" w:evenHBand="0" w:firstRowFirstColumn="0" w:firstRowLastColumn="0" w:lastRowFirstColumn="0" w:lastRowLastColumn="0"/>
              <w:rPr>
                <w:rFonts w:cs="Arial"/>
              </w:rPr>
            </w:pPr>
            <w:r w:rsidRPr="00F5550B">
              <w:rPr>
                <w:rFonts w:cs="Arial"/>
                <w:szCs w:val="22"/>
              </w:rPr>
              <w:t>The certificate is not trusted!</w:t>
            </w:r>
          </w:p>
        </w:tc>
      </w:tr>
    </w:tbl>
    <w:p w14:paraId="4C7D9F86" w14:textId="47489A9E" w:rsidR="00C63458" w:rsidRPr="00F5550B" w:rsidRDefault="00C63458" w:rsidP="00CD3B3E">
      <w:pPr>
        <w:spacing w:line="360" w:lineRule="auto"/>
      </w:pPr>
    </w:p>
    <w:p w14:paraId="4FDFAB27" w14:textId="77777777" w:rsidR="00864143" w:rsidRPr="00F5550B" w:rsidRDefault="00864143" w:rsidP="00A6002E">
      <w:bookmarkStart w:id="542" w:name="_Toc519506986"/>
      <w:bookmarkStart w:id="543" w:name="_Toc519510631"/>
      <w:bookmarkStart w:id="544" w:name="_Toc519511531"/>
      <w:bookmarkStart w:id="545" w:name="_Toc519514007"/>
      <w:bookmarkStart w:id="546" w:name="_Toc519514334"/>
      <w:bookmarkStart w:id="547" w:name="_Toc519515316"/>
      <w:bookmarkStart w:id="548" w:name="_Toc519521336"/>
      <w:bookmarkStart w:id="549" w:name="_Toc519524774"/>
      <w:bookmarkStart w:id="550" w:name="_Toc519521869"/>
      <w:bookmarkStart w:id="551" w:name="_Toc519528987"/>
      <w:bookmarkStart w:id="552" w:name="_Toc519534605"/>
      <w:bookmarkStart w:id="553" w:name="_Toc519546348"/>
      <w:bookmarkStart w:id="554" w:name="_Toc519529330"/>
      <w:bookmarkStart w:id="555" w:name="_Toc519536201"/>
      <w:bookmarkStart w:id="556" w:name="_Toc519531144"/>
      <w:bookmarkStart w:id="557" w:name="_Toc519535162"/>
      <w:bookmarkStart w:id="558" w:name="_Toc519577008"/>
      <w:bookmarkStart w:id="559" w:name="_Toc519577402"/>
      <w:bookmarkStart w:id="560" w:name="_Toc520049894"/>
      <w:bookmarkStart w:id="561" w:name="_Toc519597989"/>
      <w:bookmarkStart w:id="562" w:name="_Toc519503853"/>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36516E8B" w14:textId="5155636B" w:rsidR="00447713" w:rsidRPr="00F5550B" w:rsidRDefault="00447713" w:rsidP="00D679E3">
      <w:pPr>
        <w:spacing w:line="240" w:lineRule="auto"/>
        <w:rPr>
          <w:rFonts w:ascii="Consolas" w:hAnsi="Consolas"/>
          <w:sz w:val="14"/>
          <w:szCs w:val="14"/>
        </w:rPr>
      </w:pPr>
    </w:p>
    <w:p w14:paraId="4C2D407F" w14:textId="4A4A97CD" w:rsidR="00CF4495" w:rsidRPr="00F5550B" w:rsidRDefault="00D96748" w:rsidP="00144D11">
      <w:pPr>
        <w:pStyle w:val="Cmsor1"/>
      </w:pPr>
      <w:bookmarkStart w:id="563" w:name="_Ref164701253"/>
      <w:bookmarkStart w:id="564" w:name="_Ref164701251"/>
      <w:bookmarkStart w:id="565" w:name="_Toc220512922"/>
      <w:r w:rsidRPr="00F5550B">
        <w:rPr>
          <w:lang w:val="en-GB"/>
        </w:rPr>
        <w:t>Specification description of messages</w:t>
      </w:r>
      <w:bookmarkEnd w:id="563"/>
      <w:bookmarkEnd w:id="564"/>
      <w:bookmarkEnd w:id="565"/>
    </w:p>
    <w:p w14:paraId="54207541" w14:textId="38576176" w:rsidR="00CF4495" w:rsidRPr="00F5550B" w:rsidRDefault="00CF4495" w:rsidP="00474861">
      <w:pPr>
        <w:spacing w:line="360" w:lineRule="auto"/>
      </w:pPr>
      <w:r w:rsidRPr="00F5550B">
        <w:rPr>
          <w:lang w:val="en-GB"/>
        </w:rPr>
        <w:t xml:space="preserve">This section will detail all data types transmitted on the PMS interface, including their types and correct formats. </w:t>
      </w:r>
    </w:p>
    <w:p w14:paraId="17626311" w14:textId="4E473C86" w:rsidR="00C357D9" w:rsidRPr="00F5550B" w:rsidRDefault="00DD1BF0" w:rsidP="00474861">
      <w:pPr>
        <w:spacing w:line="360" w:lineRule="auto"/>
        <w:jc w:val="left"/>
        <w:rPr>
          <w:rFonts w:ascii="Times New Roman" w:hAnsi="Times New Roman"/>
        </w:rPr>
      </w:pPr>
      <w:r w:rsidRPr="00F5550B">
        <w:rPr>
          <w:lang w:val="en-GB"/>
        </w:rPr>
        <w:t>The latest WSDL files for the NTDSC SZÁLLÁS system are available at https://info.ntak.hu/szoftvergyartok.</w:t>
      </w:r>
    </w:p>
    <w:p w14:paraId="6339B092" w14:textId="1DE9CBAE" w:rsidR="00C357D9" w:rsidRPr="00F5550B" w:rsidRDefault="00C357D9" w:rsidP="00474861">
      <w:pPr>
        <w:spacing w:line="360" w:lineRule="auto"/>
        <w:jc w:val="left"/>
        <w:rPr>
          <w:rStyle w:val="Hiperhivatkozs"/>
          <w:color w:val="auto"/>
        </w:rPr>
      </w:pPr>
      <w:r w:rsidRPr="00F5550B">
        <w:rPr>
          <w:lang w:val="en-GB"/>
        </w:rPr>
        <w:t xml:space="preserve">It is generally true for all fields that the use of characters forbidden in the XML structure in accordance with the standard (&amp;; &lt;; &gt;; "; ') is not allowed. </w:t>
      </w:r>
      <w:r w:rsidRPr="00F5550B">
        <w:rPr>
          <w:lang w:val="en-GB"/>
        </w:rPr>
        <w:br/>
        <w:t xml:space="preserve">Further information: </w:t>
      </w:r>
      <w:r w:rsidRPr="00F5550B">
        <w:rPr>
          <w:rStyle w:val="Hiperhivatkozs"/>
          <w:color w:val="auto"/>
          <w:u w:val="none"/>
          <w:lang w:val="en-GB"/>
        </w:rPr>
        <w:t xml:space="preserve"> </w:t>
      </w:r>
      <w:hyperlink r:id="rId29" w:history="1">
        <w:r w:rsidRPr="00F5550B">
          <w:rPr>
            <w:rStyle w:val="Hiperhivatkozs"/>
            <w:lang w:val="en-GB"/>
          </w:rPr>
          <w:t>https://www.w3.org/TR/xml-entity-names/</w:t>
        </w:r>
      </w:hyperlink>
    </w:p>
    <w:p w14:paraId="4DC8BDE7" w14:textId="2CF65D66" w:rsidR="002B132D" w:rsidRPr="00F5550B" w:rsidRDefault="00B52AE3" w:rsidP="00474861">
      <w:pPr>
        <w:spacing w:line="360" w:lineRule="auto"/>
        <w:jc w:val="left"/>
      </w:pPr>
      <w:r w:rsidRPr="00F5550B">
        <w:rPr>
          <w:rStyle w:val="Hiperhivatkozs"/>
          <w:color w:val="auto"/>
          <w:u w:val="none"/>
          <w:lang w:val="en-GB"/>
        </w:rPr>
        <w:t xml:space="preserve">It is important to note that </w:t>
      </w:r>
      <w:r w:rsidRPr="00F5550B">
        <w:rPr>
          <w:lang w:val="en-GB"/>
        </w:rPr>
        <w:t xml:space="preserve">schema errors – such as exceeding the permitted character limit for a field, type discrepancies (enum error), missing mandatory fields, or invalid formats (UUID format error) – are automatically handled by XSD, so no separate error codes or error messages have been defined for these errors in the interface description. If the message does not conform to the expected schema, the server generates a SOAP Fault message in a synchronous response, which contains the details of the error in the fault string. In the event of a schema error, the message will not be accepted. </w:t>
      </w:r>
    </w:p>
    <w:p w14:paraId="417EAC9F" w14:textId="5E285EC6" w:rsidR="00EE7C1E" w:rsidRPr="00F5550B" w:rsidRDefault="00B21019" w:rsidP="00474861">
      <w:pPr>
        <w:spacing w:line="360" w:lineRule="auto"/>
        <w:jc w:val="left"/>
      </w:pPr>
      <w:r w:rsidRPr="00F5550B">
        <w:rPr>
          <w:lang w:val="en-GB"/>
        </w:rPr>
        <w:t>Example of error response messages:</w:t>
      </w:r>
    </w:p>
    <w:p w14:paraId="25C19AD9" w14:textId="46E8F32A" w:rsidR="00B21019" w:rsidRPr="00F5550B" w:rsidRDefault="00B21019" w:rsidP="00B21019">
      <w:pPr>
        <w:pStyle w:val="Listaszerbekezds"/>
        <w:numPr>
          <w:ilvl w:val="0"/>
          <w:numId w:val="239"/>
        </w:numPr>
        <w:jc w:val="left"/>
      </w:pPr>
      <w:r w:rsidRPr="00F5550B">
        <w:rPr>
          <w:lang w:val="en-GB"/>
        </w:rPr>
        <w:t>enum error</w:t>
      </w:r>
    </w:p>
    <w:p w14:paraId="11B5CB72" w14:textId="77777777" w:rsidR="003A64C5" w:rsidRPr="00F5550B" w:rsidRDefault="003A64C5" w:rsidP="00196A28">
      <w:pPr>
        <w:pStyle w:val="Listaszerbekezds"/>
        <w:jc w:val="left"/>
      </w:pPr>
    </w:p>
    <w:p w14:paraId="6BEAA7EB" w14:textId="46C16136" w:rsidR="00B21019" w:rsidRPr="00F5550B" w:rsidRDefault="00B21019" w:rsidP="00B21019">
      <w:pPr>
        <w:pStyle w:val="Listaszerbekezds"/>
        <w:numPr>
          <w:ilvl w:val="0"/>
          <w:numId w:val="239"/>
        </w:numPr>
        <w:jc w:val="left"/>
      </w:pPr>
      <w:r w:rsidRPr="00F5550B">
        <w:rPr>
          <w:lang w:val="en-GB"/>
        </w:rPr>
        <w:t>UUID format error</w:t>
      </w:r>
    </w:p>
    <w:p w14:paraId="6C166A20" w14:textId="77777777" w:rsidR="003A64C5" w:rsidRPr="00F5550B" w:rsidRDefault="003A64C5" w:rsidP="00196A28">
      <w:pPr>
        <w:pStyle w:val="Listaszerbekezds"/>
        <w:jc w:val="left"/>
      </w:pPr>
    </w:p>
    <w:p w14:paraId="54BBBC61" w14:textId="5A4C87C7" w:rsidR="00B21019" w:rsidRPr="00F5550B" w:rsidRDefault="00AD4318" w:rsidP="00B21019">
      <w:pPr>
        <w:pStyle w:val="Listaszerbekezds"/>
        <w:numPr>
          <w:ilvl w:val="0"/>
          <w:numId w:val="239"/>
        </w:numPr>
        <w:jc w:val="left"/>
      </w:pPr>
      <w:r w:rsidRPr="00F5550B">
        <w:rPr>
          <w:lang w:val="en-GB"/>
        </w:rPr>
        <w:t>missing mandatory field</w:t>
      </w:r>
    </w:p>
    <w:p w14:paraId="6B52BF17" w14:textId="77777777" w:rsidR="006A6257" w:rsidRPr="00F5550B" w:rsidRDefault="006A6257" w:rsidP="006A6257">
      <w:pPr>
        <w:pStyle w:val="Listaszerbekezds"/>
        <w:jc w:val="left"/>
      </w:pPr>
    </w:p>
    <w:p w14:paraId="6D70431D" w14:textId="5B79D0F9" w:rsidR="006A6257" w:rsidRPr="00F5550B" w:rsidRDefault="006A6257" w:rsidP="00B21019">
      <w:pPr>
        <w:pStyle w:val="Listaszerbekezds"/>
        <w:numPr>
          <w:ilvl w:val="0"/>
          <w:numId w:val="239"/>
        </w:numPr>
        <w:jc w:val="left"/>
      </w:pPr>
      <w:r w:rsidRPr="00F5550B">
        <w:rPr>
          <w:lang w:val="en-GB"/>
        </w:rPr>
        <w:t>field length error</w:t>
      </w:r>
    </w:p>
    <w:p w14:paraId="4B2B0CDC" w14:textId="77777777" w:rsidR="003A64C5" w:rsidRPr="00F5550B" w:rsidRDefault="003A64C5" w:rsidP="003A64C5">
      <w:pPr>
        <w:pStyle w:val="Listaszerbekezds"/>
        <w:jc w:val="left"/>
      </w:pPr>
    </w:p>
    <w:p w14:paraId="38A4457D" w14:textId="77777777" w:rsidR="003A64C5" w:rsidRPr="00F5550B" w:rsidRDefault="003A64C5" w:rsidP="00196A28">
      <w:pPr>
        <w:pStyle w:val="Listaszerbekezds"/>
        <w:jc w:val="left"/>
      </w:pPr>
    </w:p>
    <w:p w14:paraId="7EB50CA9" w14:textId="720BCF02" w:rsidR="00F904CE" w:rsidRPr="00F5550B" w:rsidRDefault="00F904CE" w:rsidP="004738FC">
      <w:pPr>
        <w:pStyle w:val="Masodikcimsor"/>
      </w:pPr>
      <w:bookmarkStart w:id="566" w:name="_Ref174707070"/>
      <w:bookmarkStart w:id="567" w:name="_Toc220512923"/>
      <w:r w:rsidRPr="00F5550B">
        <w:rPr>
          <w:color w:val="auto"/>
          <w:lang w:val="en-GB"/>
        </w:rPr>
        <w:t>Structure of message header</w:t>
      </w:r>
      <w:bookmarkEnd w:id="566"/>
      <w:bookmarkEnd w:id="567"/>
    </w:p>
    <w:p w14:paraId="2AE42C8A" w14:textId="36492155" w:rsidR="00DB4996" w:rsidRPr="00F5550B" w:rsidRDefault="00C00C74" w:rsidP="00AB2A22">
      <w:pPr>
        <w:spacing w:line="360" w:lineRule="auto"/>
      </w:pPr>
      <w:r w:rsidRPr="00F5550B">
        <w:rPr>
          <w:lang w:val="en-GB"/>
        </w:rPr>
        <w:t>All messages that can be sent via the interface have a uniform set of fields containing technical data about the data provider, the sending system and the message. This business-defined header is located in the message body structure and should not be confused with the SOAP Header containing the message's digital signature.</w:t>
      </w:r>
    </w:p>
    <w:p w14:paraId="72B44B5A" w14:textId="77777777" w:rsidR="00506A6D" w:rsidRPr="00F5550B" w:rsidRDefault="00506A6D" w:rsidP="00AB62BA">
      <w:pPr>
        <w:spacing w:after="0" w:line="240" w:lineRule="auto"/>
        <w:jc w:val="center"/>
        <w:rPr>
          <w:rFonts w:ascii="Aptos Narrow" w:eastAsia="Times New Roman" w:hAnsi="Aptos Narrow" w:cs="Times New Roman"/>
          <w:b/>
          <w:bCs/>
        </w:rPr>
        <w:sectPr w:rsidR="00506A6D" w:rsidRPr="00F5550B" w:rsidSect="00C135B5">
          <w:pgSz w:w="11906" w:h="16838"/>
          <w:pgMar w:top="1440" w:right="1440" w:bottom="1440" w:left="1440" w:header="708" w:footer="708" w:gutter="0"/>
          <w:cols w:space="708"/>
          <w:titlePg/>
          <w:docGrid w:linePitch="360"/>
        </w:sectPr>
      </w:pPr>
      <w:bookmarkStart w:id="568" w:name="_Toc50106426"/>
      <w:bookmarkStart w:id="569" w:name="_Toc21078759"/>
      <w:bookmarkStart w:id="570" w:name="_Toc159857666"/>
    </w:p>
    <w:tbl>
      <w:tblPr>
        <w:tblW w:w="13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
        <w:gridCol w:w="7339"/>
        <w:gridCol w:w="363"/>
        <w:gridCol w:w="5400"/>
      </w:tblGrid>
      <w:tr w:rsidR="00550327" w:rsidRPr="00F5550B" w14:paraId="736A9706" w14:textId="77777777" w:rsidTr="00590F50">
        <w:trPr>
          <w:trHeight w:val="412"/>
        </w:trPr>
        <w:tc>
          <w:tcPr>
            <w:tcW w:w="8065" w:type="dxa"/>
            <w:gridSpan w:val="3"/>
            <w:noWrap/>
            <w:vAlign w:val="bottom"/>
            <w:hideMark/>
          </w:tcPr>
          <w:p w14:paraId="6C83E7BA" w14:textId="77777777" w:rsidR="00AB62BA" w:rsidRPr="00F5550B" w:rsidRDefault="00AB62BA" w:rsidP="00AB62BA">
            <w:pPr>
              <w:spacing w:after="0" w:line="240" w:lineRule="auto"/>
              <w:jc w:val="center"/>
              <w:rPr>
                <w:rFonts w:ascii="Aptos Narrow" w:eastAsia="Times New Roman" w:hAnsi="Aptos Narrow" w:cs="Times New Roman"/>
                <w:b/>
                <w:bCs/>
              </w:rPr>
            </w:pPr>
            <w:r w:rsidRPr="00F5550B">
              <w:rPr>
                <w:rFonts w:ascii="Aptos Narrow" w:eastAsia="Times New Roman" w:hAnsi="Aptos Narrow" w:cs="Times New Roman"/>
                <w:b/>
                <w:bCs/>
                <w:lang w:val="en-GB"/>
              </w:rPr>
              <w:t>Field name</w:t>
            </w:r>
          </w:p>
        </w:tc>
        <w:tc>
          <w:tcPr>
            <w:tcW w:w="5400" w:type="dxa"/>
            <w:noWrap/>
            <w:vAlign w:val="bottom"/>
            <w:hideMark/>
          </w:tcPr>
          <w:p w14:paraId="1B5DAAB5" w14:textId="77777777" w:rsidR="00AB62BA" w:rsidRPr="00F5550B" w:rsidRDefault="00AB62BA" w:rsidP="00AB62BA">
            <w:pPr>
              <w:spacing w:after="0" w:line="240" w:lineRule="auto"/>
              <w:jc w:val="center"/>
              <w:rPr>
                <w:rFonts w:ascii="Aptos Narrow" w:eastAsia="Times New Roman" w:hAnsi="Aptos Narrow" w:cs="Times New Roman"/>
                <w:b/>
                <w:bCs/>
              </w:rPr>
            </w:pPr>
            <w:r w:rsidRPr="00F5550B">
              <w:rPr>
                <w:rFonts w:ascii="Aptos Narrow" w:eastAsia="Times New Roman" w:hAnsi="Aptos Narrow" w:cs="Times New Roman"/>
                <w:b/>
                <w:bCs/>
                <w:lang w:val="en-GB"/>
              </w:rPr>
              <w:t>XML</w:t>
            </w:r>
          </w:p>
        </w:tc>
      </w:tr>
      <w:tr w:rsidR="00550327" w:rsidRPr="00F5550B" w14:paraId="04E3E5A8" w14:textId="77777777" w:rsidTr="00590F50">
        <w:trPr>
          <w:trHeight w:val="398"/>
        </w:trPr>
        <w:tc>
          <w:tcPr>
            <w:tcW w:w="7702" w:type="dxa"/>
            <w:gridSpan w:val="2"/>
            <w:noWrap/>
            <w:vAlign w:val="bottom"/>
            <w:hideMark/>
          </w:tcPr>
          <w:p w14:paraId="5B30C700"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lang w:val="en-GB"/>
              </w:rPr>
              <w:t>Message details</w:t>
            </w:r>
          </w:p>
        </w:tc>
        <w:tc>
          <w:tcPr>
            <w:tcW w:w="363" w:type="dxa"/>
            <w:noWrap/>
            <w:vAlign w:val="bottom"/>
            <w:hideMark/>
          </w:tcPr>
          <w:p w14:paraId="794F34B8"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lang w:val="en-GB"/>
              </w:rPr>
              <w:t> </w:t>
            </w:r>
          </w:p>
        </w:tc>
        <w:tc>
          <w:tcPr>
            <w:tcW w:w="5400" w:type="dxa"/>
            <w:noWrap/>
            <w:vAlign w:val="bottom"/>
            <w:hideMark/>
          </w:tcPr>
          <w:p w14:paraId="6EA6825C"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rPr>
              <w:t>UuzenetAdatok</w:t>
            </w:r>
          </w:p>
        </w:tc>
      </w:tr>
      <w:tr w:rsidR="00550327" w:rsidRPr="00F5550B" w14:paraId="47EC70ED" w14:textId="77777777" w:rsidTr="00590F50">
        <w:trPr>
          <w:trHeight w:val="398"/>
        </w:trPr>
        <w:tc>
          <w:tcPr>
            <w:tcW w:w="363" w:type="dxa"/>
            <w:noWrap/>
            <w:vAlign w:val="bottom"/>
            <w:hideMark/>
          </w:tcPr>
          <w:p w14:paraId="35EE169A" w14:textId="77777777" w:rsidR="00AB62BA" w:rsidRPr="00F5550B" w:rsidRDefault="00AB62BA" w:rsidP="00AB62BA">
            <w:pPr>
              <w:spacing w:after="0" w:line="240" w:lineRule="auto"/>
              <w:jc w:val="left"/>
              <w:rPr>
                <w:rFonts w:ascii="Aptos Narrow" w:eastAsia="Times New Roman" w:hAnsi="Aptos Narrow" w:cs="Times New Roman"/>
              </w:rPr>
            </w:pPr>
          </w:p>
        </w:tc>
        <w:tc>
          <w:tcPr>
            <w:tcW w:w="7702" w:type="dxa"/>
            <w:gridSpan w:val="2"/>
            <w:noWrap/>
            <w:vAlign w:val="bottom"/>
            <w:hideMark/>
          </w:tcPr>
          <w:p w14:paraId="09E5F11C"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lang w:val="en-GB"/>
              </w:rPr>
              <w:t>message ID</w:t>
            </w:r>
          </w:p>
        </w:tc>
        <w:tc>
          <w:tcPr>
            <w:tcW w:w="5400" w:type="dxa"/>
            <w:vAlign w:val="bottom"/>
            <w:hideMark/>
          </w:tcPr>
          <w:p w14:paraId="555F6682"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rPr>
              <w:t>UuzenetAdatok.uzenetId</w:t>
            </w:r>
          </w:p>
        </w:tc>
      </w:tr>
      <w:tr w:rsidR="00B11314" w:rsidRPr="00F5550B" w14:paraId="274D4368" w14:textId="77777777">
        <w:trPr>
          <w:trHeight w:val="398"/>
        </w:trPr>
        <w:tc>
          <w:tcPr>
            <w:tcW w:w="363" w:type="dxa"/>
            <w:noWrap/>
            <w:vAlign w:val="bottom"/>
          </w:tcPr>
          <w:p w14:paraId="4B871BBB" w14:textId="77777777" w:rsidR="00B11314" w:rsidRPr="00F5550B" w:rsidRDefault="00B11314">
            <w:pPr>
              <w:spacing w:after="0" w:line="240" w:lineRule="auto"/>
              <w:jc w:val="left"/>
              <w:rPr>
                <w:rFonts w:ascii="Aptos Narrow" w:eastAsia="Times New Roman" w:hAnsi="Aptos Narrow" w:cs="Times New Roman"/>
              </w:rPr>
            </w:pPr>
          </w:p>
        </w:tc>
        <w:tc>
          <w:tcPr>
            <w:tcW w:w="7702" w:type="dxa"/>
            <w:gridSpan w:val="2"/>
            <w:noWrap/>
            <w:vAlign w:val="bottom"/>
          </w:tcPr>
          <w:p w14:paraId="193FBFDC" w14:textId="77777777" w:rsidR="00B11314" w:rsidRPr="00F5550B" w:rsidRDefault="00B11314">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lang w:val="en-GB"/>
              </w:rPr>
              <w:t>time of message sending</w:t>
            </w:r>
          </w:p>
        </w:tc>
        <w:tc>
          <w:tcPr>
            <w:tcW w:w="5400" w:type="dxa"/>
            <w:vAlign w:val="bottom"/>
          </w:tcPr>
          <w:p w14:paraId="3DB0161E" w14:textId="77777777" w:rsidR="00B11314" w:rsidRPr="00F5550B" w:rsidRDefault="00B11314">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rPr>
              <w:t>UuzenetAdatok.uzenetKuldesIdeje</w:t>
            </w:r>
          </w:p>
        </w:tc>
      </w:tr>
      <w:tr w:rsidR="00550327" w:rsidRPr="00F5550B" w14:paraId="4108A9D7" w14:textId="77777777" w:rsidTr="00590F50">
        <w:trPr>
          <w:trHeight w:val="398"/>
        </w:trPr>
        <w:tc>
          <w:tcPr>
            <w:tcW w:w="7702" w:type="dxa"/>
            <w:gridSpan w:val="2"/>
            <w:noWrap/>
            <w:vAlign w:val="bottom"/>
            <w:hideMark/>
          </w:tcPr>
          <w:p w14:paraId="54B51CEC"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lang w:val="en-GB"/>
              </w:rPr>
              <w:t>Sending system details</w:t>
            </w:r>
          </w:p>
        </w:tc>
        <w:tc>
          <w:tcPr>
            <w:tcW w:w="363" w:type="dxa"/>
            <w:noWrap/>
            <w:vAlign w:val="bottom"/>
            <w:hideMark/>
          </w:tcPr>
          <w:p w14:paraId="432367FF"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lang w:val="en-GB"/>
              </w:rPr>
              <w:t> </w:t>
            </w:r>
          </w:p>
        </w:tc>
        <w:tc>
          <w:tcPr>
            <w:tcW w:w="5400" w:type="dxa"/>
            <w:vAlign w:val="bottom"/>
            <w:hideMark/>
          </w:tcPr>
          <w:p w14:paraId="40596872"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rPr>
              <w:t>szoftverAdatok</w:t>
            </w:r>
          </w:p>
        </w:tc>
      </w:tr>
      <w:tr w:rsidR="00550327" w:rsidRPr="00F5550B" w14:paraId="68AE8FED" w14:textId="77777777" w:rsidTr="00590F50">
        <w:trPr>
          <w:trHeight w:val="398"/>
        </w:trPr>
        <w:tc>
          <w:tcPr>
            <w:tcW w:w="363" w:type="dxa"/>
            <w:noWrap/>
            <w:vAlign w:val="bottom"/>
            <w:hideMark/>
          </w:tcPr>
          <w:p w14:paraId="04688170" w14:textId="77777777" w:rsidR="00AB62BA" w:rsidRPr="00F5550B" w:rsidRDefault="00AB62BA" w:rsidP="00AB62BA">
            <w:pPr>
              <w:spacing w:after="0" w:line="240" w:lineRule="auto"/>
              <w:jc w:val="left"/>
              <w:rPr>
                <w:rFonts w:ascii="Aptos Narrow" w:eastAsia="Times New Roman" w:hAnsi="Aptos Narrow" w:cs="Times New Roman"/>
              </w:rPr>
            </w:pPr>
          </w:p>
        </w:tc>
        <w:tc>
          <w:tcPr>
            <w:tcW w:w="7339" w:type="dxa"/>
            <w:noWrap/>
            <w:vAlign w:val="bottom"/>
            <w:hideMark/>
          </w:tcPr>
          <w:p w14:paraId="383A617B"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lang w:val="en-GB"/>
              </w:rPr>
              <w:t>software version</w:t>
            </w:r>
          </w:p>
        </w:tc>
        <w:tc>
          <w:tcPr>
            <w:tcW w:w="363" w:type="dxa"/>
            <w:noWrap/>
            <w:vAlign w:val="bottom"/>
            <w:hideMark/>
          </w:tcPr>
          <w:p w14:paraId="32BA8393"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lang w:val="en-GB"/>
              </w:rPr>
              <w:t> </w:t>
            </w:r>
          </w:p>
        </w:tc>
        <w:tc>
          <w:tcPr>
            <w:tcW w:w="5400" w:type="dxa"/>
            <w:vAlign w:val="bottom"/>
            <w:hideMark/>
          </w:tcPr>
          <w:p w14:paraId="38567AB7"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rPr>
              <w:t>szoftverAdatok.szoftverVerzio</w:t>
            </w:r>
          </w:p>
        </w:tc>
      </w:tr>
      <w:tr w:rsidR="00550327" w:rsidRPr="00F5550B" w14:paraId="53096E51" w14:textId="77777777" w:rsidTr="00590F50">
        <w:trPr>
          <w:trHeight w:val="398"/>
        </w:trPr>
        <w:tc>
          <w:tcPr>
            <w:tcW w:w="363" w:type="dxa"/>
            <w:noWrap/>
            <w:vAlign w:val="bottom"/>
            <w:hideMark/>
          </w:tcPr>
          <w:p w14:paraId="0BD461F3" w14:textId="77777777" w:rsidR="00AB62BA" w:rsidRPr="00F5550B" w:rsidRDefault="00AB62BA" w:rsidP="00AB62BA">
            <w:pPr>
              <w:spacing w:after="0" w:line="240" w:lineRule="auto"/>
              <w:jc w:val="left"/>
              <w:rPr>
                <w:rFonts w:ascii="Aptos Narrow" w:eastAsia="Times New Roman" w:hAnsi="Aptos Narrow" w:cs="Times New Roman"/>
              </w:rPr>
            </w:pPr>
          </w:p>
        </w:tc>
        <w:tc>
          <w:tcPr>
            <w:tcW w:w="7702" w:type="dxa"/>
            <w:gridSpan w:val="2"/>
            <w:noWrap/>
            <w:vAlign w:val="bottom"/>
            <w:hideMark/>
          </w:tcPr>
          <w:p w14:paraId="6DBE5B80"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lang w:val="en-GB"/>
              </w:rPr>
              <w:t>software identifier</w:t>
            </w:r>
          </w:p>
        </w:tc>
        <w:tc>
          <w:tcPr>
            <w:tcW w:w="5400" w:type="dxa"/>
            <w:noWrap/>
            <w:vAlign w:val="bottom"/>
            <w:hideMark/>
          </w:tcPr>
          <w:p w14:paraId="3AC92E7E"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rPr>
              <w:t>szoftverAdatok.szoftverAzonosito</w:t>
            </w:r>
          </w:p>
        </w:tc>
      </w:tr>
      <w:tr w:rsidR="00550327" w:rsidRPr="00F5550B" w14:paraId="456852BF" w14:textId="77777777" w:rsidTr="00590F50">
        <w:trPr>
          <w:trHeight w:val="398"/>
        </w:trPr>
        <w:tc>
          <w:tcPr>
            <w:tcW w:w="8065" w:type="dxa"/>
            <w:gridSpan w:val="3"/>
            <w:noWrap/>
            <w:vAlign w:val="bottom"/>
            <w:hideMark/>
          </w:tcPr>
          <w:p w14:paraId="2BD9EB66"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lang w:val="en-GB"/>
              </w:rPr>
              <w:t>Service provider data</w:t>
            </w:r>
          </w:p>
        </w:tc>
        <w:tc>
          <w:tcPr>
            <w:tcW w:w="5400" w:type="dxa"/>
            <w:noWrap/>
            <w:vAlign w:val="bottom"/>
            <w:hideMark/>
          </w:tcPr>
          <w:p w14:paraId="622876F4"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rPr>
              <w:t>szallashely</w:t>
            </w:r>
          </w:p>
        </w:tc>
      </w:tr>
      <w:tr w:rsidR="00550327" w:rsidRPr="00F5550B" w14:paraId="209439AC" w14:textId="77777777" w:rsidTr="00590F50">
        <w:trPr>
          <w:trHeight w:val="398"/>
        </w:trPr>
        <w:tc>
          <w:tcPr>
            <w:tcW w:w="363" w:type="dxa"/>
            <w:noWrap/>
            <w:vAlign w:val="bottom"/>
            <w:hideMark/>
          </w:tcPr>
          <w:p w14:paraId="4E3B36A3"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lang w:val="en-GB"/>
              </w:rPr>
              <w:t> </w:t>
            </w:r>
          </w:p>
        </w:tc>
        <w:tc>
          <w:tcPr>
            <w:tcW w:w="7702" w:type="dxa"/>
            <w:gridSpan w:val="2"/>
            <w:noWrap/>
            <w:vAlign w:val="bottom"/>
            <w:hideMark/>
          </w:tcPr>
          <w:p w14:paraId="50ABEF78"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lang w:val="en-GB"/>
              </w:rPr>
              <w:t>accommodation registration number</w:t>
            </w:r>
          </w:p>
        </w:tc>
        <w:tc>
          <w:tcPr>
            <w:tcW w:w="5400" w:type="dxa"/>
            <w:noWrap/>
            <w:vAlign w:val="bottom"/>
            <w:hideMark/>
          </w:tcPr>
          <w:p w14:paraId="6F0EA9C7"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rPr>
              <w:t>szallashely.szallasRegisztraciosSzam</w:t>
            </w:r>
          </w:p>
        </w:tc>
      </w:tr>
      <w:tr w:rsidR="00550327" w:rsidRPr="00F5550B" w14:paraId="3347DBD3" w14:textId="77777777" w:rsidTr="00590F50">
        <w:trPr>
          <w:trHeight w:val="604"/>
        </w:trPr>
        <w:tc>
          <w:tcPr>
            <w:tcW w:w="363" w:type="dxa"/>
            <w:noWrap/>
            <w:vAlign w:val="bottom"/>
            <w:hideMark/>
          </w:tcPr>
          <w:p w14:paraId="7175310E"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lang w:val="en-GB"/>
              </w:rPr>
              <w:t> </w:t>
            </w:r>
          </w:p>
        </w:tc>
        <w:tc>
          <w:tcPr>
            <w:tcW w:w="7702" w:type="dxa"/>
            <w:gridSpan w:val="2"/>
            <w:noWrap/>
            <w:vAlign w:val="bottom"/>
            <w:hideMark/>
          </w:tcPr>
          <w:p w14:paraId="37E7E16B"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lang w:val="en-GB"/>
              </w:rPr>
              <w:t>accommodation provider tax number</w:t>
            </w:r>
          </w:p>
        </w:tc>
        <w:tc>
          <w:tcPr>
            <w:tcW w:w="5400" w:type="dxa"/>
            <w:vAlign w:val="bottom"/>
            <w:hideMark/>
          </w:tcPr>
          <w:p w14:paraId="55BF9F1C" w14:textId="77777777" w:rsidR="00AB62BA" w:rsidRPr="00F5550B" w:rsidRDefault="00AB62BA" w:rsidP="00AB62BA">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rPr>
              <w:t>szallashely.</w:t>
            </w:r>
            <w:r w:rsidRPr="00F5550B">
              <w:rPr>
                <w:rFonts w:ascii="Aptos Narrow" w:eastAsia="Times New Roman" w:hAnsi="Aptos Narrow" w:cs="Times New Roman"/>
              </w:rPr>
              <w:br/>
              <w:t>szallashelySzolgaltatoAdoszam</w:t>
            </w:r>
          </w:p>
        </w:tc>
      </w:tr>
    </w:tbl>
    <w:p w14:paraId="09BB9F21" w14:textId="77777777" w:rsidR="00506A6D" w:rsidRPr="00F5550B" w:rsidRDefault="00506A6D" w:rsidP="0047492B">
      <w:pPr>
        <w:sectPr w:rsidR="00506A6D" w:rsidRPr="00F5550B" w:rsidSect="003B4491">
          <w:pgSz w:w="16838" w:h="11906" w:orient="landscape"/>
          <w:pgMar w:top="1440" w:right="1440" w:bottom="1440" w:left="1440" w:header="709" w:footer="709" w:gutter="0"/>
          <w:cols w:space="708"/>
          <w:docGrid w:linePitch="360"/>
        </w:sectPr>
      </w:pPr>
    </w:p>
    <w:p w14:paraId="5C8E2A19" w14:textId="77777777" w:rsidR="006B640D" w:rsidRPr="00F5550B" w:rsidRDefault="006B640D" w:rsidP="006B640D">
      <w:pPr>
        <w:pStyle w:val="Negyescimsor"/>
        <w:numPr>
          <w:ilvl w:val="2"/>
          <w:numId w:val="7"/>
        </w:numPr>
      </w:pPr>
      <w:bookmarkStart w:id="571" w:name="_Toc220512924"/>
      <w:r w:rsidRPr="00F5550B">
        <w:rPr>
          <w:iCs w:val="0"/>
          <w:lang w:val="en-GB"/>
        </w:rPr>
        <w:t>Message details</w:t>
      </w:r>
      <w:bookmarkEnd w:id="571"/>
    </w:p>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54CA7696" w14:textId="77777777" w:rsidTr="00E131F1">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4F1EC74" w14:textId="77777777" w:rsidR="006B640D" w:rsidRPr="00F5550B" w:rsidRDefault="006B640D" w:rsidP="007210DE">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60090324" w14:textId="77777777" w:rsidR="006B640D" w:rsidRPr="00F5550B" w:rsidRDefault="006B640D" w:rsidP="007210DE">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uzenetAdatok</w:t>
            </w:r>
          </w:p>
        </w:tc>
      </w:tr>
      <w:tr w:rsidR="001040C5" w:rsidRPr="00F5550B" w14:paraId="03EA19AD"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63431A7"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B61D9B7"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6B640D" w:rsidRPr="00F5550B" w14:paraId="631EEFBD"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6E7AD4E"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40F070AA" w14:textId="77777777" w:rsidR="006B640D" w:rsidRPr="00F5550B" w:rsidRDefault="006B640D" w:rsidP="007210D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1040C5" w:rsidRPr="00F5550B" w14:paraId="39B3CFDB"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4E01887" w14:textId="77777777" w:rsidR="006B640D" w:rsidRPr="00F5550B" w:rsidRDefault="006B640D" w:rsidP="007210DE">
            <w:pPr>
              <w:rPr>
                <w:rFonts w:eastAsia="Times New Roman" w:cs="Arial"/>
                <w:i w:val="0"/>
                <w:iCs w:val="0"/>
              </w:rPr>
            </w:pPr>
            <w:r w:rsidRPr="00F5550B">
              <w:rPr>
                <w:rFonts w:eastAsia="Times New Roman" w:cs="Arial"/>
                <w:i w:val="0"/>
                <w:iCs w:val="0"/>
                <w:lang w:val="en-GB"/>
              </w:rPr>
              <w:t>Size</w:t>
            </w:r>
          </w:p>
        </w:tc>
        <w:tc>
          <w:tcPr>
            <w:tcW w:w="6121" w:type="dxa"/>
            <w:noWrap/>
          </w:tcPr>
          <w:p w14:paraId="1419B7FB"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6B640D" w:rsidRPr="00F5550B" w14:paraId="6EC8C941"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239DCD3"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0D96371" w14:textId="77777777" w:rsidR="006B640D" w:rsidRPr="00F5550B" w:rsidRDefault="006B640D" w:rsidP="007210DE">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1040C5" w:rsidRPr="00F5550B" w14:paraId="4B352445"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7DDAF56" w14:textId="77777777" w:rsidR="006B640D" w:rsidRPr="00F5550B" w:rsidRDefault="006B640D" w:rsidP="007210DE">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7E9C3F4B"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bl>
    <w:p w14:paraId="50BD4701" w14:textId="77777777" w:rsidR="006B640D" w:rsidRPr="00F5550B" w:rsidRDefault="006B640D" w:rsidP="006B640D"/>
    <w:p w14:paraId="0859C656" w14:textId="77777777" w:rsidR="006B640D" w:rsidRPr="00F5550B" w:rsidRDefault="006B640D" w:rsidP="006B640D"/>
    <w:p w14:paraId="771A83F7" w14:textId="77777777" w:rsidR="006B640D" w:rsidRPr="00F5550B" w:rsidRDefault="006B640D" w:rsidP="006B640D">
      <w:pPr>
        <w:pStyle w:val="Negyescimsor"/>
        <w:numPr>
          <w:ilvl w:val="3"/>
          <w:numId w:val="93"/>
        </w:numPr>
      </w:pPr>
      <w:bookmarkStart w:id="572" w:name="_Toc220512925"/>
      <w:r w:rsidRPr="00F5550B">
        <w:rPr>
          <w:iCs w:val="0"/>
          <w:lang w:val="en-GB"/>
        </w:rPr>
        <w:t>Message ID</w:t>
      </w:r>
      <w:bookmarkEnd w:id="572"/>
      <w:r w:rsidRPr="00F5550B">
        <w:rPr>
          <w:iCs w:val="0"/>
          <w:lang w:val="en-GB"/>
        </w:rPr>
        <w:t xml:space="preserve"> </w:t>
      </w:r>
    </w:p>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440E712B" w14:textId="77777777" w:rsidTr="00E131F1">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F4599CF" w14:textId="77777777" w:rsidR="006B640D" w:rsidRPr="00F5550B" w:rsidRDefault="006B640D" w:rsidP="007210DE">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C2A7670" w14:textId="77777777" w:rsidR="006B640D" w:rsidRPr="00F5550B" w:rsidRDefault="006B640D" w:rsidP="007210DE">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uzenetId</w:t>
            </w:r>
          </w:p>
        </w:tc>
      </w:tr>
      <w:tr w:rsidR="001040C5" w:rsidRPr="00F5550B" w14:paraId="1E07FCAC"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9184739"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3715649"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6B640D" w:rsidRPr="00F5550B" w14:paraId="643065C3"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3751745"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E0A822B" w14:textId="77777777" w:rsidR="006B640D" w:rsidRPr="00F5550B" w:rsidRDefault="006B640D" w:rsidP="007210D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UUID</w:t>
            </w:r>
          </w:p>
        </w:tc>
      </w:tr>
      <w:tr w:rsidR="001040C5" w:rsidRPr="00F5550B" w14:paraId="488D8122"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FBCE83F" w14:textId="77777777" w:rsidR="006B640D" w:rsidRPr="00F5550B" w:rsidRDefault="006B640D" w:rsidP="007210DE">
            <w:pPr>
              <w:rPr>
                <w:rFonts w:eastAsia="Times New Roman" w:cs="Arial"/>
                <w:i w:val="0"/>
                <w:iCs w:val="0"/>
              </w:rPr>
            </w:pPr>
            <w:r w:rsidRPr="00F5550B">
              <w:rPr>
                <w:rFonts w:eastAsia="Times New Roman" w:cs="Arial"/>
                <w:i w:val="0"/>
                <w:iCs w:val="0"/>
                <w:lang w:val="en-GB"/>
              </w:rPr>
              <w:t>Size</w:t>
            </w:r>
          </w:p>
        </w:tc>
        <w:tc>
          <w:tcPr>
            <w:tcW w:w="6121" w:type="dxa"/>
            <w:noWrap/>
          </w:tcPr>
          <w:p w14:paraId="7D267CC5"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36</w:t>
            </w:r>
          </w:p>
        </w:tc>
      </w:tr>
      <w:tr w:rsidR="006B640D" w:rsidRPr="00F5550B" w14:paraId="4E4AD953"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79FE105"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B887DB1" w14:textId="77777777" w:rsidR="006B640D" w:rsidRPr="00F5550B" w:rsidRDefault="006B640D" w:rsidP="007210D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"[a-f0-9]{8}-[a-f0-9]{4}-[a-f0-9]{4}-[a-f0-9]{4}-[a-f0-9]{12}"</w:t>
            </w:r>
          </w:p>
        </w:tc>
      </w:tr>
      <w:tr w:rsidR="001040C5" w:rsidRPr="00F5550B" w14:paraId="0BD6F51B"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8801FD1"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56516686" w14:textId="1B25605A"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message identifier generated by the sending PMS system. NTDSC performs a check on the uniqueness of the identifier for the closed day, in the context of the sending system and the accommodation.</w:t>
            </w:r>
          </w:p>
        </w:tc>
      </w:tr>
      <w:tr w:rsidR="006B640D" w:rsidRPr="00F5550B" w14:paraId="1DC40E20"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085B8CA" w14:textId="77777777" w:rsidR="006B640D" w:rsidRPr="00F5550B" w:rsidRDefault="006B640D" w:rsidP="007210DE">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50F0F20" w14:textId="77777777" w:rsidR="006B640D" w:rsidRPr="00F5550B" w:rsidRDefault="006B640D" w:rsidP="007210D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change: method of generating field values</w:t>
            </w:r>
          </w:p>
        </w:tc>
      </w:tr>
    </w:tbl>
    <w:p w14:paraId="055EB0C1" w14:textId="77777777" w:rsidR="006B640D" w:rsidRPr="00F5550B" w:rsidRDefault="006B640D" w:rsidP="006B640D"/>
    <w:p w14:paraId="1CAF8866" w14:textId="77777777" w:rsidR="006B640D" w:rsidRPr="00F5550B" w:rsidRDefault="006B640D" w:rsidP="006B640D">
      <w:r w:rsidRPr="00F5550B">
        <w:rPr>
          <w:lang w:val="en-GB"/>
        </w:rPr>
        <w:t>Error messages</w:t>
      </w:r>
    </w:p>
    <w:p w14:paraId="151071F2" w14:textId="77777777" w:rsidR="006B640D" w:rsidRPr="00F5550B" w:rsidRDefault="006B640D" w:rsidP="006B640D"/>
    <w:tbl>
      <w:tblPr>
        <w:tblStyle w:val="Rcsostblzat"/>
        <w:tblW w:w="0" w:type="auto"/>
        <w:tblLook w:val="04A0" w:firstRow="1" w:lastRow="0" w:firstColumn="1" w:lastColumn="0" w:noHBand="0" w:noVBand="1"/>
      </w:tblPr>
      <w:tblGrid>
        <w:gridCol w:w="2104"/>
        <w:gridCol w:w="2127"/>
        <w:gridCol w:w="3991"/>
        <w:gridCol w:w="1741"/>
      </w:tblGrid>
      <w:tr w:rsidR="006B640D" w:rsidRPr="00F5550B" w14:paraId="634DAF29" w14:textId="77777777" w:rsidTr="007210DE">
        <w:tc>
          <w:tcPr>
            <w:tcW w:w="2104" w:type="dxa"/>
          </w:tcPr>
          <w:p w14:paraId="32F00FEE" w14:textId="77777777" w:rsidR="006B640D" w:rsidRPr="00F5550B" w:rsidRDefault="006B640D" w:rsidP="007210DE">
            <w:pPr>
              <w:jc w:val="center"/>
              <w:rPr>
                <w:b/>
                <w:bCs/>
              </w:rPr>
            </w:pPr>
            <w:r w:rsidRPr="00F5550B">
              <w:rPr>
                <w:b/>
                <w:bCs/>
                <w:lang w:val="en-GB"/>
              </w:rPr>
              <w:t>Validation</w:t>
            </w:r>
          </w:p>
        </w:tc>
        <w:tc>
          <w:tcPr>
            <w:tcW w:w="2127" w:type="dxa"/>
          </w:tcPr>
          <w:p w14:paraId="3E9FEE16" w14:textId="77777777" w:rsidR="006B640D" w:rsidRPr="00F5550B" w:rsidRDefault="006B640D" w:rsidP="007210DE">
            <w:pPr>
              <w:jc w:val="center"/>
              <w:rPr>
                <w:b/>
                <w:bCs/>
              </w:rPr>
            </w:pPr>
            <w:r w:rsidRPr="00F5550B">
              <w:rPr>
                <w:b/>
                <w:bCs/>
                <w:lang w:val="en-GB"/>
              </w:rPr>
              <w:t>Processing Type</w:t>
            </w:r>
          </w:p>
        </w:tc>
        <w:tc>
          <w:tcPr>
            <w:tcW w:w="3991" w:type="dxa"/>
          </w:tcPr>
          <w:p w14:paraId="187D868E" w14:textId="77777777" w:rsidR="006B640D" w:rsidRPr="00F5550B" w:rsidRDefault="006B640D" w:rsidP="007210DE">
            <w:pPr>
              <w:jc w:val="center"/>
              <w:rPr>
                <w:b/>
                <w:bCs/>
              </w:rPr>
            </w:pPr>
            <w:r w:rsidRPr="00F5550B">
              <w:rPr>
                <w:b/>
                <w:bCs/>
                <w:lang w:val="en-GB"/>
              </w:rPr>
              <w:t>Error key</w:t>
            </w:r>
          </w:p>
        </w:tc>
        <w:tc>
          <w:tcPr>
            <w:tcW w:w="1741" w:type="dxa"/>
          </w:tcPr>
          <w:p w14:paraId="229FB0C8" w14:textId="77777777" w:rsidR="006B640D" w:rsidRPr="00F5550B" w:rsidRDefault="006B640D" w:rsidP="007210DE">
            <w:pPr>
              <w:jc w:val="center"/>
              <w:rPr>
                <w:b/>
                <w:bCs/>
              </w:rPr>
            </w:pPr>
            <w:r w:rsidRPr="00F5550B">
              <w:rPr>
                <w:rFonts w:eastAsia="Times New Roman" w:cs="Arial"/>
                <w:b/>
                <w:bCs/>
                <w:lang w:val="en-GB"/>
              </w:rPr>
              <w:t>Error type</w:t>
            </w:r>
          </w:p>
        </w:tc>
      </w:tr>
      <w:tr w:rsidR="006B640D" w:rsidRPr="00F5550B" w14:paraId="493A6924" w14:textId="77777777" w:rsidTr="007210DE">
        <w:tc>
          <w:tcPr>
            <w:tcW w:w="2104" w:type="dxa"/>
          </w:tcPr>
          <w:p w14:paraId="7D1898DF" w14:textId="77777777" w:rsidR="006B640D" w:rsidRPr="00F5550B" w:rsidRDefault="006B640D" w:rsidP="007210DE">
            <w:r w:rsidRPr="00F5550B">
              <w:rPr>
                <w:lang w:val="en-GB"/>
              </w:rPr>
              <w:t>Uniqueness check</w:t>
            </w:r>
          </w:p>
        </w:tc>
        <w:tc>
          <w:tcPr>
            <w:tcW w:w="2127" w:type="dxa"/>
          </w:tcPr>
          <w:p w14:paraId="33ADAD68" w14:textId="77777777" w:rsidR="006B640D" w:rsidRPr="00F5550B" w:rsidRDefault="006B640D" w:rsidP="007210DE">
            <w:r w:rsidRPr="00F5550B">
              <w:rPr>
                <w:lang w:val="en-GB"/>
              </w:rPr>
              <w:t>asynchronous</w:t>
            </w:r>
          </w:p>
        </w:tc>
        <w:tc>
          <w:tcPr>
            <w:tcW w:w="3991" w:type="dxa"/>
          </w:tcPr>
          <w:p w14:paraId="28E23524" w14:textId="77777777" w:rsidR="006B640D" w:rsidRPr="00F5550B" w:rsidRDefault="006B640D" w:rsidP="007210DE">
            <w:pPr>
              <w:rPr>
                <w:rFonts w:cs="Arial"/>
              </w:rPr>
            </w:pPr>
            <w:r w:rsidRPr="00F5550B">
              <w:rPr>
                <w:rFonts w:eastAsia="Times New Roman" w:cs="Arial"/>
              </w:rPr>
              <w:t>EgyedisegKorlatozas</w:t>
            </w:r>
          </w:p>
        </w:tc>
        <w:tc>
          <w:tcPr>
            <w:tcW w:w="1741" w:type="dxa"/>
          </w:tcPr>
          <w:p w14:paraId="091D6F10" w14:textId="6B23F7AB" w:rsidR="006B640D" w:rsidRPr="00F5550B" w:rsidRDefault="00FD5B24" w:rsidP="007210DE">
            <w:r w:rsidRPr="00F5550B">
              <w:rPr>
                <w:lang w:val="en-GB"/>
              </w:rPr>
              <w:t>error</w:t>
            </w:r>
          </w:p>
        </w:tc>
      </w:tr>
    </w:tbl>
    <w:p w14:paraId="538E34FC" w14:textId="77777777" w:rsidR="006B640D" w:rsidRPr="00F5550B" w:rsidRDefault="006B640D" w:rsidP="006B640D"/>
    <w:p w14:paraId="5E91BE9D" w14:textId="77777777" w:rsidR="0068753D" w:rsidRPr="00F5550B" w:rsidRDefault="0068753D" w:rsidP="0068753D">
      <w:pPr>
        <w:pStyle w:val="Negyescimsor"/>
        <w:numPr>
          <w:ilvl w:val="3"/>
          <w:numId w:val="257"/>
        </w:numPr>
      </w:pPr>
      <w:bookmarkStart w:id="573" w:name="_Toc220512926"/>
      <w:r w:rsidRPr="00F5550B">
        <w:rPr>
          <w:iCs w:val="0"/>
          <w:lang w:val="en-GB"/>
        </w:rPr>
        <w:t>Time of message sending</w:t>
      </w:r>
      <w:bookmarkEnd w:id="573"/>
    </w:p>
    <w:p w14:paraId="184A6D65" w14:textId="77777777" w:rsidR="0068753D" w:rsidRPr="00F5550B" w:rsidRDefault="0068753D" w:rsidP="0068753D"/>
    <w:tbl>
      <w:tblPr>
        <w:tblStyle w:val="Tblzatrcsos31jellszn"/>
        <w:tblW w:w="9032" w:type="dxa"/>
        <w:tblInd w:w="-10" w:type="dxa"/>
        <w:tblLook w:val="04A0" w:firstRow="1" w:lastRow="0" w:firstColumn="1" w:lastColumn="0" w:noHBand="0" w:noVBand="1"/>
      </w:tblPr>
      <w:tblGrid>
        <w:gridCol w:w="2911"/>
        <w:gridCol w:w="6121"/>
      </w:tblGrid>
      <w:tr w:rsidR="0068753D" w:rsidRPr="00F5550B" w14:paraId="598F7F9D" w14:textId="77777777" w:rsidTr="002A5D7E">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7A5385CB" w14:textId="77777777" w:rsidR="0068753D" w:rsidRPr="00F5550B" w:rsidRDefault="0068753D">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140AF3C" w14:textId="77777777" w:rsidR="0068753D" w:rsidRPr="00F5550B" w:rsidRDefault="0068753D">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uzenetKuldesIdeje</w:t>
            </w:r>
          </w:p>
        </w:tc>
      </w:tr>
      <w:tr w:rsidR="0068753D" w:rsidRPr="00F5550B" w14:paraId="3360CB9A" w14:textId="77777777" w:rsidTr="002A5D7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11F9CBF" w14:textId="77777777" w:rsidR="0068753D" w:rsidRPr="00F5550B" w:rsidRDefault="0068753D">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64CD4F1C" w14:textId="77777777" w:rsidR="0068753D" w:rsidRPr="00F5550B" w:rsidRDefault="0068753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68753D" w:rsidRPr="00F5550B" w14:paraId="29D8F0BA" w14:textId="77777777" w:rsidTr="002A5D7E">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36F9209" w14:textId="77777777" w:rsidR="0068753D" w:rsidRPr="00F5550B" w:rsidRDefault="0068753D">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A423ADD" w14:textId="77777777" w:rsidR="0068753D" w:rsidRPr="00F5550B" w:rsidRDefault="0068753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dateTime</w:t>
            </w:r>
          </w:p>
        </w:tc>
      </w:tr>
      <w:tr w:rsidR="0068753D" w:rsidRPr="00F5550B" w14:paraId="31A5397E" w14:textId="77777777" w:rsidTr="002A5D7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297CB24" w14:textId="77777777" w:rsidR="0068753D" w:rsidRPr="00F5550B" w:rsidRDefault="0068753D">
            <w:pPr>
              <w:rPr>
                <w:rFonts w:eastAsia="Times New Roman" w:cs="Arial"/>
                <w:i w:val="0"/>
                <w:iCs w:val="0"/>
              </w:rPr>
            </w:pPr>
            <w:r w:rsidRPr="00F5550B">
              <w:rPr>
                <w:rFonts w:eastAsia="Times New Roman" w:cs="Arial"/>
                <w:i w:val="0"/>
                <w:iCs w:val="0"/>
                <w:lang w:val="en-GB"/>
              </w:rPr>
              <w:t>Size</w:t>
            </w:r>
          </w:p>
        </w:tc>
        <w:tc>
          <w:tcPr>
            <w:tcW w:w="6121" w:type="dxa"/>
            <w:noWrap/>
          </w:tcPr>
          <w:p w14:paraId="1458E711" w14:textId="77777777" w:rsidR="0068753D" w:rsidRPr="00F5550B" w:rsidRDefault="0068753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w:t>
            </w:r>
          </w:p>
        </w:tc>
      </w:tr>
      <w:tr w:rsidR="0068753D" w:rsidRPr="00F5550B" w14:paraId="1ED58D72" w14:textId="77777777" w:rsidTr="002A5D7E">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A9B57BD" w14:textId="77777777" w:rsidR="0068753D" w:rsidRPr="00F5550B" w:rsidRDefault="0068753D">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2481B3A5" w14:textId="77777777" w:rsidR="0068753D" w:rsidRPr="00F5550B" w:rsidRDefault="0068753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date+time e.g.: 2024-02-28T02:36:00Z</w:t>
            </w:r>
          </w:p>
        </w:tc>
      </w:tr>
      <w:tr w:rsidR="0068753D" w:rsidRPr="00F5550B" w14:paraId="1F286FD7" w14:textId="77777777" w:rsidTr="002A5D7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1A0135A" w14:textId="77777777" w:rsidR="0068753D" w:rsidRPr="00F5550B" w:rsidRDefault="0068753D">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75131B5D" w14:textId="77777777" w:rsidR="0068753D" w:rsidRPr="00F5550B" w:rsidRDefault="0068753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time when the message was sent. Specified by the sender.</w:t>
            </w:r>
          </w:p>
          <w:p w14:paraId="790DBD69" w14:textId="77777777" w:rsidR="0068753D" w:rsidRPr="00F5550B" w:rsidRDefault="0068753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p>
        </w:tc>
      </w:tr>
      <w:tr w:rsidR="0068753D" w:rsidRPr="00F5550B" w14:paraId="718204C3" w14:textId="77777777" w:rsidTr="002A5D7E">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D5746F9" w14:textId="77777777" w:rsidR="0068753D" w:rsidRPr="00F5550B" w:rsidRDefault="0068753D">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484A9D51" w14:textId="77777777" w:rsidR="0068753D" w:rsidRPr="00F5550B" w:rsidRDefault="0068753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23FDB2F7" w14:textId="77777777" w:rsidR="0068753D" w:rsidRPr="00F5550B" w:rsidRDefault="0068753D" w:rsidP="0068753D"/>
    <w:p w14:paraId="56C7669A" w14:textId="77777777" w:rsidR="0068753D" w:rsidRPr="00F5550B" w:rsidRDefault="0068753D" w:rsidP="0068753D">
      <w:r w:rsidRPr="00F5550B">
        <w:rPr>
          <w:lang w:val="en-GB"/>
        </w:rPr>
        <w:t>Error messages</w:t>
      </w:r>
    </w:p>
    <w:p w14:paraId="3AB7F69D" w14:textId="77777777" w:rsidR="0068753D" w:rsidRPr="00F5550B" w:rsidRDefault="0068753D" w:rsidP="0068753D">
      <w:r w:rsidRPr="00F5550B">
        <w:rPr>
          <w:lang w:val="en-GB"/>
        </w:rPr>
        <w:t>The field is marked as mandatory in the schema. If the field is missing from the data structure, or if the data structure does not comply with the prescribed XML schema definitions for the type, the message will be rejected. The error is returned as a schema error in a synchronous response.</w:t>
      </w:r>
    </w:p>
    <w:tbl>
      <w:tblPr>
        <w:tblStyle w:val="Rcsostblzat"/>
        <w:tblW w:w="0" w:type="auto"/>
        <w:tblLook w:val="04A0" w:firstRow="1" w:lastRow="0" w:firstColumn="1" w:lastColumn="0" w:noHBand="0" w:noVBand="1"/>
      </w:tblPr>
      <w:tblGrid>
        <w:gridCol w:w="3631"/>
        <w:gridCol w:w="1488"/>
        <w:gridCol w:w="2673"/>
        <w:gridCol w:w="1224"/>
      </w:tblGrid>
      <w:tr w:rsidR="0068753D" w:rsidRPr="00F5550B" w14:paraId="7EA5A18A" w14:textId="77777777">
        <w:tc>
          <w:tcPr>
            <w:tcW w:w="3631" w:type="dxa"/>
          </w:tcPr>
          <w:p w14:paraId="3E7CC89E" w14:textId="77777777" w:rsidR="0068753D" w:rsidRPr="00F5550B" w:rsidRDefault="0068753D">
            <w:pPr>
              <w:jc w:val="center"/>
              <w:rPr>
                <w:b/>
                <w:bCs/>
              </w:rPr>
            </w:pPr>
            <w:r w:rsidRPr="00F5550B">
              <w:rPr>
                <w:b/>
                <w:bCs/>
                <w:lang w:val="en-GB"/>
              </w:rPr>
              <w:t>Validation</w:t>
            </w:r>
          </w:p>
        </w:tc>
        <w:tc>
          <w:tcPr>
            <w:tcW w:w="1488" w:type="dxa"/>
          </w:tcPr>
          <w:p w14:paraId="5429183C" w14:textId="77777777" w:rsidR="0068753D" w:rsidRPr="00F5550B" w:rsidRDefault="0068753D">
            <w:pPr>
              <w:jc w:val="center"/>
              <w:rPr>
                <w:b/>
                <w:bCs/>
              </w:rPr>
            </w:pPr>
            <w:r w:rsidRPr="00F5550B">
              <w:rPr>
                <w:b/>
                <w:bCs/>
                <w:lang w:val="en-GB"/>
              </w:rPr>
              <w:t>Processing Type</w:t>
            </w:r>
          </w:p>
        </w:tc>
        <w:tc>
          <w:tcPr>
            <w:tcW w:w="2673" w:type="dxa"/>
          </w:tcPr>
          <w:p w14:paraId="47939089" w14:textId="77777777" w:rsidR="0068753D" w:rsidRPr="00F5550B" w:rsidRDefault="0068753D">
            <w:pPr>
              <w:jc w:val="center"/>
              <w:rPr>
                <w:b/>
                <w:bCs/>
              </w:rPr>
            </w:pPr>
            <w:r w:rsidRPr="00F5550B">
              <w:rPr>
                <w:b/>
                <w:bCs/>
                <w:lang w:val="en-GB"/>
              </w:rPr>
              <w:t>Error key</w:t>
            </w:r>
          </w:p>
        </w:tc>
        <w:tc>
          <w:tcPr>
            <w:tcW w:w="1224" w:type="dxa"/>
          </w:tcPr>
          <w:p w14:paraId="031CB057" w14:textId="77777777" w:rsidR="0068753D" w:rsidRPr="00F5550B" w:rsidRDefault="0068753D">
            <w:pPr>
              <w:jc w:val="center"/>
              <w:rPr>
                <w:b/>
                <w:bCs/>
              </w:rPr>
            </w:pPr>
            <w:r w:rsidRPr="00F5550B">
              <w:rPr>
                <w:rFonts w:eastAsia="Times New Roman" w:cs="Arial"/>
                <w:b/>
                <w:bCs/>
                <w:lang w:val="en-GB"/>
              </w:rPr>
              <w:t>Error type</w:t>
            </w:r>
          </w:p>
        </w:tc>
      </w:tr>
      <w:tr w:rsidR="0068753D" w:rsidRPr="00F5550B" w14:paraId="2B6ADC4F" w14:textId="77777777">
        <w:tc>
          <w:tcPr>
            <w:tcW w:w="3631" w:type="dxa"/>
          </w:tcPr>
          <w:p w14:paraId="33332438" w14:textId="77777777" w:rsidR="0068753D" w:rsidRPr="00F5550B" w:rsidRDefault="0068753D">
            <w:r w:rsidRPr="00F5550B">
              <w:rPr>
                <w:lang w:val="en-GB"/>
              </w:rPr>
              <w:t>&lt;= sysDate + 2h</w:t>
            </w:r>
          </w:p>
        </w:tc>
        <w:tc>
          <w:tcPr>
            <w:tcW w:w="1488" w:type="dxa"/>
          </w:tcPr>
          <w:p w14:paraId="4C015747" w14:textId="77777777" w:rsidR="0068753D" w:rsidRPr="00F5550B" w:rsidRDefault="0068753D">
            <w:r w:rsidRPr="00F5550B">
              <w:rPr>
                <w:lang w:val="en-GB"/>
              </w:rPr>
              <w:t>synchronous</w:t>
            </w:r>
          </w:p>
        </w:tc>
        <w:tc>
          <w:tcPr>
            <w:tcW w:w="2673" w:type="dxa"/>
          </w:tcPr>
          <w:p w14:paraId="6A7E1DF3" w14:textId="77777777" w:rsidR="0068753D" w:rsidRPr="00F5550B" w:rsidRDefault="0068753D">
            <w:r w:rsidRPr="00F5550B">
              <w:rPr>
                <w:lang w:val="en-GB"/>
              </w:rPr>
              <w:t>JovobeliDatum</w:t>
            </w:r>
          </w:p>
        </w:tc>
        <w:tc>
          <w:tcPr>
            <w:tcW w:w="1224" w:type="dxa"/>
          </w:tcPr>
          <w:p w14:paraId="034FE758" w14:textId="77777777" w:rsidR="0068753D" w:rsidRPr="00F5550B" w:rsidRDefault="0068753D">
            <w:r w:rsidRPr="00F5550B">
              <w:rPr>
                <w:rFonts w:eastAsia="Times New Roman" w:cs="Arial"/>
                <w:lang w:val="en-GB"/>
              </w:rPr>
              <w:t>error</w:t>
            </w:r>
          </w:p>
        </w:tc>
      </w:tr>
    </w:tbl>
    <w:p w14:paraId="3D92852A" w14:textId="77777777" w:rsidR="0068753D" w:rsidRPr="00F5550B" w:rsidRDefault="0068753D" w:rsidP="0068753D"/>
    <w:p w14:paraId="046479CF" w14:textId="77777777" w:rsidR="0068753D" w:rsidRPr="00F5550B" w:rsidRDefault="0068753D" w:rsidP="006B640D"/>
    <w:p w14:paraId="119386B5" w14:textId="77777777" w:rsidR="006B640D" w:rsidRPr="00F5550B" w:rsidRDefault="006B640D" w:rsidP="006B640D">
      <w:pPr>
        <w:pStyle w:val="Negyescimsor"/>
        <w:numPr>
          <w:ilvl w:val="2"/>
          <w:numId w:val="224"/>
        </w:numPr>
      </w:pPr>
      <w:bookmarkStart w:id="574" w:name="_Toc220512927"/>
      <w:r w:rsidRPr="00F5550B">
        <w:rPr>
          <w:iCs w:val="0"/>
          <w:lang w:val="en-GB"/>
        </w:rPr>
        <w:t>Sending system details</w:t>
      </w:r>
      <w:bookmarkEnd w:id="574"/>
    </w:p>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1DE758EF" w14:textId="77777777" w:rsidTr="00E131F1">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3A39B74" w14:textId="77777777" w:rsidR="006B640D" w:rsidRPr="00F5550B" w:rsidRDefault="006B640D" w:rsidP="007210DE">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68F98D8" w14:textId="77777777" w:rsidR="006B640D" w:rsidRPr="00F5550B" w:rsidRDefault="006B640D" w:rsidP="007210DE">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szoftverAdatok</w:t>
            </w:r>
          </w:p>
        </w:tc>
      </w:tr>
      <w:tr w:rsidR="001040C5" w:rsidRPr="00F5550B" w14:paraId="7B8B65E0"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F4B80B8"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1E960004"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6B640D" w:rsidRPr="00F5550B" w14:paraId="6E70DFA3"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DD04D12"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B296769" w14:textId="77777777" w:rsidR="006B640D" w:rsidRPr="00F5550B" w:rsidRDefault="006B640D" w:rsidP="007210D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object</w:t>
            </w:r>
          </w:p>
        </w:tc>
      </w:tr>
      <w:tr w:rsidR="001040C5" w:rsidRPr="00F5550B" w14:paraId="2B36963D"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B406EC4" w14:textId="77777777" w:rsidR="006B640D" w:rsidRPr="00F5550B" w:rsidRDefault="006B640D" w:rsidP="007210DE">
            <w:pPr>
              <w:rPr>
                <w:rFonts w:eastAsia="Times New Roman" w:cs="Arial"/>
                <w:i w:val="0"/>
                <w:iCs w:val="0"/>
              </w:rPr>
            </w:pPr>
            <w:r w:rsidRPr="00F5550B">
              <w:rPr>
                <w:rFonts w:eastAsia="Times New Roman" w:cs="Arial"/>
                <w:i w:val="0"/>
                <w:iCs w:val="0"/>
                <w:lang w:val="en-GB"/>
              </w:rPr>
              <w:t>Size</w:t>
            </w:r>
          </w:p>
        </w:tc>
        <w:tc>
          <w:tcPr>
            <w:tcW w:w="6121" w:type="dxa"/>
            <w:noWrap/>
          </w:tcPr>
          <w:p w14:paraId="71E64D76"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6B640D" w:rsidRPr="00F5550B" w14:paraId="1DB66D96"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82E6B10"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57CE3AE6" w14:textId="77777777" w:rsidR="006B640D" w:rsidRPr="00F5550B" w:rsidRDefault="006B640D" w:rsidP="007210DE">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1040C5" w:rsidRPr="00F5550B" w14:paraId="512DB039"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A96D9C6" w14:textId="77777777" w:rsidR="006B640D" w:rsidRPr="00F5550B" w:rsidRDefault="006B640D" w:rsidP="007210DE">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82D694F"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bl>
    <w:p w14:paraId="60CE6135" w14:textId="77777777" w:rsidR="006B640D" w:rsidRPr="00F5550B" w:rsidRDefault="006B640D" w:rsidP="006B640D"/>
    <w:p w14:paraId="68741AAC" w14:textId="77777777" w:rsidR="006B640D" w:rsidRPr="00F5550B" w:rsidRDefault="006B640D" w:rsidP="006B640D"/>
    <w:p w14:paraId="49303251" w14:textId="77777777" w:rsidR="006B640D" w:rsidRPr="00F5550B" w:rsidRDefault="006B640D" w:rsidP="006B640D">
      <w:pPr>
        <w:pStyle w:val="Negyescimsor"/>
        <w:numPr>
          <w:ilvl w:val="3"/>
          <w:numId w:val="93"/>
        </w:numPr>
      </w:pPr>
      <w:bookmarkStart w:id="575" w:name="_Toc220512928"/>
      <w:r w:rsidRPr="00F5550B">
        <w:rPr>
          <w:iCs w:val="0"/>
          <w:lang w:val="en-GB"/>
        </w:rPr>
        <w:t>PMS software version</w:t>
      </w:r>
      <w:bookmarkEnd w:id="575"/>
      <w:r w:rsidRPr="00F5550B">
        <w:rPr>
          <w:iCs w:val="0"/>
          <w:lang w:val="en-GB"/>
        </w:rPr>
        <w:t xml:space="preserve"> </w:t>
      </w:r>
    </w:p>
    <w:p w14:paraId="5907349A" w14:textId="77777777" w:rsidR="006B640D" w:rsidRPr="00F5550B" w:rsidRDefault="006B640D" w:rsidP="006B640D"/>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0219E406" w14:textId="77777777" w:rsidTr="00E131F1">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0479D65C" w14:textId="77777777" w:rsidR="006B640D" w:rsidRPr="00F5550B" w:rsidRDefault="006B640D" w:rsidP="007210DE">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12135CD" w14:textId="77777777" w:rsidR="006B640D" w:rsidRPr="00F5550B" w:rsidRDefault="006B640D" w:rsidP="007210DE">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szoftverVerzio</w:t>
            </w:r>
          </w:p>
        </w:tc>
      </w:tr>
      <w:tr w:rsidR="001040C5" w:rsidRPr="00F5550B" w14:paraId="582ED062"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64D78E5"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523C44E"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6B640D" w:rsidRPr="00F5550B" w14:paraId="10313BC1"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6FD1699"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6589AA4" w14:textId="77777777" w:rsidR="006B640D" w:rsidRPr="00F5550B" w:rsidRDefault="006B640D" w:rsidP="007210D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string</w:t>
            </w:r>
          </w:p>
        </w:tc>
      </w:tr>
      <w:tr w:rsidR="001040C5" w:rsidRPr="00F5550B" w14:paraId="40FB902C"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BCE1B1A" w14:textId="77777777" w:rsidR="006B640D" w:rsidRPr="00F5550B" w:rsidRDefault="006B640D" w:rsidP="007210DE">
            <w:pPr>
              <w:rPr>
                <w:rFonts w:eastAsia="Times New Roman" w:cs="Arial"/>
                <w:i w:val="0"/>
                <w:iCs w:val="0"/>
              </w:rPr>
            </w:pPr>
            <w:r w:rsidRPr="00F5550B">
              <w:rPr>
                <w:rFonts w:eastAsia="Times New Roman" w:cs="Arial"/>
                <w:lang w:val="en-GB"/>
              </w:rPr>
              <w:t>Size</w:t>
            </w:r>
          </w:p>
        </w:tc>
        <w:tc>
          <w:tcPr>
            <w:tcW w:w="6121" w:type="dxa"/>
            <w:noWrap/>
          </w:tcPr>
          <w:p w14:paraId="3CF292EE"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10</w:t>
            </w:r>
          </w:p>
        </w:tc>
      </w:tr>
      <w:tr w:rsidR="006B640D" w:rsidRPr="00F5550B" w14:paraId="5A2E002C"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DD6CE6A"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4B9779A" w14:textId="77777777" w:rsidR="006B640D" w:rsidRPr="00F5550B" w:rsidRDefault="006B640D" w:rsidP="007210D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w:t>
            </w:r>
          </w:p>
        </w:tc>
      </w:tr>
      <w:tr w:rsidR="001040C5" w:rsidRPr="00F5550B" w14:paraId="370A41A1"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1C97ECA"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1A11C6F4"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current version number of the software. E.g.: &lt;v3.0&gt; only numbers and English alphabet letters are permitted, in addition to the dot as a special character.</w:t>
            </w:r>
          </w:p>
        </w:tc>
      </w:tr>
      <w:tr w:rsidR="006B640D" w:rsidRPr="00F5550B" w14:paraId="41F68029"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F847FCD" w14:textId="77777777" w:rsidR="006B640D" w:rsidRPr="00F5550B" w:rsidRDefault="006B640D" w:rsidP="007210DE">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927ABCC" w14:textId="77777777" w:rsidR="006B640D" w:rsidRPr="00F5550B" w:rsidRDefault="006B640D" w:rsidP="007210D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In the event of a change in the field, the PMS software is required to re-register the new version with NTDSC’s operator.</w:t>
            </w:r>
          </w:p>
        </w:tc>
      </w:tr>
    </w:tbl>
    <w:p w14:paraId="289F7093" w14:textId="77777777" w:rsidR="006B640D" w:rsidRPr="00F5550B" w:rsidRDefault="006B640D" w:rsidP="006B640D"/>
    <w:p w14:paraId="07AE7C6A" w14:textId="77777777" w:rsidR="006B640D" w:rsidRPr="00F5550B" w:rsidRDefault="006B640D" w:rsidP="006B640D">
      <w:r w:rsidRPr="00F5550B">
        <w:rPr>
          <w:lang w:val="en-GB"/>
        </w:rPr>
        <w:t>Error messages</w:t>
      </w:r>
    </w:p>
    <w:p w14:paraId="030E102F" w14:textId="77777777" w:rsidR="00513FF5" w:rsidRPr="00F5550B" w:rsidRDefault="00513FF5" w:rsidP="00513FF5">
      <w:r w:rsidRPr="00F5550B">
        <w:rPr>
          <w:lang w:val="en-GB"/>
        </w:rPr>
        <w:t>If the length of the field exceeds the permitted character limit, it is considered a schema error and the message is rejected.</w:t>
      </w:r>
    </w:p>
    <w:p w14:paraId="5C4E56B7" w14:textId="77777777" w:rsidR="00513FF5" w:rsidRPr="00F5550B" w:rsidRDefault="00513FF5" w:rsidP="006B640D"/>
    <w:tbl>
      <w:tblPr>
        <w:tblStyle w:val="Rcsostblzat"/>
        <w:tblW w:w="0" w:type="auto"/>
        <w:tblLook w:val="04A0" w:firstRow="1" w:lastRow="0" w:firstColumn="1" w:lastColumn="0" w:noHBand="0" w:noVBand="1"/>
      </w:tblPr>
      <w:tblGrid>
        <w:gridCol w:w="2516"/>
        <w:gridCol w:w="2357"/>
        <w:gridCol w:w="2263"/>
        <w:gridCol w:w="1880"/>
      </w:tblGrid>
      <w:tr w:rsidR="006B640D" w:rsidRPr="00F5550B" w14:paraId="03B94B6B" w14:textId="77777777" w:rsidTr="007210DE">
        <w:tc>
          <w:tcPr>
            <w:tcW w:w="2516" w:type="dxa"/>
          </w:tcPr>
          <w:p w14:paraId="4BE7AD26" w14:textId="77777777" w:rsidR="006B640D" w:rsidRPr="00F5550B" w:rsidRDefault="006B640D" w:rsidP="007210DE">
            <w:pPr>
              <w:jc w:val="center"/>
              <w:rPr>
                <w:b/>
                <w:bCs/>
              </w:rPr>
            </w:pPr>
            <w:r w:rsidRPr="00F5550B">
              <w:rPr>
                <w:b/>
                <w:bCs/>
                <w:lang w:val="en-GB"/>
              </w:rPr>
              <w:t>Validation</w:t>
            </w:r>
          </w:p>
        </w:tc>
        <w:tc>
          <w:tcPr>
            <w:tcW w:w="2357" w:type="dxa"/>
          </w:tcPr>
          <w:p w14:paraId="11EA5EF4" w14:textId="77777777" w:rsidR="006B640D" w:rsidRPr="00F5550B" w:rsidRDefault="006B640D" w:rsidP="007210DE">
            <w:pPr>
              <w:jc w:val="center"/>
              <w:rPr>
                <w:b/>
                <w:bCs/>
              </w:rPr>
            </w:pPr>
            <w:r w:rsidRPr="00F5550B">
              <w:rPr>
                <w:b/>
                <w:bCs/>
                <w:lang w:val="en-GB"/>
              </w:rPr>
              <w:t>Processing Type</w:t>
            </w:r>
          </w:p>
        </w:tc>
        <w:tc>
          <w:tcPr>
            <w:tcW w:w="2263" w:type="dxa"/>
          </w:tcPr>
          <w:p w14:paraId="67496971" w14:textId="77777777" w:rsidR="006B640D" w:rsidRPr="00F5550B" w:rsidRDefault="006B640D" w:rsidP="007210DE">
            <w:pPr>
              <w:jc w:val="center"/>
              <w:rPr>
                <w:b/>
                <w:bCs/>
              </w:rPr>
            </w:pPr>
            <w:r w:rsidRPr="00F5550B">
              <w:rPr>
                <w:b/>
                <w:bCs/>
                <w:lang w:val="en-GB"/>
              </w:rPr>
              <w:t>Error key</w:t>
            </w:r>
          </w:p>
        </w:tc>
        <w:tc>
          <w:tcPr>
            <w:tcW w:w="1880" w:type="dxa"/>
          </w:tcPr>
          <w:p w14:paraId="065EF3BD" w14:textId="77777777" w:rsidR="006B640D" w:rsidRPr="00F5550B" w:rsidRDefault="006B640D" w:rsidP="007210DE">
            <w:pPr>
              <w:jc w:val="center"/>
              <w:rPr>
                <w:b/>
                <w:bCs/>
              </w:rPr>
            </w:pPr>
            <w:r w:rsidRPr="00F5550B">
              <w:rPr>
                <w:rFonts w:eastAsia="Times New Roman" w:cs="Arial"/>
                <w:b/>
                <w:bCs/>
                <w:lang w:val="en-GB"/>
              </w:rPr>
              <w:t>Error type</w:t>
            </w:r>
          </w:p>
        </w:tc>
      </w:tr>
      <w:tr w:rsidR="006B640D" w:rsidRPr="00F5550B" w14:paraId="2A2681E6" w14:textId="77777777" w:rsidTr="007210DE">
        <w:tc>
          <w:tcPr>
            <w:tcW w:w="2516" w:type="dxa"/>
          </w:tcPr>
          <w:p w14:paraId="06825D85" w14:textId="77777777" w:rsidR="006B640D" w:rsidRPr="00F5550B" w:rsidRDefault="006B640D" w:rsidP="007210DE">
            <w:r w:rsidRPr="00F5550B">
              <w:rPr>
                <w:lang w:val="en-GB"/>
              </w:rPr>
              <w:t>mandatory</w:t>
            </w:r>
          </w:p>
        </w:tc>
        <w:tc>
          <w:tcPr>
            <w:tcW w:w="2357" w:type="dxa"/>
          </w:tcPr>
          <w:p w14:paraId="524A73C8" w14:textId="77777777" w:rsidR="006B640D" w:rsidRPr="00F5550B" w:rsidRDefault="006B640D" w:rsidP="007210DE">
            <w:r w:rsidRPr="00F5550B">
              <w:rPr>
                <w:lang w:val="en-GB"/>
              </w:rPr>
              <w:t>synchronous</w:t>
            </w:r>
          </w:p>
        </w:tc>
        <w:tc>
          <w:tcPr>
            <w:tcW w:w="2263" w:type="dxa"/>
          </w:tcPr>
          <w:p w14:paraId="0D48AFE7" w14:textId="77777777" w:rsidR="006B640D" w:rsidRPr="00F5550B" w:rsidRDefault="006B640D" w:rsidP="007210DE">
            <w:r w:rsidRPr="00F5550B">
              <w:t>NemUres</w:t>
            </w:r>
          </w:p>
        </w:tc>
        <w:tc>
          <w:tcPr>
            <w:tcW w:w="1880" w:type="dxa"/>
          </w:tcPr>
          <w:p w14:paraId="3890E824" w14:textId="500DE742" w:rsidR="006B640D" w:rsidRPr="00F5550B" w:rsidRDefault="00FD5B24" w:rsidP="007210DE">
            <w:r w:rsidRPr="00F5550B">
              <w:rPr>
                <w:rFonts w:eastAsia="Times New Roman" w:cs="Arial"/>
                <w:lang w:val="en-GB"/>
              </w:rPr>
              <w:t>error</w:t>
            </w:r>
          </w:p>
        </w:tc>
      </w:tr>
      <w:tr w:rsidR="006B640D" w:rsidRPr="00F5550B" w14:paraId="0E9966E4" w14:textId="77777777" w:rsidTr="007210DE">
        <w:tc>
          <w:tcPr>
            <w:tcW w:w="2516" w:type="dxa"/>
          </w:tcPr>
          <w:p w14:paraId="3CDDDAD9" w14:textId="77777777" w:rsidR="006B640D" w:rsidRPr="00F5550B" w:rsidRDefault="006B640D" w:rsidP="007210DE">
            <w:r w:rsidRPr="00F5550B">
              <w:rPr>
                <w:lang w:val="en-GB"/>
              </w:rPr>
              <w:t>Formal requirements: only numbers and English letters are permitted, in addition to the dot as a special character.</w:t>
            </w:r>
          </w:p>
        </w:tc>
        <w:tc>
          <w:tcPr>
            <w:tcW w:w="2357" w:type="dxa"/>
          </w:tcPr>
          <w:p w14:paraId="262181D6" w14:textId="77777777" w:rsidR="006B640D" w:rsidRPr="00F5550B" w:rsidRDefault="006B640D" w:rsidP="007210DE">
            <w:r w:rsidRPr="00F5550B">
              <w:rPr>
                <w:lang w:val="en-GB"/>
              </w:rPr>
              <w:t>synchronous</w:t>
            </w:r>
          </w:p>
        </w:tc>
        <w:tc>
          <w:tcPr>
            <w:tcW w:w="2263" w:type="dxa"/>
          </w:tcPr>
          <w:p w14:paraId="6E7EC1C3" w14:textId="77777777" w:rsidR="006B640D" w:rsidRPr="00F5550B" w:rsidRDefault="006B640D" w:rsidP="007210DE">
            <w:r w:rsidRPr="00F5550B">
              <w:t>Formatum</w:t>
            </w:r>
          </w:p>
        </w:tc>
        <w:tc>
          <w:tcPr>
            <w:tcW w:w="1880" w:type="dxa"/>
          </w:tcPr>
          <w:p w14:paraId="0FDC3993" w14:textId="4B22DDE4" w:rsidR="006B640D" w:rsidRPr="00F5550B" w:rsidRDefault="00FD5B24" w:rsidP="007210DE">
            <w:r w:rsidRPr="00F5550B">
              <w:rPr>
                <w:rFonts w:eastAsia="Times New Roman" w:cs="Arial"/>
                <w:lang w:val="en-GB"/>
              </w:rPr>
              <w:t>error</w:t>
            </w:r>
          </w:p>
        </w:tc>
      </w:tr>
    </w:tbl>
    <w:p w14:paraId="2E0CEBEE" w14:textId="77777777" w:rsidR="006B640D" w:rsidRPr="00F5550B" w:rsidRDefault="006B640D" w:rsidP="006B640D"/>
    <w:p w14:paraId="40C3DEA8" w14:textId="77777777" w:rsidR="006B640D" w:rsidRPr="00F5550B" w:rsidRDefault="006B640D" w:rsidP="006B640D">
      <w:pPr>
        <w:pStyle w:val="Negyescimsor"/>
        <w:numPr>
          <w:ilvl w:val="3"/>
          <w:numId w:val="93"/>
        </w:numPr>
      </w:pPr>
      <w:bookmarkStart w:id="576" w:name="_Toc220512929"/>
      <w:r w:rsidRPr="00F5550B">
        <w:rPr>
          <w:iCs w:val="0"/>
          <w:lang w:val="en-GB"/>
        </w:rPr>
        <w:t>PMS software identifier</w:t>
      </w:r>
      <w:bookmarkEnd w:id="576"/>
      <w:r w:rsidRPr="00F5550B">
        <w:rPr>
          <w:iCs w:val="0"/>
          <w:lang w:val="en-GB"/>
        </w:rPr>
        <w:t xml:space="preserve"> </w:t>
      </w:r>
    </w:p>
    <w:p w14:paraId="35419AAA" w14:textId="77777777" w:rsidR="006B640D" w:rsidRPr="00F5550B" w:rsidRDefault="006B640D" w:rsidP="006B640D"/>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7DE0B2AE" w14:textId="77777777" w:rsidTr="00E131F1">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0D7381C" w14:textId="77777777" w:rsidR="006B640D" w:rsidRPr="00F5550B" w:rsidRDefault="006B640D" w:rsidP="007210DE">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4B906788" w14:textId="77777777" w:rsidR="006B640D" w:rsidRPr="00F5550B" w:rsidRDefault="006B640D" w:rsidP="007210DE">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szoftverAzonosito</w:t>
            </w:r>
          </w:p>
        </w:tc>
      </w:tr>
      <w:tr w:rsidR="001040C5" w:rsidRPr="00F5550B" w14:paraId="6ADAB47D"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033BB17"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B9D4130"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6B640D" w:rsidRPr="00F5550B" w14:paraId="6008EDE8"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34B0862"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08D83DF" w14:textId="77777777" w:rsidR="006B640D" w:rsidRPr="00F5550B" w:rsidRDefault="006B640D" w:rsidP="007210D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1040C5" w:rsidRPr="00F5550B" w14:paraId="29A157BA"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19BCCB3" w14:textId="77777777" w:rsidR="006B640D" w:rsidRPr="00F5550B" w:rsidRDefault="006B640D" w:rsidP="007210DE">
            <w:pPr>
              <w:rPr>
                <w:rFonts w:eastAsia="Times New Roman" w:cs="Arial"/>
                <w:i w:val="0"/>
                <w:iCs w:val="0"/>
              </w:rPr>
            </w:pPr>
            <w:r w:rsidRPr="00F5550B">
              <w:rPr>
                <w:rFonts w:eastAsia="Times New Roman" w:cs="Arial"/>
                <w:lang w:val="en-GB"/>
              </w:rPr>
              <w:t>Size</w:t>
            </w:r>
          </w:p>
        </w:tc>
        <w:tc>
          <w:tcPr>
            <w:tcW w:w="6121" w:type="dxa"/>
            <w:noWrap/>
          </w:tcPr>
          <w:p w14:paraId="6108CCB0"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15</w:t>
            </w:r>
          </w:p>
        </w:tc>
      </w:tr>
      <w:tr w:rsidR="006B640D" w:rsidRPr="00F5550B" w14:paraId="0E1C85C3"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DAF419B"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7749247" w14:textId="77777777" w:rsidR="006B640D" w:rsidRPr="00F5550B" w:rsidRDefault="006B640D" w:rsidP="007210D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This data is generated when the software receives NTDSC certification (English letters and numbers)</w:t>
            </w:r>
          </w:p>
        </w:tc>
      </w:tr>
      <w:tr w:rsidR="001040C5" w:rsidRPr="00F5550B" w14:paraId="76C49CB1"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74446C1"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115B4DCE"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It contains the software ID assigned during the NTDSC registration of the software. E.g.: &lt;samplepms999&gt;</w:t>
            </w:r>
          </w:p>
        </w:tc>
      </w:tr>
      <w:tr w:rsidR="006B640D" w:rsidRPr="00F5550B" w14:paraId="44F8E305"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FBC2FBA" w14:textId="77777777" w:rsidR="006B640D" w:rsidRPr="00F5550B" w:rsidRDefault="006B640D" w:rsidP="007210DE">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217FF579" w14:textId="03E89B60" w:rsidR="006B640D" w:rsidRPr="00F5550B" w:rsidRDefault="006B640D" w:rsidP="007210D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lang w:val="en-GB"/>
              </w:rPr>
              <w:t>New</w:t>
            </w:r>
            <w:r w:rsidRPr="00F5550B">
              <w:rPr>
                <w:rFonts w:eastAsia="Times New Roman" w:cs="Arial"/>
                <w:kern w:val="0"/>
                <w:lang w:val="en-GB"/>
                <w14:ligatures w14:val="none"/>
              </w:rPr>
              <w:t xml:space="preserve"> field. Important: </w:t>
            </w:r>
            <w:r w:rsidRPr="00F5550B">
              <w:rPr>
                <w:rFonts w:eastAsia="Times New Roman" w:cs="Arial"/>
                <w:lang w:val="en-GB"/>
              </w:rPr>
              <w:t xml:space="preserve">The message must be signed with the certificate selected by the accommodation provider on the NTDSC Szállás Portal interface. The NTDSC registration number of the accommodation (szallasRegisztraciosSzam field) and the PMS software registered at the accommodation (szoftverAzonosito field) </w:t>
            </w:r>
            <w:r w:rsidRPr="00F5550B">
              <w:rPr>
                <w:rFonts w:eastAsia="Times New Roman" w:cs="Arial"/>
                <w:kern w:val="0"/>
                <w:lang w:val="en-GB"/>
                <w14:ligatures w14:val="none"/>
              </w:rPr>
              <w:t xml:space="preserve">are checked </w:t>
            </w:r>
            <w:r w:rsidRPr="00F5550B">
              <w:rPr>
                <w:rFonts w:eastAsia="Times New Roman" w:cs="Arial"/>
                <w:lang w:val="en-GB"/>
              </w:rPr>
              <w:t>for consistency in the message body and in the certificate.</w:t>
            </w:r>
          </w:p>
        </w:tc>
      </w:tr>
    </w:tbl>
    <w:p w14:paraId="1B2A1C46" w14:textId="77777777" w:rsidR="006B640D" w:rsidRPr="00F5550B" w:rsidRDefault="006B640D" w:rsidP="006B640D"/>
    <w:p w14:paraId="398B5AA9" w14:textId="77777777" w:rsidR="006B640D" w:rsidRPr="00F5550B" w:rsidRDefault="006B640D" w:rsidP="006B640D">
      <w:r w:rsidRPr="00F5550B">
        <w:rPr>
          <w:lang w:val="en-GB"/>
        </w:rPr>
        <w:t>Error messages</w:t>
      </w:r>
    </w:p>
    <w:p w14:paraId="25208EF8" w14:textId="77777777" w:rsidR="00513FF5" w:rsidRPr="00F5550B" w:rsidRDefault="00513FF5" w:rsidP="00513FF5">
      <w:r w:rsidRPr="00F5550B">
        <w:rPr>
          <w:lang w:val="en-GB"/>
        </w:rPr>
        <w:t>If the length of the field exceeds the permitted character limit, it is considered a schema error and the message is rejected.</w:t>
      </w:r>
    </w:p>
    <w:p w14:paraId="5018AA2A" w14:textId="77777777" w:rsidR="00513FF5" w:rsidRPr="00F5550B" w:rsidRDefault="00513FF5" w:rsidP="006B640D"/>
    <w:tbl>
      <w:tblPr>
        <w:tblStyle w:val="Rcsostblzat"/>
        <w:tblW w:w="0" w:type="auto"/>
        <w:tblLook w:val="04A0" w:firstRow="1" w:lastRow="0" w:firstColumn="1" w:lastColumn="0" w:noHBand="0" w:noVBand="1"/>
      </w:tblPr>
      <w:tblGrid>
        <w:gridCol w:w="2303"/>
        <w:gridCol w:w="2412"/>
        <w:gridCol w:w="2326"/>
        <w:gridCol w:w="1975"/>
      </w:tblGrid>
      <w:tr w:rsidR="006B640D" w:rsidRPr="00F5550B" w14:paraId="0D4F8099" w14:textId="77777777" w:rsidTr="007210DE">
        <w:tc>
          <w:tcPr>
            <w:tcW w:w="2303" w:type="dxa"/>
          </w:tcPr>
          <w:p w14:paraId="3221C5D6" w14:textId="77777777" w:rsidR="006B640D" w:rsidRPr="00F5550B" w:rsidRDefault="006B640D" w:rsidP="007210DE">
            <w:pPr>
              <w:jc w:val="center"/>
              <w:rPr>
                <w:b/>
                <w:bCs/>
              </w:rPr>
            </w:pPr>
            <w:r w:rsidRPr="00F5550B">
              <w:rPr>
                <w:b/>
                <w:bCs/>
                <w:lang w:val="en-GB"/>
              </w:rPr>
              <w:t>Validation</w:t>
            </w:r>
          </w:p>
        </w:tc>
        <w:tc>
          <w:tcPr>
            <w:tcW w:w="2412" w:type="dxa"/>
          </w:tcPr>
          <w:p w14:paraId="54AF5E4F" w14:textId="77777777" w:rsidR="006B640D" w:rsidRPr="00F5550B" w:rsidRDefault="006B640D" w:rsidP="007210DE">
            <w:pPr>
              <w:jc w:val="center"/>
              <w:rPr>
                <w:b/>
                <w:bCs/>
              </w:rPr>
            </w:pPr>
            <w:r w:rsidRPr="00F5550B">
              <w:rPr>
                <w:b/>
                <w:bCs/>
                <w:lang w:val="en-GB"/>
              </w:rPr>
              <w:t>Processing Type</w:t>
            </w:r>
          </w:p>
        </w:tc>
        <w:tc>
          <w:tcPr>
            <w:tcW w:w="2326" w:type="dxa"/>
          </w:tcPr>
          <w:p w14:paraId="66C1E60C" w14:textId="77777777" w:rsidR="006B640D" w:rsidRPr="00F5550B" w:rsidRDefault="006B640D" w:rsidP="007210DE">
            <w:pPr>
              <w:jc w:val="center"/>
              <w:rPr>
                <w:b/>
                <w:bCs/>
              </w:rPr>
            </w:pPr>
            <w:r w:rsidRPr="00F5550B">
              <w:rPr>
                <w:b/>
                <w:bCs/>
                <w:lang w:val="en-GB"/>
              </w:rPr>
              <w:t>Error key</w:t>
            </w:r>
          </w:p>
        </w:tc>
        <w:tc>
          <w:tcPr>
            <w:tcW w:w="1975" w:type="dxa"/>
          </w:tcPr>
          <w:p w14:paraId="37A34309" w14:textId="77777777" w:rsidR="006B640D" w:rsidRPr="00F5550B" w:rsidRDefault="006B640D" w:rsidP="007210DE">
            <w:pPr>
              <w:jc w:val="center"/>
              <w:rPr>
                <w:b/>
                <w:bCs/>
              </w:rPr>
            </w:pPr>
            <w:r w:rsidRPr="00F5550B">
              <w:rPr>
                <w:rFonts w:eastAsia="Times New Roman" w:cs="Arial"/>
                <w:b/>
                <w:bCs/>
                <w:lang w:val="en-GB"/>
              </w:rPr>
              <w:t>Error type</w:t>
            </w:r>
          </w:p>
        </w:tc>
      </w:tr>
      <w:tr w:rsidR="006B640D" w:rsidRPr="00F5550B" w14:paraId="64825C8A" w14:textId="77777777" w:rsidTr="007210DE">
        <w:tc>
          <w:tcPr>
            <w:tcW w:w="2303" w:type="dxa"/>
          </w:tcPr>
          <w:p w14:paraId="1A0EF15E" w14:textId="77777777" w:rsidR="006B640D" w:rsidRPr="00F5550B" w:rsidRDefault="006B640D" w:rsidP="007210DE">
            <w:r w:rsidRPr="00F5550B">
              <w:rPr>
                <w:lang w:val="en-GB"/>
              </w:rPr>
              <w:t>mandatory</w:t>
            </w:r>
          </w:p>
        </w:tc>
        <w:tc>
          <w:tcPr>
            <w:tcW w:w="2412" w:type="dxa"/>
          </w:tcPr>
          <w:p w14:paraId="4A4E5C78" w14:textId="77777777" w:rsidR="006B640D" w:rsidRPr="00F5550B" w:rsidRDefault="006B640D" w:rsidP="007210DE">
            <w:r w:rsidRPr="00F5550B">
              <w:rPr>
                <w:lang w:val="en-GB"/>
              </w:rPr>
              <w:t>synchronous</w:t>
            </w:r>
          </w:p>
        </w:tc>
        <w:tc>
          <w:tcPr>
            <w:tcW w:w="2326" w:type="dxa"/>
          </w:tcPr>
          <w:p w14:paraId="3B3E3FB6" w14:textId="77777777" w:rsidR="006B640D" w:rsidRPr="00F5550B" w:rsidRDefault="006B640D" w:rsidP="007210DE">
            <w:r w:rsidRPr="00F5550B">
              <w:t>NemUres</w:t>
            </w:r>
          </w:p>
        </w:tc>
        <w:tc>
          <w:tcPr>
            <w:tcW w:w="1975" w:type="dxa"/>
          </w:tcPr>
          <w:p w14:paraId="5E1EF3F8" w14:textId="1211052E" w:rsidR="006B640D" w:rsidRPr="00F5550B" w:rsidRDefault="00FD5B24" w:rsidP="007210DE">
            <w:r w:rsidRPr="00F5550B">
              <w:rPr>
                <w:lang w:val="en-GB"/>
              </w:rPr>
              <w:t>error</w:t>
            </w:r>
          </w:p>
        </w:tc>
      </w:tr>
      <w:tr w:rsidR="006B640D" w:rsidRPr="00F5550B" w14:paraId="576F873F" w14:textId="77777777" w:rsidTr="007210DE">
        <w:tc>
          <w:tcPr>
            <w:tcW w:w="2303" w:type="dxa"/>
          </w:tcPr>
          <w:p w14:paraId="37A5EDF5" w14:textId="77777777" w:rsidR="006B640D" w:rsidRPr="00F5550B" w:rsidRDefault="006B640D" w:rsidP="007210DE">
            <w:r w:rsidRPr="00F5550B">
              <w:rPr>
                <w:lang w:val="en-GB"/>
              </w:rPr>
              <w:t> PMS software must be included among the validated systems.</w:t>
            </w:r>
          </w:p>
        </w:tc>
        <w:tc>
          <w:tcPr>
            <w:tcW w:w="2412" w:type="dxa"/>
          </w:tcPr>
          <w:p w14:paraId="73A6B0CF" w14:textId="77777777" w:rsidR="006B640D" w:rsidRPr="00F5550B" w:rsidRDefault="006B640D" w:rsidP="007210DE">
            <w:r w:rsidRPr="00F5550B">
              <w:rPr>
                <w:lang w:val="en-GB"/>
              </w:rPr>
              <w:t>asynchronous</w:t>
            </w:r>
          </w:p>
        </w:tc>
        <w:tc>
          <w:tcPr>
            <w:tcW w:w="2326" w:type="dxa"/>
          </w:tcPr>
          <w:p w14:paraId="5CD9E91D" w14:textId="54406E93" w:rsidR="006B640D" w:rsidRPr="00F5550B" w:rsidRDefault="006B640D" w:rsidP="007210DE">
            <w:r w:rsidRPr="00F5550B">
              <w:rPr>
                <w:rFonts w:cs="Arial"/>
              </w:rPr>
              <w:t>NemTalalhatoPms</w:t>
            </w:r>
          </w:p>
          <w:p w14:paraId="2ED0D760" w14:textId="77777777" w:rsidR="006B640D" w:rsidRPr="00F5550B" w:rsidRDefault="006B640D" w:rsidP="007210DE"/>
        </w:tc>
        <w:tc>
          <w:tcPr>
            <w:tcW w:w="1975" w:type="dxa"/>
          </w:tcPr>
          <w:p w14:paraId="1CE34F8D" w14:textId="46DEE507" w:rsidR="006B640D" w:rsidRPr="00F5550B" w:rsidRDefault="00FD5B24" w:rsidP="007210DE">
            <w:r w:rsidRPr="00F5550B">
              <w:rPr>
                <w:lang w:val="en-GB"/>
              </w:rPr>
              <w:t>error</w:t>
            </w:r>
          </w:p>
        </w:tc>
      </w:tr>
      <w:tr w:rsidR="006B640D" w:rsidRPr="00F5550B" w14:paraId="070DF1E6" w14:textId="77777777" w:rsidTr="007210DE">
        <w:tc>
          <w:tcPr>
            <w:tcW w:w="2303" w:type="dxa"/>
          </w:tcPr>
          <w:p w14:paraId="6CA47079" w14:textId="77777777" w:rsidR="006B640D" w:rsidRPr="00F5550B" w:rsidRDefault="006B640D" w:rsidP="007210DE">
            <w:r w:rsidRPr="00F5550B">
              <w:rPr>
                <w:lang w:val="en-GB"/>
              </w:rPr>
              <w:t>The specified PMS software is not registered for the service location.</w:t>
            </w:r>
          </w:p>
        </w:tc>
        <w:tc>
          <w:tcPr>
            <w:tcW w:w="2412" w:type="dxa"/>
          </w:tcPr>
          <w:p w14:paraId="7B7BC412" w14:textId="77777777" w:rsidR="006B640D" w:rsidRPr="00F5550B" w:rsidRDefault="006B640D" w:rsidP="007210DE">
            <w:r w:rsidRPr="00F5550B">
              <w:rPr>
                <w:lang w:val="en-GB"/>
              </w:rPr>
              <w:t>asynchronous</w:t>
            </w:r>
          </w:p>
        </w:tc>
        <w:tc>
          <w:tcPr>
            <w:tcW w:w="2326" w:type="dxa"/>
          </w:tcPr>
          <w:p w14:paraId="561DD8F4" w14:textId="77777777" w:rsidR="006B640D" w:rsidRPr="00F5550B" w:rsidRDefault="006B640D" w:rsidP="007210DE">
            <w:r w:rsidRPr="00F5550B">
              <w:rPr>
                <w:rFonts w:cs="Arial"/>
              </w:rPr>
              <w:t>ElteroKuldorendszer</w:t>
            </w:r>
          </w:p>
          <w:p w14:paraId="5218F091" w14:textId="77777777" w:rsidR="006B640D" w:rsidRPr="00F5550B" w:rsidRDefault="006B640D" w:rsidP="007210DE"/>
        </w:tc>
        <w:tc>
          <w:tcPr>
            <w:tcW w:w="1975" w:type="dxa"/>
          </w:tcPr>
          <w:p w14:paraId="21D1C20B" w14:textId="70051F66" w:rsidR="006B640D" w:rsidRPr="00F5550B" w:rsidRDefault="00FD5B24" w:rsidP="007210DE">
            <w:r w:rsidRPr="00F5550B">
              <w:rPr>
                <w:lang w:val="en-GB"/>
              </w:rPr>
              <w:t>error</w:t>
            </w:r>
          </w:p>
        </w:tc>
      </w:tr>
    </w:tbl>
    <w:p w14:paraId="3D05A620" w14:textId="77777777" w:rsidR="006B640D" w:rsidRPr="00F5550B" w:rsidRDefault="006B640D" w:rsidP="006B640D"/>
    <w:p w14:paraId="1CC2DB7D" w14:textId="77777777" w:rsidR="006B640D" w:rsidRPr="00F5550B" w:rsidRDefault="006B640D" w:rsidP="006B640D">
      <w:pPr>
        <w:pStyle w:val="Negyescimsor"/>
        <w:numPr>
          <w:ilvl w:val="2"/>
          <w:numId w:val="7"/>
        </w:numPr>
      </w:pPr>
      <w:bookmarkStart w:id="577" w:name="_Toc220512930"/>
      <w:r w:rsidRPr="00F5550B">
        <w:rPr>
          <w:iCs w:val="0"/>
          <w:lang w:val="en-GB"/>
        </w:rPr>
        <w:t>Service provider data</w:t>
      </w:r>
      <w:bookmarkEnd w:id="577"/>
    </w:p>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53E1B41D" w14:textId="77777777" w:rsidTr="00E131F1">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7A6B1749" w14:textId="77777777" w:rsidR="006B640D" w:rsidRPr="00F5550B" w:rsidRDefault="006B640D" w:rsidP="007210DE">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969334B" w14:textId="77777777" w:rsidR="006B640D" w:rsidRPr="00F5550B" w:rsidRDefault="006B640D" w:rsidP="007210DE">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szallashely</w:t>
            </w:r>
          </w:p>
        </w:tc>
      </w:tr>
      <w:tr w:rsidR="001040C5" w:rsidRPr="00F5550B" w14:paraId="49230789"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4C79DB8"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8FA65DF"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6B640D" w:rsidRPr="00F5550B" w14:paraId="78F648B5"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FE4DF58"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A59253B" w14:textId="77777777" w:rsidR="006B640D" w:rsidRPr="00F5550B" w:rsidRDefault="006B640D" w:rsidP="007210D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1040C5" w:rsidRPr="00F5550B" w14:paraId="21642EDC"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B5046C3" w14:textId="77777777" w:rsidR="006B640D" w:rsidRPr="00F5550B" w:rsidRDefault="006B640D" w:rsidP="007210DE">
            <w:pPr>
              <w:rPr>
                <w:rFonts w:eastAsia="Times New Roman" w:cs="Arial"/>
                <w:i w:val="0"/>
                <w:iCs w:val="0"/>
              </w:rPr>
            </w:pPr>
            <w:r w:rsidRPr="00F5550B">
              <w:rPr>
                <w:rFonts w:eastAsia="Times New Roman" w:cs="Arial"/>
                <w:i w:val="0"/>
                <w:iCs w:val="0"/>
                <w:lang w:val="en-GB"/>
              </w:rPr>
              <w:t>Size</w:t>
            </w:r>
          </w:p>
        </w:tc>
        <w:tc>
          <w:tcPr>
            <w:tcW w:w="6121" w:type="dxa"/>
            <w:noWrap/>
          </w:tcPr>
          <w:p w14:paraId="71B755D1"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6B640D" w:rsidRPr="00F5550B" w14:paraId="15D5FB79"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B66722F"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4373AC2" w14:textId="77777777" w:rsidR="006B640D" w:rsidRPr="00F5550B" w:rsidRDefault="006B640D" w:rsidP="007210DE">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1040C5" w:rsidRPr="00F5550B" w14:paraId="5D79937A"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D1D0003" w14:textId="77777777" w:rsidR="006B640D" w:rsidRPr="00F5550B" w:rsidRDefault="006B640D" w:rsidP="007210DE">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C964FA0"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bl>
    <w:p w14:paraId="1C1B8DF5" w14:textId="77777777" w:rsidR="006B640D" w:rsidRPr="00F5550B" w:rsidRDefault="006B640D" w:rsidP="006B640D"/>
    <w:p w14:paraId="6821B34A" w14:textId="77777777" w:rsidR="006B640D" w:rsidRPr="00F5550B" w:rsidRDefault="006B640D" w:rsidP="006B640D">
      <w:pPr>
        <w:pStyle w:val="Negyescimsor"/>
        <w:numPr>
          <w:ilvl w:val="3"/>
          <w:numId w:val="93"/>
        </w:numPr>
      </w:pPr>
      <w:bookmarkStart w:id="578" w:name="_Toc220512931"/>
      <w:r w:rsidRPr="00F5550B">
        <w:rPr>
          <w:iCs w:val="0"/>
          <w:lang w:val="en-GB"/>
        </w:rPr>
        <w:t>Accommodation’s registration number</w:t>
      </w:r>
      <w:bookmarkEnd w:id="578"/>
      <w:r w:rsidRPr="00F5550B">
        <w:rPr>
          <w:iCs w:val="0"/>
          <w:lang w:val="en-GB"/>
        </w:rPr>
        <w:t xml:space="preserve"> </w:t>
      </w:r>
    </w:p>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60D49FC9" w14:textId="77777777" w:rsidTr="00E131F1">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FE7FC11" w14:textId="77777777" w:rsidR="006B640D" w:rsidRPr="00F5550B" w:rsidRDefault="006B640D" w:rsidP="007210DE">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1BDFE61" w14:textId="54610F69" w:rsidR="006B640D" w:rsidRPr="00F5550B" w:rsidRDefault="006B640D" w:rsidP="007210DE">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szallasRegisztraciosSzam</w:t>
            </w:r>
          </w:p>
        </w:tc>
      </w:tr>
      <w:tr w:rsidR="001040C5" w:rsidRPr="00F5550B" w14:paraId="10F14FDA"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802C5F9"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D71C722"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6B640D" w:rsidRPr="00F5550B" w14:paraId="134EB80D"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4911246"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C76C420" w14:textId="77777777" w:rsidR="006B640D" w:rsidRPr="00F5550B" w:rsidRDefault="006B640D" w:rsidP="007210D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1040C5" w:rsidRPr="00F5550B" w14:paraId="62BDB87D"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DF77595" w14:textId="77777777" w:rsidR="006B640D" w:rsidRPr="00F5550B" w:rsidRDefault="006B640D" w:rsidP="007210DE">
            <w:pPr>
              <w:rPr>
                <w:rFonts w:eastAsia="Times New Roman" w:cs="Arial"/>
                <w:i w:val="0"/>
                <w:iCs w:val="0"/>
              </w:rPr>
            </w:pPr>
            <w:r w:rsidRPr="00F5550B">
              <w:rPr>
                <w:rFonts w:eastAsia="Times New Roman" w:cs="Arial"/>
                <w:lang w:val="en-GB"/>
              </w:rPr>
              <w:t>Size</w:t>
            </w:r>
          </w:p>
        </w:tc>
        <w:tc>
          <w:tcPr>
            <w:tcW w:w="6121" w:type="dxa"/>
            <w:noWrap/>
          </w:tcPr>
          <w:p w14:paraId="2966AB13"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10</w:t>
            </w:r>
          </w:p>
        </w:tc>
      </w:tr>
      <w:tr w:rsidR="006B640D" w:rsidRPr="00F5550B" w14:paraId="7FE32FFA"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35B8348"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8C81BE7" w14:textId="77777777" w:rsidR="006B640D" w:rsidRPr="00F5550B" w:rsidRDefault="006B640D" w:rsidP="007210D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"[A-Z][A-Z][0-9]{8}"</w:t>
            </w:r>
          </w:p>
        </w:tc>
      </w:tr>
      <w:tr w:rsidR="001040C5" w:rsidRPr="00F5550B" w14:paraId="6431AF7D"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9B47977"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BA49695"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Field for identifying the accommodation for NTDSC system. Its value is available in the "NTAK Regisztrációs Szám" field when editing an accommodation registered in the NTDSC system.</w:t>
            </w:r>
          </w:p>
        </w:tc>
      </w:tr>
      <w:tr w:rsidR="006B640D" w:rsidRPr="00F5550B" w14:paraId="11EA10FA"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12634B0" w14:textId="77777777" w:rsidR="006B640D" w:rsidRPr="00F5550B" w:rsidRDefault="006B640D" w:rsidP="007210DE">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1C01B75" w14:textId="77777777" w:rsidR="006B640D" w:rsidRPr="00F5550B" w:rsidRDefault="006B640D" w:rsidP="007210D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lang w:val="en-GB"/>
              </w:rPr>
              <w:t xml:space="preserve">The message must be signed with the certificate selected by the accommodation provider on the NTDSC Szállás Portal interface. </w:t>
            </w:r>
            <w:r w:rsidRPr="00F5550B">
              <w:rPr>
                <w:rFonts w:eastAsia="Times New Roman" w:cs="Arial"/>
                <w:kern w:val="0"/>
                <w:lang w:val="en-GB"/>
                <w14:ligatures w14:val="none"/>
              </w:rPr>
              <w:t xml:space="preserve">The NTDSC registration number </w:t>
            </w:r>
            <w:r w:rsidRPr="00F5550B">
              <w:rPr>
                <w:rFonts w:eastAsia="Times New Roman" w:cs="Arial"/>
                <w:lang w:val="en-GB"/>
              </w:rPr>
              <w:t>of the accommodation (szallashely RegisztraciosSzam field) and the PMS software registered at the accommodation (szoftverAzonosito field) are checked for consistency in the message body and in the certificate as well.</w:t>
            </w:r>
          </w:p>
        </w:tc>
      </w:tr>
    </w:tbl>
    <w:p w14:paraId="5B9A0682" w14:textId="77777777" w:rsidR="006B640D" w:rsidRPr="00F5550B" w:rsidRDefault="006B640D" w:rsidP="006B640D"/>
    <w:p w14:paraId="3EF89234" w14:textId="77777777" w:rsidR="006B640D" w:rsidRPr="00F5550B" w:rsidRDefault="006B640D" w:rsidP="006B640D">
      <w:r w:rsidRPr="00F5550B">
        <w:rPr>
          <w:lang w:val="en-GB"/>
        </w:rPr>
        <w:t>Error messages</w:t>
      </w:r>
    </w:p>
    <w:p w14:paraId="5BBD8306" w14:textId="77777777" w:rsidR="00513FF5" w:rsidRPr="00F5550B" w:rsidRDefault="00513FF5" w:rsidP="00513FF5">
      <w:r w:rsidRPr="00F5550B">
        <w:rPr>
          <w:lang w:val="en-GB"/>
        </w:rPr>
        <w:t>If the length of the field exceeds the permitted character limit, it is considered a schema error and the message is rejected.</w:t>
      </w:r>
    </w:p>
    <w:p w14:paraId="4DE9C3A6" w14:textId="77777777" w:rsidR="00513FF5" w:rsidRPr="00F5550B" w:rsidRDefault="00513FF5" w:rsidP="006B640D"/>
    <w:tbl>
      <w:tblPr>
        <w:tblStyle w:val="Rcsostblzat"/>
        <w:tblW w:w="0" w:type="auto"/>
        <w:tblLook w:val="04A0" w:firstRow="1" w:lastRow="0" w:firstColumn="1" w:lastColumn="0" w:noHBand="0" w:noVBand="1"/>
      </w:tblPr>
      <w:tblGrid>
        <w:gridCol w:w="2689"/>
        <w:gridCol w:w="1586"/>
        <w:gridCol w:w="30"/>
        <w:gridCol w:w="4698"/>
        <w:gridCol w:w="1507"/>
      </w:tblGrid>
      <w:tr w:rsidR="006B640D" w:rsidRPr="00F5550B" w14:paraId="30EC92D8" w14:textId="77777777" w:rsidTr="00AF1565">
        <w:tc>
          <w:tcPr>
            <w:tcW w:w="2689" w:type="dxa"/>
          </w:tcPr>
          <w:p w14:paraId="610D9AB9" w14:textId="77777777" w:rsidR="006B640D" w:rsidRPr="00F5550B" w:rsidRDefault="006B640D" w:rsidP="007210DE">
            <w:pPr>
              <w:jc w:val="center"/>
              <w:rPr>
                <w:b/>
                <w:bCs/>
              </w:rPr>
            </w:pPr>
            <w:r w:rsidRPr="00F5550B">
              <w:rPr>
                <w:b/>
                <w:bCs/>
                <w:lang w:val="en-GB"/>
              </w:rPr>
              <w:t>Validation</w:t>
            </w:r>
          </w:p>
        </w:tc>
        <w:tc>
          <w:tcPr>
            <w:tcW w:w="1509" w:type="dxa"/>
          </w:tcPr>
          <w:p w14:paraId="61F59022" w14:textId="77777777" w:rsidR="006B640D" w:rsidRPr="00F5550B" w:rsidRDefault="006B640D" w:rsidP="007210DE">
            <w:pPr>
              <w:jc w:val="center"/>
              <w:rPr>
                <w:b/>
                <w:bCs/>
              </w:rPr>
            </w:pPr>
            <w:r w:rsidRPr="00F5550B">
              <w:rPr>
                <w:b/>
                <w:bCs/>
                <w:lang w:val="en-GB"/>
              </w:rPr>
              <w:t>Processing Type</w:t>
            </w:r>
          </w:p>
        </w:tc>
        <w:tc>
          <w:tcPr>
            <w:tcW w:w="4728" w:type="dxa"/>
            <w:gridSpan w:val="2"/>
          </w:tcPr>
          <w:p w14:paraId="24A75BE5" w14:textId="77777777" w:rsidR="006B640D" w:rsidRPr="00F5550B" w:rsidRDefault="006B640D" w:rsidP="007210DE">
            <w:pPr>
              <w:jc w:val="center"/>
              <w:rPr>
                <w:b/>
                <w:bCs/>
              </w:rPr>
            </w:pPr>
            <w:r w:rsidRPr="00F5550B">
              <w:rPr>
                <w:b/>
                <w:bCs/>
                <w:lang w:val="en-GB"/>
              </w:rPr>
              <w:t>Error key</w:t>
            </w:r>
          </w:p>
        </w:tc>
        <w:tc>
          <w:tcPr>
            <w:tcW w:w="1507" w:type="dxa"/>
          </w:tcPr>
          <w:p w14:paraId="437D171D" w14:textId="77777777" w:rsidR="006B640D" w:rsidRPr="00F5550B" w:rsidRDefault="006B640D" w:rsidP="007210DE">
            <w:pPr>
              <w:jc w:val="center"/>
              <w:rPr>
                <w:b/>
                <w:bCs/>
              </w:rPr>
            </w:pPr>
            <w:r w:rsidRPr="00F5550B">
              <w:rPr>
                <w:rFonts w:eastAsia="Times New Roman" w:cs="Arial"/>
                <w:b/>
                <w:bCs/>
                <w:lang w:val="en-GB"/>
              </w:rPr>
              <w:t>Error type</w:t>
            </w:r>
          </w:p>
        </w:tc>
      </w:tr>
      <w:tr w:rsidR="006B640D" w:rsidRPr="00F5550B" w14:paraId="533FF9E0" w14:textId="77777777" w:rsidTr="00AF1565">
        <w:tc>
          <w:tcPr>
            <w:tcW w:w="2689" w:type="dxa"/>
          </w:tcPr>
          <w:p w14:paraId="382E4261" w14:textId="77777777" w:rsidR="006B640D" w:rsidRPr="00F5550B" w:rsidRDefault="006B640D" w:rsidP="007210DE">
            <w:r w:rsidRPr="00F5550B">
              <w:rPr>
                <w:lang w:val="en-GB"/>
              </w:rPr>
              <w:t>mandatory</w:t>
            </w:r>
          </w:p>
        </w:tc>
        <w:tc>
          <w:tcPr>
            <w:tcW w:w="1509" w:type="dxa"/>
          </w:tcPr>
          <w:p w14:paraId="61B54446" w14:textId="77777777" w:rsidR="006B640D" w:rsidRPr="00F5550B" w:rsidRDefault="006B640D" w:rsidP="007210DE">
            <w:r w:rsidRPr="00F5550B">
              <w:rPr>
                <w:lang w:val="en-GB"/>
              </w:rPr>
              <w:t>synchronous</w:t>
            </w:r>
          </w:p>
        </w:tc>
        <w:tc>
          <w:tcPr>
            <w:tcW w:w="4728" w:type="dxa"/>
            <w:gridSpan w:val="2"/>
          </w:tcPr>
          <w:p w14:paraId="020924C0" w14:textId="77777777" w:rsidR="006B640D" w:rsidRPr="00F5550B" w:rsidRDefault="006B640D" w:rsidP="007210DE">
            <w:pPr>
              <w:jc w:val="left"/>
            </w:pPr>
            <w:r w:rsidRPr="00F5550B">
              <w:t>NemUres</w:t>
            </w:r>
          </w:p>
        </w:tc>
        <w:tc>
          <w:tcPr>
            <w:tcW w:w="1507" w:type="dxa"/>
          </w:tcPr>
          <w:p w14:paraId="33D37BC5" w14:textId="7FA38531" w:rsidR="006B640D" w:rsidRPr="00F5550B" w:rsidRDefault="00FD5B24" w:rsidP="007210DE">
            <w:r w:rsidRPr="00F5550B">
              <w:rPr>
                <w:lang w:val="en-GB"/>
              </w:rPr>
              <w:t>error</w:t>
            </w:r>
          </w:p>
        </w:tc>
      </w:tr>
      <w:tr w:rsidR="006B640D" w:rsidRPr="00F5550B" w14:paraId="4797B521" w14:textId="77777777" w:rsidTr="00AF1565">
        <w:tc>
          <w:tcPr>
            <w:tcW w:w="2689" w:type="dxa"/>
          </w:tcPr>
          <w:p w14:paraId="4B3D826F" w14:textId="77777777" w:rsidR="006B640D" w:rsidRPr="00F5550B" w:rsidRDefault="006B640D" w:rsidP="007210DE">
            <w:r w:rsidRPr="00F5550B">
              <w:rPr>
                <w:lang w:val="en-GB"/>
              </w:rPr>
              <w:t>Service location does not exist</w:t>
            </w:r>
          </w:p>
        </w:tc>
        <w:tc>
          <w:tcPr>
            <w:tcW w:w="1509" w:type="dxa"/>
          </w:tcPr>
          <w:p w14:paraId="11C1AE4D" w14:textId="77777777" w:rsidR="006B640D" w:rsidRPr="00F5550B" w:rsidRDefault="006B640D" w:rsidP="007210DE">
            <w:r w:rsidRPr="00F5550B">
              <w:rPr>
                <w:lang w:val="en-GB"/>
              </w:rPr>
              <w:t>asynchronous</w:t>
            </w:r>
          </w:p>
        </w:tc>
        <w:tc>
          <w:tcPr>
            <w:tcW w:w="4728" w:type="dxa"/>
            <w:gridSpan w:val="2"/>
          </w:tcPr>
          <w:p w14:paraId="4E486882" w14:textId="77777777" w:rsidR="006B640D" w:rsidRPr="00F5550B" w:rsidRDefault="006B640D" w:rsidP="007210DE">
            <w:pPr>
              <w:jc w:val="left"/>
            </w:pPr>
            <w:r w:rsidRPr="00F5550B">
              <w:t>NemTalalhatoSzolgaltatasiHely</w:t>
            </w:r>
          </w:p>
        </w:tc>
        <w:tc>
          <w:tcPr>
            <w:tcW w:w="1507" w:type="dxa"/>
          </w:tcPr>
          <w:p w14:paraId="4ADE2755" w14:textId="21A54215" w:rsidR="006B640D" w:rsidRPr="00F5550B" w:rsidRDefault="00FD5B24" w:rsidP="007210DE">
            <w:r w:rsidRPr="00F5550B">
              <w:rPr>
                <w:lang w:val="en-GB"/>
              </w:rPr>
              <w:t>error</w:t>
            </w:r>
          </w:p>
        </w:tc>
      </w:tr>
      <w:tr w:rsidR="006B640D" w:rsidRPr="00F5550B" w14:paraId="76073922" w14:textId="77777777" w:rsidTr="00AF1565">
        <w:tc>
          <w:tcPr>
            <w:tcW w:w="2689" w:type="dxa"/>
          </w:tcPr>
          <w:p w14:paraId="220C973F" w14:textId="77777777" w:rsidR="006B640D" w:rsidRPr="00F5550B" w:rsidRDefault="006B640D" w:rsidP="007210DE">
            <w:r w:rsidRPr="00F5550B">
              <w:rPr>
                <w:rFonts w:cs="Arial"/>
                <w:lang w:val="en-GB"/>
              </w:rPr>
              <w:t>The CN value of the certificate and the accommodation registration number sent in the body do not match.</w:t>
            </w:r>
          </w:p>
        </w:tc>
        <w:tc>
          <w:tcPr>
            <w:tcW w:w="1509" w:type="dxa"/>
          </w:tcPr>
          <w:p w14:paraId="581300B6" w14:textId="77777777" w:rsidR="006B640D" w:rsidRPr="00F5550B" w:rsidRDefault="006B640D" w:rsidP="007210DE">
            <w:r w:rsidRPr="00F5550B">
              <w:rPr>
                <w:lang w:val="en-GB"/>
              </w:rPr>
              <w:t>synchronous</w:t>
            </w:r>
          </w:p>
        </w:tc>
        <w:tc>
          <w:tcPr>
            <w:tcW w:w="4728" w:type="dxa"/>
            <w:gridSpan w:val="2"/>
          </w:tcPr>
          <w:p w14:paraId="6C0F2220" w14:textId="758918B5" w:rsidR="006B640D" w:rsidRPr="00F5550B" w:rsidRDefault="006B640D" w:rsidP="007210DE">
            <w:pPr>
              <w:jc w:val="left"/>
              <w:rPr>
                <w:rFonts w:cs="Arial"/>
              </w:rPr>
            </w:pPr>
            <w:r w:rsidRPr="00F5550B">
              <w:rPr>
                <w:rFonts w:cs="Arial"/>
              </w:rPr>
              <w:t>ElteresCnAdatok</w:t>
            </w:r>
          </w:p>
          <w:p w14:paraId="1B9D27EE" w14:textId="77777777" w:rsidR="006B640D" w:rsidRPr="00F5550B" w:rsidRDefault="006B640D" w:rsidP="007210DE">
            <w:pPr>
              <w:jc w:val="left"/>
              <w:rPr>
                <w:rFonts w:eastAsia="Times New Roman" w:cs="Arial"/>
              </w:rPr>
            </w:pPr>
          </w:p>
        </w:tc>
        <w:tc>
          <w:tcPr>
            <w:tcW w:w="1507" w:type="dxa"/>
          </w:tcPr>
          <w:p w14:paraId="77118423" w14:textId="2785E020" w:rsidR="006B640D" w:rsidRPr="00F5550B" w:rsidRDefault="00FD5B24" w:rsidP="007210DE">
            <w:r w:rsidRPr="00F5550B">
              <w:rPr>
                <w:lang w:val="en-GB"/>
              </w:rPr>
              <w:t>error</w:t>
            </w:r>
          </w:p>
        </w:tc>
      </w:tr>
      <w:tr w:rsidR="006B640D" w:rsidRPr="00F5550B" w14:paraId="3BDA5CBD" w14:textId="77777777" w:rsidTr="00AF1565">
        <w:tc>
          <w:tcPr>
            <w:tcW w:w="2689" w:type="dxa"/>
          </w:tcPr>
          <w:p w14:paraId="0E27C876" w14:textId="77777777" w:rsidR="006B640D" w:rsidRPr="00F5550B" w:rsidRDefault="006B640D" w:rsidP="007210DE">
            <w:r w:rsidRPr="00F5550B">
              <w:rPr>
                <w:lang w:val="en-GB"/>
              </w:rPr>
              <w:t>accommodation’s data reporting is disabled</w:t>
            </w:r>
          </w:p>
        </w:tc>
        <w:tc>
          <w:tcPr>
            <w:tcW w:w="1539" w:type="dxa"/>
            <w:gridSpan w:val="2"/>
          </w:tcPr>
          <w:p w14:paraId="27421B21" w14:textId="77777777" w:rsidR="006B640D" w:rsidRPr="00F5550B" w:rsidRDefault="006B640D" w:rsidP="007210DE">
            <w:r w:rsidRPr="00F5550B">
              <w:rPr>
                <w:lang w:val="en-GB"/>
              </w:rPr>
              <w:t>asynchronous</w:t>
            </w:r>
          </w:p>
        </w:tc>
        <w:tc>
          <w:tcPr>
            <w:tcW w:w="4698" w:type="dxa"/>
          </w:tcPr>
          <w:p w14:paraId="2E1786AC" w14:textId="77777777" w:rsidR="006B640D" w:rsidRPr="00F5550B" w:rsidRDefault="006B640D" w:rsidP="007210DE">
            <w:pPr>
              <w:rPr>
                <w:rFonts w:eastAsia="Times New Roman" w:cs="Arial"/>
              </w:rPr>
            </w:pPr>
            <w:r w:rsidRPr="00F5550B">
              <w:rPr>
                <w:rFonts w:eastAsia="Times New Roman" w:cs="Arial"/>
              </w:rPr>
              <w:t>AdatszolgaltatasTiltva</w:t>
            </w:r>
          </w:p>
        </w:tc>
        <w:tc>
          <w:tcPr>
            <w:tcW w:w="1507" w:type="dxa"/>
          </w:tcPr>
          <w:p w14:paraId="57964B7A" w14:textId="55F3F594" w:rsidR="006B640D" w:rsidRPr="00F5550B" w:rsidRDefault="00FD5B24" w:rsidP="007210DE">
            <w:r w:rsidRPr="00F5550B">
              <w:rPr>
                <w:lang w:val="en-GB"/>
              </w:rPr>
              <w:t>error</w:t>
            </w:r>
          </w:p>
        </w:tc>
      </w:tr>
    </w:tbl>
    <w:p w14:paraId="43249B32" w14:textId="77777777" w:rsidR="006B640D" w:rsidRPr="00F5550B" w:rsidRDefault="006B640D" w:rsidP="006B640D"/>
    <w:p w14:paraId="6E62B383" w14:textId="77777777" w:rsidR="006B640D" w:rsidRPr="00F5550B" w:rsidRDefault="006B640D" w:rsidP="006B640D"/>
    <w:p w14:paraId="5B8DAD70" w14:textId="77777777" w:rsidR="006B640D" w:rsidRPr="00F5550B" w:rsidRDefault="006B640D" w:rsidP="006B640D">
      <w:pPr>
        <w:pStyle w:val="Negyescimsor"/>
        <w:numPr>
          <w:ilvl w:val="3"/>
          <w:numId w:val="93"/>
        </w:numPr>
      </w:pPr>
      <w:bookmarkStart w:id="579" w:name="_Toc220512932"/>
      <w:r w:rsidRPr="00F5550B">
        <w:rPr>
          <w:iCs w:val="0"/>
          <w:lang w:val="en-GB"/>
        </w:rPr>
        <w:t>Service provider’s tax number</w:t>
      </w:r>
      <w:bookmarkEnd w:id="579"/>
      <w:r w:rsidRPr="00F5550B">
        <w:rPr>
          <w:iCs w:val="0"/>
          <w:lang w:val="en-GB"/>
        </w:rPr>
        <w:t xml:space="preserve"> </w:t>
      </w:r>
    </w:p>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29E2F607" w14:textId="77777777" w:rsidTr="00E131F1">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5437D79" w14:textId="77777777" w:rsidR="006B640D" w:rsidRPr="00F5550B" w:rsidRDefault="006B640D" w:rsidP="007210DE">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6931785A" w14:textId="77777777" w:rsidR="006B640D" w:rsidRPr="00F5550B" w:rsidRDefault="006B640D" w:rsidP="007210DE">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szallashelySzolgaltatoAdoszam</w:t>
            </w:r>
          </w:p>
        </w:tc>
      </w:tr>
      <w:tr w:rsidR="001040C5" w:rsidRPr="00F5550B" w14:paraId="42B1408E"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3054283"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BD55881"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6B640D" w:rsidRPr="00F5550B" w14:paraId="7ECB1964"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5066386"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124E0A7" w14:textId="77777777" w:rsidR="006B640D" w:rsidRPr="00F5550B" w:rsidRDefault="006B640D" w:rsidP="007210D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1040C5" w:rsidRPr="00F5550B" w14:paraId="25D03062"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09A1068" w14:textId="77777777" w:rsidR="006B640D" w:rsidRPr="00F5550B" w:rsidRDefault="006B640D" w:rsidP="007210DE">
            <w:pPr>
              <w:rPr>
                <w:rFonts w:eastAsia="Times New Roman" w:cs="Arial"/>
                <w:i w:val="0"/>
                <w:iCs w:val="0"/>
              </w:rPr>
            </w:pPr>
            <w:r w:rsidRPr="00F5550B">
              <w:rPr>
                <w:rFonts w:eastAsia="Times New Roman" w:cs="Arial"/>
                <w:i w:val="0"/>
                <w:iCs w:val="0"/>
                <w:lang w:val="en-GB"/>
              </w:rPr>
              <w:t>Size</w:t>
            </w:r>
          </w:p>
        </w:tc>
        <w:tc>
          <w:tcPr>
            <w:tcW w:w="6121" w:type="dxa"/>
            <w:noWrap/>
          </w:tcPr>
          <w:p w14:paraId="41744D8F" w14:textId="77777777"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13</w:t>
            </w:r>
          </w:p>
        </w:tc>
      </w:tr>
      <w:tr w:rsidR="006B640D" w:rsidRPr="00F5550B" w14:paraId="5211B324"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EDCD361"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8A5F76C" w14:textId="77777777" w:rsidR="006B640D" w:rsidRPr="00F5550B" w:rsidRDefault="006B640D" w:rsidP="007210D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 xml:space="preserve"> "[0-9]{8}-[0-9]-[0-9]{2}"</w:t>
            </w:r>
          </w:p>
        </w:tc>
      </w:tr>
      <w:tr w:rsidR="001040C5" w:rsidRPr="00F5550B" w14:paraId="67FF1A25" w14:textId="77777777" w:rsidTr="00E131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C123BCE" w14:textId="77777777" w:rsidR="006B640D" w:rsidRPr="00F5550B" w:rsidRDefault="006B640D" w:rsidP="007210DE">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328D0B81" w14:textId="0B211353" w:rsidR="006B640D" w:rsidRPr="00F5550B" w:rsidRDefault="006B640D" w:rsidP="007210D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Tax number of the accommodation service provider. A check is performed in the field to ensure that the VAT number’s first 8 characters are correct.</w:t>
            </w:r>
          </w:p>
        </w:tc>
      </w:tr>
      <w:tr w:rsidR="006B640D" w:rsidRPr="00F5550B" w14:paraId="786BFB31" w14:textId="77777777" w:rsidTr="00E131F1">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09AE5D1" w14:textId="77777777" w:rsidR="006B640D" w:rsidRPr="00F5550B" w:rsidRDefault="006B640D" w:rsidP="007210DE">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16F5DBE" w14:textId="77777777" w:rsidR="006B640D" w:rsidRPr="00F5550B" w:rsidRDefault="006B640D" w:rsidP="007210D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61907757" w14:textId="77777777" w:rsidR="006B640D" w:rsidRPr="00F5550B" w:rsidRDefault="006B640D" w:rsidP="006B640D"/>
    <w:p w14:paraId="7E3F3E36" w14:textId="77777777" w:rsidR="006B640D" w:rsidRPr="00F5550B" w:rsidRDefault="006B640D" w:rsidP="006B640D">
      <w:r w:rsidRPr="00F5550B">
        <w:rPr>
          <w:lang w:val="en-GB"/>
        </w:rPr>
        <w:t>Error messages</w:t>
      </w:r>
    </w:p>
    <w:p w14:paraId="5C987067" w14:textId="77777777" w:rsidR="00513FF5" w:rsidRPr="00F5550B" w:rsidRDefault="00513FF5" w:rsidP="00513FF5">
      <w:r w:rsidRPr="00F5550B">
        <w:rPr>
          <w:lang w:val="en-GB"/>
        </w:rPr>
        <w:t>If the length of the field exceeds the permitted character limit, it is considered a schema error and the message is rejected.</w:t>
      </w:r>
    </w:p>
    <w:p w14:paraId="5B429640" w14:textId="77777777" w:rsidR="006B640D" w:rsidRPr="00F5550B" w:rsidRDefault="006B640D" w:rsidP="006B640D"/>
    <w:tbl>
      <w:tblPr>
        <w:tblStyle w:val="Rcsostblzat"/>
        <w:tblW w:w="0" w:type="auto"/>
        <w:tblLook w:val="04A0" w:firstRow="1" w:lastRow="0" w:firstColumn="1" w:lastColumn="0" w:noHBand="0" w:noVBand="1"/>
      </w:tblPr>
      <w:tblGrid>
        <w:gridCol w:w="1833"/>
        <w:gridCol w:w="1773"/>
        <w:gridCol w:w="3958"/>
        <w:gridCol w:w="1452"/>
      </w:tblGrid>
      <w:tr w:rsidR="006B640D" w:rsidRPr="00F5550B" w14:paraId="5993919B" w14:textId="77777777" w:rsidTr="007210DE">
        <w:tc>
          <w:tcPr>
            <w:tcW w:w="1833" w:type="dxa"/>
          </w:tcPr>
          <w:p w14:paraId="248B002D" w14:textId="77777777" w:rsidR="006B640D" w:rsidRPr="00F5550B" w:rsidRDefault="006B640D" w:rsidP="007210DE">
            <w:pPr>
              <w:jc w:val="center"/>
              <w:rPr>
                <w:b/>
                <w:bCs/>
              </w:rPr>
            </w:pPr>
            <w:r w:rsidRPr="00F5550B">
              <w:rPr>
                <w:b/>
                <w:bCs/>
                <w:lang w:val="en-GB"/>
              </w:rPr>
              <w:t>Validation</w:t>
            </w:r>
          </w:p>
        </w:tc>
        <w:tc>
          <w:tcPr>
            <w:tcW w:w="1773" w:type="dxa"/>
          </w:tcPr>
          <w:p w14:paraId="0392798C" w14:textId="77777777" w:rsidR="006B640D" w:rsidRPr="00F5550B" w:rsidRDefault="006B640D" w:rsidP="007210DE">
            <w:pPr>
              <w:jc w:val="center"/>
              <w:rPr>
                <w:b/>
                <w:bCs/>
              </w:rPr>
            </w:pPr>
            <w:r w:rsidRPr="00F5550B">
              <w:rPr>
                <w:b/>
                <w:bCs/>
                <w:lang w:val="en-GB"/>
              </w:rPr>
              <w:t>Processing Type</w:t>
            </w:r>
          </w:p>
        </w:tc>
        <w:tc>
          <w:tcPr>
            <w:tcW w:w="3958" w:type="dxa"/>
          </w:tcPr>
          <w:p w14:paraId="254D9001" w14:textId="77777777" w:rsidR="006B640D" w:rsidRPr="00F5550B" w:rsidRDefault="006B640D" w:rsidP="007210DE">
            <w:pPr>
              <w:jc w:val="center"/>
              <w:rPr>
                <w:b/>
                <w:bCs/>
              </w:rPr>
            </w:pPr>
            <w:r w:rsidRPr="00F5550B">
              <w:rPr>
                <w:b/>
                <w:bCs/>
                <w:lang w:val="en-GB"/>
              </w:rPr>
              <w:t>Error key</w:t>
            </w:r>
          </w:p>
        </w:tc>
        <w:tc>
          <w:tcPr>
            <w:tcW w:w="1452" w:type="dxa"/>
          </w:tcPr>
          <w:p w14:paraId="2B9A4D48" w14:textId="77777777" w:rsidR="006B640D" w:rsidRPr="00F5550B" w:rsidRDefault="006B640D" w:rsidP="007210DE">
            <w:pPr>
              <w:jc w:val="center"/>
              <w:rPr>
                <w:b/>
                <w:bCs/>
              </w:rPr>
            </w:pPr>
            <w:r w:rsidRPr="00F5550B">
              <w:rPr>
                <w:rFonts w:eastAsia="Times New Roman" w:cs="Arial"/>
                <w:b/>
                <w:bCs/>
                <w:lang w:val="en-GB"/>
              </w:rPr>
              <w:t>Error type</w:t>
            </w:r>
          </w:p>
        </w:tc>
      </w:tr>
      <w:tr w:rsidR="006B640D" w:rsidRPr="00F5550B" w14:paraId="721FE37D" w14:textId="77777777" w:rsidTr="007210DE">
        <w:tc>
          <w:tcPr>
            <w:tcW w:w="1833" w:type="dxa"/>
          </w:tcPr>
          <w:p w14:paraId="0AF575AD" w14:textId="77777777" w:rsidR="006B640D" w:rsidRPr="00F5550B" w:rsidRDefault="006B640D" w:rsidP="007210DE">
            <w:r w:rsidRPr="00F5550B">
              <w:rPr>
                <w:lang w:val="en-GB"/>
              </w:rPr>
              <w:t>mandatory</w:t>
            </w:r>
          </w:p>
        </w:tc>
        <w:tc>
          <w:tcPr>
            <w:tcW w:w="1773" w:type="dxa"/>
          </w:tcPr>
          <w:p w14:paraId="05B01304" w14:textId="77777777" w:rsidR="006B640D" w:rsidRPr="00F5550B" w:rsidRDefault="006B640D" w:rsidP="007210DE">
            <w:r w:rsidRPr="00F5550B">
              <w:rPr>
                <w:lang w:val="en-GB"/>
              </w:rPr>
              <w:t>synchronous</w:t>
            </w:r>
          </w:p>
        </w:tc>
        <w:tc>
          <w:tcPr>
            <w:tcW w:w="3958" w:type="dxa"/>
          </w:tcPr>
          <w:p w14:paraId="4ED63786" w14:textId="77777777" w:rsidR="006B640D" w:rsidRPr="00F5550B" w:rsidRDefault="006B640D" w:rsidP="007210DE">
            <w:pPr>
              <w:jc w:val="left"/>
            </w:pPr>
            <w:r w:rsidRPr="00F5550B">
              <w:t>NemUres</w:t>
            </w:r>
          </w:p>
        </w:tc>
        <w:tc>
          <w:tcPr>
            <w:tcW w:w="1452" w:type="dxa"/>
          </w:tcPr>
          <w:p w14:paraId="0B1CFCEE" w14:textId="0218E3F1" w:rsidR="006B640D" w:rsidRPr="00F5550B" w:rsidRDefault="00FD5B24" w:rsidP="007210DE">
            <w:r w:rsidRPr="00F5550B">
              <w:rPr>
                <w:lang w:val="en-GB"/>
              </w:rPr>
              <w:t>error</w:t>
            </w:r>
          </w:p>
        </w:tc>
      </w:tr>
      <w:tr w:rsidR="006B640D" w:rsidRPr="00F5550B" w14:paraId="0A6F6AA8" w14:textId="77777777" w:rsidTr="007210DE">
        <w:tc>
          <w:tcPr>
            <w:tcW w:w="1833" w:type="dxa"/>
            <w:vAlign w:val="center"/>
          </w:tcPr>
          <w:p w14:paraId="2FBE3346" w14:textId="77777777" w:rsidR="006B640D" w:rsidRPr="00F5550B" w:rsidRDefault="006B640D" w:rsidP="007210DE">
            <w:pPr>
              <w:rPr>
                <w:rFonts w:eastAsia="Times New Roman" w:cs="Arial"/>
              </w:rPr>
            </w:pPr>
            <w:r w:rsidRPr="00F5550B">
              <w:rPr>
                <w:rFonts w:eastAsia="Times New Roman" w:cs="Arial"/>
                <w:lang w:val="en-GB"/>
              </w:rPr>
              <w:t>The information provided in the certificate and in the field must match.</w:t>
            </w:r>
          </w:p>
        </w:tc>
        <w:tc>
          <w:tcPr>
            <w:tcW w:w="1773" w:type="dxa"/>
          </w:tcPr>
          <w:p w14:paraId="2EC1C099" w14:textId="77777777" w:rsidR="006B640D" w:rsidRPr="00F5550B" w:rsidRDefault="006B640D" w:rsidP="007210DE">
            <w:r w:rsidRPr="00F5550B">
              <w:rPr>
                <w:lang w:val="en-GB"/>
              </w:rPr>
              <w:t>synchronous</w:t>
            </w:r>
          </w:p>
        </w:tc>
        <w:tc>
          <w:tcPr>
            <w:tcW w:w="3958" w:type="dxa"/>
          </w:tcPr>
          <w:p w14:paraId="5A0681F3" w14:textId="12BC3721" w:rsidR="006B640D" w:rsidRPr="00F5550B" w:rsidRDefault="00B75F5E" w:rsidP="007210DE">
            <w:pPr>
              <w:jc w:val="left"/>
            </w:pPr>
            <w:r w:rsidRPr="00F5550B">
              <w:t xml:space="preserve">ElteresOidAdatok </w:t>
            </w:r>
          </w:p>
        </w:tc>
        <w:tc>
          <w:tcPr>
            <w:tcW w:w="1452" w:type="dxa"/>
          </w:tcPr>
          <w:p w14:paraId="46B43559" w14:textId="599B9DC4" w:rsidR="006B640D" w:rsidRPr="00F5550B" w:rsidRDefault="00FD5B24" w:rsidP="007210DE">
            <w:r w:rsidRPr="00F5550B">
              <w:rPr>
                <w:lang w:val="en-GB"/>
              </w:rPr>
              <w:t>error</w:t>
            </w:r>
          </w:p>
        </w:tc>
      </w:tr>
      <w:tr w:rsidR="006B640D" w:rsidRPr="00F5550B" w14:paraId="375821A9" w14:textId="77777777" w:rsidTr="007210DE">
        <w:tc>
          <w:tcPr>
            <w:tcW w:w="1833" w:type="dxa"/>
          </w:tcPr>
          <w:p w14:paraId="6F5B61E8" w14:textId="77777777" w:rsidR="006B640D" w:rsidRPr="00F5550B" w:rsidRDefault="006B640D" w:rsidP="007210DE">
            <w:r w:rsidRPr="00F5550B">
              <w:rPr>
                <w:lang w:val="en-GB"/>
              </w:rPr>
              <w:t>The service provider with the specified tax number has not registered in the SZALLAS module.</w:t>
            </w:r>
          </w:p>
        </w:tc>
        <w:tc>
          <w:tcPr>
            <w:tcW w:w="1773" w:type="dxa"/>
          </w:tcPr>
          <w:p w14:paraId="1FC7E7EF" w14:textId="77777777" w:rsidR="006B640D" w:rsidRPr="00F5550B" w:rsidRDefault="006B640D" w:rsidP="007210DE">
            <w:r w:rsidRPr="00F5550B">
              <w:rPr>
                <w:lang w:val="en-GB"/>
              </w:rPr>
              <w:t>asynchronous</w:t>
            </w:r>
          </w:p>
        </w:tc>
        <w:tc>
          <w:tcPr>
            <w:tcW w:w="3958" w:type="dxa"/>
          </w:tcPr>
          <w:p w14:paraId="53198FF8" w14:textId="77777777" w:rsidR="006B640D" w:rsidRPr="00F5550B" w:rsidRDefault="006B640D" w:rsidP="007210DE">
            <w:pPr>
              <w:jc w:val="left"/>
              <w:rPr>
                <w:rFonts w:cs="Arial"/>
              </w:rPr>
            </w:pPr>
            <w:r w:rsidRPr="00F5550B">
              <w:rPr>
                <w:rFonts w:cs="Arial"/>
              </w:rPr>
              <w:t xml:space="preserve">HianyzoSzolgaltatoAdatokAdoszam </w:t>
            </w:r>
          </w:p>
        </w:tc>
        <w:tc>
          <w:tcPr>
            <w:tcW w:w="1452" w:type="dxa"/>
          </w:tcPr>
          <w:p w14:paraId="16B4F643" w14:textId="42004B8F" w:rsidR="006B640D" w:rsidRPr="00F5550B" w:rsidRDefault="00FD5B24" w:rsidP="007210DE">
            <w:r w:rsidRPr="00F5550B">
              <w:rPr>
                <w:lang w:val="en-GB"/>
              </w:rPr>
              <w:t>error</w:t>
            </w:r>
          </w:p>
        </w:tc>
      </w:tr>
    </w:tbl>
    <w:p w14:paraId="4B102883" w14:textId="77777777" w:rsidR="006B640D" w:rsidRPr="00F5550B" w:rsidRDefault="006B640D" w:rsidP="006B640D"/>
    <w:p w14:paraId="63FACF30" w14:textId="77777777" w:rsidR="006B640D" w:rsidRPr="00F5550B" w:rsidRDefault="006B640D" w:rsidP="0047492B"/>
    <w:p w14:paraId="7187B334" w14:textId="77777777" w:rsidR="00550327" w:rsidRPr="00F5550B" w:rsidRDefault="00550327" w:rsidP="0047492B"/>
    <w:p w14:paraId="4A9CC4F7" w14:textId="2FCD1CB4" w:rsidR="008F1937" w:rsidRPr="00F5550B" w:rsidRDefault="00DE45C8" w:rsidP="008F1937">
      <w:pPr>
        <w:pStyle w:val="Masodikcimsor"/>
        <w:rPr>
          <w:color w:val="auto"/>
        </w:rPr>
      </w:pPr>
      <w:bookmarkStart w:id="580" w:name="_Ref164944001"/>
      <w:bookmarkStart w:id="581" w:name="_Toc220512933"/>
      <w:r w:rsidRPr="00F5550B">
        <w:rPr>
          <w:color w:val="auto"/>
          <w:lang w:val="en-GB"/>
        </w:rPr>
        <w:t>Elements of the daily closure request</w:t>
      </w:r>
      <w:bookmarkEnd w:id="568"/>
      <w:bookmarkEnd w:id="569"/>
      <w:bookmarkEnd w:id="570"/>
      <w:bookmarkEnd w:id="580"/>
      <w:bookmarkEnd w:id="581"/>
    </w:p>
    <w:p w14:paraId="0B98C526" w14:textId="321EFEB0" w:rsidR="001259E6" w:rsidRPr="00F5550B" w:rsidRDefault="009B731F" w:rsidP="00170A0E">
      <w:pPr>
        <w:spacing w:after="0" w:line="240" w:lineRule="auto"/>
        <w:jc w:val="center"/>
        <w:rPr>
          <w:rFonts w:ascii="Aptos Narrow" w:eastAsia="Times New Roman" w:hAnsi="Aptos Narrow" w:cs="Times New Roman"/>
          <w:b/>
          <w:bCs/>
          <w:sz w:val="16"/>
          <w:szCs w:val="16"/>
        </w:rPr>
        <w:sectPr w:rsidR="001259E6" w:rsidRPr="00F5550B" w:rsidSect="00F64D61">
          <w:pgSz w:w="16838" w:h="11906" w:orient="landscape"/>
          <w:pgMar w:top="1440" w:right="1440" w:bottom="1440" w:left="1440" w:header="708" w:footer="708" w:gutter="0"/>
          <w:cols w:space="708"/>
          <w:docGrid w:linePitch="360"/>
        </w:sectPr>
      </w:pPr>
      <w:r w:rsidRPr="00F5550B">
        <w:rPr>
          <w:rFonts w:ascii="Aptos Narrow" w:eastAsia="Times New Roman" w:hAnsi="Aptos Narrow" w:cs="Times New Roman"/>
          <w:b/>
          <w:bCs/>
          <w:sz w:val="16"/>
          <w:szCs w:val="16"/>
          <w:lang w:val="en-GB"/>
        </w:rPr>
        <w:t xml:space="preserve"> </w:t>
      </w:r>
    </w:p>
    <w:tbl>
      <w:tblPr>
        <w:tblW w:w="13948" w:type="dxa"/>
        <w:tblCellMar>
          <w:left w:w="70" w:type="dxa"/>
          <w:right w:w="70" w:type="dxa"/>
        </w:tblCellMar>
        <w:tblLook w:val="04A0" w:firstRow="1" w:lastRow="0" w:firstColumn="1" w:lastColumn="0" w:noHBand="0" w:noVBand="1"/>
      </w:tblPr>
      <w:tblGrid>
        <w:gridCol w:w="169"/>
        <w:gridCol w:w="140"/>
        <w:gridCol w:w="140"/>
        <w:gridCol w:w="140"/>
        <w:gridCol w:w="2314"/>
        <w:gridCol w:w="1340"/>
        <w:gridCol w:w="1355"/>
        <w:gridCol w:w="1436"/>
        <w:gridCol w:w="326"/>
        <w:gridCol w:w="578"/>
        <w:gridCol w:w="1118"/>
        <w:gridCol w:w="1118"/>
        <w:gridCol w:w="140"/>
        <w:gridCol w:w="3634"/>
      </w:tblGrid>
      <w:tr w:rsidR="00D160D2" w:rsidRPr="00F5550B" w14:paraId="607E1B35" w14:textId="77777777" w:rsidTr="009B418F">
        <w:trPr>
          <w:trHeight w:val="290"/>
        </w:trPr>
        <w:tc>
          <w:tcPr>
            <w:tcW w:w="10314" w:type="dxa"/>
            <w:gridSpan w:val="13"/>
            <w:tcBorders>
              <w:top w:val="single" w:sz="4" w:space="0" w:color="auto"/>
              <w:left w:val="single" w:sz="4" w:space="0" w:color="auto"/>
              <w:bottom w:val="single" w:sz="4" w:space="0" w:color="auto"/>
              <w:right w:val="single" w:sz="4" w:space="0" w:color="000000"/>
            </w:tcBorders>
            <w:noWrap/>
            <w:vAlign w:val="bottom"/>
            <w:hideMark/>
          </w:tcPr>
          <w:p w14:paraId="3F264684" w14:textId="77777777" w:rsidR="006C0CC4" w:rsidRPr="00F5550B" w:rsidRDefault="006C0CC4" w:rsidP="006C0CC4">
            <w:pPr>
              <w:spacing w:after="0" w:line="240" w:lineRule="auto"/>
              <w:jc w:val="center"/>
              <w:rPr>
                <w:rFonts w:ascii="Aptos Narrow" w:eastAsia="Times New Roman" w:hAnsi="Aptos Narrow" w:cs="Times New Roman"/>
                <w:b/>
                <w:bCs/>
                <w:sz w:val="16"/>
                <w:szCs w:val="16"/>
              </w:rPr>
            </w:pPr>
            <w:r w:rsidRPr="00F5550B">
              <w:rPr>
                <w:rFonts w:ascii="Aptos Narrow" w:eastAsia="Times New Roman" w:hAnsi="Aptos Narrow" w:cs="Times New Roman"/>
                <w:b/>
                <w:bCs/>
                <w:sz w:val="16"/>
                <w:szCs w:val="16"/>
                <w:lang w:val="en-GB"/>
              </w:rPr>
              <w:t>Field name</w:t>
            </w:r>
          </w:p>
        </w:tc>
        <w:tc>
          <w:tcPr>
            <w:tcW w:w="3634" w:type="dxa"/>
            <w:tcBorders>
              <w:top w:val="single" w:sz="4" w:space="0" w:color="auto"/>
              <w:left w:val="nil"/>
              <w:bottom w:val="single" w:sz="4" w:space="0" w:color="auto"/>
              <w:right w:val="single" w:sz="4" w:space="0" w:color="auto"/>
            </w:tcBorders>
            <w:noWrap/>
            <w:vAlign w:val="bottom"/>
            <w:hideMark/>
          </w:tcPr>
          <w:p w14:paraId="3A6C1C15" w14:textId="77777777" w:rsidR="006C0CC4" w:rsidRPr="00F5550B" w:rsidRDefault="006C0CC4" w:rsidP="006C0CC4">
            <w:pPr>
              <w:spacing w:after="0" w:line="240" w:lineRule="auto"/>
              <w:jc w:val="center"/>
              <w:rPr>
                <w:rFonts w:ascii="Aptos Narrow" w:eastAsia="Times New Roman" w:hAnsi="Aptos Narrow" w:cs="Times New Roman"/>
                <w:b/>
                <w:bCs/>
                <w:sz w:val="16"/>
                <w:szCs w:val="16"/>
              </w:rPr>
            </w:pPr>
            <w:r w:rsidRPr="00F5550B">
              <w:rPr>
                <w:rFonts w:ascii="Aptos Narrow" w:eastAsia="Times New Roman" w:hAnsi="Aptos Narrow" w:cs="Times New Roman"/>
                <w:b/>
                <w:bCs/>
                <w:sz w:val="16"/>
                <w:szCs w:val="16"/>
                <w:lang w:val="en-GB"/>
              </w:rPr>
              <w:t>XML</w:t>
            </w:r>
          </w:p>
        </w:tc>
      </w:tr>
      <w:tr w:rsidR="006C0CC4" w:rsidRPr="00F5550B" w14:paraId="0BD483D2" w14:textId="77777777" w:rsidTr="00BF2FAA">
        <w:trPr>
          <w:trHeight w:val="290"/>
        </w:trPr>
        <w:tc>
          <w:tcPr>
            <w:tcW w:w="13948" w:type="dxa"/>
            <w:gridSpan w:val="14"/>
            <w:tcBorders>
              <w:top w:val="single" w:sz="4" w:space="0" w:color="auto"/>
              <w:left w:val="single" w:sz="4" w:space="0" w:color="auto"/>
              <w:bottom w:val="single" w:sz="4" w:space="0" w:color="auto"/>
              <w:right w:val="single" w:sz="4" w:space="0" w:color="000000"/>
            </w:tcBorders>
            <w:noWrap/>
            <w:vAlign w:val="bottom"/>
            <w:hideMark/>
          </w:tcPr>
          <w:p w14:paraId="60E6A854" w14:textId="77777777" w:rsidR="006C0CC4" w:rsidRPr="00F5550B" w:rsidRDefault="006C0CC4" w:rsidP="006C0CC4">
            <w:pPr>
              <w:spacing w:after="0" w:line="240" w:lineRule="auto"/>
              <w:jc w:val="left"/>
              <w:rPr>
                <w:rFonts w:ascii="Aptos Narrow" w:eastAsia="Times New Roman" w:hAnsi="Aptos Narrow" w:cs="Times New Roman"/>
                <w:sz w:val="18"/>
                <w:szCs w:val="18"/>
              </w:rPr>
            </w:pPr>
            <w:r w:rsidRPr="00F5550B">
              <w:rPr>
                <w:rFonts w:ascii="Aptos Narrow" w:eastAsia="Times New Roman" w:hAnsi="Aptos Narrow" w:cs="Times New Roman"/>
                <w:sz w:val="18"/>
                <w:szCs w:val="18"/>
                <w:lang w:val="en-GB"/>
              </w:rPr>
              <w:t>Header (see “Structure of message header”) </w:t>
            </w:r>
          </w:p>
        </w:tc>
      </w:tr>
      <w:tr w:rsidR="00D160D2" w:rsidRPr="00F5550B" w14:paraId="7EF79C8C" w14:textId="77777777" w:rsidTr="009B418F">
        <w:trPr>
          <w:trHeight w:val="290"/>
        </w:trPr>
        <w:tc>
          <w:tcPr>
            <w:tcW w:w="10314" w:type="dxa"/>
            <w:gridSpan w:val="13"/>
            <w:tcBorders>
              <w:top w:val="single" w:sz="4" w:space="0" w:color="auto"/>
              <w:left w:val="single" w:sz="4" w:space="0" w:color="auto"/>
              <w:bottom w:val="single" w:sz="4" w:space="0" w:color="auto"/>
              <w:right w:val="single" w:sz="4" w:space="0" w:color="auto"/>
            </w:tcBorders>
            <w:noWrap/>
            <w:vAlign w:val="bottom"/>
            <w:hideMark/>
          </w:tcPr>
          <w:p w14:paraId="72D1D8F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daily closure</w:t>
            </w:r>
          </w:p>
        </w:tc>
        <w:tc>
          <w:tcPr>
            <w:tcW w:w="3634" w:type="dxa"/>
            <w:tcBorders>
              <w:top w:val="nil"/>
              <w:left w:val="nil"/>
              <w:bottom w:val="single" w:sz="4" w:space="0" w:color="auto"/>
              <w:right w:val="single" w:sz="4" w:space="0" w:color="auto"/>
            </w:tcBorders>
            <w:vAlign w:val="bottom"/>
            <w:hideMark/>
          </w:tcPr>
          <w:p w14:paraId="777C849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napiFeltoltes</w:t>
            </w:r>
          </w:p>
        </w:tc>
      </w:tr>
      <w:tr w:rsidR="00AE54A4" w:rsidRPr="00F5550B" w14:paraId="7F37C3CE" w14:textId="77777777" w:rsidTr="009B418F">
        <w:trPr>
          <w:trHeight w:val="440"/>
        </w:trPr>
        <w:tc>
          <w:tcPr>
            <w:tcW w:w="309" w:type="dxa"/>
            <w:gridSpan w:val="2"/>
            <w:tcBorders>
              <w:top w:val="nil"/>
              <w:left w:val="single" w:sz="4" w:space="0" w:color="auto"/>
              <w:bottom w:val="single" w:sz="4" w:space="0" w:color="auto"/>
              <w:right w:val="single" w:sz="4" w:space="0" w:color="auto"/>
            </w:tcBorders>
            <w:noWrap/>
            <w:vAlign w:val="bottom"/>
            <w:hideMark/>
          </w:tcPr>
          <w:p w14:paraId="7C3DA54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63F9E5A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closed day</w:t>
            </w:r>
          </w:p>
        </w:tc>
        <w:tc>
          <w:tcPr>
            <w:tcW w:w="3774" w:type="dxa"/>
            <w:gridSpan w:val="2"/>
            <w:tcBorders>
              <w:top w:val="nil"/>
              <w:left w:val="nil"/>
              <w:bottom w:val="single" w:sz="4" w:space="0" w:color="auto"/>
              <w:right w:val="single" w:sz="4" w:space="0" w:color="auto"/>
            </w:tcBorders>
            <w:vAlign w:val="bottom"/>
            <w:hideMark/>
          </w:tcPr>
          <w:p w14:paraId="04EC7B0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napiFeltoltes.</w:t>
            </w:r>
            <w:r w:rsidRPr="00F5550B">
              <w:rPr>
                <w:rFonts w:ascii="Aptos Narrow" w:eastAsia="Times New Roman" w:hAnsi="Aptos Narrow" w:cs="Times New Roman"/>
                <w:sz w:val="16"/>
                <w:szCs w:val="16"/>
              </w:rPr>
              <w:br/>
              <w:t>lezartNap</w:t>
            </w:r>
          </w:p>
        </w:tc>
      </w:tr>
      <w:tr w:rsidR="00AE54A4" w:rsidRPr="00F5550B" w14:paraId="51D60884"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195FAC0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065640B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daily closure request classification</w:t>
            </w:r>
          </w:p>
        </w:tc>
        <w:tc>
          <w:tcPr>
            <w:tcW w:w="3774" w:type="dxa"/>
            <w:gridSpan w:val="2"/>
            <w:tcBorders>
              <w:top w:val="nil"/>
              <w:left w:val="nil"/>
              <w:bottom w:val="single" w:sz="4" w:space="0" w:color="auto"/>
              <w:right w:val="single" w:sz="4" w:space="0" w:color="auto"/>
            </w:tcBorders>
            <w:vAlign w:val="bottom"/>
            <w:hideMark/>
          </w:tcPr>
          <w:p w14:paraId="35FD4F4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napiFeltoltes.napiZarasBesorolas</w:t>
            </w:r>
          </w:p>
        </w:tc>
      </w:tr>
      <w:tr w:rsidR="009B418F" w:rsidRPr="00F5550B" w14:paraId="48C7E225"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1B11879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0A8CA62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585" w:type="dxa"/>
            <w:gridSpan w:val="8"/>
            <w:tcBorders>
              <w:top w:val="single" w:sz="4" w:space="0" w:color="auto"/>
              <w:left w:val="nil"/>
              <w:bottom w:val="single" w:sz="4" w:space="0" w:color="auto"/>
              <w:right w:val="single" w:sz="4" w:space="0" w:color="auto"/>
            </w:tcBorders>
            <w:noWrap/>
            <w:vAlign w:val="bottom"/>
            <w:hideMark/>
          </w:tcPr>
          <w:p w14:paraId="50CF9D6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classification</w:t>
            </w:r>
          </w:p>
        </w:tc>
        <w:tc>
          <w:tcPr>
            <w:tcW w:w="3774" w:type="dxa"/>
            <w:gridSpan w:val="2"/>
            <w:tcBorders>
              <w:top w:val="nil"/>
              <w:left w:val="nil"/>
              <w:bottom w:val="single" w:sz="4" w:space="0" w:color="auto"/>
              <w:right w:val="single" w:sz="4" w:space="0" w:color="auto"/>
            </w:tcBorders>
            <w:vAlign w:val="bottom"/>
            <w:hideMark/>
          </w:tcPr>
          <w:p w14:paraId="47D76EA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napiZarasBesorolas.besorolas</w:t>
            </w:r>
          </w:p>
        </w:tc>
      </w:tr>
      <w:tr w:rsidR="00D160D2" w:rsidRPr="00F5550B" w14:paraId="3694DAE2"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4D2E05A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799BA89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639F894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protocol identifier</w:t>
            </w:r>
          </w:p>
        </w:tc>
        <w:tc>
          <w:tcPr>
            <w:tcW w:w="3634" w:type="dxa"/>
            <w:tcBorders>
              <w:top w:val="nil"/>
              <w:left w:val="nil"/>
              <w:bottom w:val="single" w:sz="4" w:space="0" w:color="auto"/>
              <w:right w:val="single" w:sz="4" w:space="0" w:color="auto"/>
            </w:tcBorders>
            <w:noWrap/>
            <w:vAlign w:val="bottom"/>
            <w:hideMark/>
          </w:tcPr>
          <w:p w14:paraId="7A62AD0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napiZarasBesorolas.jegyzokonyvAzonosito</w:t>
            </w:r>
          </w:p>
        </w:tc>
      </w:tr>
      <w:tr w:rsidR="00D160D2" w:rsidRPr="00F5550B" w14:paraId="7014B421"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079DD4F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4CFFB86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095356B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reason for modification</w:t>
            </w:r>
          </w:p>
        </w:tc>
        <w:tc>
          <w:tcPr>
            <w:tcW w:w="3634" w:type="dxa"/>
            <w:tcBorders>
              <w:top w:val="nil"/>
              <w:left w:val="nil"/>
              <w:bottom w:val="single" w:sz="4" w:space="0" w:color="auto"/>
              <w:right w:val="single" w:sz="4" w:space="0" w:color="auto"/>
            </w:tcBorders>
            <w:noWrap/>
            <w:vAlign w:val="bottom"/>
            <w:hideMark/>
          </w:tcPr>
          <w:p w14:paraId="5D325C8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napiZarasBesorolas.indoklas</w:t>
            </w:r>
          </w:p>
        </w:tc>
      </w:tr>
      <w:tr w:rsidR="000D5178" w:rsidRPr="00F5550B" w14:paraId="0022D63E"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54F575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2FD585A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date and time of closure</w:t>
            </w:r>
          </w:p>
        </w:tc>
        <w:tc>
          <w:tcPr>
            <w:tcW w:w="3774" w:type="dxa"/>
            <w:gridSpan w:val="2"/>
            <w:tcBorders>
              <w:top w:val="nil"/>
              <w:left w:val="nil"/>
              <w:bottom w:val="single" w:sz="4" w:space="0" w:color="auto"/>
              <w:right w:val="single" w:sz="4" w:space="0" w:color="auto"/>
            </w:tcBorders>
            <w:noWrap/>
            <w:vAlign w:val="bottom"/>
            <w:hideMark/>
          </w:tcPr>
          <w:p w14:paraId="2D765A7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napiFeltoltes.</w:t>
            </w:r>
            <w:r w:rsidRPr="00F5550B">
              <w:rPr>
                <w:rFonts w:ascii="Aptos Narrow" w:eastAsia="Times New Roman" w:hAnsi="Aptos Narrow" w:cs="Times New Roman"/>
                <w:sz w:val="16"/>
                <w:szCs w:val="16"/>
              </w:rPr>
              <w:br/>
              <w:t>lezarasIdopont</w:t>
            </w:r>
          </w:p>
        </w:tc>
      </w:tr>
      <w:tr w:rsidR="00AE54A4" w:rsidRPr="00F5550B" w14:paraId="72A00094" w14:textId="77777777" w:rsidTr="009B418F">
        <w:trPr>
          <w:trHeight w:val="440"/>
        </w:trPr>
        <w:tc>
          <w:tcPr>
            <w:tcW w:w="309" w:type="dxa"/>
            <w:gridSpan w:val="2"/>
            <w:tcBorders>
              <w:top w:val="nil"/>
              <w:left w:val="single" w:sz="4" w:space="0" w:color="auto"/>
              <w:bottom w:val="single" w:sz="4" w:space="0" w:color="auto"/>
              <w:right w:val="single" w:sz="4" w:space="0" w:color="auto"/>
            </w:tcBorders>
            <w:noWrap/>
            <w:vAlign w:val="bottom"/>
            <w:hideMark/>
          </w:tcPr>
          <w:p w14:paraId="226CA2A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3CA856B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accommodation is not operating</w:t>
            </w:r>
          </w:p>
        </w:tc>
        <w:tc>
          <w:tcPr>
            <w:tcW w:w="3774" w:type="dxa"/>
            <w:gridSpan w:val="2"/>
            <w:tcBorders>
              <w:top w:val="nil"/>
              <w:left w:val="nil"/>
              <w:bottom w:val="single" w:sz="4" w:space="0" w:color="auto"/>
              <w:right w:val="single" w:sz="4" w:space="0" w:color="auto"/>
            </w:tcBorders>
            <w:vAlign w:val="bottom"/>
            <w:hideMark/>
          </w:tcPr>
          <w:p w14:paraId="21130B2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napiFeltoltes.</w:t>
            </w:r>
            <w:r w:rsidRPr="00F5550B">
              <w:rPr>
                <w:rFonts w:ascii="Aptos Narrow" w:eastAsia="Times New Roman" w:hAnsi="Aptos Narrow" w:cs="Times New Roman"/>
                <w:sz w:val="16"/>
                <w:szCs w:val="16"/>
              </w:rPr>
              <w:br/>
              <w:t>szallashelyNemUzemel</w:t>
            </w:r>
          </w:p>
        </w:tc>
      </w:tr>
      <w:tr w:rsidR="000D5178" w:rsidRPr="00F5550B" w14:paraId="41DD275B"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7F43220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4D7E495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room details</w:t>
            </w:r>
          </w:p>
        </w:tc>
        <w:tc>
          <w:tcPr>
            <w:tcW w:w="3774" w:type="dxa"/>
            <w:gridSpan w:val="2"/>
            <w:tcBorders>
              <w:top w:val="nil"/>
              <w:left w:val="nil"/>
              <w:bottom w:val="single" w:sz="4" w:space="0" w:color="auto"/>
              <w:right w:val="single" w:sz="4" w:space="0" w:color="auto"/>
            </w:tcBorders>
            <w:noWrap/>
            <w:vAlign w:val="bottom"/>
            <w:hideMark/>
          </w:tcPr>
          <w:p w14:paraId="00CFF80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napiFeltoltes.szobaAdatok</w:t>
            </w:r>
          </w:p>
        </w:tc>
      </w:tr>
      <w:tr w:rsidR="00D160D2" w:rsidRPr="00F5550B" w14:paraId="7B49E2B6"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590C446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46A8712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4709507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all rooms</w:t>
            </w:r>
          </w:p>
        </w:tc>
        <w:tc>
          <w:tcPr>
            <w:tcW w:w="3634" w:type="dxa"/>
            <w:tcBorders>
              <w:top w:val="nil"/>
              <w:left w:val="nil"/>
              <w:bottom w:val="single" w:sz="4" w:space="0" w:color="auto"/>
              <w:right w:val="single" w:sz="4" w:space="0" w:color="auto"/>
            </w:tcBorders>
            <w:noWrap/>
            <w:vAlign w:val="bottom"/>
            <w:hideMark/>
          </w:tcPr>
          <w:p w14:paraId="4B61A02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szobaAdatok.osszesSzoba</w:t>
            </w:r>
          </w:p>
        </w:tc>
      </w:tr>
      <w:tr w:rsidR="00D160D2" w:rsidRPr="00F5550B" w14:paraId="0AA97146"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5C8B6B8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6BAA282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79D2A2B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out-of-order rooms</w:t>
            </w:r>
          </w:p>
        </w:tc>
        <w:tc>
          <w:tcPr>
            <w:tcW w:w="3634" w:type="dxa"/>
            <w:tcBorders>
              <w:top w:val="nil"/>
              <w:left w:val="nil"/>
              <w:bottom w:val="single" w:sz="4" w:space="0" w:color="auto"/>
              <w:right w:val="single" w:sz="4" w:space="0" w:color="auto"/>
            </w:tcBorders>
            <w:noWrap/>
            <w:vAlign w:val="bottom"/>
            <w:hideMark/>
          </w:tcPr>
          <w:p w14:paraId="20B9958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szobaAdatok.oooSzobak</w:t>
            </w:r>
          </w:p>
        </w:tc>
      </w:tr>
      <w:tr w:rsidR="00D160D2" w:rsidRPr="00F5550B" w14:paraId="25F004BC"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216B442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2B21543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38A8C4F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out-of-service rooms</w:t>
            </w:r>
          </w:p>
        </w:tc>
        <w:tc>
          <w:tcPr>
            <w:tcW w:w="3634" w:type="dxa"/>
            <w:tcBorders>
              <w:top w:val="nil"/>
              <w:left w:val="nil"/>
              <w:bottom w:val="single" w:sz="4" w:space="0" w:color="auto"/>
              <w:right w:val="single" w:sz="4" w:space="0" w:color="auto"/>
            </w:tcBorders>
            <w:noWrap/>
            <w:vAlign w:val="bottom"/>
            <w:hideMark/>
          </w:tcPr>
          <w:p w14:paraId="3D98B1F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szobaAdatok.oosSzobak</w:t>
            </w:r>
          </w:p>
        </w:tc>
      </w:tr>
      <w:tr w:rsidR="00D160D2" w:rsidRPr="00F5550B" w14:paraId="0B78B16C"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03F2560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02DAE0B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21EBEA0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rooms rented out</w:t>
            </w:r>
          </w:p>
        </w:tc>
        <w:tc>
          <w:tcPr>
            <w:tcW w:w="3634" w:type="dxa"/>
            <w:tcBorders>
              <w:top w:val="nil"/>
              <w:left w:val="nil"/>
              <w:bottom w:val="single" w:sz="4" w:space="0" w:color="auto"/>
              <w:right w:val="single" w:sz="4" w:space="0" w:color="auto"/>
            </w:tcBorders>
            <w:noWrap/>
            <w:vAlign w:val="bottom"/>
            <w:hideMark/>
          </w:tcPr>
          <w:p w14:paraId="727EF48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szobaAdatok.kiadottSzobak</w:t>
            </w:r>
          </w:p>
        </w:tc>
      </w:tr>
      <w:tr w:rsidR="00D160D2" w:rsidRPr="00F5550B" w14:paraId="0797DEC5"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303B3AC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6B4B97A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4E05989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rooms available</w:t>
            </w:r>
          </w:p>
        </w:tc>
        <w:tc>
          <w:tcPr>
            <w:tcW w:w="3634" w:type="dxa"/>
            <w:tcBorders>
              <w:top w:val="nil"/>
              <w:left w:val="nil"/>
              <w:bottom w:val="single" w:sz="4" w:space="0" w:color="auto"/>
              <w:right w:val="single" w:sz="4" w:space="0" w:color="auto"/>
            </w:tcBorders>
            <w:noWrap/>
            <w:vAlign w:val="bottom"/>
            <w:hideMark/>
          </w:tcPr>
          <w:p w14:paraId="47BBB83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szobaAdatok.kiadhatoSzobak</w:t>
            </w:r>
          </w:p>
        </w:tc>
      </w:tr>
      <w:tr w:rsidR="000D5178" w:rsidRPr="00F5550B" w14:paraId="7E0ACCF6"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849E08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7537F81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capacity data</w:t>
            </w:r>
          </w:p>
        </w:tc>
        <w:tc>
          <w:tcPr>
            <w:tcW w:w="3774" w:type="dxa"/>
            <w:gridSpan w:val="2"/>
            <w:tcBorders>
              <w:top w:val="nil"/>
              <w:left w:val="nil"/>
              <w:bottom w:val="single" w:sz="4" w:space="0" w:color="auto"/>
              <w:right w:val="single" w:sz="4" w:space="0" w:color="auto"/>
            </w:tcBorders>
            <w:noWrap/>
            <w:vAlign w:val="bottom"/>
            <w:hideMark/>
          </w:tcPr>
          <w:p w14:paraId="7F35115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napiFeltoltes.ferohelyAdatok</w:t>
            </w:r>
          </w:p>
        </w:tc>
      </w:tr>
      <w:tr w:rsidR="00D160D2" w:rsidRPr="00F5550B" w14:paraId="6ECD6092"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70D4870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244C0A1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142B7D8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total room capacity</w:t>
            </w:r>
          </w:p>
        </w:tc>
        <w:tc>
          <w:tcPr>
            <w:tcW w:w="3634" w:type="dxa"/>
            <w:tcBorders>
              <w:top w:val="nil"/>
              <w:left w:val="nil"/>
              <w:bottom w:val="single" w:sz="4" w:space="0" w:color="auto"/>
              <w:right w:val="single" w:sz="4" w:space="0" w:color="auto"/>
            </w:tcBorders>
            <w:noWrap/>
            <w:vAlign w:val="bottom"/>
            <w:hideMark/>
          </w:tcPr>
          <w:p w14:paraId="637A885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ferohelyAdatok.osszesFerohelyKapacitas</w:t>
            </w:r>
          </w:p>
        </w:tc>
      </w:tr>
      <w:tr w:rsidR="00D160D2" w:rsidRPr="00F5550B" w14:paraId="2EF43929"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57FEC19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6356988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0C271E0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out-of-order room capacity</w:t>
            </w:r>
          </w:p>
        </w:tc>
        <w:tc>
          <w:tcPr>
            <w:tcW w:w="3634" w:type="dxa"/>
            <w:tcBorders>
              <w:top w:val="nil"/>
              <w:left w:val="nil"/>
              <w:bottom w:val="single" w:sz="4" w:space="0" w:color="auto"/>
              <w:right w:val="single" w:sz="4" w:space="0" w:color="auto"/>
            </w:tcBorders>
            <w:noWrap/>
            <w:vAlign w:val="bottom"/>
            <w:hideMark/>
          </w:tcPr>
          <w:p w14:paraId="53B702D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ferohelyAdatok.oooFerohelyKapacitas</w:t>
            </w:r>
          </w:p>
        </w:tc>
      </w:tr>
      <w:tr w:rsidR="00D160D2" w:rsidRPr="00F5550B" w14:paraId="25B75E33"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6A41B1E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7554081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33C68A1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out-of-service room capacity</w:t>
            </w:r>
          </w:p>
        </w:tc>
        <w:tc>
          <w:tcPr>
            <w:tcW w:w="3634" w:type="dxa"/>
            <w:tcBorders>
              <w:top w:val="nil"/>
              <w:left w:val="nil"/>
              <w:bottom w:val="single" w:sz="4" w:space="0" w:color="auto"/>
              <w:right w:val="single" w:sz="4" w:space="0" w:color="auto"/>
            </w:tcBorders>
            <w:noWrap/>
            <w:vAlign w:val="bottom"/>
            <w:hideMark/>
          </w:tcPr>
          <w:p w14:paraId="62AD197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ferohelyAdatok.oosFerohelyKapacitas</w:t>
            </w:r>
          </w:p>
        </w:tc>
      </w:tr>
      <w:tr w:rsidR="00D160D2" w:rsidRPr="00F5550B" w14:paraId="13784C38"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06A58E3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184CA21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4EF3910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capacity of rooms rented out</w:t>
            </w:r>
          </w:p>
        </w:tc>
        <w:tc>
          <w:tcPr>
            <w:tcW w:w="3634" w:type="dxa"/>
            <w:tcBorders>
              <w:top w:val="nil"/>
              <w:left w:val="nil"/>
              <w:bottom w:val="single" w:sz="4" w:space="0" w:color="auto"/>
              <w:right w:val="single" w:sz="4" w:space="0" w:color="auto"/>
            </w:tcBorders>
            <w:noWrap/>
            <w:vAlign w:val="bottom"/>
            <w:hideMark/>
          </w:tcPr>
          <w:p w14:paraId="7110256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ferohelyAdatok.kiadottFerohelyKapacitas</w:t>
            </w:r>
          </w:p>
        </w:tc>
      </w:tr>
      <w:tr w:rsidR="00D160D2" w:rsidRPr="00F5550B" w14:paraId="1B9DD139"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0910CBC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6467279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646623C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capacity of rooms available for rent</w:t>
            </w:r>
          </w:p>
        </w:tc>
        <w:tc>
          <w:tcPr>
            <w:tcW w:w="3634" w:type="dxa"/>
            <w:tcBorders>
              <w:top w:val="nil"/>
              <w:left w:val="nil"/>
              <w:bottom w:val="single" w:sz="4" w:space="0" w:color="auto"/>
              <w:right w:val="single" w:sz="4" w:space="0" w:color="auto"/>
            </w:tcBorders>
            <w:noWrap/>
            <w:vAlign w:val="bottom"/>
            <w:hideMark/>
          </w:tcPr>
          <w:p w14:paraId="3D770F9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ferohelyAdatok.kiadhatoFerohelyKapacitas</w:t>
            </w:r>
          </w:p>
        </w:tc>
      </w:tr>
      <w:tr w:rsidR="000D5178" w:rsidRPr="00F5550B" w14:paraId="1FACED62"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1070487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000000"/>
            </w:tcBorders>
            <w:noWrap/>
            <w:vAlign w:val="bottom"/>
            <w:hideMark/>
          </w:tcPr>
          <w:p w14:paraId="3E99692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tourism tax data</w:t>
            </w:r>
          </w:p>
        </w:tc>
        <w:tc>
          <w:tcPr>
            <w:tcW w:w="3774" w:type="dxa"/>
            <w:gridSpan w:val="2"/>
            <w:tcBorders>
              <w:top w:val="nil"/>
              <w:left w:val="nil"/>
              <w:bottom w:val="single" w:sz="4" w:space="0" w:color="auto"/>
              <w:right w:val="single" w:sz="4" w:space="0" w:color="auto"/>
            </w:tcBorders>
            <w:noWrap/>
            <w:vAlign w:val="bottom"/>
            <w:hideMark/>
          </w:tcPr>
          <w:p w14:paraId="1E64E30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napiFeltoltes.ifaAdatok</w:t>
            </w:r>
          </w:p>
        </w:tc>
      </w:tr>
      <w:tr w:rsidR="00D160D2" w:rsidRPr="00F5550B" w14:paraId="533F8FEF"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32506A5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20CA3E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000000"/>
            </w:tcBorders>
            <w:noWrap/>
            <w:vAlign w:val="bottom"/>
            <w:hideMark/>
          </w:tcPr>
          <w:p w14:paraId="49F9EC3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tourism tax type</w:t>
            </w:r>
          </w:p>
        </w:tc>
        <w:tc>
          <w:tcPr>
            <w:tcW w:w="3634" w:type="dxa"/>
            <w:tcBorders>
              <w:top w:val="nil"/>
              <w:left w:val="nil"/>
              <w:bottom w:val="single" w:sz="4" w:space="0" w:color="auto"/>
              <w:right w:val="single" w:sz="4" w:space="0" w:color="auto"/>
            </w:tcBorders>
            <w:noWrap/>
            <w:vAlign w:val="bottom"/>
            <w:hideMark/>
          </w:tcPr>
          <w:p w14:paraId="13E8563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ifaAdatok.ifaTipus</w:t>
            </w:r>
          </w:p>
        </w:tc>
      </w:tr>
      <w:tr w:rsidR="00D160D2" w:rsidRPr="00F5550B" w14:paraId="6EB56482"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4881A08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2FF78F8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000000"/>
            </w:tcBorders>
            <w:noWrap/>
            <w:vAlign w:val="bottom"/>
            <w:hideMark/>
          </w:tcPr>
          <w:p w14:paraId="4749913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tourism tax rate</w:t>
            </w:r>
          </w:p>
        </w:tc>
        <w:tc>
          <w:tcPr>
            <w:tcW w:w="3634" w:type="dxa"/>
            <w:tcBorders>
              <w:top w:val="nil"/>
              <w:left w:val="nil"/>
              <w:bottom w:val="single" w:sz="4" w:space="0" w:color="auto"/>
              <w:right w:val="single" w:sz="4" w:space="0" w:color="auto"/>
            </w:tcBorders>
            <w:noWrap/>
            <w:vAlign w:val="bottom"/>
            <w:hideMark/>
          </w:tcPr>
          <w:p w14:paraId="6C5407A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ifaAdatok.ifaMertek</w:t>
            </w:r>
          </w:p>
        </w:tc>
      </w:tr>
      <w:tr w:rsidR="00A66F50" w:rsidRPr="00F5550B" w14:paraId="025E4DBA"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3FDDB1E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36FEF3A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accommodation unit nights</w:t>
            </w:r>
          </w:p>
        </w:tc>
        <w:tc>
          <w:tcPr>
            <w:tcW w:w="3774" w:type="dxa"/>
            <w:gridSpan w:val="2"/>
            <w:tcBorders>
              <w:top w:val="nil"/>
              <w:left w:val="nil"/>
              <w:bottom w:val="single" w:sz="4" w:space="0" w:color="auto"/>
              <w:right w:val="single" w:sz="4" w:space="0" w:color="auto"/>
            </w:tcBorders>
            <w:noWrap/>
            <w:vAlign w:val="bottom"/>
            <w:hideMark/>
          </w:tcPr>
          <w:p w14:paraId="6DD6873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napiFeltoltes.lakoegysegEjszakak</w:t>
            </w:r>
          </w:p>
        </w:tc>
      </w:tr>
      <w:tr w:rsidR="00D160D2" w:rsidRPr="00F5550B" w14:paraId="0183E08E"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4760C26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660E83F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55E899E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accommodation unit night</w:t>
            </w:r>
          </w:p>
        </w:tc>
        <w:tc>
          <w:tcPr>
            <w:tcW w:w="3634" w:type="dxa"/>
            <w:tcBorders>
              <w:top w:val="nil"/>
              <w:left w:val="nil"/>
              <w:bottom w:val="single" w:sz="4" w:space="0" w:color="auto"/>
              <w:right w:val="single" w:sz="4" w:space="0" w:color="auto"/>
            </w:tcBorders>
            <w:noWrap/>
            <w:vAlign w:val="bottom"/>
            <w:hideMark/>
          </w:tcPr>
          <w:p w14:paraId="5766101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lakoegysegEjszakak.lakoegysegEjszaka</w:t>
            </w:r>
          </w:p>
        </w:tc>
      </w:tr>
      <w:tr w:rsidR="00056C80" w:rsidRPr="00F5550B" w14:paraId="6AB2DD34"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3B4A62C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2FBC592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67B582A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auto"/>
            </w:tcBorders>
            <w:noWrap/>
            <w:vAlign w:val="bottom"/>
            <w:hideMark/>
          </w:tcPr>
          <w:p w14:paraId="3961940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accommodation unit sold</w:t>
            </w:r>
          </w:p>
        </w:tc>
        <w:tc>
          <w:tcPr>
            <w:tcW w:w="3774" w:type="dxa"/>
            <w:gridSpan w:val="2"/>
            <w:tcBorders>
              <w:top w:val="nil"/>
              <w:left w:val="nil"/>
              <w:bottom w:val="single" w:sz="4" w:space="0" w:color="auto"/>
              <w:right w:val="single" w:sz="4" w:space="0" w:color="auto"/>
            </w:tcBorders>
            <w:noWrap/>
            <w:vAlign w:val="bottom"/>
            <w:hideMark/>
          </w:tcPr>
          <w:p w14:paraId="6F78070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lakoegysegEjszaka.ertekesitettLakoegyseg</w:t>
            </w:r>
          </w:p>
        </w:tc>
      </w:tr>
      <w:tr w:rsidR="00653F20" w:rsidRPr="00F5550B" w14:paraId="7F18EBD6"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ADCF45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3995E53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4687AA3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5D9A49D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931" w:type="dxa"/>
            <w:gridSpan w:val="6"/>
            <w:tcBorders>
              <w:top w:val="single" w:sz="4" w:space="0" w:color="auto"/>
              <w:left w:val="nil"/>
              <w:bottom w:val="single" w:sz="4" w:space="0" w:color="auto"/>
              <w:right w:val="single" w:sz="4" w:space="0" w:color="auto"/>
            </w:tcBorders>
            <w:noWrap/>
            <w:vAlign w:val="bottom"/>
            <w:hideMark/>
          </w:tcPr>
          <w:p w14:paraId="030F7D9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accommodation unit</w:t>
            </w:r>
          </w:p>
        </w:tc>
        <w:tc>
          <w:tcPr>
            <w:tcW w:w="3774" w:type="dxa"/>
            <w:gridSpan w:val="2"/>
            <w:tcBorders>
              <w:top w:val="nil"/>
              <w:left w:val="nil"/>
              <w:bottom w:val="single" w:sz="4" w:space="0" w:color="auto"/>
              <w:right w:val="single" w:sz="4" w:space="0" w:color="auto"/>
            </w:tcBorders>
            <w:noWrap/>
            <w:vAlign w:val="bottom"/>
            <w:hideMark/>
          </w:tcPr>
          <w:p w14:paraId="0452FF4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ertekesitettLakoegyseg.lakoegyseg</w:t>
            </w:r>
          </w:p>
        </w:tc>
      </w:tr>
      <w:tr w:rsidR="00653F20" w:rsidRPr="00F5550B" w14:paraId="25F20ACD"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7A1C70C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301FA9E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49C60FD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4E5B37F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1C7E34A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auto"/>
            </w:tcBorders>
            <w:noWrap/>
            <w:vAlign w:val="bottom"/>
            <w:hideMark/>
          </w:tcPr>
          <w:p w14:paraId="30B5C5A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building</w:t>
            </w:r>
          </w:p>
        </w:tc>
        <w:tc>
          <w:tcPr>
            <w:tcW w:w="3774" w:type="dxa"/>
            <w:gridSpan w:val="2"/>
            <w:tcBorders>
              <w:top w:val="nil"/>
              <w:left w:val="nil"/>
              <w:bottom w:val="single" w:sz="4" w:space="0" w:color="auto"/>
              <w:right w:val="single" w:sz="4" w:space="0" w:color="auto"/>
            </w:tcBorders>
            <w:vAlign w:val="bottom"/>
            <w:hideMark/>
          </w:tcPr>
          <w:p w14:paraId="486D58B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lakoegyseg.epulet</w:t>
            </w:r>
          </w:p>
        </w:tc>
      </w:tr>
      <w:tr w:rsidR="00653F20" w:rsidRPr="00F5550B" w14:paraId="146E3E2A"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5195208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610DD4E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6AAC7C8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76330BA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1F521A9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auto"/>
            </w:tcBorders>
            <w:noWrap/>
            <w:vAlign w:val="bottom"/>
            <w:hideMark/>
          </w:tcPr>
          <w:p w14:paraId="2BD323D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room number</w:t>
            </w:r>
          </w:p>
        </w:tc>
        <w:tc>
          <w:tcPr>
            <w:tcW w:w="3774" w:type="dxa"/>
            <w:gridSpan w:val="2"/>
            <w:tcBorders>
              <w:top w:val="nil"/>
              <w:left w:val="nil"/>
              <w:bottom w:val="single" w:sz="4" w:space="0" w:color="auto"/>
              <w:right w:val="single" w:sz="4" w:space="0" w:color="auto"/>
            </w:tcBorders>
            <w:noWrap/>
            <w:vAlign w:val="bottom"/>
            <w:hideMark/>
          </w:tcPr>
          <w:p w14:paraId="5E12DB2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w:t>
            </w:r>
            <w:r w:rsidRPr="00F5550B">
              <w:rPr>
                <w:rFonts w:ascii="Aptos Narrow" w:eastAsia="Times New Roman" w:hAnsi="Aptos Narrow" w:cs="Times New Roman"/>
                <w:sz w:val="16"/>
                <w:szCs w:val="16"/>
              </w:rPr>
              <w:br/>
              <w:t>szobaszam</w:t>
            </w:r>
          </w:p>
        </w:tc>
      </w:tr>
      <w:tr w:rsidR="00653F20" w:rsidRPr="00F5550B" w14:paraId="71F1BCE2"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453805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726E599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0E7028F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7FDF377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315F6D2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auto"/>
            </w:tcBorders>
            <w:noWrap/>
            <w:vAlign w:val="bottom"/>
            <w:hideMark/>
          </w:tcPr>
          <w:p w14:paraId="34EB4F8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type of accommodation unit</w:t>
            </w:r>
          </w:p>
        </w:tc>
        <w:tc>
          <w:tcPr>
            <w:tcW w:w="3774" w:type="dxa"/>
            <w:gridSpan w:val="2"/>
            <w:tcBorders>
              <w:top w:val="nil"/>
              <w:left w:val="nil"/>
              <w:bottom w:val="single" w:sz="4" w:space="0" w:color="auto"/>
              <w:right w:val="single" w:sz="4" w:space="0" w:color="auto"/>
            </w:tcBorders>
            <w:noWrap/>
            <w:vAlign w:val="bottom"/>
            <w:hideMark/>
          </w:tcPr>
          <w:p w14:paraId="4255D5A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w:t>
            </w:r>
            <w:r w:rsidRPr="00F5550B">
              <w:rPr>
                <w:rFonts w:ascii="Aptos Narrow" w:eastAsia="Times New Roman" w:hAnsi="Aptos Narrow" w:cs="Times New Roman"/>
                <w:sz w:val="16"/>
                <w:szCs w:val="16"/>
              </w:rPr>
              <w:br/>
              <w:t>tipus</w:t>
            </w:r>
          </w:p>
        </w:tc>
      </w:tr>
      <w:tr w:rsidR="00653F20" w:rsidRPr="00F5550B" w14:paraId="1090D107"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1E80EC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1E8CD37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1B998C3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6CA604B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380F79F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auto"/>
            </w:tcBorders>
            <w:noWrap/>
            <w:vAlign w:val="bottom"/>
            <w:hideMark/>
          </w:tcPr>
          <w:p w14:paraId="44C67C8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number of single beds</w:t>
            </w:r>
          </w:p>
        </w:tc>
        <w:tc>
          <w:tcPr>
            <w:tcW w:w="3774" w:type="dxa"/>
            <w:gridSpan w:val="2"/>
            <w:tcBorders>
              <w:top w:val="nil"/>
              <w:left w:val="nil"/>
              <w:bottom w:val="single" w:sz="4" w:space="0" w:color="auto"/>
              <w:right w:val="single" w:sz="4" w:space="0" w:color="auto"/>
            </w:tcBorders>
            <w:noWrap/>
            <w:vAlign w:val="bottom"/>
            <w:hideMark/>
          </w:tcPr>
          <w:p w14:paraId="0DA5112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w:t>
            </w:r>
            <w:r w:rsidRPr="00F5550B">
              <w:rPr>
                <w:rFonts w:ascii="Aptos Narrow" w:eastAsia="Times New Roman" w:hAnsi="Aptos Narrow" w:cs="Times New Roman"/>
                <w:sz w:val="16"/>
                <w:szCs w:val="16"/>
              </w:rPr>
              <w:br/>
              <w:t>egyfosAgySzam</w:t>
            </w:r>
          </w:p>
        </w:tc>
      </w:tr>
      <w:tr w:rsidR="00653F20" w:rsidRPr="00F5550B" w14:paraId="667D1BAB"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1EAFBFA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7592A4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12B8159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3B20873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69EF0DA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auto"/>
            </w:tcBorders>
            <w:noWrap/>
            <w:vAlign w:val="bottom"/>
            <w:hideMark/>
          </w:tcPr>
          <w:p w14:paraId="12EBE25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number of double beds</w:t>
            </w:r>
          </w:p>
        </w:tc>
        <w:tc>
          <w:tcPr>
            <w:tcW w:w="3774" w:type="dxa"/>
            <w:gridSpan w:val="2"/>
            <w:tcBorders>
              <w:top w:val="nil"/>
              <w:left w:val="nil"/>
              <w:bottom w:val="single" w:sz="4" w:space="0" w:color="auto"/>
              <w:right w:val="single" w:sz="4" w:space="0" w:color="auto"/>
            </w:tcBorders>
            <w:noWrap/>
            <w:vAlign w:val="bottom"/>
            <w:hideMark/>
          </w:tcPr>
          <w:p w14:paraId="7E56E43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w:t>
            </w:r>
            <w:r w:rsidRPr="00F5550B">
              <w:rPr>
                <w:rFonts w:ascii="Aptos Narrow" w:eastAsia="Times New Roman" w:hAnsi="Aptos Narrow" w:cs="Times New Roman"/>
                <w:sz w:val="16"/>
                <w:szCs w:val="16"/>
              </w:rPr>
              <w:br/>
              <w:t>ketfosAgySzam</w:t>
            </w:r>
          </w:p>
        </w:tc>
      </w:tr>
      <w:tr w:rsidR="00653F20" w:rsidRPr="00F5550B" w14:paraId="7731460D"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89B504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29648A5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111CFD4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202E8C4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34C84BB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auto"/>
            </w:tcBorders>
            <w:noWrap/>
            <w:vAlign w:val="bottom"/>
            <w:hideMark/>
          </w:tcPr>
          <w:p w14:paraId="030CC59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number of extra beds</w:t>
            </w:r>
          </w:p>
        </w:tc>
        <w:tc>
          <w:tcPr>
            <w:tcW w:w="3774" w:type="dxa"/>
            <w:gridSpan w:val="2"/>
            <w:tcBorders>
              <w:top w:val="nil"/>
              <w:left w:val="nil"/>
              <w:bottom w:val="single" w:sz="4" w:space="0" w:color="auto"/>
              <w:right w:val="single" w:sz="4" w:space="0" w:color="auto"/>
            </w:tcBorders>
            <w:noWrap/>
            <w:vAlign w:val="bottom"/>
            <w:hideMark/>
          </w:tcPr>
          <w:p w14:paraId="1C04976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w:t>
            </w:r>
            <w:r w:rsidRPr="00F5550B">
              <w:rPr>
                <w:rFonts w:ascii="Aptos Narrow" w:eastAsia="Times New Roman" w:hAnsi="Aptos Narrow" w:cs="Times New Roman"/>
                <w:sz w:val="16"/>
                <w:szCs w:val="16"/>
              </w:rPr>
              <w:br/>
              <w:t>potAgySzam</w:t>
            </w:r>
          </w:p>
        </w:tc>
      </w:tr>
      <w:tr w:rsidR="00653F20" w:rsidRPr="00F5550B" w14:paraId="54A8988F"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3859465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3EBC3A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16BEC8C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3029104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931" w:type="dxa"/>
            <w:gridSpan w:val="6"/>
            <w:tcBorders>
              <w:top w:val="single" w:sz="4" w:space="0" w:color="auto"/>
              <w:left w:val="nil"/>
              <w:bottom w:val="single" w:sz="4" w:space="0" w:color="auto"/>
              <w:right w:val="single" w:sz="4" w:space="0" w:color="auto"/>
            </w:tcBorders>
            <w:noWrap/>
            <w:vAlign w:val="bottom"/>
            <w:hideMark/>
          </w:tcPr>
          <w:p w14:paraId="3261233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sales channel</w:t>
            </w:r>
          </w:p>
        </w:tc>
        <w:tc>
          <w:tcPr>
            <w:tcW w:w="3774" w:type="dxa"/>
            <w:gridSpan w:val="2"/>
            <w:tcBorders>
              <w:top w:val="nil"/>
              <w:left w:val="nil"/>
              <w:bottom w:val="single" w:sz="4" w:space="0" w:color="auto"/>
              <w:right w:val="single" w:sz="4" w:space="0" w:color="auto"/>
            </w:tcBorders>
            <w:noWrap/>
            <w:vAlign w:val="bottom"/>
            <w:hideMark/>
          </w:tcPr>
          <w:p w14:paraId="538FF4A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ertekesitettLakoegyseg.</w:t>
            </w:r>
            <w:r w:rsidRPr="00F5550B">
              <w:rPr>
                <w:rFonts w:ascii="Aptos Narrow" w:eastAsia="Times New Roman" w:hAnsi="Aptos Narrow" w:cs="Times New Roman"/>
                <w:sz w:val="16"/>
                <w:szCs w:val="16"/>
              </w:rPr>
              <w:br/>
              <w:t>ertekesitesiCsatorna</w:t>
            </w:r>
          </w:p>
        </w:tc>
      </w:tr>
      <w:tr w:rsidR="00653F20" w:rsidRPr="00F5550B" w14:paraId="5EECF316"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2F1782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649B073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2A71D3A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6BD095D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931" w:type="dxa"/>
            <w:gridSpan w:val="6"/>
            <w:tcBorders>
              <w:top w:val="single" w:sz="4" w:space="0" w:color="auto"/>
              <w:left w:val="nil"/>
              <w:bottom w:val="single" w:sz="4" w:space="0" w:color="auto"/>
              <w:right w:val="single" w:sz="4" w:space="0" w:color="auto"/>
            </w:tcBorders>
            <w:noWrap/>
            <w:vAlign w:val="bottom"/>
            <w:hideMark/>
          </w:tcPr>
          <w:p w14:paraId="3C1218F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market segment</w:t>
            </w:r>
          </w:p>
        </w:tc>
        <w:tc>
          <w:tcPr>
            <w:tcW w:w="3774" w:type="dxa"/>
            <w:gridSpan w:val="2"/>
            <w:tcBorders>
              <w:top w:val="nil"/>
              <w:left w:val="nil"/>
              <w:bottom w:val="single" w:sz="4" w:space="0" w:color="auto"/>
              <w:right w:val="single" w:sz="4" w:space="0" w:color="auto"/>
            </w:tcBorders>
            <w:noWrap/>
            <w:vAlign w:val="bottom"/>
            <w:hideMark/>
          </w:tcPr>
          <w:p w14:paraId="1D54F2A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ertekesitettLakoegyseg.piaciSzegmens</w:t>
            </w:r>
          </w:p>
        </w:tc>
      </w:tr>
      <w:tr w:rsidR="00653F20" w:rsidRPr="00F5550B" w14:paraId="1EE4E64D"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433682B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1D41534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6E25092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1DDE3EF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931" w:type="dxa"/>
            <w:gridSpan w:val="6"/>
            <w:tcBorders>
              <w:top w:val="single" w:sz="4" w:space="0" w:color="auto"/>
              <w:left w:val="nil"/>
              <w:bottom w:val="single" w:sz="4" w:space="0" w:color="auto"/>
              <w:right w:val="single" w:sz="4" w:space="0" w:color="auto"/>
            </w:tcBorders>
            <w:noWrap/>
            <w:vAlign w:val="bottom"/>
            <w:hideMark/>
          </w:tcPr>
          <w:p w14:paraId="7222835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booking number</w:t>
            </w:r>
          </w:p>
        </w:tc>
        <w:tc>
          <w:tcPr>
            <w:tcW w:w="3774" w:type="dxa"/>
            <w:gridSpan w:val="2"/>
            <w:tcBorders>
              <w:top w:val="nil"/>
              <w:left w:val="nil"/>
              <w:bottom w:val="single" w:sz="4" w:space="0" w:color="auto"/>
              <w:right w:val="single" w:sz="4" w:space="0" w:color="auto"/>
            </w:tcBorders>
            <w:noWrap/>
            <w:vAlign w:val="bottom"/>
            <w:hideMark/>
          </w:tcPr>
          <w:p w14:paraId="311572E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ertekesitettLakoegyseg.foglalasiSzam</w:t>
            </w:r>
          </w:p>
        </w:tc>
      </w:tr>
      <w:tr w:rsidR="00653F20" w:rsidRPr="00F5550B" w14:paraId="333E1047"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4E63D32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66A8DF2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7784CBE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3C8F51B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931" w:type="dxa"/>
            <w:gridSpan w:val="6"/>
            <w:tcBorders>
              <w:top w:val="single" w:sz="4" w:space="0" w:color="auto"/>
              <w:left w:val="nil"/>
              <w:bottom w:val="single" w:sz="4" w:space="0" w:color="auto"/>
              <w:right w:val="single" w:sz="4" w:space="0" w:color="auto"/>
            </w:tcBorders>
            <w:noWrap/>
            <w:vAlign w:val="bottom"/>
            <w:hideMark/>
          </w:tcPr>
          <w:p w14:paraId="613F53A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spendings</w:t>
            </w:r>
          </w:p>
        </w:tc>
        <w:tc>
          <w:tcPr>
            <w:tcW w:w="3774" w:type="dxa"/>
            <w:gridSpan w:val="2"/>
            <w:tcBorders>
              <w:top w:val="nil"/>
              <w:left w:val="nil"/>
              <w:bottom w:val="single" w:sz="4" w:space="0" w:color="auto"/>
              <w:right w:val="single" w:sz="4" w:space="0" w:color="auto"/>
            </w:tcBorders>
            <w:noWrap/>
            <w:vAlign w:val="bottom"/>
            <w:hideMark/>
          </w:tcPr>
          <w:p w14:paraId="55798DB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ertekesitettLakoegyseg.</w:t>
            </w:r>
            <w:r w:rsidRPr="00F5550B">
              <w:rPr>
                <w:rFonts w:ascii="Aptos Narrow" w:eastAsia="Times New Roman" w:hAnsi="Aptos Narrow" w:cs="Times New Roman"/>
                <w:sz w:val="16"/>
                <w:szCs w:val="16"/>
              </w:rPr>
              <w:br/>
              <w:t>koltesek</w:t>
            </w:r>
          </w:p>
        </w:tc>
      </w:tr>
      <w:tr w:rsidR="00653F20" w:rsidRPr="00F5550B" w14:paraId="422A6369"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F033E1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6A730C4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5AAB7BC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7FB855A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5DBB227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auto"/>
            </w:tcBorders>
            <w:noWrap/>
            <w:vAlign w:val="bottom"/>
            <w:hideMark/>
          </w:tcPr>
          <w:p w14:paraId="6F2602A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spending</w:t>
            </w:r>
          </w:p>
        </w:tc>
        <w:tc>
          <w:tcPr>
            <w:tcW w:w="3774" w:type="dxa"/>
            <w:gridSpan w:val="2"/>
            <w:tcBorders>
              <w:top w:val="nil"/>
              <w:left w:val="nil"/>
              <w:bottom w:val="single" w:sz="4" w:space="0" w:color="auto"/>
              <w:right w:val="single" w:sz="4" w:space="0" w:color="auto"/>
            </w:tcBorders>
            <w:noWrap/>
            <w:vAlign w:val="bottom"/>
            <w:hideMark/>
          </w:tcPr>
          <w:p w14:paraId="203F945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koltesek.</w:t>
            </w:r>
            <w:r w:rsidRPr="00F5550B">
              <w:rPr>
                <w:rFonts w:ascii="Aptos Narrow" w:eastAsia="Times New Roman" w:hAnsi="Aptos Narrow" w:cs="Times New Roman"/>
                <w:sz w:val="16"/>
                <w:szCs w:val="16"/>
              </w:rPr>
              <w:br/>
              <w:t>koltes</w:t>
            </w:r>
          </w:p>
        </w:tc>
      </w:tr>
      <w:tr w:rsidR="00D160D2" w:rsidRPr="00F5550B" w14:paraId="453F47D2"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F34878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4D3F9AA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1C1D18C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234CDD9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56DDCC6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15F6C65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140" w:type="dxa"/>
            <w:gridSpan w:val="4"/>
            <w:tcBorders>
              <w:top w:val="single" w:sz="4" w:space="0" w:color="auto"/>
              <w:left w:val="nil"/>
              <w:bottom w:val="single" w:sz="4" w:space="0" w:color="auto"/>
              <w:right w:val="single" w:sz="4" w:space="0" w:color="auto"/>
            </w:tcBorders>
            <w:noWrap/>
            <w:vAlign w:val="bottom"/>
            <w:hideMark/>
          </w:tcPr>
          <w:p w14:paraId="372398F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amount of spending</w:t>
            </w:r>
          </w:p>
        </w:tc>
        <w:tc>
          <w:tcPr>
            <w:tcW w:w="3774" w:type="dxa"/>
            <w:gridSpan w:val="2"/>
            <w:tcBorders>
              <w:top w:val="nil"/>
              <w:left w:val="nil"/>
              <w:bottom w:val="single" w:sz="4" w:space="0" w:color="auto"/>
              <w:right w:val="single" w:sz="4" w:space="0" w:color="auto"/>
            </w:tcBorders>
            <w:noWrap/>
            <w:vAlign w:val="bottom"/>
            <w:hideMark/>
          </w:tcPr>
          <w:p w14:paraId="6BAF759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koltes.</w:t>
            </w:r>
            <w:r w:rsidRPr="00F5550B">
              <w:rPr>
                <w:rFonts w:ascii="Aptos Narrow" w:eastAsia="Times New Roman" w:hAnsi="Aptos Narrow" w:cs="Times New Roman"/>
                <w:sz w:val="16"/>
                <w:szCs w:val="16"/>
              </w:rPr>
              <w:br/>
              <w:t>osszeg</w:t>
            </w:r>
          </w:p>
        </w:tc>
      </w:tr>
      <w:tr w:rsidR="00D160D2" w:rsidRPr="00F5550B" w14:paraId="042A3348"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27B32A0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1F5FB66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35E5EDF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50E7781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5AF8111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79B51C7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140" w:type="dxa"/>
            <w:gridSpan w:val="4"/>
            <w:tcBorders>
              <w:top w:val="single" w:sz="4" w:space="0" w:color="auto"/>
              <w:left w:val="nil"/>
              <w:bottom w:val="single" w:sz="4" w:space="0" w:color="auto"/>
              <w:right w:val="single" w:sz="4" w:space="0" w:color="auto"/>
            </w:tcBorders>
            <w:noWrap/>
            <w:vAlign w:val="bottom"/>
            <w:hideMark/>
          </w:tcPr>
          <w:p w14:paraId="3411CB0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type of spending</w:t>
            </w:r>
          </w:p>
        </w:tc>
        <w:tc>
          <w:tcPr>
            <w:tcW w:w="3774" w:type="dxa"/>
            <w:gridSpan w:val="2"/>
            <w:tcBorders>
              <w:top w:val="nil"/>
              <w:left w:val="nil"/>
              <w:bottom w:val="single" w:sz="4" w:space="0" w:color="auto"/>
              <w:right w:val="single" w:sz="4" w:space="0" w:color="auto"/>
            </w:tcBorders>
            <w:noWrap/>
            <w:vAlign w:val="bottom"/>
            <w:hideMark/>
          </w:tcPr>
          <w:p w14:paraId="29A6EEF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koltes.</w:t>
            </w:r>
            <w:r w:rsidRPr="00F5550B">
              <w:rPr>
                <w:rFonts w:ascii="Aptos Narrow" w:eastAsia="Times New Roman" w:hAnsi="Aptos Narrow" w:cs="Times New Roman"/>
                <w:sz w:val="16"/>
                <w:szCs w:val="16"/>
              </w:rPr>
              <w:br/>
              <w:t>koltesTipus</w:t>
            </w:r>
          </w:p>
        </w:tc>
      </w:tr>
      <w:tr w:rsidR="00D160D2" w:rsidRPr="00F5550B" w14:paraId="4020A90F"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1FDF17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6624ADA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2825E61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50F7AED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48FBE67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02C64EF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140" w:type="dxa"/>
            <w:gridSpan w:val="4"/>
            <w:tcBorders>
              <w:top w:val="single" w:sz="4" w:space="0" w:color="auto"/>
              <w:left w:val="nil"/>
              <w:bottom w:val="single" w:sz="4" w:space="0" w:color="auto"/>
              <w:right w:val="single" w:sz="4" w:space="0" w:color="auto"/>
            </w:tcBorders>
            <w:noWrap/>
            <w:vAlign w:val="bottom"/>
            <w:hideMark/>
          </w:tcPr>
          <w:p w14:paraId="0CCEF48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subtype of spending</w:t>
            </w:r>
          </w:p>
        </w:tc>
        <w:tc>
          <w:tcPr>
            <w:tcW w:w="3774" w:type="dxa"/>
            <w:gridSpan w:val="2"/>
            <w:tcBorders>
              <w:top w:val="nil"/>
              <w:left w:val="nil"/>
              <w:bottom w:val="single" w:sz="4" w:space="0" w:color="auto"/>
              <w:right w:val="single" w:sz="4" w:space="0" w:color="auto"/>
            </w:tcBorders>
            <w:noWrap/>
            <w:vAlign w:val="bottom"/>
            <w:hideMark/>
          </w:tcPr>
          <w:p w14:paraId="7A87A06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koltes.</w:t>
            </w:r>
            <w:r w:rsidRPr="00F5550B">
              <w:rPr>
                <w:rFonts w:ascii="Aptos Narrow" w:eastAsia="Times New Roman" w:hAnsi="Aptos Narrow" w:cs="Times New Roman"/>
                <w:sz w:val="16"/>
                <w:szCs w:val="16"/>
              </w:rPr>
              <w:br/>
              <w:t>koltesAlTipus</w:t>
            </w:r>
          </w:p>
        </w:tc>
      </w:tr>
      <w:tr w:rsidR="00653F20" w:rsidRPr="00F5550B" w14:paraId="19B954D9"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40026A8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37BCD0B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619F23D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312ECD8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931" w:type="dxa"/>
            <w:gridSpan w:val="6"/>
            <w:tcBorders>
              <w:top w:val="single" w:sz="4" w:space="0" w:color="auto"/>
              <w:left w:val="nil"/>
              <w:bottom w:val="single" w:sz="4" w:space="0" w:color="auto"/>
              <w:right w:val="single" w:sz="4" w:space="0" w:color="auto"/>
            </w:tcBorders>
            <w:noWrap/>
            <w:vAlign w:val="bottom"/>
            <w:hideMark/>
          </w:tcPr>
          <w:p w14:paraId="6B8F15B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charge items</w:t>
            </w:r>
          </w:p>
        </w:tc>
        <w:tc>
          <w:tcPr>
            <w:tcW w:w="3774" w:type="dxa"/>
            <w:gridSpan w:val="2"/>
            <w:tcBorders>
              <w:top w:val="nil"/>
              <w:left w:val="nil"/>
              <w:bottom w:val="single" w:sz="4" w:space="0" w:color="auto"/>
              <w:right w:val="single" w:sz="4" w:space="0" w:color="auto"/>
            </w:tcBorders>
            <w:noWrap/>
            <w:vAlign w:val="bottom"/>
            <w:hideMark/>
          </w:tcPr>
          <w:p w14:paraId="6B40383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ertekesitettLakoegyseg.</w:t>
            </w:r>
            <w:r w:rsidRPr="00F5550B">
              <w:rPr>
                <w:rFonts w:ascii="Aptos Narrow" w:eastAsia="Times New Roman" w:hAnsi="Aptos Narrow" w:cs="Times New Roman"/>
                <w:sz w:val="16"/>
                <w:szCs w:val="16"/>
              </w:rPr>
              <w:br/>
              <w:t>terhelesek</w:t>
            </w:r>
          </w:p>
        </w:tc>
      </w:tr>
      <w:tr w:rsidR="00653F20" w:rsidRPr="00F5550B" w14:paraId="2F1292A4"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75F8CB9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64A759F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03341BC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01194A4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4242474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auto"/>
            </w:tcBorders>
            <w:noWrap/>
            <w:vAlign w:val="bottom"/>
            <w:hideMark/>
          </w:tcPr>
          <w:p w14:paraId="03B4567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accommodation package charge items</w:t>
            </w:r>
          </w:p>
        </w:tc>
        <w:tc>
          <w:tcPr>
            <w:tcW w:w="3774" w:type="dxa"/>
            <w:gridSpan w:val="2"/>
            <w:tcBorders>
              <w:top w:val="nil"/>
              <w:left w:val="nil"/>
              <w:bottom w:val="single" w:sz="4" w:space="0" w:color="auto"/>
              <w:right w:val="single" w:sz="4" w:space="0" w:color="auto"/>
            </w:tcBorders>
            <w:noWrap/>
            <w:vAlign w:val="bottom"/>
            <w:hideMark/>
          </w:tcPr>
          <w:p w14:paraId="3865A90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terhelesek.csomagbeliTerhelesek</w:t>
            </w:r>
          </w:p>
        </w:tc>
      </w:tr>
      <w:tr w:rsidR="00D160D2" w:rsidRPr="00F5550B" w14:paraId="5509EBA4"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7690654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1C8A74D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06B1355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5758579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732642C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1DDBD7B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140" w:type="dxa"/>
            <w:gridSpan w:val="4"/>
            <w:tcBorders>
              <w:top w:val="single" w:sz="4" w:space="0" w:color="auto"/>
              <w:left w:val="nil"/>
              <w:bottom w:val="single" w:sz="4" w:space="0" w:color="auto"/>
              <w:right w:val="single" w:sz="4" w:space="0" w:color="auto"/>
            </w:tcBorders>
            <w:noWrap/>
            <w:vAlign w:val="bottom"/>
            <w:hideMark/>
          </w:tcPr>
          <w:p w14:paraId="15EEFC5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accommodation package charge item</w:t>
            </w:r>
          </w:p>
        </w:tc>
        <w:tc>
          <w:tcPr>
            <w:tcW w:w="3774" w:type="dxa"/>
            <w:gridSpan w:val="2"/>
            <w:tcBorders>
              <w:top w:val="nil"/>
              <w:left w:val="nil"/>
              <w:bottom w:val="single" w:sz="4" w:space="0" w:color="auto"/>
              <w:right w:val="single" w:sz="4" w:space="0" w:color="auto"/>
            </w:tcBorders>
            <w:noWrap/>
            <w:vAlign w:val="bottom"/>
            <w:hideMark/>
          </w:tcPr>
          <w:p w14:paraId="0C5286C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csomagbeliTerhelesek.</w:t>
            </w:r>
            <w:r w:rsidRPr="00F5550B">
              <w:rPr>
                <w:rFonts w:ascii="Aptos Narrow" w:eastAsia="Times New Roman" w:hAnsi="Aptos Narrow" w:cs="Times New Roman"/>
                <w:sz w:val="16"/>
                <w:szCs w:val="16"/>
              </w:rPr>
              <w:br/>
              <w:t>terheles</w:t>
            </w:r>
          </w:p>
        </w:tc>
      </w:tr>
      <w:tr w:rsidR="00D160D2" w:rsidRPr="00F5550B" w14:paraId="4AB092CB"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78A1E0D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753CB33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34B4F81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1D9F38F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005A348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1F9EDB9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26" w:type="dxa"/>
            <w:tcBorders>
              <w:top w:val="nil"/>
              <w:left w:val="nil"/>
              <w:bottom w:val="single" w:sz="4" w:space="0" w:color="auto"/>
              <w:right w:val="single" w:sz="4" w:space="0" w:color="auto"/>
            </w:tcBorders>
            <w:noWrap/>
            <w:vAlign w:val="bottom"/>
            <w:hideMark/>
          </w:tcPr>
          <w:p w14:paraId="2C5C007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14" w:type="dxa"/>
            <w:gridSpan w:val="3"/>
            <w:tcBorders>
              <w:top w:val="single" w:sz="4" w:space="0" w:color="auto"/>
              <w:left w:val="nil"/>
              <w:bottom w:val="single" w:sz="4" w:space="0" w:color="auto"/>
              <w:right w:val="single" w:sz="4" w:space="0" w:color="auto"/>
            </w:tcBorders>
            <w:noWrap/>
            <w:vAlign w:val="bottom"/>
            <w:hideMark/>
          </w:tcPr>
          <w:p w14:paraId="608987D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accommodation package charge item total amount</w:t>
            </w:r>
          </w:p>
        </w:tc>
        <w:tc>
          <w:tcPr>
            <w:tcW w:w="3774" w:type="dxa"/>
            <w:gridSpan w:val="2"/>
            <w:tcBorders>
              <w:top w:val="nil"/>
              <w:left w:val="nil"/>
              <w:bottom w:val="single" w:sz="4" w:space="0" w:color="auto"/>
              <w:right w:val="single" w:sz="4" w:space="0" w:color="auto"/>
            </w:tcBorders>
            <w:noWrap/>
            <w:vAlign w:val="bottom"/>
            <w:hideMark/>
          </w:tcPr>
          <w:p w14:paraId="172D94C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w:t>
            </w:r>
            <w:r w:rsidRPr="00F5550B">
              <w:rPr>
                <w:rFonts w:ascii="Aptos Narrow" w:eastAsia="Times New Roman" w:hAnsi="Aptos Narrow" w:cs="Times New Roman"/>
                <w:sz w:val="16"/>
                <w:szCs w:val="16"/>
              </w:rPr>
              <w:br/>
              <w:t>osszeg</w:t>
            </w:r>
          </w:p>
        </w:tc>
      </w:tr>
      <w:tr w:rsidR="00D160D2" w:rsidRPr="00F5550B" w14:paraId="43992F90"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72FC580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5CAD08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60AF855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489C405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2D5C1CB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41C7A38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26" w:type="dxa"/>
            <w:tcBorders>
              <w:top w:val="nil"/>
              <w:left w:val="nil"/>
              <w:bottom w:val="single" w:sz="4" w:space="0" w:color="auto"/>
              <w:right w:val="single" w:sz="4" w:space="0" w:color="auto"/>
            </w:tcBorders>
            <w:noWrap/>
            <w:vAlign w:val="bottom"/>
            <w:hideMark/>
          </w:tcPr>
          <w:p w14:paraId="22D856B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14" w:type="dxa"/>
            <w:gridSpan w:val="3"/>
            <w:tcBorders>
              <w:top w:val="single" w:sz="4" w:space="0" w:color="auto"/>
              <w:left w:val="nil"/>
              <w:bottom w:val="single" w:sz="4" w:space="0" w:color="auto"/>
              <w:right w:val="single" w:sz="4" w:space="0" w:color="auto"/>
            </w:tcBorders>
            <w:noWrap/>
            <w:vAlign w:val="bottom"/>
            <w:hideMark/>
          </w:tcPr>
          <w:p w14:paraId="608395E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xml:space="preserve">accommodation package charge item </w:t>
            </w:r>
            <w:r w:rsidRPr="00F5550B">
              <w:rPr>
                <w:rFonts w:ascii="Aptos Narrow" w:eastAsia="Times New Roman" w:hAnsi="Aptos Narrow" w:cs="Times New Roman"/>
                <w:b/>
                <w:bCs/>
                <w:sz w:val="16"/>
                <w:szCs w:val="16"/>
                <w:lang w:val="en-GB"/>
              </w:rPr>
              <w:t>main category</w:t>
            </w:r>
          </w:p>
        </w:tc>
        <w:tc>
          <w:tcPr>
            <w:tcW w:w="3774" w:type="dxa"/>
            <w:gridSpan w:val="2"/>
            <w:tcBorders>
              <w:top w:val="nil"/>
              <w:left w:val="nil"/>
              <w:bottom w:val="single" w:sz="4" w:space="0" w:color="auto"/>
              <w:right w:val="single" w:sz="4" w:space="0" w:color="auto"/>
            </w:tcBorders>
            <w:noWrap/>
            <w:vAlign w:val="bottom"/>
            <w:hideMark/>
          </w:tcPr>
          <w:p w14:paraId="331B911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w:t>
            </w:r>
            <w:r w:rsidRPr="00F5550B">
              <w:rPr>
                <w:rFonts w:ascii="Aptos Narrow" w:eastAsia="Times New Roman" w:hAnsi="Aptos Narrow" w:cs="Times New Roman"/>
                <w:b/>
                <w:bCs/>
                <w:sz w:val="16"/>
                <w:szCs w:val="16"/>
              </w:rPr>
              <w:t>foKategoria</w:t>
            </w:r>
          </w:p>
        </w:tc>
      </w:tr>
      <w:tr w:rsidR="00D160D2" w:rsidRPr="00F5550B" w14:paraId="61445AE4"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6C280D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4ED6075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03E517F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06D3F88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0CF3131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642F1E7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26" w:type="dxa"/>
            <w:tcBorders>
              <w:top w:val="nil"/>
              <w:left w:val="nil"/>
              <w:bottom w:val="single" w:sz="4" w:space="0" w:color="auto"/>
              <w:right w:val="single" w:sz="4" w:space="0" w:color="auto"/>
            </w:tcBorders>
            <w:noWrap/>
            <w:vAlign w:val="bottom"/>
            <w:hideMark/>
          </w:tcPr>
          <w:p w14:paraId="7EB1546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14" w:type="dxa"/>
            <w:gridSpan w:val="3"/>
            <w:tcBorders>
              <w:top w:val="single" w:sz="4" w:space="0" w:color="auto"/>
              <w:left w:val="nil"/>
              <w:bottom w:val="single" w:sz="4" w:space="0" w:color="auto"/>
              <w:right w:val="single" w:sz="4" w:space="0" w:color="auto"/>
            </w:tcBorders>
            <w:noWrap/>
            <w:vAlign w:val="bottom"/>
            <w:hideMark/>
          </w:tcPr>
          <w:p w14:paraId="74011AE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xml:space="preserve">accommodation package charge item </w:t>
            </w:r>
            <w:r w:rsidRPr="00F5550B">
              <w:rPr>
                <w:rFonts w:ascii="Aptos Narrow" w:eastAsia="Times New Roman" w:hAnsi="Aptos Narrow" w:cs="Times New Roman"/>
                <w:b/>
                <w:bCs/>
                <w:sz w:val="16"/>
                <w:szCs w:val="16"/>
                <w:lang w:val="en-GB"/>
              </w:rPr>
              <w:t>subcategory</w:t>
            </w:r>
          </w:p>
        </w:tc>
        <w:tc>
          <w:tcPr>
            <w:tcW w:w="3774" w:type="dxa"/>
            <w:gridSpan w:val="2"/>
            <w:tcBorders>
              <w:top w:val="nil"/>
              <w:left w:val="nil"/>
              <w:bottom w:val="single" w:sz="4" w:space="0" w:color="auto"/>
              <w:right w:val="single" w:sz="4" w:space="0" w:color="auto"/>
            </w:tcBorders>
            <w:noWrap/>
            <w:vAlign w:val="bottom"/>
            <w:hideMark/>
          </w:tcPr>
          <w:p w14:paraId="69724EC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w:t>
            </w:r>
            <w:r w:rsidRPr="00F5550B">
              <w:rPr>
                <w:rFonts w:ascii="Aptos Narrow" w:eastAsia="Times New Roman" w:hAnsi="Aptos Narrow" w:cs="Times New Roman"/>
                <w:b/>
                <w:bCs/>
                <w:sz w:val="16"/>
                <w:szCs w:val="16"/>
              </w:rPr>
              <w:t>alKategoria</w:t>
            </w:r>
          </w:p>
        </w:tc>
      </w:tr>
      <w:tr w:rsidR="00D160D2" w:rsidRPr="00F5550B" w14:paraId="28AE1DC7"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3FF4637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1D99A44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2A40FB6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19F9B20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1B2F89F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09CB9C6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26" w:type="dxa"/>
            <w:tcBorders>
              <w:top w:val="nil"/>
              <w:left w:val="nil"/>
              <w:bottom w:val="single" w:sz="4" w:space="0" w:color="auto"/>
              <w:right w:val="single" w:sz="4" w:space="0" w:color="auto"/>
            </w:tcBorders>
            <w:noWrap/>
            <w:vAlign w:val="bottom"/>
            <w:hideMark/>
          </w:tcPr>
          <w:p w14:paraId="633BB13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14" w:type="dxa"/>
            <w:gridSpan w:val="3"/>
            <w:tcBorders>
              <w:top w:val="single" w:sz="4" w:space="0" w:color="auto"/>
              <w:left w:val="nil"/>
              <w:bottom w:val="single" w:sz="4" w:space="0" w:color="auto"/>
              <w:right w:val="single" w:sz="4" w:space="0" w:color="auto"/>
            </w:tcBorders>
            <w:noWrap/>
            <w:vAlign w:val="bottom"/>
            <w:hideMark/>
          </w:tcPr>
          <w:p w14:paraId="040AAC1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accommodation package charge item VAT rate</w:t>
            </w:r>
          </w:p>
        </w:tc>
        <w:tc>
          <w:tcPr>
            <w:tcW w:w="3774" w:type="dxa"/>
            <w:gridSpan w:val="2"/>
            <w:tcBorders>
              <w:top w:val="nil"/>
              <w:left w:val="nil"/>
              <w:bottom w:val="single" w:sz="4" w:space="0" w:color="auto"/>
              <w:right w:val="single" w:sz="4" w:space="0" w:color="auto"/>
            </w:tcBorders>
            <w:noWrap/>
            <w:vAlign w:val="bottom"/>
            <w:hideMark/>
          </w:tcPr>
          <w:p w14:paraId="287842F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w:t>
            </w:r>
            <w:r w:rsidRPr="00F5550B">
              <w:rPr>
                <w:rFonts w:ascii="Aptos Narrow" w:eastAsia="Times New Roman" w:hAnsi="Aptos Narrow" w:cs="Times New Roman"/>
                <w:sz w:val="16"/>
                <w:szCs w:val="16"/>
              </w:rPr>
              <w:br/>
              <w:t>afaKulcs</w:t>
            </w:r>
          </w:p>
        </w:tc>
      </w:tr>
      <w:tr w:rsidR="00D160D2" w:rsidRPr="00F5550B" w14:paraId="2BAE40A8"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3AB9348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6E212C0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09A40F7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75F153B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4625826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2807701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26" w:type="dxa"/>
            <w:tcBorders>
              <w:top w:val="nil"/>
              <w:left w:val="nil"/>
              <w:bottom w:val="single" w:sz="4" w:space="0" w:color="auto"/>
              <w:right w:val="single" w:sz="4" w:space="0" w:color="auto"/>
            </w:tcBorders>
            <w:noWrap/>
            <w:vAlign w:val="bottom"/>
            <w:hideMark/>
          </w:tcPr>
          <w:p w14:paraId="4065278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78" w:type="dxa"/>
            <w:tcBorders>
              <w:top w:val="nil"/>
              <w:left w:val="nil"/>
              <w:bottom w:val="single" w:sz="4" w:space="0" w:color="auto"/>
              <w:right w:val="single" w:sz="4" w:space="0" w:color="auto"/>
            </w:tcBorders>
            <w:noWrap/>
            <w:vAlign w:val="bottom"/>
            <w:hideMark/>
          </w:tcPr>
          <w:p w14:paraId="03AA772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236" w:type="dxa"/>
            <w:gridSpan w:val="2"/>
            <w:tcBorders>
              <w:top w:val="single" w:sz="4" w:space="0" w:color="auto"/>
              <w:left w:val="nil"/>
              <w:bottom w:val="single" w:sz="4" w:space="0" w:color="auto"/>
              <w:right w:val="single" w:sz="4" w:space="0" w:color="auto"/>
            </w:tcBorders>
            <w:noWrap/>
            <w:vAlign w:val="bottom"/>
            <w:hideMark/>
          </w:tcPr>
          <w:p w14:paraId="3DAAF35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accommodation package charge item VAT rate percentage</w:t>
            </w:r>
          </w:p>
        </w:tc>
        <w:tc>
          <w:tcPr>
            <w:tcW w:w="3774" w:type="dxa"/>
            <w:gridSpan w:val="2"/>
            <w:tcBorders>
              <w:top w:val="nil"/>
              <w:left w:val="nil"/>
              <w:bottom w:val="single" w:sz="4" w:space="0" w:color="auto"/>
              <w:right w:val="single" w:sz="4" w:space="0" w:color="auto"/>
            </w:tcBorders>
            <w:noWrap/>
            <w:vAlign w:val="bottom"/>
            <w:hideMark/>
          </w:tcPr>
          <w:p w14:paraId="6245D2A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w:t>
            </w:r>
            <w:r w:rsidRPr="00F5550B">
              <w:rPr>
                <w:rFonts w:ascii="Aptos Narrow" w:eastAsia="Times New Roman" w:hAnsi="Aptos Narrow" w:cs="Times New Roman"/>
                <w:sz w:val="16"/>
                <w:szCs w:val="16"/>
              </w:rPr>
              <w:br/>
              <w:t>afaKulcs.</w:t>
            </w:r>
            <w:r w:rsidRPr="00F5550B">
              <w:rPr>
                <w:rFonts w:ascii="Aptos Narrow" w:eastAsia="Times New Roman" w:hAnsi="Aptos Narrow" w:cs="Times New Roman"/>
                <w:sz w:val="16"/>
                <w:szCs w:val="16"/>
              </w:rPr>
              <w:br/>
              <w:t>szazalek</w:t>
            </w:r>
          </w:p>
        </w:tc>
      </w:tr>
      <w:tr w:rsidR="00653F20" w:rsidRPr="00F5550B" w14:paraId="3A4F4191"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56F3428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4D4BF22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7596D74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36CEAA3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3164188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auto"/>
            </w:tcBorders>
            <w:noWrap/>
            <w:vAlign w:val="bottom"/>
            <w:hideMark/>
          </w:tcPr>
          <w:p w14:paraId="680CEC9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charges outside accommodation package</w:t>
            </w:r>
          </w:p>
        </w:tc>
        <w:tc>
          <w:tcPr>
            <w:tcW w:w="3774" w:type="dxa"/>
            <w:gridSpan w:val="2"/>
            <w:tcBorders>
              <w:top w:val="nil"/>
              <w:left w:val="nil"/>
              <w:bottom w:val="single" w:sz="4" w:space="0" w:color="auto"/>
              <w:right w:val="single" w:sz="4" w:space="0" w:color="auto"/>
            </w:tcBorders>
            <w:noWrap/>
            <w:vAlign w:val="bottom"/>
            <w:hideMark/>
          </w:tcPr>
          <w:p w14:paraId="52DE6ED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terhelesek.csomagonkivuliiTerhelesek</w:t>
            </w:r>
          </w:p>
        </w:tc>
      </w:tr>
      <w:tr w:rsidR="00D160D2" w:rsidRPr="00F5550B" w14:paraId="79941F6D"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0D931D2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FD189C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04A05F4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17731C0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3607031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460EA5A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140" w:type="dxa"/>
            <w:gridSpan w:val="4"/>
            <w:tcBorders>
              <w:top w:val="single" w:sz="4" w:space="0" w:color="auto"/>
              <w:left w:val="nil"/>
              <w:bottom w:val="single" w:sz="4" w:space="0" w:color="auto"/>
              <w:right w:val="single" w:sz="4" w:space="0" w:color="auto"/>
            </w:tcBorders>
            <w:noWrap/>
            <w:vAlign w:val="bottom"/>
            <w:hideMark/>
          </w:tcPr>
          <w:p w14:paraId="3AF5F42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charge outside accommodation package</w:t>
            </w:r>
          </w:p>
        </w:tc>
        <w:tc>
          <w:tcPr>
            <w:tcW w:w="3774" w:type="dxa"/>
            <w:gridSpan w:val="2"/>
            <w:tcBorders>
              <w:top w:val="nil"/>
              <w:left w:val="nil"/>
              <w:bottom w:val="single" w:sz="4" w:space="0" w:color="auto"/>
              <w:right w:val="single" w:sz="4" w:space="0" w:color="auto"/>
            </w:tcBorders>
            <w:vAlign w:val="bottom"/>
            <w:hideMark/>
          </w:tcPr>
          <w:p w14:paraId="08A33E2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csomagonkivuliiTerhelesek.terheles</w:t>
            </w:r>
          </w:p>
        </w:tc>
      </w:tr>
      <w:tr w:rsidR="00D160D2" w:rsidRPr="00F5550B" w14:paraId="11B7EB3E"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4286A0D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41D4547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09B8E0E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1497B91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1BA42DF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04839C8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26" w:type="dxa"/>
            <w:tcBorders>
              <w:top w:val="nil"/>
              <w:left w:val="nil"/>
              <w:bottom w:val="single" w:sz="4" w:space="0" w:color="auto"/>
              <w:right w:val="single" w:sz="4" w:space="0" w:color="auto"/>
            </w:tcBorders>
            <w:noWrap/>
            <w:vAlign w:val="bottom"/>
            <w:hideMark/>
          </w:tcPr>
          <w:p w14:paraId="48185A9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14" w:type="dxa"/>
            <w:gridSpan w:val="3"/>
            <w:tcBorders>
              <w:top w:val="single" w:sz="4" w:space="0" w:color="auto"/>
              <w:left w:val="nil"/>
              <w:bottom w:val="single" w:sz="4" w:space="0" w:color="auto"/>
              <w:right w:val="single" w:sz="4" w:space="0" w:color="auto"/>
            </w:tcBorders>
            <w:noWrap/>
            <w:vAlign w:val="bottom"/>
            <w:hideMark/>
          </w:tcPr>
          <w:p w14:paraId="6958C04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amount of charge outside accommodation package</w:t>
            </w:r>
          </w:p>
        </w:tc>
        <w:tc>
          <w:tcPr>
            <w:tcW w:w="3774" w:type="dxa"/>
            <w:gridSpan w:val="2"/>
            <w:tcBorders>
              <w:top w:val="nil"/>
              <w:left w:val="nil"/>
              <w:bottom w:val="single" w:sz="4" w:space="0" w:color="auto"/>
              <w:right w:val="single" w:sz="4" w:space="0" w:color="auto"/>
            </w:tcBorders>
            <w:noWrap/>
            <w:vAlign w:val="bottom"/>
            <w:hideMark/>
          </w:tcPr>
          <w:p w14:paraId="0CD63B9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w:t>
            </w:r>
            <w:r w:rsidRPr="00F5550B">
              <w:rPr>
                <w:rFonts w:ascii="Aptos Narrow" w:eastAsia="Times New Roman" w:hAnsi="Aptos Narrow" w:cs="Times New Roman"/>
                <w:sz w:val="16"/>
                <w:szCs w:val="16"/>
              </w:rPr>
              <w:br/>
              <w:t>osszeg</w:t>
            </w:r>
          </w:p>
        </w:tc>
      </w:tr>
      <w:tr w:rsidR="00D160D2" w:rsidRPr="00F5550B" w14:paraId="21D941DC"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57C85A8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3C45BEF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5ABAEB7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4FE8B5E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2D97788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26F76E1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26" w:type="dxa"/>
            <w:tcBorders>
              <w:top w:val="nil"/>
              <w:left w:val="nil"/>
              <w:bottom w:val="single" w:sz="4" w:space="0" w:color="auto"/>
              <w:right w:val="single" w:sz="4" w:space="0" w:color="auto"/>
            </w:tcBorders>
            <w:noWrap/>
            <w:vAlign w:val="bottom"/>
            <w:hideMark/>
          </w:tcPr>
          <w:p w14:paraId="7D47582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14" w:type="dxa"/>
            <w:gridSpan w:val="3"/>
            <w:tcBorders>
              <w:top w:val="single" w:sz="4" w:space="0" w:color="auto"/>
              <w:left w:val="nil"/>
              <w:bottom w:val="single" w:sz="4" w:space="0" w:color="auto"/>
              <w:right w:val="single" w:sz="4" w:space="0" w:color="auto"/>
            </w:tcBorders>
            <w:noWrap/>
            <w:vAlign w:val="bottom"/>
            <w:hideMark/>
          </w:tcPr>
          <w:p w14:paraId="350D83F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main category of charge outside accommodation package</w:t>
            </w:r>
          </w:p>
        </w:tc>
        <w:tc>
          <w:tcPr>
            <w:tcW w:w="3774" w:type="dxa"/>
            <w:gridSpan w:val="2"/>
            <w:tcBorders>
              <w:top w:val="nil"/>
              <w:left w:val="nil"/>
              <w:bottom w:val="single" w:sz="4" w:space="0" w:color="auto"/>
              <w:right w:val="single" w:sz="4" w:space="0" w:color="auto"/>
            </w:tcBorders>
            <w:noWrap/>
            <w:vAlign w:val="bottom"/>
            <w:hideMark/>
          </w:tcPr>
          <w:p w14:paraId="628BA22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terheles.foKategoria</w:t>
            </w:r>
          </w:p>
        </w:tc>
      </w:tr>
      <w:tr w:rsidR="00D160D2" w:rsidRPr="00F5550B" w14:paraId="0F23F561"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26C0608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3D43D91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6EEBE3C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6A8D36E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467F58F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1E83CB0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26" w:type="dxa"/>
            <w:tcBorders>
              <w:top w:val="nil"/>
              <w:left w:val="nil"/>
              <w:bottom w:val="single" w:sz="4" w:space="0" w:color="auto"/>
              <w:right w:val="single" w:sz="4" w:space="0" w:color="auto"/>
            </w:tcBorders>
            <w:noWrap/>
            <w:vAlign w:val="bottom"/>
            <w:hideMark/>
          </w:tcPr>
          <w:p w14:paraId="41117FB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14" w:type="dxa"/>
            <w:gridSpan w:val="3"/>
            <w:tcBorders>
              <w:top w:val="single" w:sz="4" w:space="0" w:color="auto"/>
              <w:left w:val="nil"/>
              <w:bottom w:val="single" w:sz="4" w:space="0" w:color="auto"/>
              <w:right w:val="single" w:sz="4" w:space="0" w:color="auto"/>
            </w:tcBorders>
            <w:noWrap/>
            <w:vAlign w:val="bottom"/>
            <w:hideMark/>
          </w:tcPr>
          <w:p w14:paraId="575DB96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subcategory of charge outside accommodation package</w:t>
            </w:r>
          </w:p>
        </w:tc>
        <w:tc>
          <w:tcPr>
            <w:tcW w:w="3774" w:type="dxa"/>
            <w:gridSpan w:val="2"/>
            <w:tcBorders>
              <w:top w:val="nil"/>
              <w:left w:val="nil"/>
              <w:bottom w:val="single" w:sz="4" w:space="0" w:color="auto"/>
              <w:right w:val="single" w:sz="4" w:space="0" w:color="auto"/>
            </w:tcBorders>
            <w:noWrap/>
            <w:vAlign w:val="bottom"/>
            <w:hideMark/>
          </w:tcPr>
          <w:p w14:paraId="419F163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terheles.alKategoria</w:t>
            </w:r>
          </w:p>
        </w:tc>
      </w:tr>
      <w:tr w:rsidR="00D160D2" w:rsidRPr="00F5550B" w14:paraId="7823E0A0"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480F68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427E776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08B6920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5F0C6BC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7A8ED62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54BB815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26" w:type="dxa"/>
            <w:tcBorders>
              <w:top w:val="nil"/>
              <w:left w:val="nil"/>
              <w:bottom w:val="single" w:sz="4" w:space="0" w:color="auto"/>
              <w:right w:val="single" w:sz="4" w:space="0" w:color="auto"/>
            </w:tcBorders>
            <w:noWrap/>
            <w:vAlign w:val="bottom"/>
            <w:hideMark/>
          </w:tcPr>
          <w:p w14:paraId="385DF6B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14" w:type="dxa"/>
            <w:gridSpan w:val="3"/>
            <w:tcBorders>
              <w:top w:val="single" w:sz="4" w:space="0" w:color="auto"/>
              <w:left w:val="nil"/>
              <w:bottom w:val="single" w:sz="4" w:space="0" w:color="auto"/>
              <w:right w:val="single" w:sz="4" w:space="0" w:color="auto"/>
            </w:tcBorders>
            <w:noWrap/>
            <w:vAlign w:val="bottom"/>
            <w:hideMark/>
          </w:tcPr>
          <w:p w14:paraId="07CDC97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VAT rate of charge outside accommodation package</w:t>
            </w:r>
          </w:p>
        </w:tc>
        <w:tc>
          <w:tcPr>
            <w:tcW w:w="3774" w:type="dxa"/>
            <w:gridSpan w:val="2"/>
            <w:tcBorders>
              <w:top w:val="nil"/>
              <w:left w:val="nil"/>
              <w:bottom w:val="single" w:sz="4" w:space="0" w:color="auto"/>
              <w:right w:val="single" w:sz="4" w:space="0" w:color="auto"/>
            </w:tcBorders>
            <w:noWrap/>
            <w:vAlign w:val="bottom"/>
            <w:hideMark/>
          </w:tcPr>
          <w:p w14:paraId="7CB6493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w:t>
            </w:r>
            <w:r w:rsidRPr="00F5550B">
              <w:rPr>
                <w:rFonts w:ascii="Aptos Narrow" w:eastAsia="Times New Roman" w:hAnsi="Aptos Narrow" w:cs="Times New Roman"/>
                <w:sz w:val="16"/>
                <w:szCs w:val="16"/>
              </w:rPr>
              <w:br/>
              <w:t>afaKulcs</w:t>
            </w:r>
          </w:p>
        </w:tc>
      </w:tr>
      <w:tr w:rsidR="00D160D2" w:rsidRPr="00F5550B" w14:paraId="6C9D784E"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136D60E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662C0EE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4343C31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199F9AF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1B0931F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4ACE1BE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26" w:type="dxa"/>
            <w:tcBorders>
              <w:top w:val="nil"/>
              <w:left w:val="nil"/>
              <w:bottom w:val="single" w:sz="4" w:space="0" w:color="auto"/>
              <w:right w:val="single" w:sz="4" w:space="0" w:color="auto"/>
            </w:tcBorders>
            <w:noWrap/>
            <w:vAlign w:val="bottom"/>
            <w:hideMark/>
          </w:tcPr>
          <w:p w14:paraId="60116AF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78" w:type="dxa"/>
            <w:tcBorders>
              <w:top w:val="nil"/>
              <w:left w:val="nil"/>
              <w:bottom w:val="single" w:sz="4" w:space="0" w:color="auto"/>
              <w:right w:val="single" w:sz="4" w:space="0" w:color="auto"/>
            </w:tcBorders>
            <w:noWrap/>
            <w:vAlign w:val="bottom"/>
            <w:hideMark/>
          </w:tcPr>
          <w:p w14:paraId="1740B3B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236" w:type="dxa"/>
            <w:gridSpan w:val="2"/>
            <w:tcBorders>
              <w:top w:val="single" w:sz="4" w:space="0" w:color="auto"/>
              <w:left w:val="nil"/>
              <w:bottom w:val="single" w:sz="4" w:space="0" w:color="auto"/>
              <w:right w:val="single" w:sz="4" w:space="0" w:color="auto"/>
            </w:tcBorders>
            <w:noWrap/>
            <w:vAlign w:val="bottom"/>
            <w:hideMark/>
          </w:tcPr>
          <w:p w14:paraId="283A1E6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VAT rate percentage of charge outside accommodation package</w:t>
            </w:r>
          </w:p>
        </w:tc>
        <w:tc>
          <w:tcPr>
            <w:tcW w:w="3774" w:type="dxa"/>
            <w:gridSpan w:val="2"/>
            <w:tcBorders>
              <w:top w:val="nil"/>
              <w:left w:val="nil"/>
              <w:bottom w:val="single" w:sz="4" w:space="0" w:color="auto"/>
              <w:right w:val="single" w:sz="4" w:space="0" w:color="auto"/>
            </w:tcBorders>
            <w:noWrap/>
            <w:vAlign w:val="bottom"/>
            <w:hideMark/>
          </w:tcPr>
          <w:p w14:paraId="58AC7F5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w:t>
            </w:r>
            <w:r w:rsidRPr="00F5550B">
              <w:rPr>
                <w:rFonts w:ascii="Aptos Narrow" w:eastAsia="Times New Roman" w:hAnsi="Aptos Narrow" w:cs="Times New Roman"/>
                <w:sz w:val="16"/>
                <w:szCs w:val="16"/>
              </w:rPr>
              <w:br/>
              <w:t>afaKulcs.</w:t>
            </w:r>
            <w:r w:rsidRPr="00F5550B">
              <w:rPr>
                <w:rFonts w:ascii="Aptos Narrow" w:eastAsia="Times New Roman" w:hAnsi="Aptos Narrow" w:cs="Times New Roman"/>
                <w:sz w:val="16"/>
                <w:szCs w:val="16"/>
              </w:rPr>
              <w:br/>
              <w:t>szazalek</w:t>
            </w:r>
          </w:p>
        </w:tc>
      </w:tr>
      <w:tr w:rsidR="00056C80" w:rsidRPr="00F5550B" w14:paraId="5AE18BF2"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701D2A6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29F11BD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21C6FB2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auto"/>
            </w:tcBorders>
            <w:noWrap/>
            <w:vAlign w:val="bottom"/>
            <w:hideMark/>
          </w:tcPr>
          <w:p w14:paraId="699CCE8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guests</w:t>
            </w:r>
          </w:p>
        </w:tc>
        <w:tc>
          <w:tcPr>
            <w:tcW w:w="3774" w:type="dxa"/>
            <w:gridSpan w:val="2"/>
            <w:tcBorders>
              <w:top w:val="nil"/>
              <w:left w:val="nil"/>
              <w:bottom w:val="single" w:sz="4" w:space="0" w:color="auto"/>
              <w:right w:val="single" w:sz="4" w:space="0" w:color="auto"/>
            </w:tcBorders>
            <w:noWrap/>
            <w:vAlign w:val="bottom"/>
            <w:hideMark/>
          </w:tcPr>
          <w:p w14:paraId="3FAC951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lakoegysegEjszaka.</w:t>
            </w:r>
            <w:r w:rsidRPr="00F5550B">
              <w:rPr>
                <w:rFonts w:ascii="Aptos Narrow" w:eastAsia="Times New Roman" w:hAnsi="Aptos Narrow" w:cs="Times New Roman"/>
                <w:sz w:val="16"/>
                <w:szCs w:val="16"/>
              </w:rPr>
              <w:br/>
              <w:t>vendegek</w:t>
            </w:r>
          </w:p>
        </w:tc>
      </w:tr>
      <w:tr w:rsidR="00653F20" w:rsidRPr="00F5550B" w14:paraId="4661A139"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19C299E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9972EB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17E7659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23302BA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931" w:type="dxa"/>
            <w:gridSpan w:val="6"/>
            <w:tcBorders>
              <w:top w:val="single" w:sz="4" w:space="0" w:color="auto"/>
              <w:left w:val="nil"/>
              <w:bottom w:val="single" w:sz="4" w:space="0" w:color="auto"/>
              <w:right w:val="single" w:sz="4" w:space="0" w:color="auto"/>
            </w:tcBorders>
            <w:noWrap/>
            <w:vAlign w:val="bottom"/>
            <w:hideMark/>
          </w:tcPr>
          <w:p w14:paraId="0A07F73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guest</w:t>
            </w:r>
          </w:p>
        </w:tc>
        <w:tc>
          <w:tcPr>
            <w:tcW w:w="3774" w:type="dxa"/>
            <w:gridSpan w:val="2"/>
            <w:tcBorders>
              <w:top w:val="nil"/>
              <w:left w:val="nil"/>
              <w:bottom w:val="single" w:sz="4" w:space="0" w:color="auto"/>
              <w:right w:val="single" w:sz="4" w:space="0" w:color="auto"/>
            </w:tcBorders>
            <w:noWrap/>
            <w:vAlign w:val="bottom"/>
            <w:hideMark/>
          </w:tcPr>
          <w:p w14:paraId="6EA4E13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br/>
              <w:t>vendegek.</w:t>
            </w:r>
            <w:r w:rsidRPr="00F5550B">
              <w:rPr>
                <w:rFonts w:ascii="Aptos Narrow" w:eastAsia="Times New Roman" w:hAnsi="Aptos Narrow" w:cs="Times New Roman"/>
                <w:sz w:val="16"/>
                <w:szCs w:val="16"/>
              </w:rPr>
              <w:br/>
              <w:t>vendeg</w:t>
            </w:r>
          </w:p>
        </w:tc>
      </w:tr>
      <w:tr w:rsidR="00653F20" w:rsidRPr="00F5550B" w14:paraId="388441F8"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2A72ED3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1603F55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30E886B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6385E2F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2261038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auto"/>
            </w:tcBorders>
            <w:noWrap/>
            <w:vAlign w:val="bottom"/>
            <w:hideMark/>
          </w:tcPr>
          <w:p w14:paraId="7ED2590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guest ID</w:t>
            </w:r>
          </w:p>
        </w:tc>
        <w:tc>
          <w:tcPr>
            <w:tcW w:w="3774" w:type="dxa"/>
            <w:gridSpan w:val="2"/>
            <w:tcBorders>
              <w:top w:val="nil"/>
              <w:left w:val="nil"/>
              <w:bottom w:val="single" w:sz="4" w:space="0" w:color="auto"/>
              <w:right w:val="single" w:sz="4" w:space="0" w:color="auto"/>
            </w:tcBorders>
            <w:noWrap/>
            <w:vAlign w:val="bottom"/>
            <w:hideMark/>
          </w:tcPr>
          <w:p w14:paraId="66ADE70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vendeg.</w:t>
            </w:r>
            <w:r w:rsidRPr="00F5550B">
              <w:rPr>
                <w:rFonts w:ascii="Aptos Narrow" w:eastAsia="Times New Roman" w:hAnsi="Aptos Narrow" w:cs="Times New Roman"/>
                <w:sz w:val="16"/>
                <w:szCs w:val="16"/>
              </w:rPr>
              <w:br/>
              <w:t>vendegId</w:t>
            </w:r>
          </w:p>
        </w:tc>
      </w:tr>
      <w:tr w:rsidR="00653F20" w:rsidRPr="00F5550B" w14:paraId="1A02B8C1"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44E3A5C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6C5C9A1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37903E6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33B7759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2027498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auto"/>
            </w:tcBorders>
            <w:noWrap/>
            <w:vAlign w:val="bottom"/>
            <w:hideMark/>
          </w:tcPr>
          <w:p w14:paraId="1E3D46F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the guest’s year of birth</w:t>
            </w:r>
          </w:p>
        </w:tc>
        <w:tc>
          <w:tcPr>
            <w:tcW w:w="3774" w:type="dxa"/>
            <w:gridSpan w:val="2"/>
            <w:tcBorders>
              <w:top w:val="nil"/>
              <w:left w:val="nil"/>
              <w:bottom w:val="single" w:sz="4" w:space="0" w:color="auto"/>
              <w:right w:val="single" w:sz="4" w:space="0" w:color="auto"/>
            </w:tcBorders>
            <w:noWrap/>
            <w:vAlign w:val="bottom"/>
            <w:hideMark/>
          </w:tcPr>
          <w:p w14:paraId="2FD85A0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vendeg.</w:t>
            </w:r>
            <w:r w:rsidRPr="00F5550B">
              <w:rPr>
                <w:rFonts w:ascii="Aptos Narrow" w:eastAsia="Times New Roman" w:hAnsi="Aptos Narrow" w:cs="Times New Roman"/>
                <w:sz w:val="16"/>
                <w:szCs w:val="16"/>
              </w:rPr>
              <w:br/>
              <w:t>szuletesiEv</w:t>
            </w:r>
          </w:p>
        </w:tc>
      </w:tr>
      <w:tr w:rsidR="00653F20" w:rsidRPr="00F5550B" w14:paraId="377B55A0"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7576816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E4F3C9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20D41D3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047073F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691E513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auto"/>
            </w:tcBorders>
            <w:noWrap/>
            <w:vAlign w:val="bottom"/>
            <w:hideMark/>
          </w:tcPr>
          <w:p w14:paraId="4B1E1CB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the guest’s sex</w:t>
            </w:r>
          </w:p>
        </w:tc>
        <w:tc>
          <w:tcPr>
            <w:tcW w:w="3774" w:type="dxa"/>
            <w:gridSpan w:val="2"/>
            <w:tcBorders>
              <w:top w:val="nil"/>
              <w:left w:val="nil"/>
              <w:bottom w:val="single" w:sz="4" w:space="0" w:color="auto"/>
              <w:right w:val="single" w:sz="4" w:space="0" w:color="auto"/>
            </w:tcBorders>
            <w:noWrap/>
            <w:vAlign w:val="bottom"/>
            <w:hideMark/>
          </w:tcPr>
          <w:p w14:paraId="5D41919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vendeg.</w:t>
            </w:r>
            <w:r w:rsidRPr="00F5550B">
              <w:rPr>
                <w:rFonts w:ascii="Aptos Narrow" w:eastAsia="Times New Roman" w:hAnsi="Aptos Narrow" w:cs="Times New Roman"/>
                <w:sz w:val="16"/>
                <w:szCs w:val="16"/>
              </w:rPr>
              <w:br/>
              <w:t>nem</w:t>
            </w:r>
          </w:p>
        </w:tc>
      </w:tr>
      <w:tr w:rsidR="00653F20" w:rsidRPr="00F5550B" w14:paraId="73F204CE"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1190BA1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783EB09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180A1E6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573C0A4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3563825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auto"/>
            </w:tcBorders>
            <w:noWrap/>
            <w:vAlign w:val="bottom"/>
            <w:hideMark/>
          </w:tcPr>
          <w:p w14:paraId="458B113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citizenship country code</w:t>
            </w:r>
          </w:p>
        </w:tc>
        <w:tc>
          <w:tcPr>
            <w:tcW w:w="3774" w:type="dxa"/>
            <w:gridSpan w:val="2"/>
            <w:tcBorders>
              <w:top w:val="nil"/>
              <w:left w:val="nil"/>
              <w:bottom w:val="single" w:sz="4" w:space="0" w:color="auto"/>
              <w:right w:val="single" w:sz="4" w:space="0" w:color="auto"/>
            </w:tcBorders>
            <w:noWrap/>
            <w:vAlign w:val="bottom"/>
            <w:hideMark/>
          </w:tcPr>
          <w:p w14:paraId="031FBF1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vendeg.allampolgarsagOrszagKod</w:t>
            </w:r>
          </w:p>
        </w:tc>
      </w:tr>
      <w:tr w:rsidR="00653F20" w:rsidRPr="00F5550B" w14:paraId="3FA5122E"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26AF48E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2D8D80D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2894A2A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6930C5B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0F1F0B8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auto"/>
            </w:tcBorders>
            <w:noWrap/>
            <w:vAlign w:val="bottom"/>
            <w:hideMark/>
          </w:tcPr>
          <w:p w14:paraId="3509028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country code of residence</w:t>
            </w:r>
          </w:p>
        </w:tc>
        <w:tc>
          <w:tcPr>
            <w:tcW w:w="3774" w:type="dxa"/>
            <w:gridSpan w:val="2"/>
            <w:tcBorders>
              <w:top w:val="nil"/>
              <w:left w:val="nil"/>
              <w:bottom w:val="single" w:sz="4" w:space="0" w:color="auto"/>
              <w:right w:val="single" w:sz="4" w:space="0" w:color="auto"/>
            </w:tcBorders>
            <w:noWrap/>
            <w:vAlign w:val="bottom"/>
            <w:hideMark/>
          </w:tcPr>
          <w:p w14:paraId="35B36E8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vendeg.</w:t>
            </w:r>
            <w:r w:rsidRPr="00F5550B">
              <w:rPr>
                <w:rFonts w:ascii="Aptos Narrow" w:eastAsia="Times New Roman" w:hAnsi="Aptos Narrow" w:cs="Times New Roman"/>
                <w:sz w:val="16"/>
                <w:szCs w:val="16"/>
              </w:rPr>
              <w:br/>
              <w:t>lakohelyOrszagKod</w:t>
            </w:r>
          </w:p>
        </w:tc>
      </w:tr>
      <w:tr w:rsidR="00653F20" w:rsidRPr="00F5550B" w14:paraId="6F20A220"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3AB74B5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24D1761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12ACEA8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0EAE65D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5386657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auto"/>
            </w:tcBorders>
            <w:noWrap/>
            <w:vAlign w:val="bottom"/>
            <w:hideMark/>
          </w:tcPr>
          <w:p w14:paraId="65EF571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postal code of residence</w:t>
            </w:r>
          </w:p>
        </w:tc>
        <w:tc>
          <w:tcPr>
            <w:tcW w:w="3774" w:type="dxa"/>
            <w:gridSpan w:val="2"/>
            <w:tcBorders>
              <w:top w:val="nil"/>
              <w:left w:val="nil"/>
              <w:bottom w:val="single" w:sz="4" w:space="0" w:color="auto"/>
              <w:right w:val="single" w:sz="4" w:space="0" w:color="auto"/>
            </w:tcBorders>
            <w:noWrap/>
            <w:vAlign w:val="bottom"/>
            <w:hideMark/>
          </w:tcPr>
          <w:p w14:paraId="29EC73B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vendeg.</w:t>
            </w:r>
            <w:r w:rsidRPr="00F5550B">
              <w:rPr>
                <w:rFonts w:ascii="Aptos Narrow" w:eastAsia="Times New Roman" w:hAnsi="Aptos Narrow" w:cs="Times New Roman"/>
                <w:sz w:val="16"/>
                <w:szCs w:val="16"/>
              </w:rPr>
              <w:br/>
              <w:t>lakohelyIranyitoszam</w:t>
            </w:r>
          </w:p>
        </w:tc>
      </w:tr>
      <w:tr w:rsidR="00653F20" w:rsidRPr="00F5550B" w14:paraId="6FED5FAF"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51F8939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4844071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74D1C0E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2DE1F77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50DF8E2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auto"/>
            </w:tcBorders>
            <w:noWrap/>
            <w:vAlign w:val="bottom"/>
            <w:hideMark/>
          </w:tcPr>
          <w:p w14:paraId="2B5E87E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tourism tax status</w:t>
            </w:r>
          </w:p>
        </w:tc>
        <w:tc>
          <w:tcPr>
            <w:tcW w:w="3774" w:type="dxa"/>
            <w:gridSpan w:val="2"/>
            <w:tcBorders>
              <w:top w:val="nil"/>
              <w:left w:val="nil"/>
              <w:bottom w:val="single" w:sz="4" w:space="0" w:color="auto"/>
              <w:right w:val="single" w:sz="4" w:space="0" w:color="auto"/>
            </w:tcBorders>
            <w:noWrap/>
            <w:vAlign w:val="bottom"/>
            <w:hideMark/>
          </w:tcPr>
          <w:p w14:paraId="648F7E4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vendeg.</w:t>
            </w:r>
            <w:r w:rsidRPr="00F5550B">
              <w:rPr>
                <w:rFonts w:ascii="Aptos Narrow" w:eastAsia="Times New Roman" w:hAnsi="Aptos Narrow" w:cs="Times New Roman"/>
                <w:sz w:val="16"/>
                <w:szCs w:val="16"/>
              </w:rPr>
              <w:br/>
              <w:t>ifaStatusz</w:t>
            </w:r>
          </w:p>
        </w:tc>
      </w:tr>
      <w:tr w:rsidR="00056C80" w:rsidRPr="00F5550B" w14:paraId="6302ED40"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007CA54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48DC58A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4841AE5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auto"/>
            </w:tcBorders>
            <w:noWrap/>
            <w:vAlign w:val="bottom"/>
            <w:hideMark/>
          </w:tcPr>
          <w:p w14:paraId="1AC9792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day use</w:t>
            </w:r>
          </w:p>
        </w:tc>
        <w:tc>
          <w:tcPr>
            <w:tcW w:w="3774" w:type="dxa"/>
            <w:gridSpan w:val="2"/>
            <w:tcBorders>
              <w:top w:val="nil"/>
              <w:left w:val="nil"/>
              <w:bottom w:val="single" w:sz="4" w:space="0" w:color="auto"/>
              <w:right w:val="single" w:sz="4" w:space="0" w:color="auto"/>
            </w:tcBorders>
            <w:noWrap/>
            <w:vAlign w:val="bottom"/>
            <w:hideMark/>
          </w:tcPr>
          <w:p w14:paraId="3E3A70B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lakoegysegEjszaka.nappaliHasznalat</w:t>
            </w:r>
          </w:p>
        </w:tc>
      </w:tr>
      <w:tr w:rsidR="00AE54A4" w:rsidRPr="00F5550B" w14:paraId="2814B0FD" w14:textId="77777777" w:rsidTr="009B418F">
        <w:trPr>
          <w:trHeight w:val="440"/>
        </w:trPr>
        <w:tc>
          <w:tcPr>
            <w:tcW w:w="309" w:type="dxa"/>
            <w:gridSpan w:val="2"/>
            <w:tcBorders>
              <w:top w:val="nil"/>
              <w:left w:val="single" w:sz="4" w:space="0" w:color="auto"/>
              <w:bottom w:val="single" w:sz="4" w:space="0" w:color="auto"/>
              <w:right w:val="single" w:sz="4" w:space="0" w:color="auto"/>
            </w:tcBorders>
            <w:noWrap/>
            <w:vAlign w:val="bottom"/>
            <w:hideMark/>
          </w:tcPr>
          <w:p w14:paraId="0254A91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04E8707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out-of-service rooms</w:t>
            </w:r>
          </w:p>
        </w:tc>
        <w:tc>
          <w:tcPr>
            <w:tcW w:w="3774" w:type="dxa"/>
            <w:gridSpan w:val="2"/>
            <w:tcBorders>
              <w:top w:val="nil"/>
              <w:left w:val="nil"/>
              <w:bottom w:val="single" w:sz="4" w:space="0" w:color="auto"/>
              <w:right w:val="single" w:sz="4" w:space="0" w:color="auto"/>
            </w:tcBorders>
            <w:vAlign w:val="bottom"/>
            <w:hideMark/>
          </w:tcPr>
          <w:p w14:paraId="643032A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napiFeltoltes.</w:t>
            </w:r>
            <w:r w:rsidRPr="00F5550B">
              <w:rPr>
                <w:rFonts w:ascii="Aptos Narrow" w:eastAsia="Times New Roman" w:hAnsi="Aptos Narrow" w:cs="Times New Roman"/>
                <w:sz w:val="16"/>
                <w:szCs w:val="16"/>
              </w:rPr>
              <w:br/>
              <w:t>uzemenKivuliSzobak</w:t>
            </w:r>
          </w:p>
        </w:tc>
      </w:tr>
      <w:tr w:rsidR="00D160D2" w:rsidRPr="00F5550B" w14:paraId="720CC857"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3CD6B38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13B1FED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000000"/>
            </w:tcBorders>
            <w:noWrap/>
            <w:vAlign w:val="bottom"/>
            <w:hideMark/>
          </w:tcPr>
          <w:p w14:paraId="2E8930F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accommodation unit</w:t>
            </w:r>
          </w:p>
        </w:tc>
        <w:tc>
          <w:tcPr>
            <w:tcW w:w="3634" w:type="dxa"/>
            <w:tcBorders>
              <w:top w:val="nil"/>
              <w:left w:val="nil"/>
              <w:bottom w:val="single" w:sz="4" w:space="0" w:color="auto"/>
              <w:right w:val="single" w:sz="4" w:space="0" w:color="auto"/>
            </w:tcBorders>
            <w:noWrap/>
            <w:vAlign w:val="bottom"/>
            <w:hideMark/>
          </w:tcPr>
          <w:p w14:paraId="6027CDB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uzemenKivuliSzobak.lakoegyseg</w:t>
            </w:r>
          </w:p>
        </w:tc>
      </w:tr>
      <w:tr w:rsidR="00056C80" w:rsidRPr="00F5550B" w14:paraId="2DCD4850"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F6E950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0058559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57D9055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000000"/>
            </w:tcBorders>
            <w:noWrap/>
            <w:vAlign w:val="bottom"/>
            <w:hideMark/>
          </w:tcPr>
          <w:p w14:paraId="3BAE688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building</w:t>
            </w:r>
          </w:p>
        </w:tc>
        <w:tc>
          <w:tcPr>
            <w:tcW w:w="3774" w:type="dxa"/>
            <w:gridSpan w:val="2"/>
            <w:tcBorders>
              <w:top w:val="nil"/>
              <w:left w:val="nil"/>
              <w:bottom w:val="single" w:sz="4" w:space="0" w:color="auto"/>
              <w:right w:val="single" w:sz="4" w:space="0" w:color="auto"/>
            </w:tcBorders>
            <w:vAlign w:val="bottom"/>
            <w:hideMark/>
          </w:tcPr>
          <w:p w14:paraId="2CED7C7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lakoegyseg.epulet</w:t>
            </w:r>
          </w:p>
        </w:tc>
      </w:tr>
      <w:tr w:rsidR="00056C80" w:rsidRPr="00F5550B" w14:paraId="4CF4D028"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375BDF6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A976BE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7E13812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000000"/>
            </w:tcBorders>
            <w:noWrap/>
            <w:vAlign w:val="bottom"/>
            <w:hideMark/>
          </w:tcPr>
          <w:p w14:paraId="4D4F18F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room number</w:t>
            </w:r>
          </w:p>
        </w:tc>
        <w:tc>
          <w:tcPr>
            <w:tcW w:w="3774" w:type="dxa"/>
            <w:gridSpan w:val="2"/>
            <w:tcBorders>
              <w:top w:val="nil"/>
              <w:left w:val="nil"/>
              <w:bottom w:val="single" w:sz="4" w:space="0" w:color="auto"/>
              <w:right w:val="single" w:sz="4" w:space="0" w:color="auto"/>
            </w:tcBorders>
            <w:noWrap/>
            <w:vAlign w:val="bottom"/>
            <w:hideMark/>
          </w:tcPr>
          <w:p w14:paraId="6E7D034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w:t>
            </w:r>
            <w:r w:rsidRPr="00F5550B">
              <w:rPr>
                <w:rFonts w:ascii="Aptos Narrow" w:eastAsia="Times New Roman" w:hAnsi="Aptos Narrow" w:cs="Times New Roman"/>
                <w:sz w:val="16"/>
                <w:szCs w:val="16"/>
              </w:rPr>
              <w:br/>
              <w:t>szobaszam</w:t>
            </w:r>
          </w:p>
        </w:tc>
      </w:tr>
      <w:tr w:rsidR="00056C80" w:rsidRPr="00F5550B" w14:paraId="0FAB7C4D"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6E25C1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14F36B6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596BCC6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000000"/>
            </w:tcBorders>
            <w:noWrap/>
            <w:vAlign w:val="bottom"/>
            <w:hideMark/>
          </w:tcPr>
          <w:p w14:paraId="178D1C3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type of accommodation unit</w:t>
            </w:r>
          </w:p>
        </w:tc>
        <w:tc>
          <w:tcPr>
            <w:tcW w:w="3774" w:type="dxa"/>
            <w:gridSpan w:val="2"/>
            <w:tcBorders>
              <w:top w:val="nil"/>
              <w:left w:val="nil"/>
              <w:bottom w:val="single" w:sz="4" w:space="0" w:color="auto"/>
              <w:right w:val="single" w:sz="4" w:space="0" w:color="auto"/>
            </w:tcBorders>
            <w:noWrap/>
            <w:vAlign w:val="bottom"/>
            <w:hideMark/>
          </w:tcPr>
          <w:p w14:paraId="1B7FC4B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w:t>
            </w:r>
            <w:r w:rsidRPr="00F5550B">
              <w:rPr>
                <w:rFonts w:ascii="Aptos Narrow" w:eastAsia="Times New Roman" w:hAnsi="Aptos Narrow" w:cs="Times New Roman"/>
                <w:sz w:val="16"/>
                <w:szCs w:val="16"/>
              </w:rPr>
              <w:br/>
              <w:t>tipus</w:t>
            </w:r>
          </w:p>
        </w:tc>
      </w:tr>
      <w:tr w:rsidR="00056C80" w:rsidRPr="00F5550B" w14:paraId="61D057F0"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40CC503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792D46C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5902595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000000"/>
            </w:tcBorders>
            <w:noWrap/>
            <w:vAlign w:val="bottom"/>
            <w:hideMark/>
          </w:tcPr>
          <w:p w14:paraId="4A29B52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number of single beds</w:t>
            </w:r>
          </w:p>
        </w:tc>
        <w:tc>
          <w:tcPr>
            <w:tcW w:w="3774" w:type="dxa"/>
            <w:gridSpan w:val="2"/>
            <w:tcBorders>
              <w:top w:val="nil"/>
              <w:left w:val="nil"/>
              <w:bottom w:val="single" w:sz="4" w:space="0" w:color="auto"/>
              <w:right w:val="single" w:sz="4" w:space="0" w:color="auto"/>
            </w:tcBorders>
            <w:noWrap/>
            <w:vAlign w:val="bottom"/>
            <w:hideMark/>
          </w:tcPr>
          <w:p w14:paraId="3D1821A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w:t>
            </w:r>
            <w:r w:rsidRPr="00F5550B">
              <w:rPr>
                <w:rFonts w:ascii="Aptos Narrow" w:eastAsia="Times New Roman" w:hAnsi="Aptos Narrow" w:cs="Times New Roman"/>
                <w:sz w:val="16"/>
                <w:szCs w:val="16"/>
              </w:rPr>
              <w:br/>
              <w:t>egyfosAgySzam</w:t>
            </w:r>
          </w:p>
        </w:tc>
      </w:tr>
      <w:tr w:rsidR="00056C80" w:rsidRPr="00F5550B" w14:paraId="6415C652"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10CA829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4400534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5B880A7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000000"/>
            </w:tcBorders>
            <w:noWrap/>
            <w:vAlign w:val="bottom"/>
            <w:hideMark/>
          </w:tcPr>
          <w:p w14:paraId="0D061CC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number of double beds</w:t>
            </w:r>
          </w:p>
        </w:tc>
        <w:tc>
          <w:tcPr>
            <w:tcW w:w="3774" w:type="dxa"/>
            <w:gridSpan w:val="2"/>
            <w:tcBorders>
              <w:top w:val="nil"/>
              <w:left w:val="nil"/>
              <w:bottom w:val="single" w:sz="4" w:space="0" w:color="auto"/>
              <w:right w:val="single" w:sz="4" w:space="0" w:color="auto"/>
            </w:tcBorders>
            <w:noWrap/>
            <w:vAlign w:val="bottom"/>
            <w:hideMark/>
          </w:tcPr>
          <w:p w14:paraId="3E8A8B7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w:t>
            </w:r>
            <w:r w:rsidRPr="00F5550B">
              <w:rPr>
                <w:rFonts w:ascii="Aptos Narrow" w:eastAsia="Times New Roman" w:hAnsi="Aptos Narrow" w:cs="Times New Roman"/>
                <w:sz w:val="16"/>
                <w:szCs w:val="16"/>
              </w:rPr>
              <w:br/>
              <w:t>ketfosAgySzam</w:t>
            </w:r>
          </w:p>
        </w:tc>
      </w:tr>
      <w:tr w:rsidR="00056C80" w:rsidRPr="00F5550B" w14:paraId="63626202"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3266336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15CF84D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5527CDF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000000"/>
            </w:tcBorders>
            <w:noWrap/>
            <w:vAlign w:val="bottom"/>
            <w:hideMark/>
          </w:tcPr>
          <w:p w14:paraId="7315A73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number of extra beds</w:t>
            </w:r>
          </w:p>
        </w:tc>
        <w:tc>
          <w:tcPr>
            <w:tcW w:w="3774" w:type="dxa"/>
            <w:gridSpan w:val="2"/>
            <w:tcBorders>
              <w:top w:val="nil"/>
              <w:left w:val="nil"/>
              <w:bottom w:val="single" w:sz="4" w:space="0" w:color="auto"/>
              <w:right w:val="single" w:sz="4" w:space="0" w:color="auto"/>
            </w:tcBorders>
            <w:noWrap/>
            <w:vAlign w:val="bottom"/>
            <w:hideMark/>
          </w:tcPr>
          <w:p w14:paraId="20BBE58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w:t>
            </w:r>
            <w:r w:rsidRPr="00F5550B">
              <w:rPr>
                <w:rFonts w:ascii="Aptos Narrow" w:eastAsia="Times New Roman" w:hAnsi="Aptos Narrow" w:cs="Times New Roman"/>
                <w:sz w:val="16"/>
                <w:szCs w:val="16"/>
              </w:rPr>
              <w:br/>
              <w:t>potAgySzam</w:t>
            </w:r>
          </w:p>
        </w:tc>
      </w:tr>
      <w:tr w:rsidR="00D160D2" w:rsidRPr="00F5550B" w14:paraId="7192716F"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5056D65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0145" w:type="dxa"/>
            <w:gridSpan w:val="12"/>
            <w:tcBorders>
              <w:top w:val="single" w:sz="4" w:space="0" w:color="auto"/>
              <w:left w:val="nil"/>
              <w:bottom w:val="single" w:sz="4" w:space="0" w:color="auto"/>
              <w:right w:val="single" w:sz="4" w:space="0" w:color="auto"/>
            </w:tcBorders>
            <w:noWrap/>
            <w:vAlign w:val="bottom"/>
            <w:hideMark/>
          </w:tcPr>
          <w:p w14:paraId="2E6AC6B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check-out date sales</w:t>
            </w:r>
          </w:p>
        </w:tc>
        <w:tc>
          <w:tcPr>
            <w:tcW w:w="3634" w:type="dxa"/>
            <w:tcBorders>
              <w:top w:val="nil"/>
              <w:left w:val="nil"/>
              <w:bottom w:val="single" w:sz="4" w:space="0" w:color="auto"/>
              <w:right w:val="single" w:sz="4" w:space="0" w:color="auto"/>
            </w:tcBorders>
            <w:noWrap/>
            <w:vAlign w:val="bottom"/>
            <w:hideMark/>
          </w:tcPr>
          <w:p w14:paraId="515629E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napiFeltoltes.kijelentkezesNapiErtekesitesek</w:t>
            </w:r>
          </w:p>
        </w:tc>
      </w:tr>
      <w:tr w:rsidR="00D160D2" w:rsidRPr="00F5550B" w14:paraId="60B4CEEE"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1A16AC7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72E2C52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000000"/>
            </w:tcBorders>
            <w:noWrap/>
            <w:vAlign w:val="bottom"/>
            <w:hideMark/>
          </w:tcPr>
          <w:p w14:paraId="00B2D31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accommodation unit sold</w:t>
            </w:r>
          </w:p>
        </w:tc>
        <w:tc>
          <w:tcPr>
            <w:tcW w:w="3634" w:type="dxa"/>
            <w:tcBorders>
              <w:top w:val="nil"/>
              <w:left w:val="nil"/>
              <w:bottom w:val="single" w:sz="4" w:space="0" w:color="auto"/>
              <w:right w:val="single" w:sz="4" w:space="0" w:color="auto"/>
            </w:tcBorders>
            <w:noWrap/>
            <w:vAlign w:val="bottom"/>
            <w:hideMark/>
          </w:tcPr>
          <w:p w14:paraId="67591CD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kijelentkezesNapiErtekesitesek.ertekesitettLakoegyseg</w:t>
            </w:r>
          </w:p>
        </w:tc>
      </w:tr>
      <w:tr w:rsidR="009B418F" w:rsidRPr="00F5550B" w14:paraId="3696D4A4"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13736FC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4E95088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nil"/>
            </w:tcBorders>
            <w:noWrap/>
            <w:vAlign w:val="bottom"/>
            <w:hideMark/>
          </w:tcPr>
          <w:p w14:paraId="467502F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single" w:sz="4" w:space="0" w:color="auto"/>
              <w:bottom w:val="single" w:sz="4" w:space="0" w:color="auto"/>
              <w:right w:val="nil"/>
            </w:tcBorders>
            <w:noWrap/>
            <w:vAlign w:val="bottom"/>
            <w:hideMark/>
          </w:tcPr>
          <w:p w14:paraId="11FF114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accommodation unit</w:t>
            </w:r>
          </w:p>
        </w:tc>
        <w:tc>
          <w:tcPr>
            <w:tcW w:w="1355" w:type="dxa"/>
            <w:tcBorders>
              <w:top w:val="nil"/>
              <w:left w:val="nil"/>
              <w:bottom w:val="single" w:sz="4" w:space="0" w:color="auto"/>
              <w:right w:val="nil"/>
            </w:tcBorders>
            <w:noWrap/>
            <w:vAlign w:val="bottom"/>
            <w:hideMark/>
          </w:tcPr>
          <w:p w14:paraId="0147757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nil"/>
            </w:tcBorders>
            <w:noWrap/>
            <w:vAlign w:val="bottom"/>
            <w:hideMark/>
          </w:tcPr>
          <w:p w14:paraId="2D721C7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26" w:type="dxa"/>
            <w:tcBorders>
              <w:top w:val="nil"/>
              <w:left w:val="nil"/>
              <w:bottom w:val="single" w:sz="4" w:space="0" w:color="auto"/>
              <w:right w:val="nil"/>
            </w:tcBorders>
            <w:noWrap/>
            <w:vAlign w:val="bottom"/>
            <w:hideMark/>
          </w:tcPr>
          <w:p w14:paraId="0DB9D61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78" w:type="dxa"/>
            <w:tcBorders>
              <w:top w:val="nil"/>
              <w:left w:val="nil"/>
              <w:bottom w:val="single" w:sz="4" w:space="0" w:color="auto"/>
              <w:right w:val="nil"/>
            </w:tcBorders>
            <w:noWrap/>
            <w:vAlign w:val="bottom"/>
            <w:hideMark/>
          </w:tcPr>
          <w:p w14:paraId="2D57412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118" w:type="dxa"/>
            <w:tcBorders>
              <w:top w:val="nil"/>
              <w:left w:val="nil"/>
              <w:bottom w:val="single" w:sz="4" w:space="0" w:color="auto"/>
              <w:right w:val="nil"/>
            </w:tcBorders>
            <w:noWrap/>
            <w:vAlign w:val="bottom"/>
            <w:hideMark/>
          </w:tcPr>
          <w:p w14:paraId="076B62F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118" w:type="dxa"/>
            <w:tcBorders>
              <w:top w:val="nil"/>
              <w:left w:val="nil"/>
              <w:bottom w:val="single" w:sz="4" w:space="0" w:color="auto"/>
              <w:right w:val="single" w:sz="4" w:space="0" w:color="auto"/>
            </w:tcBorders>
            <w:noWrap/>
            <w:vAlign w:val="bottom"/>
            <w:hideMark/>
          </w:tcPr>
          <w:p w14:paraId="3DC0DEE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774" w:type="dxa"/>
            <w:gridSpan w:val="2"/>
            <w:tcBorders>
              <w:top w:val="nil"/>
              <w:left w:val="nil"/>
              <w:bottom w:val="single" w:sz="4" w:space="0" w:color="auto"/>
              <w:right w:val="single" w:sz="4" w:space="0" w:color="auto"/>
            </w:tcBorders>
            <w:noWrap/>
            <w:vAlign w:val="bottom"/>
            <w:hideMark/>
          </w:tcPr>
          <w:p w14:paraId="2B354B4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ertekesitettLakoegyseg.lakoegyseg</w:t>
            </w:r>
          </w:p>
        </w:tc>
      </w:tr>
      <w:tr w:rsidR="009B418F" w:rsidRPr="00F5550B" w14:paraId="70FBB3A7"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5368613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6667037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18FD408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nil"/>
            </w:tcBorders>
            <w:noWrap/>
            <w:vAlign w:val="bottom"/>
            <w:hideMark/>
          </w:tcPr>
          <w:p w14:paraId="46A05EE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single" w:sz="4" w:space="0" w:color="auto"/>
              <w:bottom w:val="single" w:sz="4" w:space="0" w:color="auto"/>
              <w:right w:val="nil"/>
            </w:tcBorders>
            <w:noWrap/>
            <w:vAlign w:val="bottom"/>
            <w:hideMark/>
          </w:tcPr>
          <w:p w14:paraId="11653C5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building</w:t>
            </w:r>
          </w:p>
        </w:tc>
        <w:tc>
          <w:tcPr>
            <w:tcW w:w="1436" w:type="dxa"/>
            <w:tcBorders>
              <w:top w:val="nil"/>
              <w:left w:val="nil"/>
              <w:bottom w:val="single" w:sz="4" w:space="0" w:color="auto"/>
              <w:right w:val="nil"/>
            </w:tcBorders>
            <w:noWrap/>
            <w:vAlign w:val="bottom"/>
            <w:hideMark/>
          </w:tcPr>
          <w:p w14:paraId="73C9154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26" w:type="dxa"/>
            <w:tcBorders>
              <w:top w:val="nil"/>
              <w:left w:val="nil"/>
              <w:bottom w:val="single" w:sz="4" w:space="0" w:color="auto"/>
              <w:right w:val="nil"/>
            </w:tcBorders>
            <w:noWrap/>
            <w:vAlign w:val="bottom"/>
            <w:hideMark/>
          </w:tcPr>
          <w:p w14:paraId="0441EA5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78" w:type="dxa"/>
            <w:tcBorders>
              <w:top w:val="nil"/>
              <w:left w:val="nil"/>
              <w:bottom w:val="single" w:sz="4" w:space="0" w:color="auto"/>
              <w:right w:val="nil"/>
            </w:tcBorders>
            <w:noWrap/>
            <w:vAlign w:val="bottom"/>
            <w:hideMark/>
          </w:tcPr>
          <w:p w14:paraId="6FC798D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118" w:type="dxa"/>
            <w:tcBorders>
              <w:top w:val="nil"/>
              <w:left w:val="nil"/>
              <w:bottom w:val="single" w:sz="4" w:space="0" w:color="auto"/>
              <w:right w:val="nil"/>
            </w:tcBorders>
            <w:noWrap/>
            <w:vAlign w:val="bottom"/>
            <w:hideMark/>
          </w:tcPr>
          <w:p w14:paraId="57405C4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118" w:type="dxa"/>
            <w:tcBorders>
              <w:top w:val="nil"/>
              <w:left w:val="nil"/>
              <w:bottom w:val="single" w:sz="4" w:space="0" w:color="auto"/>
              <w:right w:val="single" w:sz="4" w:space="0" w:color="auto"/>
            </w:tcBorders>
            <w:noWrap/>
            <w:vAlign w:val="bottom"/>
            <w:hideMark/>
          </w:tcPr>
          <w:p w14:paraId="5B20211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774" w:type="dxa"/>
            <w:gridSpan w:val="2"/>
            <w:tcBorders>
              <w:top w:val="nil"/>
              <w:left w:val="nil"/>
              <w:bottom w:val="single" w:sz="4" w:space="0" w:color="auto"/>
              <w:right w:val="single" w:sz="4" w:space="0" w:color="auto"/>
            </w:tcBorders>
            <w:vAlign w:val="bottom"/>
            <w:hideMark/>
          </w:tcPr>
          <w:p w14:paraId="7AA3979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lakoegyseg.epulet</w:t>
            </w:r>
          </w:p>
        </w:tc>
      </w:tr>
      <w:tr w:rsidR="009B418F" w:rsidRPr="00F5550B" w14:paraId="46591DD3"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0327FD3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302AD27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75D9201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nil"/>
            </w:tcBorders>
            <w:noWrap/>
            <w:vAlign w:val="bottom"/>
            <w:hideMark/>
          </w:tcPr>
          <w:p w14:paraId="25B1ACD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single" w:sz="4" w:space="0" w:color="auto"/>
              <w:bottom w:val="single" w:sz="4" w:space="0" w:color="auto"/>
              <w:right w:val="nil"/>
            </w:tcBorders>
            <w:noWrap/>
            <w:vAlign w:val="bottom"/>
            <w:hideMark/>
          </w:tcPr>
          <w:p w14:paraId="2C405F7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room number</w:t>
            </w:r>
          </w:p>
        </w:tc>
        <w:tc>
          <w:tcPr>
            <w:tcW w:w="1436" w:type="dxa"/>
            <w:tcBorders>
              <w:top w:val="nil"/>
              <w:left w:val="nil"/>
              <w:bottom w:val="single" w:sz="4" w:space="0" w:color="auto"/>
              <w:right w:val="nil"/>
            </w:tcBorders>
            <w:noWrap/>
            <w:vAlign w:val="bottom"/>
            <w:hideMark/>
          </w:tcPr>
          <w:p w14:paraId="3C9C1EC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26" w:type="dxa"/>
            <w:tcBorders>
              <w:top w:val="nil"/>
              <w:left w:val="nil"/>
              <w:bottom w:val="single" w:sz="4" w:space="0" w:color="auto"/>
              <w:right w:val="nil"/>
            </w:tcBorders>
            <w:noWrap/>
            <w:vAlign w:val="bottom"/>
            <w:hideMark/>
          </w:tcPr>
          <w:p w14:paraId="4C5535A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78" w:type="dxa"/>
            <w:tcBorders>
              <w:top w:val="nil"/>
              <w:left w:val="nil"/>
              <w:bottom w:val="single" w:sz="4" w:space="0" w:color="auto"/>
              <w:right w:val="nil"/>
            </w:tcBorders>
            <w:noWrap/>
            <w:vAlign w:val="bottom"/>
            <w:hideMark/>
          </w:tcPr>
          <w:p w14:paraId="7BF8D39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118" w:type="dxa"/>
            <w:tcBorders>
              <w:top w:val="nil"/>
              <w:left w:val="nil"/>
              <w:bottom w:val="single" w:sz="4" w:space="0" w:color="auto"/>
              <w:right w:val="nil"/>
            </w:tcBorders>
            <w:noWrap/>
            <w:vAlign w:val="bottom"/>
            <w:hideMark/>
          </w:tcPr>
          <w:p w14:paraId="13DAF67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118" w:type="dxa"/>
            <w:tcBorders>
              <w:top w:val="nil"/>
              <w:left w:val="nil"/>
              <w:bottom w:val="single" w:sz="4" w:space="0" w:color="auto"/>
              <w:right w:val="single" w:sz="4" w:space="0" w:color="auto"/>
            </w:tcBorders>
            <w:noWrap/>
            <w:vAlign w:val="bottom"/>
            <w:hideMark/>
          </w:tcPr>
          <w:p w14:paraId="522F0C2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774" w:type="dxa"/>
            <w:gridSpan w:val="2"/>
            <w:tcBorders>
              <w:top w:val="nil"/>
              <w:left w:val="nil"/>
              <w:bottom w:val="single" w:sz="4" w:space="0" w:color="auto"/>
              <w:right w:val="single" w:sz="4" w:space="0" w:color="auto"/>
            </w:tcBorders>
            <w:noWrap/>
            <w:vAlign w:val="bottom"/>
            <w:hideMark/>
          </w:tcPr>
          <w:p w14:paraId="71F104F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w:t>
            </w:r>
            <w:r w:rsidRPr="00F5550B">
              <w:rPr>
                <w:rFonts w:ascii="Aptos Narrow" w:eastAsia="Times New Roman" w:hAnsi="Aptos Narrow" w:cs="Times New Roman"/>
                <w:sz w:val="16"/>
                <w:szCs w:val="16"/>
              </w:rPr>
              <w:br/>
              <w:t>szobaszam</w:t>
            </w:r>
          </w:p>
        </w:tc>
      </w:tr>
      <w:tr w:rsidR="009B418F" w:rsidRPr="00F5550B" w14:paraId="6D393B3B"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3D9FF3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3D21D45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55DB561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nil"/>
            </w:tcBorders>
            <w:noWrap/>
            <w:vAlign w:val="bottom"/>
            <w:hideMark/>
          </w:tcPr>
          <w:p w14:paraId="5A824CF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791" w:type="dxa"/>
            <w:gridSpan w:val="2"/>
            <w:tcBorders>
              <w:top w:val="single" w:sz="4" w:space="0" w:color="auto"/>
              <w:left w:val="single" w:sz="4" w:space="0" w:color="auto"/>
              <w:bottom w:val="single" w:sz="4" w:space="0" w:color="auto"/>
              <w:right w:val="nil"/>
            </w:tcBorders>
            <w:noWrap/>
            <w:vAlign w:val="bottom"/>
            <w:hideMark/>
          </w:tcPr>
          <w:p w14:paraId="53CFFB7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type of accommodation unit</w:t>
            </w:r>
          </w:p>
        </w:tc>
        <w:tc>
          <w:tcPr>
            <w:tcW w:w="326" w:type="dxa"/>
            <w:tcBorders>
              <w:top w:val="nil"/>
              <w:left w:val="nil"/>
              <w:bottom w:val="single" w:sz="4" w:space="0" w:color="auto"/>
              <w:right w:val="nil"/>
            </w:tcBorders>
            <w:noWrap/>
            <w:vAlign w:val="bottom"/>
            <w:hideMark/>
          </w:tcPr>
          <w:p w14:paraId="6CF0077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78" w:type="dxa"/>
            <w:tcBorders>
              <w:top w:val="nil"/>
              <w:left w:val="nil"/>
              <w:bottom w:val="single" w:sz="4" w:space="0" w:color="auto"/>
              <w:right w:val="nil"/>
            </w:tcBorders>
            <w:noWrap/>
            <w:vAlign w:val="bottom"/>
            <w:hideMark/>
          </w:tcPr>
          <w:p w14:paraId="4F5B08E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118" w:type="dxa"/>
            <w:tcBorders>
              <w:top w:val="nil"/>
              <w:left w:val="nil"/>
              <w:bottom w:val="single" w:sz="4" w:space="0" w:color="auto"/>
              <w:right w:val="nil"/>
            </w:tcBorders>
            <w:noWrap/>
            <w:vAlign w:val="bottom"/>
            <w:hideMark/>
          </w:tcPr>
          <w:p w14:paraId="7271EB1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118" w:type="dxa"/>
            <w:tcBorders>
              <w:top w:val="nil"/>
              <w:left w:val="nil"/>
              <w:bottom w:val="single" w:sz="4" w:space="0" w:color="auto"/>
              <w:right w:val="single" w:sz="4" w:space="0" w:color="auto"/>
            </w:tcBorders>
            <w:noWrap/>
            <w:vAlign w:val="bottom"/>
            <w:hideMark/>
          </w:tcPr>
          <w:p w14:paraId="1755F69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774" w:type="dxa"/>
            <w:gridSpan w:val="2"/>
            <w:tcBorders>
              <w:top w:val="nil"/>
              <w:left w:val="nil"/>
              <w:bottom w:val="single" w:sz="4" w:space="0" w:color="auto"/>
              <w:right w:val="single" w:sz="4" w:space="0" w:color="auto"/>
            </w:tcBorders>
            <w:noWrap/>
            <w:vAlign w:val="bottom"/>
            <w:hideMark/>
          </w:tcPr>
          <w:p w14:paraId="57E252F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w:t>
            </w:r>
            <w:r w:rsidRPr="00F5550B">
              <w:rPr>
                <w:rFonts w:ascii="Aptos Narrow" w:eastAsia="Times New Roman" w:hAnsi="Aptos Narrow" w:cs="Times New Roman"/>
                <w:sz w:val="16"/>
                <w:szCs w:val="16"/>
              </w:rPr>
              <w:br/>
              <w:t>tipus</w:t>
            </w:r>
          </w:p>
        </w:tc>
      </w:tr>
      <w:tr w:rsidR="009B418F" w:rsidRPr="00F5550B" w14:paraId="1A7D9138"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3AD4283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7816D1F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1E82D03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nil"/>
            </w:tcBorders>
            <w:noWrap/>
            <w:vAlign w:val="bottom"/>
            <w:hideMark/>
          </w:tcPr>
          <w:p w14:paraId="1B7AD12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791" w:type="dxa"/>
            <w:gridSpan w:val="2"/>
            <w:tcBorders>
              <w:top w:val="single" w:sz="4" w:space="0" w:color="auto"/>
              <w:left w:val="single" w:sz="4" w:space="0" w:color="auto"/>
              <w:bottom w:val="single" w:sz="4" w:space="0" w:color="auto"/>
              <w:right w:val="nil"/>
            </w:tcBorders>
            <w:noWrap/>
            <w:vAlign w:val="bottom"/>
            <w:hideMark/>
          </w:tcPr>
          <w:p w14:paraId="51B7AD9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number of single beds</w:t>
            </w:r>
          </w:p>
        </w:tc>
        <w:tc>
          <w:tcPr>
            <w:tcW w:w="326" w:type="dxa"/>
            <w:tcBorders>
              <w:top w:val="nil"/>
              <w:left w:val="nil"/>
              <w:bottom w:val="single" w:sz="4" w:space="0" w:color="auto"/>
              <w:right w:val="nil"/>
            </w:tcBorders>
            <w:noWrap/>
            <w:vAlign w:val="bottom"/>
            <w:hideMark/>
          </w:tcPr>
          <w:p w14:paraId="0E8AAE6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78" w:type="dxa"/>
            <w:tcBorders>
              <w:top w:val="nil"/>
              <w:left w:val="nil"/>
              <w:bottom w:val="single" w:sz="4" w:space="0" w:color="auto"/>
              <w:right w:val="nil"/>
            </w:tcBorders>
            <w:noWrap/>
            <w:vAlign w:val="bottom"/>
            <w:hideMark/>
          </w:tcPr>
          <w:p w14:paraId="795182A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118" w:type="dxa"/>
            <w:tcBorders>
              <w:top w:val="nil"/>
              <w:left w:val="nil"/>
              <w:bottom w:val="single" w:sz="4" w:space="0" w:color="auto"/>
              <w:right w:val="nil"/>
            </w:tcBorders>
            <w:noWrap/>
            <w:vAlign w:val="bottom"/>
            <w:hideMark/>
          </w:tcPr>
          <w:p w14:paraId="470D32D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118" w:type="dxa"/>
            <w:tcBorders>
              <w:top w:val="nil"/>
              <w:left w:val="nil"/>
              <w:bottom w:val="single" w:sz="4" w:space="0" w:color="auto"/>
              <w:right w:val="single" w:sz="4" w:space="0" w:color="auto"/>
            </w:tcBorders>
            <w:noWrap/>
            <w:vAlign w:val="bottom"/>
            <w:hideMark/>
          </w:tcPr>
          <w:p w14:paraId="6063CED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774" w:type="dxa"/>
            <w:gridSpan w:val="2"/>
            <w:tcBorders>
              <w:top w:val="nil"/>
              <w:left w:val="nil"/>
              <w:bottom w:val="single" w:sz="4" w:space="0" w:color="auto"/>
              <w:right w:val="single" w:sz="4" w:space="0" w:color="auto"/>
            </w:tcBorders>
            <w:noWrap/>
            <w:vAlign w:val="bottom"/>
            <w:hideMark/>
          </w:tcPr>
          <w:p w14:paraId="700340E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w:t>
            </w:r>
            <w:r w:rsidRPr="00F5550B">
              <w:rPr>
                <w:rFonts w:ascii="Aptos Narrow" w:eastAsia="Times New Roman" w:hAnsi="Aptos Narrow" w:cs="Times New Roman"/>
                <w:sz w:val="16"/>
                <w:szCs w:val="16"/>
              </w:rPr>
              <w:br/>
              <w:t>egyfosAgySzam</w:t>
            </w:r>
          </w:p>
        </w:tc>
      </w:tr>
      <w:tr w:rsidR="009B418F" w:rsidRPr="00F5550B" w14:paraId="265CCD3E"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0565502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1AC193E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0F530E2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nil"/>
            </w:tcBorders>
            <w:noWrap/>
            <w:vAlign w:val="bottom"/>
            <w:hideMark/>
          </w:tcPr>
          <w:p w14:paraId="0052F23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791" w:type="dxa"/>
            <w:gridSpan w:val="2"/>
            <w:tcBorders>
              <w:top w:val="single" w:sz="4" w:space="0" w:color="auto"/>
              <w:left w:val="single" w:sz="4" w:space="0" w:color="auto"/>
              <w:bottom w:val="single" w:sz="4" w:space="0" w:color="auto"/>
              <w:right w:val="nil"/>
            </w:tcBorders>
            <w:noWrap/>
            <w:vAlign w:val="bottom"/>
            <w:hideMark/>
          </w:tcPr>
          <w:p w14:paraId="09221D9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number of double beds</w:t>
            </w:r>
          </w:p>
        </w:tc>
        <w:tc>
          <w:tcPr>
            <w:tcW w:w="326" w:type="dxa"/>
            <w:tcBorders>
              <w:top w:val="nil"/>
              <w:left w:val="nil"/>
              <w:bottom w:val="single" w:sz="4" w:space="0" w:color="auto"/>
              <w:right w:val="nil"/>
            </w:tcBorders>
            <w:noWrap/>
            <w:vAlign w:val="bottom"/>
            <w:hideMark/>
          </w:tcPr>
          <w:p w14:paraId="7CD5F0E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78" w:type="dxa"/>
            <w:tcBorders>
              <w:top w:val="nil"/>
              <w:left w:val="nil"/>
              <w:bottom w:val="single" w:sz="4" w:space="0" w:color="auto"/>
              <w:right w:val="nil"/>
            </w:tcBorders>
            <w:noWrap/>
            <w:vAlign w:val="bottom"/>
            <w:hideMark/>
          </w:tcPr>
          <w:p w14:paraId="3687242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118" w:type="dxa"/>
            <w:tcBorders>
              <w:top w:val="nil"/>
              <w:left w:val="nil"/>
              <w:bottom w:val="single" w:sz="4" w:space="0" w:color="auto"/>
              <w:right w:val="nil"/>
            </w:tcBorders>
            <w:noWrap/>
            <w:vAlign w:val="bottom"/>
            <w:hideMark/>
          </w:tcPr>
          <w:p w14:paraId="7983964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118" w:type="dxa"/>
            <w:tcBorders>
              <w:top w:val="nil"/>
              <w:left w:val="nil"/>
              <w:bottom w:val="single" w:sz="4" w:space="0" w:color="auto"/>
              <w:right w:val="single" w:sz="4" w:space="0" w:color="auto"/>
            </w:tcBorders>
            <w:noWrap/>
            <w:vAlign w:val="bottom"/>
            <w:hideMark/>
          </w:tcPr>
          <w:p w14:paraId="482A24D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774" w:type="dxa"/>
            <w:gridSpan w:val="2"/>
            <w:tcBorders>
              <w:top w:val="nil"/>
              <w:left w:val="nil"/>
              <w:bottom w:val="single" w:sz="4" w:space="0" w:color="auto"/>
              <w:right w:val="single" w:sz="4" w:space="0" w:color="auto"/>
            </w:tcBorders>
            <w:noWrap/>
            <w:vAlign w:val="bottom"/>
            <w:hideMark/>
          </w:tcPr>
          <w:p w14:paraId="13D566A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w:t>
            </w:r>
            <w:r w:rsidRPr="00F5550B">
              <w:rPr>
                <w:rFonts w:ascii="Aptos Narrow" w:eastAsia="Times New Roman" w:hAnsi="Aptos Narrow" w:cs="Times New Roman"/>
                <w:sz w:val="16"/>
                <w:szCs w:val="16"/>
              </w:rPr>
              <w:br/>
              <w:t>ketfosAgySzam</w:t>
            </w:r>
          </w:p>
        </w:tc>
      </w:tr>
      <w:tr w:rsidR="009B418F" w:rsidRPr="00F5550B" w14:paraId="54BE86CD"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3A325DE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3949ED3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641F3A7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nil"/>
            </w:tcBorders>
            <w:noWrap/>
            <w:vAlign w:val="bottom"/>
            <w:hideMark/>
          </w:tcPr>
          <w:p w14:paraId="1D11CF8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791" w:type="dxa"/>
            <w:gridSpan w:val="2"/>
            <w:tcBorders>
              <w:top w:val="single" w:sz="4" w:space="0" w:color="auto"/>
              <w:left w:val="single" w:sz="4" w:space="0" w:color="auto"/>
              <w:bottom w:val="single" w:sz="4" w:space="0" w:color="auto"/>
              <w:right w:val="nil"/>
            </w:tcBorders>
            <w:noWrap/>
            <w:vAlign w:val="bottom"/>
            <w:hideMark/>
          </w:tcPr>
          <w:p w14:paraId="4F52422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number of extra beds</w:t>
            </w:r>
          </w:p>
        </w:tc>
        <w:tc>
          <w:tcPr>
            <w:tcW w:w="326" w:type="dxa"/>
            <w:tcBorders>
              <w:top w:val="nil"/>
              <w:left w:val="nil"/>
              <w:bottom w:val="single" w:sz="4" w:space="0" w:color="auto"/>
              <w:right w:val="nil"/>
            </w:tcBorders>
            <w:noWrap/>
            <w:vAlign w:val="bottom"/>
            <w:hideMark/>
          </w:tcPr>
          <w:p w14:paraId="21C0DE8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78" w:type="dxa"/>
            <w:tcBorders>
              <w:top w:val="nil"/>
              <w:left w:val="nil"/>
              <w:bottom w:val="single" w:sz="4" w:space="0" w:color="auto"/>
              <w:right w:val="nil"/>
            </w:tcBorders>
            <w:noWrap/>
            <w:vAlign w:val="bottom"/>
            <w:hideMark/>
          </w:tcPr>
          <w:p w14:paraId="7F25033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118" w:type="dxa"/>
            <w:tcBorders>
              <w:top w:val="nil"/>
              <w:left w:val="nil"/>
              <w:bottom w:val="single" w:sz="4" w:space="0" w:color="auto"/>
              <w:right w:val="nil"/>
            </w:tcBorders>
            <w:noWrap/>
            <w:vAlign w:val="bottom"/>
            <w:hideMark/>
          </w:tcPr>
          <w:p w14:paraId="49F9DEC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118" w:type="dxa"/>
            <w:tcBorders>
              <w:top w:val="nil"/>
              <w:left w:val="nil"/>
              <w:bottom w:val="single" w:sz="4" w:space="0" w:color="auto"/>
              <w:right w:val="single" w:sz="4" w:space="0" w:color="auto"/>
            </w:tcBorders>
            <w:noWrap/>
            <w:vAlign w:val="bottom"/>
            <w:hideMark/>
          </w:tcPr>
          <w:p w14:paraId="11E3506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774" w:type="dxa"/>
            <w:gridSpan w:val="2"/>
            <w:tcBorders>
              <w:top w:val="nil"/>
              <w:left w:val="nil"/>
              <w:bottom w:val="single" w:sz="4" w:space="0" w:color="auto"/>
              <w:right w:val="single" w:sz="4" w:space="0" w:color="auto"/>
            </w:tcBorders>
            <w:noWrap/>
            <w:vAlign w:val="bottom"/>
            <w:hideMark/>
          </w:tcPr>
          <w:p w14:paraId="588F70E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lakoegyseg.</w:t>
            </w:r>
            <w:r w:rsidRPr="00F5550B">
              <w:rPr>
                <w:rFonts w:ascii="Aptos Narrow" w:eastAsia="Times New Roman" w:hAnsi="Aptos Narrow" w:cs="Times New Roman"/>
                <w:sz w:val="16"/>
                <w:szCs w:val="16"/>
              </w:rPr>
              <w:br/>
              <w:t>potAgySzam</w:t>
            </w:r>
          </w:p>
        </w:tc>
      </w:tr>
      <w:tr w:rsidR="009B418F" w:rsidRPr="00F5550B" w14:paraId="6B0B0FEE"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085DACC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0CB9051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nil"/>
            </w:tcBorders>
            <w:noWrap/>
            <w:vAlign w:val="bottom"/>
            <w:hideMark/>
          </w:tcPr>
          <w:p w14:paraId="3105E85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695" w:type="dxa"/>
            <w:gridSpan w:val="2"/>
            <w:tcBorders>
              <w:top w:val="single" w:sz="4" w:space="0" w:color="auto"/>
              <w:left w:val="single" w:sz="4" w:space="0" w:color="auto"/>
              <w:bottom w:val="single" w:sz="4" w:space="0" w:color="auto"/>
              <w:right w:val="nil"/>
            </w:tcBorders>
            <w:noWrap/>
            <w:vAlign w:val="bottom"/>
            <w:hideMark/>
          </w:tcPr>
          <w:p w14:paraId="4AAE9A3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sales channel</w:t>
            </w:r>
          </w:p>
        </w:tc>
        <w:tc>
          <w:tcPr>
            <w:tcW w:w="1436" w:type="dxa"/>
            <w:tcBorders>
              <w:top w:val="nil"/>
              <w:left w:val="nil"/>
              <w:bottom w:val="single" w:sz="4" w:space="0" w:color="auto"/>
              <w:right w:val="nil"/>
            </w:tcBorders>
            <w:noWrap/>
            <w:vAlign w:val="bottom"/>
            <w:hideMark/>
          </w:tcPr>
          <w:p w14:paraId="275FC0B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26" w:type="dxa"/>
            <w:tcBorders>
              <w:top w:val="nil"/>
              <w:left w:val="nil"/>
              <w:bottom w:val="single" w:sz="4" w:space="0" w:color="auto"/>
              <w:right w:val="nil"/>
            </w:tcBorders>
            <w:noWrap/>
            <w:vAlign w:val="bottom"/>
            <w:hideMark/>
          </w:tcPr>
          <w:p w14:paraId="1F71334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78" w:type="dxa"/>
            <w:tcBorders>
              <w:top w:val="nil"/>
              <w:left w:val="nil"/>
              <w:bottom w:val="single" w:sz="4" w:space="0" w:color="auto"/>
              <w:right w:val="nil"/>
            </w:tcBorders>
            <w:noWrap/>
            <w:vAlign w:val="bottom"/>
            <w:hideMark/>
          </w:tcPr>
          <w:p w14:paraId="54C8FBD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118" w:type="dxa"/>
            <w:tcBorders>
              <w:top w:val="nil"/>
              <w:left w:val="nil"/>
              <w:bottom w:val="single" w:sz="4" w:space="0" w:color="auto"/>
              <w:right w:val="nil"/>
            </w:tcBorders>
            <w:noWrap/>
            <w:vAlign w:val="bottom"/>
            <w:hideMark/>
          </w:tcPr>
          <w:p w14:paraId="3D733BA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118" w:type="dxa"/>
            <w:tcBorders>
              <w:top w:val="nil"/>
              <w:left w:val="nil"/>
              <w:bottom w:val="single" w:sz="4" w:space="0" w:color="auto"/>
              <w:right w:val="single" w:sz="4" w:space="0" w:color="auto"/>
            </w:tcBorders>
            <w:noWrap/>
            <w:vAlign w:val="bottom"/>
            <w:hideMark/>
          </w:tcPr>
          <w:p w14:paraId="08C464D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774" w:type="dxa"/>
            <w:gridSpan w:val="2"/>
            <w:tcBorders>
              <w:top w:val="nil"/>
              <w:left w:val="nil"/>
              <w:bottom w:val="single" w:sz="4" w:space="0" w:color="auto"/>
              <w:right w:val="single" w:sz="4" w:space="0" w:color="auto"/>
            </w:tcBorders>
            <w:noWrap/>
            <w:vAlign w:val="bottom"/>
            <w:hideMark/>
          </w:tcPr>
          <w:p w14:paraId="715E3B0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ertekesitettLakoegyseg.</w:t>
            </w:r>
            <w:r w:rsidRPr="00F5550B">
              <w:rPr>
                <w:rFonts w:ascii="Aptos Narrow" w:eastAsia="Times New Roman" w:hAnsi="Aptos Narrow" w:cs="Times New Roman"/>
                <w:sz w:val="16"/>
                <w:szCs w:val="16"/>
              </w:rPr>
              <w:br/>
              <w:t>ertekesitesiCsatorna</w:t>
            </w:r>
          </w:p>
        </w:tc>
      </w:tr>
      <w:tr w:rsidR="00056C80" w:rsidRPr="00F5550B" w14:paraId="2700CF74"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2C3BA31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06EC09B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283E587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000000"/>
            </w:tcBorders>
            <w:noWrap/>
            <w:vAlign w:val="bottom"/>
            <w:hideMark/>
          </w:tcPr>
          <w:p w14:paraId="7AD4F85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market segment</w:t>
            </w:r>
          </w:p>
        </w:tc>
        <w:tc>
          <w:tcPr>
            <w:tcW w:w="3774" w:type="dxa"/>
            <w:gridSpan w:val="2"/>
            <w:tcBorders>
              <w:top w:val="nil"/>
              <w:left w:val="nil"/>
              <w:bottom w:val="single" w:sz="4" w:space="0" w:color="auto"/>
              <w:right w:val="single" w:sz="4" w:space="0" w:color="auto"/>
            </w:tcBorders>
            <w:noWrap/>
            <w:vAlign w:val="bottom"/>
            <w:hideMark/>
          </w:tcPr>
          <w:p w14:paraId="574902E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ertekesitettLakoegyseg.piaciSzegmens</w:t>
            </w:r>
          </w:p>
        </w:tc>
      </w:tr>
      <w:tr w:rsidR="009B418F" w:rsidRPr="00F5550B" w14:paraId="41BAAD23"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5235AD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186027A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nil"/>
            </w:tcBorders>
            <w:noWrap/>
            <w:vAlign w:val="bottom"/>
            <w:hideMark/>
          </w:tcPr>
          <w:p w14:paraId="3BDDBA5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695" w:type="dxa"/>
            <w:gridSpan w:val="2"/>
            <w:tcBorders>
              <w:top w:val="single" w:sz="4" w:space="0" w:color="auto"/>
              <w:left w:val="single" w:sz="4" w:space="0" w:color="auto"/>
              <w:bottom w:val="single" w:sz="4" w:space="0" w:color="auto"/>
              <w:right w:val="nil"/>
            </w:tcBorders>
            <w:noWrap/>
            <w:vAlign w:val="bottom"/>
            <w:hideMark/>
          </w:tcPr>
          <w:p w14:paraId="444337F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booking number</w:t>
            </w:r>
          </w:p>
        </w:tc>
        <w:tc>
          <w:tcPr>
            <w:tcW w:w="1436" w:type="dxa"/>
            <w:tcBorders>
              <w:top w:val="nil"/>
              <w:left w:val="nil"/>
              <w:bottom w:val="single" w:sz="4" w:space="0" w:color="auto"/>
              <w:right w:val="nil"/>
            </w:tcBorders>
            <w:noWrap/>
            <w:vAlign w:val="bottom"/>
            <w:hideMark/>
          </w:tcPr>
          <w:p w14:paraId="61C6985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26" w:type="dxa"/>
            <w:tcBorders>
              <w:top w:val="nil"/>
              <w:left w:val="nil"/>
              <w:bottom w:val="single" w:sz="4" w:space="0" w:color="auto"/>
              <w:right w:val="nil"/>
            </w:tcBorders>
            <w:noWrap/>
            <w:vAlign w:val="bottom"/>
            <w:hideMark/>
          </w:tcPr>
          <w:p w14:paraId="1ACFB98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78" w:type="dxa"/>
            <w:tcBorders>
              <w:top w:val="nil"/>
              <w:left w:val="nil"/>
              <w:bottom w:val="single" w:sz="4" w:space="0" w:color="auto"/>
              <w:right w:val="nil"/>
            </w:tcBorders>
            <w:noWrap/>
            <w:vAlign w:val="bottom"/>
            <w:hideMark/>
          </w:tcPr>
          <w:p w14:paraId="2E0DE53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118" w:type="dxa"/>
            <w:tcBorders>
              <w:top w:val="nil"/>
              <w:left w:val="nil"/>
              <w:bottom w:val="single" w:sz="4" w:space="0" w:color="auto"/>
              <w:right w:val="nil"/>
            </w:tcBorders>
            <w:noWrap/>
            <w:vAlign w:val="bottom"/>
            <w:hideMark/>
          </w:tcPr>
          <w:p w14:paraId="661F08A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118" w:type="dxa"/>
            <w:tcBorders>
              <w:top w:val="nil"/>
              <w:left w:val="nil"/>
              <w:bottom w:val="single" w:sz="4" w:space="0" w:color="auto"/>
              <w:right w:val="single" w:sz="4" w:space="0" w:color="auto"/>
            </w:tcBorders>
            <w:noWrap/>
            <w:vAlign w:val="bottom"/>
            <w:hideMark/>
          </w:tcPr>
          <w:p w14:paraId="4F9CE0A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774" w:type="dxa"/>
            <w:gridSpan w:val="2"/>
            <w:tcBorders>
              <w:top w:val="nil"/>
              <w:left w:val="nil"/>
              <w:bottom w:val="single" w:sz="4" w:space="0" w:color="auto"/>
              <w:right w:val="single" w:sz="4" w:space="0" w:color="auto"/>
            </w:tcBorders>
            <w:noWrap/>
            <w:vAlign w:val="bottom"/>
            <w:hideMark/>
          </w:tcPr>
          <w:p w14:paraId="5063B15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ertekesitettLakoegyseg.foglalasiSzam</w:t>
            </w:r>
          </w:p>
        </w:tc>
      </w:tr>
      <w:tr w:rsidR="00056C80" w:rsidRPr="00F5550B" w14:paraId="3833DC57"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1F9B1C4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1C98DF8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2FC3408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000000"/>
            </w:tcBorders>
            <w:noWrap/>
            <w:vAlign w:val="bottom"/>
            <w:hideMark/>
          </w:tcPr>
          <w:p w14:paraId="708FBE7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spendings</w:t>
            </w:r>
          </w:p>
        </w:tc>
        <w:tc>
          <w:tcPr>
            <w:tcW w:w="3774" w:type="dxa"/>
            <w:gridSpan w:val="2"/>
            <w:tcBorders>
              <w:top w:val="nil"/>
              <w:left w:val="nil"/>
              <w:bottom w:val="single" w:sz="4" w:space="0" w:color="auto"/>
              <w:right w:val="single" w:sz="4" w:space="0" w:color="auto"/>
            </w:tcBorders>
            <w:noWrap/>
            <w:vAlign w:val="bottom"/>
            <w:hideMark/>
          </w:tcPr>
          <w:p w14:paraId="558A5D8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ertekesitettLakoegyseg.</w:t>
            </w:r>
            <w:r w:rsidRPr="00F5550B">
              <w:rPr>
                <w:rFonts w:ascii="Aptos Narrow" w:eastAsia="Times New Roman" w:hAnsi="Aptos Narrow" w:cs="Times New Roman"/>
                <w:sz w:val="16"/>
                <w:szCs w:val="16"/>
              </w:rPr>
              <w:br/>
              <w:t>koltesek</w:t>
            </w:r>
          </w:p>
        </w:tc>
      </w:tr>
      <w:tr w:rsidR="00653F20" w:rsidRPr="00F5550B" w14:paraId="07870DCF"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3898C19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747520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6622119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440A635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931" w:type="dxa"/>
            <w:gridSpan w:val="6"/>
            <w:tcBorders>
              <w:top w:val="single" w:sz="4" w:space="0" w:color="auto"/>
              <w:left w:val="nil"/>
              <w:bottom w:val="single" w:sz="4" w:space="0" w:color="auto"/>
              <w:right w:val="single" w:sz="4" w:space="0" w:color="000000"/>
            </w:tcBorders>
            <w:noWrap/>
            <w:vAlign w:val="bottom"/>
            <w:hideMark/>
          </w:tcPr>
          <w:p w14:paraId="5D90E58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spending</w:t>
            </w:r>
          </w:p>
        </w:tc>
        <w:tc>
          <w:tcPr>
            <w:tcW w:w="3774" w:type="dxa"/>
            <w:gridSpan w:val="2"/>
            <w:tcBorders>
              <w:top w:val="nil"/>
              <w:left w:val="nil"/>
              <w:bottom w:val="single" w:sz="4" w:space="0" w:color="auto"/>
              <w:right w:val="single" w:sz="4" w:space="0" w:color="auto"/>
            </w:tcBorders>
            <w:noWrap/>
            <w:vAlign w:val="bottom"/>
            <w:hideMark/>
          </w:tcPr>
          <w:p w14:paraId="1AC15FD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koltesek.</w:t>
            </w:r>
            <w:r w:rsidRPr="00F5550B">
              <w:rPr>
                <w:rFonts w:ascii="Aptos Narrow" w:eastAsia="Times New Roman" w:hAnsi="Aptos Narrow" w:cs="Times New Roman"/>
                <w:sz w:val="16"/>
                <w:szCs w:val="16"/>
              </w:rPr>
              <w:br/>
              <w:t>koltes</w:t>
            </w:r>
          </w:p>
        </w:tc>
      </w:tr>
      <w:tr w:rsidR="00653F20" w:rsidRPr="00F5550B" w14:paraId="3D16F28F"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32968F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46AD5A8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03768B6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75CE447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0525212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000000"/>
            </w:tcBorders>
            <w:noWrap/>
            <w:vAlign w:val="bottom"/>
            <w:hideMark/>
          </w:tcPr>
          <w:p w14:paraId="7C74ED1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amount of spending</w:t>
            </w:r>
          </w:p>
        </w:tc>
        <w:tc>
          <w:tcPr>
            <w:tcW w:w="3774" w:type="dxa"/>
            <w:gridSpan w:val="2"/>
            <w:tcBorders>
              <w:top w:val="nil"/>
              <w:left w:val="nil"/>
              <w:bottom w:val="single" w:sz="4" w:space="0" w:color="auto"/>
              <w:right w:val="single" w:sz="4" w:space="0" w:color="auto"/>
            </w:tcBorders>
            <w:noWrap/>
            <w:vAlign w:val="bottom"/>
            <w:hideMark/>
          </w:tcPr>
          <w:p w14:paraId="2CB8801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koltes.</w:t>
            </w:r>
            <w:r w:rsidRPr="00F5550B">
              <w:rPr>
                <w:rFonts w:ascii="Aptos Narrow" w:eastAsia="Times New Roman" w:hAnsi="Aptos Narrow" w:cs="Times New Roman"/>
                <w:sz w:val="16"/>
                <w:szCs w:val="16"/>
              </w:rPr>
              <w:br/>
              <w:t>osszeg</w:t>
            </w:r>
          </w:p>
        </w:tc>
      </w:tr>
      <w:tr w:rsidR="00653F20" w:rsidRPr="00F5550B" w14:paraId="5DF7DA89"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3464299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019D922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14FCB06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3D07DE7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71ED92E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000000"/>
            </w:tcBorders>
            <w:noWrap/>
            <w:vAlign w:val="bottom"/>
            <w:hideMark/>
          </w:tcPr>
          <w:p w14:paraId="4229245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type of spending</w:t>
            </w:r>
          </w:p>
        </w:tc>
        <w:tc>
          <w:tcPr>
            <w:tcW w:w="3774" w:type="dxa"/>
            <w:gridSpan w:val="2"/>
            <w:tcBorders>
              <w:top w:val="nil"/>
              <w:left w:val="nil"/>
              <w:bottom w:val="single" w:sz="4" w:space="0" w:color="auto"/>
              <w:right w:val="single" w:sz="4" w:space="0" w:color="auto"/>
            </w:tcBorders>
            <w:noWrap/>
            <w:vAlign w:val="bottom"/>
            <w:hideMark/>
          </w:tcPr>
          <w:p w14:paraId="3F63426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koltes.</w:t>
            </w:r>
            <w:r w:rsidRPr="00F5550B">
              <w:rPr>
                <w:rFonts w:ascii="Aptos Narrow" w:eastAsia="Times New Roman" w:hAnsi="Aptos Narrow" w:cs="Times New Roman"/>
                <w:sz w:val="16"/>
                <w:szCs w:val="16"/>
              </w:rPr>
              <w:br/>
              <w:t>koltesTipus</w:t>
            </w:r>
          </w:p>
        </w:tc>
      </w:tr>
      <w:tr w:rsidR="00653F20" w:rsidRPr="00F5550B" w14:paraId="2BE61AD3"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0887A78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73336F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62CFA54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5304539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68075D3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000000"/>
            </w:tcBorders>
            <w:noWrap/>
            <w:vAlign w:val="bottom"/>
            <w:hideMark/>
          </w:tcPr>
          <w:p w14:paraId="7D8FB18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subtype of spending</w:t>
            </w:r>
          </w:p>
        </w:tc>
        <w:tc>
          <w:tcPr>
            <w:tcW w:w="3774" w:type="dxa"/>
            <w:gridSpan w:val="2"/>
            <w:tcBorders>
              <w:top w:val="nil"/>
              <w:left w:val="nil"/>
              <w:bottom w:val="single" w:sz="4" w:space="0" w:color="auto"/>
              <w:right w:val="single" w:sz="4" w:space="0" w:color="auto"/>
            </w:tcBorders>
            <w:noWrap/>
            <w:vAlign w:val="bottom"/>
            <w:hideMark/>
          </w:tcPr>
          <w:p w14:paraId="0C9ADB9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koltes.</w:t>
            </w:r>
            <w:r w:rsidRPr="00F5550B">
              <w:rPr>
                <w:rFonts w:ascii="Aptos Narrow" w:eastAsia="Times New Roman" w:hAnsi="Aptos Narrow" w:cs="Times New Roman"/>
                <w:sz w:val="16"/>
                <w:szCs w:val="16"/>
              </w:rPr>
              <w:br/>
              <w:t>koltesAlTipus</w:t>
            </w:r>
          </w:p>
        </w:tc>
      </w:tr>
      <w:tr w:rsidR="00056C80" w:rsidRPr="00F5550B" w14:paraId="50578E17"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359FDFA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152E83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74A2B5A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000000"/>
            </w:tcBorders>
            <w:noWrap/>
            <w:vAlign w:val="bottom"/>
            <w:hideMark/>
          </w:tcPr>
          <w:p w14:paraId="211FD2A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charge items</w:t>
            </w:r>
          </w:p>
        </w:tc>
        <w:tc>
          <w:tcPr>
            <w:tcW w:w="3774" w:type="dxa"/>
            <w:gridSpan w:val="2"/>
            <w:tcBorders>
              <w:top w:val="nil"/>
              <w:left w:val="nil"/>
              <w:bottom w:val="single" w:sz="4" w:space="0" w:color="auto"/>
              <w:right w:val="single" w:sz="4" w:space="0" w:color="auto"/>
            </w:tcBorders>
            <w:noWrap/>
            <w:vAlign w:val="bottom"/>
            <w:hideMark/>
          </w:tcPr>
          <w:p w14:paraId="5CE1752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ertekesitettLakoegyseg.</w:t>
            </w:r>
            <w:r w:rsidRPr="00F5550B">
              <w:rPr>
                <w:rFonts w:ascii="Aptos Narrow" w:eastAsia="Times New Roman" w:hAnsi="Aptos Narrow" w:cs="Times New Roman"/>
                <w:sz w:val="16"/>
                <w:szCs w:val="16"/>
              </w:rPr>
              <w:br/>
              <w:t>terhelesek</w:t>
            </w:r>
          </w:p>
        </w:tc>
      </w:tr>
      <w:tr w:rsidR="00653F20" w:rsidRPr="00F5550B" w14:paraId="22243ED2"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49F2E20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05D6AA1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17483C5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4940162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931" w:type="dxa"/>
            <w:gridSpan w:val="6"/>
            <w:tcBorders>
              <w:top w:val="single" w:sz="4" w:space="0" w:color="auto"/>
              <w:left w:val="nil"/>
              <w:bottom w:val="single" w:sz="4" w:space="0" w:color="auto"/>
              <w:right w:val="single" w:sz="4" w:space="0" w:color="000000"/>
            </w:tcBorders>
            <w:noWrap/>
            <w:vAlign w:val="bottom"/>
            <w:hideMark/>
          </w:tcPr>
          <w:p w14:paraId="3A9F68C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accommodation package charge items</w:t>
            </w:r>
          </w:p>
        </w:tc>
        <w:tc>
          <w:tcPr>
            <w:tcW w:w="3774" w:type="dxa"/>
            <w:gridSpan w:val="2"/>
            <w:tcBorders>
              <w:top w:val="nil"/>
              <w:left w:val="nil"/>
              <w:bottom w:val="single" w:sz="4" w:space="0" w:color="auto"/>
              <w:right w:val="single" w:sz="4" w:space="0" w:color="auto"/>
            </w:tcBorders>
            <w:noWrap/>
            <w:vAlign w:val="bottom"/>
            <w:hideMark/>
          </w:tcPr>
          <w:p w14:paraId="10838F7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terhelesek.csomagbeliTerhelesek</w:t>
            </w:r>
          </w:p>
        </w:tc>
      </w:tr>
      <w:tr w:rsidR="00653F20" w:rsidRPr="00F5550B" w14:paraId="7127A20B"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38ACFA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F4D6A4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37F2DE2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7B40D55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0144F7F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000000"/>
            </w:tcBorders>
            <w:noWrap/>
            <w:vAlign w:val="bottom"/>
            <w:hideMark/>
          </w:tcPr>
          <w:p w14:paraId="4DE8BF4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accommodation package charge item</w:t>
            </w:r>
          </w:p>
        </w:tc>
        <w:tc>
          <w:tcPr>
            <w:tcW w:w="3774" w:type="dxa"/>
            <w:gridSpan w:val="2"/>
            <w:tcBorders>
              <w:top w:val="nil"/>
              <w:left w:val="nil"/>
              <w:bottom w:val="single" w:sz="4" w:space="0" w:color="auto"/>
              <w:right w:val="single" w:sz="4" w:space="0" w:color="auto"/>
            </w:tcBorders>
            <w:noWrap/>
            <w:vAlign w:val="bottom"/>
            <w:hideMark/>
          </w:tcPr>
          <w:p w14:paraId="74FEE1C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csomagbeliTerhelesek.</w:t>
            </w:r>
            <w:r w:rsidRPr="00F5550B">
              <w:rPr>
                <w:rFonts w:ascii="Aptos Narrow" w:eastAsia="Times New Roman" w:hAnsi="Aptos Narrow" w:cs="Times New Roman"/>
                <w:sz w:val="16"/>
                <w:szCs w:val="16"/>
              </w:rPr>
              <w:br/>
              <w:t>terheles</w:t>
            </w:r>
          </w:p>
        </w:tc>
      </w:tr>
      <w:tr w:rsidR="00D160D2" w:rsidRPr="00F5550B" w14:paraId="3360EF00"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188086C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15BFEAE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7EA3222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5362905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0747D61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69ECCF3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140" w:type="dxa"/>
            <w:gridSpan w:val="4"/>
            <w:tcBorders>
              <w:top w:val="single" w:sz="4" w:space="0" w:color="auto"/>
              <w:left w:val="nil"/>
              <w:bottom w:val="single" w:sz="4" w:space="0" w:color="auto"/>
              <w:right w:val="single" w:sz="4" w:space="0" w:color="000000"/>
            </w:tcBorders>
            <w:noWrap/>
            <w:vAlign w:val="bottom"/>
            <w:hideMark/>
          </w:tcPr>
          <w:p w14:paraId="3CD6B79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accommodation package charge item total amount</w:t>
            </w:r>
          </w:p>
        </w:tc>
        <w:tc>
          <w:tcPr>
            <w:tcW w:w="3774" w:type="dxa"/>
            <w:gridSpan w:val="2"/>
            <w:tcBorders>
              <w:top w:val="nil"/>
              <w:left w:val="nil"/>
              <w:bottom w:val="single" w:sz="4" w:space="0" w:color="auto"/>
              <w:right w:val="single" w:sz="4" w:space="0" w:color="auto"/>
            </w:tcBorders>
            <w:noWrap/>
            <w:vAlign w:val="bottom"/>
            <w:hideMark/>
          </w:tcPr>
          <w:p w14:paraId="144EF02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w:t>
            </w:r>
            <w:r w:rsidRPr="00F5550B">
              <w:rPr>
                <w:rFonts w:ascii="Aptos Narrow" w:eastAsia="Times New Roman" w:hAnsi="Aptos Narrow" w:cs="Times New Roman"/>
                <w:sz w:val="16"/>
                <w:szCs w:val="16"/>
              </w:rPr>
              <w:br/>
              <w:t>osszeg</w:t>
            </w:r>
          </w:p>
        </w:tc>
      </w:tr>
      <w:tr w:rsidR="00D160D2" w:rsidRPr="00F5550B" w14:paraId="380C5260"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28BDA81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0EE76DE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5F70ED9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0A56D70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4083EAF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1FDA64F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140" w:type="dxa"/>
            <w:gridSpan w:val="4"/>
            <w:tcBorders>
              <w:top w:val="single" w:sz="4" w:space="0" w:color="auto"/>
              <w:left w:val="nil"/>
              <w:bottom w:val="single" w:sz="4" w:space="0" w:color="auto"/>
              <w:right w:val="single" w:sz="4" w:space="0" w:color="000000"/>
            </w:tcBorders>
            <w:noWrap/>
            <w:vAlign w:val="bottom"/>
            <w:hideMark/>
          </w:tcPr>
          <w:p w14:paraId="185F4F8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accommodation package charge item main category</w:t>
            </w:r>
          </w:p>
        </w:tc>
        <w:tc>
          <w:tcPr>
            <w:tcW w:w="3774" w:type="dxa"/>
            <w:gridSpan w:val="2"/>
            <w:tcBorders>
              <w:top w:val="nil"/>
              <w:left w:val="nil"/>
              <w:bottom w:val="single" w:sz="4" w:space="0" w:color="auto"/>
              <w:right w:val="single" w:sz="4" w:space="0" w:color="auto"/>
            </w:tcBorders>
            <w:noWrap/>
            <w:vAlign w:val="bottom"/>
            <w:hideMark/>
          </w:tcPr>
          <w:p w14:paraId="1B7A25E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w:t>
            </w:r>
            <w:r w:rsidRPr="00F5550B">
              <w:rPr>
                <w:rFonts w:ascii="Aptos Narrow" w:eastAsia="Times New Roman" w:hAnsi="Aptos Narrow" w:cs="Times New Roman"/>
                <w:b/>
                <w:bCs/>
                <w:sz w:val="16"/>
                <w:szCs w:val="16"/>
              </w:rPr>
              <w:t>foKategoria</w:t>
            </w:r>
          </w:p>
        </w:tc>
      </w:tr>
      <w:tr w:rsidR="00D160D2" w:rsidRPr="00F5550B" w14:paraId="5A451D41"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4BC10FB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48845CA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18E2907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46CBED8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18635F6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374EED3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140" w:type="dxa"/>
            <w:gridSpan w:val="4"/>
            <w:tcBorders>
              <w:top w:val="single" w:sz="4" w:space="0" w:color="auto"/>
              <w:left w:val="nil"/>
              <w:bottom w:val="single" w:sz="4" w:space="0" w:color="auto"/>
              <w:right w:val="single" w:sz="4" w:space="0" w:color="000000"/>
            </w:tcBorders>
            <w:noWrap/>
            <w:vAlign w:val="bottom"/>
            <w:hideMark/>
          </w:tcPr>
          <w:p w14:paraId="69EE72A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accommodation package charge item subcategory</w:t>
            </w:r>
          </w:p>
        </w:tc>
        <w:tc>
          <w:tcPr>
            <w:tcW w:w="3774" w:type="dxa"/>
            <w:gridSpan w:val="2"/>
            <w:tcBorders>
              <w:top w:val="nil"/>
              <w:left w:val="nil"/>
              <w:bottom w:val="single" w:sz="4" w:space="0" w:color="auto"/>
              <w:right w:val="single" w:sz="4" w:space="0" w:color="auto"/>
            </w:tcBorders>
            <w:noWrap/>
            <w:vAlign w:val="bottom"/>
            <w:hideMark/>
          </w:tcPr>
          <w:p w14:paraId="7BB1423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w:t>
            </w:r>
            <w:r w:rsidRPr="00F5550B">
              <w:rPr>
                <w:rFonts w:ascii="Aptos Narrow" w:eastAsia="Times New Roman" w:hAnsi="Aptos Narrow" w:cs="Times New Roman"/>
                <w:b/>
                <w:bCs/>
                <w:sz w:val="16"/>
                <w:szCs w:val="16"/>
              </w:rPr>
              <w:t>alKategoria</w:t>
            </w:r>
          </w:p>
        </w:tc>
      </w:tr>
      <w:tr w:rsidR="00D160D2" w:rsidRPr="00F5550B" w14:paraId="08D49C1E"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E27E86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0C0B6A2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2CF3E63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23D448A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21F381F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15CC9D2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140" w:type="dxa"/>
            <w:gridSpan w:val="4"/>
            <w:tcBorders>
              <w:top w:val="single" w:sz="4" w:space="0" w:color="auto"/>
              <w:left w:val="nil"/>
              <w:bottom w:val="single" w:sz="4" w:space="0" w:color="auto"/>
              <w:right w:val="single" w:sz="4" w:space="0" w:color="000000"/>
            </w:tcBorders>
            <w:noWrap/>
            <w:vAlign w:val="bottom"/>
            <w:hideMark/>
          </w:tcPr>
          <w:p w14:paraId="65B6515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accommodation package charge item VAT rate</w:t>
            </w:r>
          </w:p>
        </w:tc>
        <w:tc>
          <w:tcPr>
            <w:tcW w:w="3774" w:type="dxa"/>
            <w:gridSpan w:val="2"/>
            <w:tcBorders>
              <w:top w:val="nil"/>
              <w:left w:val="nil"/>
              <w:bottom w:val="single" w:sz="4" w:space="0" w:color="auto"/>
              <w:right w:val="single" w:sz="4" w:space="0" w:color="auto"/>
            </w:tcBorders>
            <w:noWrap/>
            <w:vAlign w:val="bottom"/>
            <w:hideMark/>
          </w:tcPr>
          <w:p w14:paraId="1E5A49F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w:t>
            </w:r>
            <w:r w:rsidRPr="00F5550B">
              <w:rPr>
                <w:rFonts w:ascii="Aptos Narrow" w:eastAsia="Times New Roman" w:hAnsi="Aptos Narrow" w:cs="Times New Roman"/>
                <w:sz w:val="16"/>
                <w:szCs w:val="16"/>
              </w:rPr>
              <w:br/>
              <w:t>afaKulcs</w:t>
            </w:r>
          </w:p>
        </w:tc>
      </w:tr>
      <w:tr w:rsidR="00D160D2" w:rsidRPr="00F5550B" w14:paraId="214FE20C"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5F75E96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4987678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6A9BD42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7727A14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4663265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64C1BF4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26" w:type="dxa"/>
            <w:tcBorders>
              <w:top w:val="nil"/>
              <w:left w:val="nil"/>
              <w:bottom w:val="single" w:sz="4" w:space="0" w:color="auto"/>
              <w:right w:val="single" w:sz="4" w:space="0" w:color="auto"/>
            </w:tcBorders>
            <w:noWrap/>
            <w:vAlign w:val="bottom"/>
            <w:hideMark/>
          </w:tcPr>
          <w:p w14:paraId="77D3D61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14" w:type="dxa"/>
            <w:gridSpan w:val="3"/>
            <w:tcBorders>
              <w:top w:val="single" w:sz="4" w:space="0" w:color="auto"/>
              <w:left w:val="nil"/>
              <w:bottom w:val="single" w:sz="4" w:space="0" w:color="auto"/>
              <w:right w:val="single" w:sz="4" w:space="0" w:color="000000"/>
            </w:tcBorders>
            <w:noWrap/>
            <w:vAlign w:val="bottom"/>
            <w:hideMark/>
          </w:tcPr>
          <w:p w14:paraId="14C82AC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accommodation package charge item VAT rate percentage</w:t>
            </w:r>
          </w:p>
        </w:tc>
        <w:tc>
          <w:tcPr>
            <w:tcW w:w="3774" w:type="dxa"/>
            <w:gridSpan w:val="2"/>
            <w:tcBorders>
              <w:top w:val="nil"/>
              <w:left w:val="nil"/>
              <w:bottom w:val="single" w:sz="4" w:space="0" w:color="auto"/>
              <w:right w:val="single" w:sz="4" w:space="0" w:color="auto"/>
            </w:tcBorders>
            <w:noWrap/>
            <w:vAlign w:val="bottom"/>
            <w:hideMark/>
          </w:tcPr>
          <w:p w14:paraId="5E1D338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w:t>
            </w:r>
            <w:r w:rsidRPr="00F5550B">
              <w:rPr>
                <w:rFonts w:ascii="Aptos Narrow" w:eastAsia="Times New Roman" w:hAnsi="Aptos Narrow" w:cs="Times New Roman"/>
                <w:sz w:val="16"/>
                <w:szCs w:val="16"/>
              </w:rPr>
              <w:br/>
              <w:t>afaKulcs.</w:t>
            </w:r>
            <w:r w:rsidRPr="00F5550B">
              <w:rPr>
                <w:rFonts w:ascii="Aptos Narrow" w:eastAsia="Times New Roman" w:hAnsi="Aptos Narrow" w:cs="Times New Roman"/>
                <w:sz w:val="16"/>
                <w:szCs w:val="16"/>
              </w:rPr>
              <w:br/>
              <w:t>szazalek</w:t>
            </w:r>
          </w:p>
        </w:tc>
      </w:tr>
      <w:tr w:rsidR="00653F20" w:rsidRPr="00F5550B" w14:paraId="50091337"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109FABD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88F596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0E6499A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44679D7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931" w:type="dxa"/>
            <w:gridSpan w:val="6"/>
            <w:tcBorders>
              <w:top w:val="single" w:sz="4" w:space="0" w:color="auto"/>
              <w:left w:val="nil"/>
              <w:bottom w:val="single" w:sz="4" w:space="0" w:color="auto"/>
              <w:right w:val="single" w:sz="4" w:space="0" w:color="000000"/>
            </w:tcBorders>
            <w:noWrap/>
            <w:vAlign w:val="bottom"/>
            <w:hideMark/>
          </w:tcPr>
          <w:p w14:paraId="560FE8F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charges outside accommodation package</w:t>
            </w:r>
          </w:p>
        </w:tc>
        <w:tc>
          <w:tcPr>
            <w:tcW w:w="3774" w:type="dxa"/>
            <w:gridSpan w:val="2"/>
            <w:tcBorders>
              <w:top w:val="nil"/>
              <w:left w:val="nil"/>
              <w:bottom w:val="single" w:sz="4" w:space="0" w:color="auto"/>
              <w:right w:val="single" w:sz="4" w:space="0" w:color="auto"/>
            </w:tcBorders>
            <w:noWrap/>
            <w:vAlign w:val="bottom"/>
            <w:hideMark/>
          </w:tcPr>
          <w:p w14:paraId="3B6941A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terhelesek.csomagonkivuliiTerhelesek</w:t>
            </w:r>
          </w:p>
        </w:tc>
      </w:tr>
      <w:tr w:rsidR="00653F20" w:rsidRPr="00F5550B" w14:paraId="7282E33E"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0732F38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48B4837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5025344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3E52F71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0FDDCD6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000000"/>
            </w:tcBorders>
            <w:noWrap/>
            <w:vAlign w:val="bottom"/>
            <w:hideMark/>
          </w:tcPr>
          <w:p w14:paraId="4B1E9E8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charge outside accommodation package</w:t>
            </w:r>
          </w:p>
        </w:tc>
        <w:tc>
          <w:tcPr>
            <w:tcW w:w="3774" w:type="dxa"/>
            <w:gridSpan w:val="2"/>
            <w:tcBorders>
              <w:top w:val="nil"/>
              <w:left w:val="nil"/>
              <w:bottom w:val="single" w:sz="4" w:space="0" w:color="auto"/>
              <w:right w:val="single" w:sz="4" w:space="0" w:color="auto"/>
            </w:tcBorders>
            <w:vAlign w:val="bottom"/>
            <w:hideMark/>
          </w:tcPr>
          <w:p w14:paraId="70B5336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csomagonkivuliiTerhelesek.terheles</w:t>
            </w:r>
          </w:p>
        </w:tc>
      </w:tr>
      <w:tr w:rsidR="00D160D2" w:rsidRPr="00F5550B" w14:paraId="591DCB87"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2254AB1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2534B56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721EEEC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27BC20E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77468C6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6884AFB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140" w:type="dxa"/>
            <w:gridSpan w:val="4"/>
            <w:tcBorders>
              <w:top w:val="single" w:sz="4" w:space="0" w:color="auto"/>
              <w:left w:val="nil"/>
              <w:bottom w:val="single" w:sz="4" w:space="0" w:color="auto"/>
              <w:right w:val="single" w:sz="4" w:space="0" w:color="000000"/>
            </w:tcBorders>
            <w:noWrap/>
            <w:vAlign w:val="bottom"/>
            <w:hideMark/>
          </w:tcPr>
          <w:p w14:paraId="455511B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amount of charge outside accommodation package</w:t>
            </w:r>
          </w:p>
        </w:tc>
        <w:tc>
          <w:tcPr>
            <w:tcW w:w="3774" w:type="dxa"/>
            <w:gridSpan w:val="2"/>
            <w:tcBorders>
              <w:top w:val="nil"/>
              <w:left w:val="nil"/>
              <w:bottom w:val="single" w:sz="4" w:space="0" w:color="auto"/>
              <w:right w:val="single" w:sz="4" w:space="0" w:color="auto"/>
            </w:tcBorders>
            <w:noWrap/>
            <w:vAlign w:val="bottom"/>
            <w:hideMark/>
          </w:tcPr>
          <w:p w14:paraId="6B9548F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w:t>
            </w:r>
            <w:r w:rsidRPr="00F5550B">
              <w:rPr>
                <w:rFonts w:ascii="Aptos Narrow" w:eastAsia="Times New Roman" w:hAnsi="Aptos Narrow" w:cs="Times New Roman"/>
                <w:sz w:val="16"/>
                <w:szCs w:val="16"/>
              </w:rPr>
              <w:br/>
              <w:t>osszeg</w:t>
            </w:r>
          </w:p>
        </w:tc>
      </w:tr>
      <w:tr w:rsidR="00D160D2" w:rsidRPr="00F5550B" w14:paraId="041FE2F3"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715EE1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4F5C698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2748890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24BE95F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3E8CAB5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35968E7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140" w:type="dxa"/>
            <w:gridSpan w:val="4"/>
            <w:tcBorders>
              <w:top w:val="single" w:sz="4" w:space="0" w:color="auto"/>
              <w:left w:val="nil"/>
              <w:bottom w:val="single" w:sz="4" w:space="0" w:color="auto"/>
              <w:right w:val="single" w:sz="4" w:space="0" w:color="000000"/>
            </w:tcBorders>
            <w:noWrap/>
            <w:vAlign w:val="bottom"/>
            <w:hideMark/>
          </w:tcPr>
          <w:p w14:paraId="6BE50F6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main category of charge outside accommodation package</w:t>
            </w:r>
          </w:p>
        </w:tc>
        <w:tc>
          <w:tcPr>
            <w:tcW w:w="3774" w:type="dxa"/>
            <w:gridSpan w:val="2"/>
            <w:tcBorders>
              <w:top w:val="nil"/>
              <w:left w:val="nil"/>
              <w:bottom w:val="single" w:sz="4" w:space="0" w:color="auto"/>
              <w:right w:val="single" w:sz="4" w:space="0" w:color="auto"/>
            </w:tcBorders>
            <w:noWrap/>
            <w:vAlign w:val="bottom"/>
            <w:hideMark/>
          </w:tcPr>
          <w:p w14:paraId="4D8BB80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terheles.foKategoria</w:t>
            </w:r>
          </w:p>
        </w:tc>
      </w:tr>
      <w:tr w:rsidR="00D160D2" w:rsidRPr="00F5550B" w14:paraId="2F5C429B"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5652482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2DA73C7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03C7667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13B2B6C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4A1AB81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7E148B3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140" w:type="dxa"/>
            <w:gridSpan w:val="4"/>
            <w:tcBorders>
              <w:top w:val="single" w:sz="4" w:space="0" w:color="auto"/>
              <w:left w:val="nil"/>
              <w:bottom w:val="single" w:sz="4" w:space="0" w:color="auto"/>
              <w:right w:val="single" w:sz="4" w:space="0" w:color="000000"/>
            </w:tcBorders>
            <w:noWrap/>
            <w:vAlign w:val="bottom"/>
            <w:hideMark/>
          </w:tcPr>
          <w:p w14:paraId="752CABE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subcategory of charge outside accommodation package</w:t>
            </w:r>
          </w:p>
        </w:tc>
        <w:tc>
          <w:tcPr>
            <w:tcW w:w="3774" w:type="dxa"/>
            <w:gridSpan w:val="2"/>
            <w:tcBorders>
              <w:top w:val="nil"/>
              <w:left w:val="nil"/>
              <w:bottom w:val="single" w:sz="4" w:space="0" w:color="auto"/>
              <w:right w:val="single" w:sz="4" w:space="0" w:color="auto"/>
            </w:tcBorders>
            <w:noWrap/>
            <w:vAlign w:val="bottom"/>
            <w:hideMark/>
          </w:tcPr>
          <w:p w14:paraId="4DCC3D6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terheles.alKategoria</w:t>
            </w:r>
          </w:p>
        </w:tc>
      </w:tr>
      <w:tr w:rsidR="00D160D2" w:rsidRPr="00F5550B" w14:paraId="4C1B1CCB"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2951CF6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428E2A6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62FECED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6453261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64E91B7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5DCF9FA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140" w:type="dxa"/>
            <w:gridSpan w:val="4"/>
            <w:tcBorders>
              <w:top w:val="single" w:sz="4" w:space="0" w:color="auto"/>
              <w:left w:val="nil"/>
              <w:bottom w:val="single" w:sz="4" w:space="0" w:color="auto"/>
              <w:right w:val="single" w:sz="4" w:space="0" w:color="000000"/>
            </w:tcBorders>
            <w:noWrap/>
            <w:vAlign w:val="bottom"/>
            <w:hideMark/>
          </w:tcPr>
          <w:p w14:paraId="012C104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VAT rate of charge outside accommodation package</w:t>
            </w:r>
          </w:p>
        </w:tc>
        <w:tc>
          <w:tcPr>
            <w:tcW w:w="3774" w:type="dxa"/>
            <w:gridSpan w:val="2"/>
            <w:tcBorders>
              <w:top w:val="nil"/>
              <w:left w:val="nil"/>
              <w:bottom w:val="single" w:sz="4" w:space="0" w:color="auto"/>
              <w:right w:val="single" w:sz="4" w:space="0" w:color="auto"/>
            </w:tcBorders>
            <w:noWrap/>
            <w:vAlign w:val="bottom"/>
            <w:hideMark/>
          </w:tcPr>
          <w:p w14:paraId="1279220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w:t>
            </w:r>
            <w:r w:rsidRPr="00F5550B">
              <w:rPr>
                <w:rFonts w:ascii="Aptos Narrow" w:eastAsia="Times New Roman" w:hAnsi="Aptos Narrow" w:cs="Times New Roman"/>
                <w:sz w:val="16"/>
                <w:szCs w:val="16"/>
              </w:rPr>
              <w:br/>
              <w:t>afaKulcs</w:t>
            </w:r>
          </w:p>
        </w:tc>
      </w:tr>
      <w:tr w:rsidR="00D160D2" w:rsidRPr="00F5550B" w14:paraId="4A5120FD"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472C6A3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0DF335F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46692B5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4BB0FC8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5FD3AE6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436" w:type="dxa"/>
            <w:tcBorders>
              <w:top w:val="nil"/>
              <w:left w:val="nil"/>
              <w:bottom w:val="single" w:sz="4" w:space="0" w:color="auto"/>
              <w:right w:val="single" w:sz="4" w:space="0" w:color="auto"/>
            </w:tcBorders>
            <w:noWrap/>
            <w:vAlign w:val="bottom"/>
            <w:hideMark/>
          </w:tcPr>
          <w:p w14:paraId="56D6F24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326" w:type="dxa"/>
            <w:tcBorders>
              <w:top w:val="nil"/>
              <w:left w:val="nil"/>
              <w:bottom w:val="single" w:sz="4" w:space="0" w:color="auto"/>
              <w:right w:val="single" w:sz="4" w:space="0" w:color="auto"/>
            </w:tcBorders>
            <w:noWrap/>
            <w:vAlign w:val="bottom"/>
            <w:hideMark/>
          </w:tcPr>
          <w:p w14:paraId="0F19322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14" w:type="dxa"/>
            <w:gridSpan w:val="3"/>
            <w:tcBorders>
              <w:top w:val="single" w:sz="4" w:space="0" w:color="auto"/>
              <w:left w:val="nil"/>
              <w:bottom w:val="single" w:sz="4" w:space="0" w:color="auto"/>
              <w:right w:val="single" w:sz="4" w:space="0" w:color="000000"/>
            </w:tcBorders>
            <w:noWrap/>
            <w:vAlign w:val="bottom"/>
            <w:hideMark/>
          </w:tcPr>
          <w:p w14:paraId="54A51FD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VAT rate percentage of charge outside accommodation package</w:t>
            </w:r>
          </w:p>
        </w:tc>
        <w:tc>
          <w:tcPr>
            <w:tcW w:w="3774" w:type="dxa"/>
            <w:gridSpan w:val="2"/>
            <w:tcBorders>
              <w:top w:val="nil"/>
              <w:left w:val="nil"/>
              <w:bottom w:val="single" w:sz="4" w:space="0" w:color="auto"/>
              <w:right w:val="single" w:sz="4" w:space="0" w:color="auto"/>
            </w:tcBorders>
            <w:noWrap/>
            <w:vAlign w:val="bottom"/>
            <w:hideMark/>
          </w:tcPr>
          <w:p w14:paraId="5DC42F2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terheles.</w:t>
            </w:r>
            <w:r w:rsidRPr="00F5550B">
              <w:rPr>
                <w:rFonts w:ascii="Aptos Narrow" w:eastAsia="Times New Roman" w:hAnsi="Aptos Narrow" w:cs="Times New Roman"/>
                <w:sz w:val="16"/>
                <w:szCs w:val="16"/>
              </w:rPr>
              <w:br/>
              <w:t>afaKulcs.</w:t>
            </w:r>
            <w:r w:rsidRPr="00F5550B">
              <w:rPr>
                <w:rFonts w:ascii="Aptos Narrow" w:eastAsia="Times New Roman" w:hAnsi="Aptos Narrow" w:cs="Times New Roman"/>
                <w:sz w:val="16"/>
                <w:szCs w:val="16"/>
              </w:rPr>
              <w:br/>
              <w:t>szazalek</w:t>
            </w:r>
          </w:p>
        </w:tc>
      </w:tr>
      <w:tr w:rsidR="00D160D2" w:rsidRPr="00F5550B" w14:paraId="57486099"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256B6A7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0145" w:type="dxa"/>
            <w:gridSpan w:val="12"/>
            <w:tcBorders>
              <w:top w:val="single" w:sz="4" w:space="0" w:color="auto"/>
              <w:left w:val="nil"/>
              <w:bottom w:val="single" w:sz="4" w:space="0" w:color="auto"/>
              <w:right w:val="single" w:sz="4" w:space="0" w:color="auto"/>
            </w:tcBorders>
            <w:noWrap/>
            <w:vAlign w:val="bottom"/>
            <w:hideMark/>
          </w:tcPr>
          <w:p w14:paraId="24E142C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other charges</w:t>
            </w:r>
          </w:p>
        </w:tc>
        <w:tc>
          <w:tcPr>
            <w:tcW w:w="3634" w:type="dxa"/>
            <w:tcBorders>
              <w:top w:val="nil"/>
              <w:left w:val="nil"/>
              <w:bottom w:val="single" w:sz="4" w:space="0" w:color="auto"/>
              <w:right w:val="single" w:sz="4" w:space="0" w:color="auto"/>
            </w:tcBorders>
            <w:noWrap/>
            <w:vAlign w:val="bottom"/>
            <w:hideMark/>
          </w:tcPr>
          <w:p w14:paraId="70CBD8C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napiFeltoltes.egyebTerhelesek</w:t>
            </w:r>
          </w:p>
        </w:tc>
      </w:tr>
      <w:tr w:rsidR="00D160D2" w:rsidRPr="00F5550B" w14:paraId="1E68F8B8"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0EAEB5D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F81931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08F427A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other charge</w:t>
            </w:r>
          </w:p>
        </w:tc>
        <w:tc>
          <w:tcPr>
            <w:tcW w:w="3634" w:type="dxa"/>
            <w:tcBorders>
              <w:top w:val="nil"/>
              <w:left w:val="nil"/>
              <w:bottom w:val="single" w:sz="4" w:space="0" w:color="auto"/>
              <w:right w:val="single" w:sz="4" w:space="0" w:color="auto"/>
            </w:tcBorders>
            <w:noWrap/>
            <w:vAlign w:val="bottom"/>
            <w:hideMark/>
          </w:tcPr>
          <w:p w14:paraId="19A307A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egyebTerhelesek.egyebTerheles</w:t>
            </w:r>
          </w:p>
        </w:tc>
      </w:tr>
      <w:tr w:rsidR="00056C80" w:rsidRPr="00F5550B" w14:paraId="2DD43B50"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3C1A720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D953F7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41AFEE8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auto"/>
            </w:tcBorders>
            <w:noWrap/>
            <w:vAlign w:val="bottom"/>
            <w:hideMark/>
          </w:tcPr>
          <w:p w14:paraId="155D888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other charge amount</w:t>
            </w:r>
          </w:p>
        </w:tc>
        <w:tc>
          <w:tcPr>
            <w:tcW w:w="3774" w:type="dxa"/>
            <w:gridSpan w:val="2"/>
            <w:tcBorders>
              <w:top w:val="nil"/>
              <w:left w:val="nil"/>
              <w:bottom w:val="single" w:sz="4" w:space="0" w:color="auto"/>
              <w:right w:val="single" w:sz="4" w:space="0" w:color="auto"/>
            </w:tcBorders>
            <w:noWrap/>
            <w:vAlign w:val="bottom"/>
            <w:hideMark/>
          </w:tcPr>
          <w:p w14:paraId="404B8FB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egyebTerheles.</w:t>
            </w:r>
            <w:r w:rsidRPr="00F5550B">
              <w:rPr>
                <w:rFonts w:ascii="Aptos Narrow" w:eastAsia="Times New Roman" w:hAnsi="Aptos Narrow" w:cs="Times New Roman"/>
                <w:sz w:val="16"/>
                <w:szCs w:val="16"/>
              </w:rPr>
              <w:br/>
              <w:t>osszeg</w:t>
            </w:r>
          </w:p>
        </w:tc>
      </w:tr>
      <w:tr w:rsidR="00056C80" w:rsidRPr="00F5550B" w14:paraId="2709B5A5"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41F446E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34FDEE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3A275AD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auto"/>
            </w:tcBorders>
            <w:noWrap/>
            <w:vAlign w:val="bottom"/>
            <w:hideMark/>
          </w:tcPr>
          <w:p w14:paraId="12D423C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other charge main category</w:t>
            </w:r>
          </w:p>
        </w:tc>
        <w:tc>
          <w:tcPr>
            <w:tcW w:w="3774" w:type="dxa"/>
            <w:gridSpan w:val="2"/>
            <w:tcBorders>
              <w:top w:val="nil"/>
              <w:left w:val="nil"/>
              <w:bottom w:val="single" w:sz="4" w:space="0" w:color="auto"/>
              <w:right w:val="single" w:sz="4" w:space="0" w:color="auto"/>
            </w:tcBorders>
            <w:vAlign w:val="bottom"/>
            <w:hideMark/>
          </w:tcPr>
          <w:p w14:paraId="6F6C411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egyebTerheles.foKategoria</w:t>
            </w:r>
          </w:p>
        </w:tc>
      </w:tr>
      <w:tr w:rsidR="00056C80" w:rsidRPr="00F5550B" w14:paraId="08DF46C6"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3A8A4DE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66DADA3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74F2B7F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auto"/>
            </w:tcBorders>
            <w:noWrap/>
            <w:vAlign w:val="bottom"/>
            <w:hideMark/>
          </w:tcPr>
          <w:p w14:paraId="1E8850D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other charge subcategory</w:t>
            </w:r>
          </w:p>
        </w:tc>
        <w:tc>
          <w:tcPr>
            <w:tcW w:w="3774" w:type="dxa"/>
            <w:gridSpan w:val="2"/>
            <w:tcBorders>
              <w:top w:val="nil"/>
              <w:left w:val="nil"/>
              <w:bottom w:val="single" w:sz="4" w:space="0" w:color="auto"/>
              <w:right w:val="single" w:sz="4" w:space="0" w:color="auto"/>
            </w:tcBorders>
            <w:vAlign w:val="bottom"/>
            <w:hideMark/>
          </w:tcPr>
          <w:p w14:paraId="6E92980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egyebTerheles.alKategoria</w:t>
            </w:r>
          </w:p>
        </w:tc>
      </w:tr>
      <w:tr w:rsidR="00056C80" w:rsidRPr="00F5550B" w14:paraId="6F4C5949"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78AAC1B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49D674A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434514B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auto"/>
            </w:tcBorders>
            <w:noWrap/>
            <w:vAlign w:val="bottom"/>
            <w:hideMark/>
          </w:tcPr>
          <w:p w14:paraId="4C395EB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xml:space="preserve"> other charge VAT rate</w:t>
            </w:r>
          </w:p>
        </w:tc>
        <w:tc>
          <w:tcPr>
            <w:tcW w:w="3774" w:type="dxa"/>
            <w:gridSpan w:val="2"/>
            <w:tcBorders>
              <w:top w:val="nil"/>
              <w:left w:val="nil"/>
              <w:bottom w:val="single" w:sz="4" w:space="0" w:color="auto"/>
              <w:right w:val="single" w:sz="4" w:space="0" w:color="auto"/>
            </w:tcBorders>
            <w:noWrap/>
            <w:vAlign w:val="bottom"/>
            <w:hideMark/>
          </w:tcPr>
          <w:p w14:paraId="4FF46ED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egyebTerheles.</w:t>
            </w:r>
            <w:r w:rsidRPr="00F5550B">
              <w:rPr>
                <w:rFonts w:ascii="Aptos Narrow" w:eastAsia="Times New Roman" w:hAnsi="Aptos Narrow" w:cs="Times New Roman"/>
                <w:sz w:val="16"/>
                <w:szCs w:val="16"/>
              </w:rPr>
              <w:br/>
              <w:t>afaKulcs</w:t>
            </w:r>
          </w:p>
        </w:tc>
      </w:tr>
      <w:tr w:rsidR="00653F20" w:rsidRPr="00F5550B" w14:paraId="4C603969"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5F0A2E0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249544D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0D7E0A8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37678A0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931" w:type="dxa"/>
            <w:gridSpan w:val="6"/>
            <w:tcBorders>
              <w:top w:val="single" w:sz="4" w:space="0" w:color="auto"/>
              <w:left w:val="nil"/>
              <w:bottom w:val="single" w:sz="4" w:space="0" w:color="auto"/>
              <w:right w:val="single" w:sz="4" w:space="0" w:color="auto"/>
            </w:tcBorders>
            <w:noWrap/>
            <w:vAlign w:val="bottom"/>
            <w:hideMark/>
          </w:tcPr>
          <w:p w14:paraId="1A27215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xml:space="preserve"> other charge VAT rate percentage</w:t>
            </w:r>
          </w:p>
        </w:tc>
        <w:tc>
          <w:tcPr>
            <w:tcW w:w="3774" w:type="dxa"/>
            <w:gridSpan w:val="2"/>
            <w:tcBorders>
              <w:top w:val="nil"/>
              <w:left w:val="nil"/>
              <w:bottom w:val="single" w:sz="4" w:space="0" w:color="auto"/>
              <w:right w:val="single" w:sz="4" w:space="0" w:color="auto"/>
            </w:tcBorders>
            <w:noWrap/>
            <w:vAlign w:val="bottom"/>
            <w:hideMark/>
          </w:tcPr>
          <w:p w14:paraId="6A369E3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egyebTerheles.</w:t>
            </w:r>
            <w:r w:rsidRPr="00F5550B">
              <w:rPr>
                <w:rFonts w:ascii="Aptos Narrow" w:eastAsia="Times New Roman" w:hAnsi="Aptos Narrow" w:cs="Times New Roman"/>
                <w:sz w:val="16"/>
                <w:szCs w:val="16"/>
              </w:rPr>
              <w:br/>
              <w:t>afaKulcs.</w:t>
            </w:r>
            <w:r w:rsidRPr="00F5550B">
              <w:rPr>
                <w:rFonts w:ascii="Aptos Narrow" w:eastAsia="Times New Roman" w:hAnsi="Aptos Narrow" w:cs="Times New Roman"/>
                <w:sz w:val="16"/>
                <w:szCs w:val="16"/>
              </w:rPr>
              <w:br/>
              <w:t>szazalek</w:t>
            </w:r>
          </w:p>
        </w:tc>
      </w:tr>
      <w:tr w:rsidR="00D160D2" w:rsidRPr="00F5550B" w14:paraId="7D5A6D3F"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2287490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0145" w:type="dxa"/>
            <w:gridSpan w:val="12"/>
            <w:tcBorders>
              <w:top w:val="single" w:sz="4" w:space="0" w:color="auto"/>
              <w:left w:val="nil"/>
              <w:bottom w:val="single" w:sz="4" w:space="0" w:color="auto"/>
              <w:right w:val="single" w:sz="4" w:space="0" w:color="auto"/>
            </w:tcBorders>
            <w:noWrap/>
            <w:vAlign w:val="bottom"/>
            <w:hideMark/>
          </w:tcPr>
          <w:p w14:paraId="3B09BA9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other spendings</w:t>
            </w:r>
          </w:p>
        </w:tc>
        <w:tc>
          <w:tcPr>
            <w:tcW w:w="3634" w:type="dxa"/>
            <w:tcBorders>
              <w:top w:val="nil"/>
              <w:left w:val="nil"/>
              <w:bottom w:val="single" w:sz="4" w:space="0" w:color="auto"/>
              <w:right w:val="single" w:sz="4" w:space="0" w:color="auto"/>
            </w:tcBorders>
            <w:noWrap/>
            <w:vAlign w:val="bottom"/>
            <w:hideMark/>
          </w:tcPr>
          <w:p w14:paraId="7F47B79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napiFeltoltes.egyebKoltesek</w:t>
            </w:r>
          </w:p>
        </w:tc>
      </w:tr>
      <w:tr w:rsidR="00D160D2" w:rsidRPr="00F5550B" w14:paraId="7920351A"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111E0AF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4898648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19564A7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other spending</w:t>
            </w:r>
          </w:p>
        </w:tc>
        <w:tc>
          <w:tcPr>
            <w:tcW w:w="3634" w:type="dxa"/>
            <w:tcBorders>
              <w:top w:val="nil"/>
              <w:left w:val="nil"/>
              <w:bottom w:val="single" w:sz="4" w:space="0" w:color="auto"/>
              <w:right w:val="single" w:sz="4" w:space="0" w:color="auto"/>
            </w:tcBorders>
            <w:noWrap/>
            <w:vAlign w:val="bottom"/>
            <w:hideMark/>
          </w:tcPr>
          <w:p w14:paraId="1E74926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egyebKoltesek.egyebKoltes</w:t>
            </w:r>
          </w:p>
        </w:tc>
      </w:tr>
      <w:tr w:rsidR="00056C80" w:rsidRPr="00F5550B" w14:paraId="55161330"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3A22A8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F46F95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40D7D56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auto"/>
            </w:tcBorders>
            <w:noWrap/>
            <w:vAlign w:val="bottom"/>
            <w:hideMark/>
          </w:tcPr>
          <w:p w14:paraId="3322614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other spending amount</w:t>
            </w:r>
          </w:p>
        </w:tc>
        <w:tc>
          <w:tcPr>
            <w:tcW w:w="3774" w:type="dxa"/>
            <w:gridSpan w:val="2"/>
            <w:tcBorders>
              <w:top w:val="nil"/>
              <w:left w:val="nil"/>
              <w:bottom w:val="single" w:sz="4" w:space="0" w:color="auto"/>
              <w:right w:val="single" w:sz="4" w:space="0" w:color="auto"/>
            </w:tcBorders>
            <w:noWrap/>
            <w:vAlign w:val="bottom"/>
            <w:hideMark/>
          </w:tcPr>
          <w:p w14:paraId="48FAB59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egyebKoltes.</w:t>
            </w:r>
            <w:r w:rsidRPr="00F5550B">
              <w:rPr>
                <w:rFonts w:ascii="Aptos Narrow" w:eastAsia="Times New Roman" w:hAnsi="Aptos Narrow" w:cs="Times New Roman"/>
                <w:sz w:val="16"/>
                <w:szCs w:val="16"/>
              </w:rPr>
              <w:br/>
              <w:t>osszeg</w:t>
            </w:r>
          </w:p>
        </w:tc>
      </w:tr>
      <w:tr w:rsidR="00056C80" w:rsidRPr="00F5550B" w14:paraId="53FF38D9"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4AEAF96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336E732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2F457D3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auto"/>
            </w:tcBorders>
            <w:noWrap/>
            <w:vAlign w:val="bottom"/>
            <w:hideMark/>
          </w:tcPr>
          <w:p w14:paraId="17E2324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other spending type</w:t>
            </w:r>
          </w:p>
        </w:tc>
        <w:tc>
          <w:tcPr>
            <w:tcW w:w="3774" w:type="dxa"/>
            <w:gridSpan w:val="2"/>
            <w:tcBorders>
              <w:top w:val="nil"/>
              <w:left w:val="nil"/>
              <w:bottom w:val="single" w:sz="4" w:space="0" w:color="auto"/>
              <w:right w:val="single" w:sz="4" w:space="0" w:color="auto"/>
            </w:tcBorders>
            <w:noWrap/>
            <w:vAlign w:val="bottom"/>
            <w:hideMark/>
          </w:tcPr>
          <w:p w14:paraId="5BAE97B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egyebKoltes.</w:t>
            </w:r>
            <w:r w:rsidRPr="00F5550B">
              <w:rPr>
                <w:rFonts w:ascii="Aptos Narrow" w:eastAsia="Times New Roman" w:hAnsi="Aptos Narrow" w:cs="Times New Roman"/>
                <w:sz w:val="16"/>
                <w:szCs w:val="16"/>
              </w:rPr>
              <w:br/>
              <w:t>koltesTipus</w:t>
            </w:r>
          </w:p>
        </w:tc>
      </w:tr>
      <w:tr w:rsidR="00056C80" w:rsidRPr="00F5550B" w14:paraId="31F2E31A"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0134AFD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D4B21E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266151E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auto"/>
            </w:tcBorders>
            <w:noWrap/>
            <w:vAlign w:val="bottom"/>
            <w:hideMark/>
          </w:tcPr>
          <w:p w14:paraId="7E8EB5F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other spending subtype</w:t>
            </w:r>
          </w:p>
        </w:tc>
        <w:tc>
          <w:tcPr>
            <w:tcW w:w="3774" w:type="dxa"/>
            <w:gridSpan w:val="2"/>
            <w:tcBorders>
              <w:top w:val="nil"/>
              <w:left w:val="nil"/>
              <w:bottom w:val="single" w:sz="4" w:space="0" w:color="auto"/>
              <w:right w:val="single" w:sz="4" w:space="0" w:color="auto"/>
            </w:tcBorders>
            <w:noWrap/>
            <w:vAlign w:val="bottom"/>
            <w:hideMark/>
          </w:tcPr>
          <w:p w14:paraId="43E7E2C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egyebKoltes.</w:t>
            </w:r>
            <w:r w:rsidRPr="00F5550B">
              <w:rPr>
                <w:rFonts w:ascii="Aptos Narrow" w:eastAsia="Times New Roman" w:hAnsi="Aptos Narrow" w:cs="Times New Roman"/>
                <w:sz w:val="16"/>
                <w:szCs w:val="16"/>
              </w:rPr>
              <w:br/>
              <w:t>koltesAltipus</w:t>
            </w:r>
          </w:p>
        </w:tc>
      </w:tr>
      <w:tr w:rsidR="00D160D2" w:rsidRPr="00F5550B" w14:paraId="0E9BA667"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4DFF1FE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0145" w:type="dxa"/>
            <w:gridSpan w:val="12"/>
            <w:tcBorders>
              <w:top w:val="single" w:sz="4" w:space="0" w:color="auto"/>
              <w:left w:val="nil"/>
              <w:bottom w:val="single" w:sz="4" w:space="0" w:color="auto"/>
              <w:right w:val="single" w:sz="4" w:space="0" w:color="auto"/>
            </w:tcBorders>
            <w:noWrap/>
            <w:vAlign w:val="bottom"/>
            <w:hideMark/>
          </w:tcPr>
          <w:p w14:paraId="4F76E6D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post-departure spendings</w:t>
            </w:r>
          </w:p>
        </w:tc>
        <w:tc>
          <w:tcPr>
            <w:tcW w:w="3634" w:type="dxa"/>
            <w:tcBorders>
              <w:top w:val="nil"/>
              <w:left w:val="nil"/>
              <w:bottom w:val="single" w:sz="4" w:space="0" w:color="auto"/>
              <w:right w:val="single" w:sz="4" w:space="0" w:color="auto"/>
            </w:tcBorders>
            <w:noWrap/>
            <w:vAlign w:val="bottom"/>
            <w:hideMark/>
          </w:tcPr>
          <w:p w14:paraId="1F8363E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napiFeltoltes.tartozkodastKovetoKoltesek</w:t>
            </w:r>
          </w:p>
        </w:tc>
      </w:tr>
      <w:tr w:rsidR="00D160D2" w:rsidRPr="00F5550B" w14:paraId="133A1AC9"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044B73F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DACAD8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448B373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post-departure spending</w:t>
            </w:r>
          </w:p>
        </w:tc>
        <w:tc>
          <w:tcPr>
            <w:tcW w:w="3634" w:type="dxa"/>
            <w:tcBorders>
              <w:top w:val="nil"/>
              <w:left w:val="nil"/>
              <w:bottom w:val="single" w:sz="4" w:space="0" w:color="auto"/>
              <w:right w:val="single" w:sz="4" w:space="0" w:color="auto"/>
            </w:tcBorders>
            <w:noWrap/>
            <w:vAlign w:val="bottom"/>
            <w:hideMark/>
          </w:tcPr>
          <w:p w14:paraId="2BD1306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tartozkodastKovetoKoltesek.tartozkodastKovetoKoltes</w:t>
            </w:r>
          </w:p>
        </w:tc>
      </w:tr>
      <w:tr w:rsidR="00056C80" w:rsidRPr="00F5550B" w14:paraId="3DEF3904"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37225C2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3C36E4F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20F9CD0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auto"/>
            </w:tcBorders>
            <w:noWrap/>
            <w:vAlign w:val="bottom"/>
            <w:hideMark/>
          </w:tcPr>
          <w:p w14:paraId="2A3BCA2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post-departure spending booking number</w:t>
            </w:r>
          </w:p>
        </w:tc>
        <w:tc>
          <w:tcPr>
            <w:tcW w:w="3774" w:type="dxa"/>
            <w:gridSpan w:val="2"/>
            <w:tcBorders>
              <w:top w:val="nil"/>
              <w:left w:val="nil"/>
              <w:bottom w:val="single" w:sz="4" w:space="0" w:color="auto"/>
              <w:right w:val="single" w:sz="4" w:space="0" w:color="auto"/>
            </w:tcBorders>
            <w:noWrap/>
            <w:vAlign w:val="bottom"/>
            <w:hideMark/>
          </w:tcPr>
          <w:p w14:paraId="52C72BFC"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tartozkodastKovetoKoltes.foglalasiSzam</w:t>
            </w:r>
          </w:p>
        </w:tc>
      </w:tr>
      <w:tr w:rsidR="00056C80" w:rsidRPr="00F5550B" w14:paraId="3A0996F7"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1D6B197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30BC708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4835A86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auto"/>
            </w:tcBorders>
            <w:noWrap/>
            <w:vAlign w:val="bottom"/>
            <w:hideMark/>
          </w:tcPr>
          <w:p w14:paraId="4D8A94E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post-departure spending date</w:t>
            </w:r>
          </w:p>
        </w:tc>
        <w:tc>
          <w:tcPr>
            <w:tcW w:w="3774" w:type="dxa"/>
            <w:gridSpan w:val="2"/>
            <w:tcBorders>
              <w:top w:val="nil"/>
              <w:left w:val="nil"/>
              <w:bottom w:val="single" w:sz="4" w:space="0" w:color="auto"/>
              <w:right w:val="single" w:sz="4" w:space="0" w:color="auto"/>
            </w:tcBorders>
            <w:noWrap/>
            <w:vAlign w:val="bottom"/>
            <w:hideMark/>
          </w:tcPr>
          <w:p w14:paraId="587FCDD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tartozkodastKovetoKoltes.datum</w:t>
            </w:r>
          </w:p>
        </w:tc>
      </w:tr>
      <w:tr w:rsidR="00056C80" w:rsidRPr="00F5550B" w14:paraId="027E8C44"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1CF148F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6F89E1C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17A7A7A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auto"/>
            </w:tcBorders>
            <w:noWrap/>
            <w:vAlign w:val="bottom"/>
            <w:hideMark/>
          </w:tcPr>
          <w:p w14:paraId="15D6633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xml:space="preserve">post-departure spending item </w:t>
            </w:r>
          </w:p>
        </w:tc>
        <w:tc>
          <w:tcPr>
            <w:tcW w:w="3774" w:type="dxa"/>
            <w:gridSpan w:val="2"/>
            <w:tcBorders>
              <w:top w:val="nil"/>
              <w:left w:val="nil"/>
              <w:bottom w:val="single" w:sz="4" w:space="0" w:color="auto"/>
              <w:right w:val="single" w:sz="4" w:space="0" w:color="auto"/>
            </w:tcBorders>
            <w:noWrap/>
            <w:vAlign w:val="bottom"/>
            <w:hideMark/>
          </w:tcPr>
          <w:p w14:paraId="5CAA0B4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tartozkodastKovetoKoltes.koltes</w:t>
            </w:r>
          </w:p>
        </w:tc>
      </w:tr>
      <w:tr w:rsidR="00653F20" w:rsidRPr="00F5550B" w14:paraId="5BDE6D50"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4BD7C36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2F7010D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7942474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7EB5DD8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931" w:type="dxa"/>
            <w:gridSpan w:val="6"/>
            <w:tcBorders>
              <w:top w:val="single" w:sz="4" w:space="0" w:color="auto"/>
              <w:left w:val="nil"/>
              <w:bottom w:val="single" w:sz="4" w:space="0" w:color="auto"/>
              <w:right w:val="single" w:sz="4" w:space="0" w:color="auto"/>
            </w:tcBorders>
            <w:noWrap/>
            <w:vAlign w:val="bottom"/>
            <w:hideMark/>
          </w:tcPr>
          <w:p w14:paraId="21FFDFB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post-departure spending amount</w:t>
            </w:r>
          </w:p>
        </w:tc>
        <w:tc>
          <w:tcPr>
            <w:tcW w:w="3774" w:type="dxa"/>
            <w:gridSpan w:val="2"/>
            <w:tcBorders>
              <w:top w:val="nil"/>
              <w:left w:val="nil"/>
              <w:bottom w:val="single" w:sz="4" w:space="0" w:color="auto"/>
              <w:right w:val="single" w:sz="4" w:space="0" w:color="auto"/>
            </w:tcBorders>
            <w:noWrap/>
            <w:vAlign w:val="bottom"/>
            <w:hideMark/>
          </w:tcPr>
          <w:p w14:paraId="7035D2A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tartozkodastKovetoKoltes.</w:t>
            </w:r>
            <w:r w:rsidRPr="00F5550B">
              <w:rPr>
                <w:rFonts w:ascii="Aptos Narrow" w:eastAsia="Times New Roman" w:hAnsi="Aptos Narrow" w:cs="Times New Roman"/>
                <w:sz w:val="16"/>
                <w:szCs w:val="16"/>
              </w:rPr>
              <w:br/>
              <w:t>koltes.</w:t>
            </w:r>
            <w:r w:rsidRPr="00F5550B">
              <w:rPr>
                <w:rFonts w:ascii="Aptos Narrow" w:eastAsia="Times New Roman" w:hAnsi="Aptos Narrow" w:cs="Times New Roman"/>
                <w:sz w:val="16"/>
                <w:szCs w:val="16"/>
              </w:rPr>
              <w:br/>
              <w:t>osszeg</w:t>
            </w:r>
          </w:p>
        </w:tc>
      </w:tr>
      <w:tr w:rsidR="00653F20" w:rsidRPr="00F5550B" w14:paraId="5AB83410"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7F14759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4EF038C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70BE641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5312724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931" w:type="dxa"/>
            <w:gridSpan w:val="6"/>
            <w:tcBorders>
              <w:top w:val="single" w:sz="4" w:space="0" w:color="auto"/>
              <w:left w:val="nil"/>
              <w:bottom w:val="single" w:sz="4" w:space="0" w:color="auto"/>
              <w:right w:val="single" w:sz="4" w:space="0" w:color="auto"/>
            </w:tcBorders>
            <w:noWrap/>
            <w:vAlign w:val="bottom"/>
            <w:hideMark/>
          </w:tcPr>
          <w:p w14:paraId="05B65F4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post-departure spending type</w:t>
            </w:r>
          </w:p>
        </w:tc>
        <w:tc>
          <w:tcPr>
            <w:tcW w:w="3774" w:type="dxa"/>
            <w:gridSpan w:val="2"/>
            <w:tcBorders>
              <w:top w:val="nil"/>
              <w:left w:val="nil"/>
              <w:bottom w:val="single" w:sz="4" w:space="0" w:color="auto"/>
              <w:right w:val="single" w:sz="4" w:space="0" w:color="auto"/>
            </w:tcBorders>
            <w:noWrap/>
            <w:vAlign w:val="bottom"/>
            <w:hideMark/>
          </w:tcPr>
          <w:p w14:paraId="40716EE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tartozkodastKovetoKoltes.</w:t>
            </w:r>
            <w:r w:rsidRPr="00F5550B">
              <w:rPr>
                <w:rFonts w:ascii="Aptos Narrow" w:eastAsia="Times New Roman" w:hAnsi="Aptos Narrow" w:cs="Times New Roman"/>
                <w:sz w:val="16"/>
                <w:szCs w:val="16"/>
              </w:rPr>
              <w:br/>
              <w:t>koltes.</w:t>
            </w:r>
            <w:r w:rsidRPr="00F5550B">
              <w:rPr>
                <w:rFonts w:ascii="Aptos Narrow" w:eastAsia="Times New Roman" w:hAnsi="Aptos Narrow" w:cs="Times New Roman"/>
                <w:sz w:val="16"/>
                <w:szCs w:val="16"/>
              </w:rPr>
              <w:br/>
              <w:t>koltesTipus</w:t>
            </w:r>
          </w:p>
        </w:tc>
      </w:tr>
      <w:tr w:rsidR="00653F20" w:rsidRPr="00F5550B" w14:paraId="62C9ED87"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7B220B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379E746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54E3B44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3E872DF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931" w:type="dxa"/>
            <w:gridSpan w:val="6"/>
            <w:tcBorders>
              <w:top w:val="single" w:sz="4" w:space="0" w:color="auto"/>
              <w:left w:val="nil"/>
              <w:bottom w:val="single" w:sz="4" w:space="0" w:color="auto"/>
              <w:right w:val="single" w:sz="4" w:space="0" w:color="auto"/>
            </w:tcBorders>
            <w:noWrap/>
            <w:vAlign w:val="bottom"/>
            <w:hideMark/>
          </w:tcPr>
          <w:p w14:paraId="62FACBA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post-departure spending subtype</w:t>
            </w:r>
          </w:p>
        </w:tc>
        <w:tc>
          <w:tcPr>
            <w:tcW w:w="3774" w:type="dxa"/>
            <w:gridSpan w:val="2"/>
            <w:tcBorders>
              <w:top w:val="nil"/>
              <w:left w:val="nil"/>
              <w:bottom w:val="single" w:sz="4" w:space="0" w:color="auto"/>
              <w:right w:val="single" w:sz="4" w:space="0" w:color="auto"/>
            </w:tcBorders>
            <w:noWrap/>
            <w:vAlign w:val="bottom"/>
            <w:hideMark/>
          </w:tcPr>
          <w:p w14:paraId="4A63694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tartozkodastKovetoKoltes.</w:t>
            </w:r>
            <w:r w:rsidRPr="00F5550B">
              <w:rPr>
                <w:rFonts w:ascii="Aptos Narrow" w:eastAsia="Times New Roman" w:hAnsi="Aptos Narrow" w:cs="Times New Roman"/>
                <w:sz w:val="16"/>
                <w:szCs w:val="16"/>
              </w:rPr>
              <w:br/>
              <w:t>koltes.</w:t>
            </w:r>
            <w:r w:rsidRPr="00F5550B">
              <w:rPr>
                <w:rFonts w:ascii="Aptos Narrow" w:eastAsia="Times New Roman" w:hAnsi="Aptos Narrow" w:cs="Times New Roman"/>
                <w:sz w:val="16"/>
                <w:szCs w:val="16"/>
              </w:rPr>
              <w:br/>
              <w:t>koltesAlTipus</w:t>
            </w:r>
          </w:p>
        </w:tc>
      </w:tr>
      <w:tr w:rsidR="00D160D2" w:rsidRPr="00F5550B" w14:paraId="0FE0E019" w14:textId="77777777" w:rsidTr="009B418F">
        <w:trPr>
          <w:trHeight w:val="290"/>
        </w:trPr>
        <w:tc>
          <w:tcPr>
            <w:tcW w:w="169" w:type="dxa"/>
            <w:tcBorders>
              <w:top w:val="nil"/>
              <w:left w:val="single" w:sz="4" w:space="0" w:color="auto"/>
              <w:bottom w:val="single" w:sz="4" w:space="0" w:color="auto"/>
              <w:right w:val="single" w:sz="4" w:space="0" w:color="auto"/>
            </w:tcBorders>
            <w:noWrap/>
            <w:vAlign w:val="bottom"/>
            <w:hideMark/>
          </w:tcPr>
          <w:p w14:paraId="77AA4B1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0145" w:type="dxa"/>
            <w:gridSpan w:val="12"/>
            <w:tcBorders>
              <w:top w:val="single" w:sz="4" w:space="0" w:color="auto"/>
              <w:left w:val="nil"/>
              <w:bottom w:val="single" w:sz="4" w:space="0" w:color="auto"/>
              <w:right w:val="single" w:sz="4" w:space="0" w:color="auto"/>
            </w:tcBorders>
            <w:noWrap/>
            <w:vAlign w:val="bottom"/>
            <w:hideMark/>
          </w:tcPr>
          <w:p w14:paraId="5B10165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post-departure charges</w:t>
            </w:r>
          </w:p>
        </w:tc>
        <w:tc>
          <w:tcPr>
            <w:tcW w:w="3634" w:type="dxa"/>
            <w:tcBorders>
              <w:top w:val="nil"/>
              <w:left w:val="nil"/>
              <w:bottom w:val="single" w:sz="4" w:space="0" w:color="auto"/>
              <w:right w:val="single" w:sz="4" w:space="0" w:color="auto"/>
            </w:tcBorders>
            <w:noWrap/>
            <w:vAlign w:val="bottom"/>
            <w:hideMark/>
          </w:tcPr>
          <w:p w14:paraId="1335BEA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napiFeltoltes.</w:t>
            </w:r>
            <w:r w:rsidRPr="00F5550B">
              <w:rPr>
                <w:rFonts w:ascii="Aptos Narrow" w:eastAsia="Times New Roman" w:hAnsi="Aptos Narrow" w:cs="Times New Roman"/>
                <w:sz w:val="16"/>
                <w:szCs w:val="16"/>
              </w:rPr>
              <w:br/>
              <w:t>tartozkodastKovetoTerhelesek</w:t>
            </w:r>
          </w:p>
        </w:tc>
      </w:tr>
      <w:tr w:rsidR="00D160D2" w:rsidRPr="00F5550B" w14:paraId="35E34495" w14:textId="77777777" w:rsidTr="009B418F">
        <w:trPr>
          <w:trHeight w:val="440"/>
        </w:trPr>
        <w:tc>
          <w:tcPr>
            <w:tcW w:w="169" w:type="dxa"/>
            <w:tcBorders>
              <w:top w:val="nil"/>
              <w:left w:val="single" w:sz="4" w:space="0" w:color="auto"/>
              <w:bottom w:val="single" w:sz="4" w:space="0" w:color="auto"/>
              <w:right w:val="single" w:sz="4" w:space="0" w:color="auto"/>
            </w:tcBorders>
            <w:noWrap/>
            <w:vAlign w:val="bottom"/>
            <w:hideMark/>
          </w:tcPr>
          <w:p w14:paraId="4101CC1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7D0054B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9865" w:type="dxa"/>
            <w:gridSpan w:val="10"/>
            <w:tcBorders>
              <w:top w:val="single" w:sz="4" w:space="0" w:color="auto"/>
              <w:left w:val="nil"/>
              <w:bottom w:val="single" w:sz="4" w:space="0" w:color="auto"/>
              <w:right w:val="single" w:sz="4" w:space="0" w:color="auto"/>
            </w:tcBorders>
            <w:noWrap/>
            <w:vAlign w:val="bottom"/>
            <w:hideMark/>
          </w:tcPr>
          <w:p w14:paraId="10BFDF8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post-departure charge</w:t>
            </w:r>
          </w:p>
        </w:tc>
        <w:tc>
          <w:tcPr>
            <w:tcW w:w="3634" w:type="dxa"/>
            <w:tcBorders>
              <w:top w:val="nil"/>
              <w:left w:val="nil"/>
              <w:bottom w:val="single" w:sz="4" w:space="0" w:color="auto"/>
              <w:right w:val="single" w:sz="4" w:space="0" w:color="auto"/>
            </w:tcBorders>
            <w:vAlign w:val="bottom"/>
            <w:hideMark/>
          </w:tcPr>
          <w:p w14:paraId="2BF01F0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tartozkodastKovetoTerhelesek.</w:t>
            </w:r>
            <w:r w:rsidRPr="00F5550B">
              <w:rPr>
                <w:rFonts w:ascii="Aptos Narrow" w:eastAsia="Times New Roman" w:hAnsi="Aptos Narrow" w:cs="Times New Roman"/>
                <w:sz w:val="16"/>
                <w:szCs w:val="16"/>
              </w:rPr>
              <w:br/>
              <w:t>tartozkodastKovetoTerheles</w:t>
            </w:r>
          </w:p>
        </w:tc>
      </w:tr>
      <w:tr w:rsidR="00056C80" w:rsidRPr="00F5550B" w14:paraId="226AA32F"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ACAD753"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02B38B2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3CED541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auto"/>
            </w:tcBorders>
            <w:noWrap/>
            <w:vAlign w:val="bottom"/>
            <w:hideMark/>
          </w:tcPr>
          <w:p w14:paraId="77C0E8A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post-departure charge booking number</w:t>
            </w:r>
          </w:p>
        </w:tc>
        <w:tc>
          <w:tcPr>
            <w:tcW w:w="3774" w:type="dxa"/>
            <w:gridSpan w:val="2"/>
            <w:tcBorders>
              <w:top w:val="nil"/>
              <w:left w:val="nil"/>
              <w:bottom w:val="single" w:sz="4" w:space="0" w:color="auto"/>
              <w:right w:val="single" w:sz="4" w:space="0" w:color="auto"/>
            </w:tcBorders>
            <w:noWrap/>
            <w:vAlign w:val="bottom"/>
            <w:hideMark/>
          </w:tcPr>
          <w:p w14:paraId="3EAA32C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tartozkodastKovetoTerheles.</w:t>
            </w:r>
            <w:r w:rsidRPr="00F5550B">
              <w:rPr>
                <w:rFonts w:ascii="Aptos Narrow" w:eastAsia="Times New Roman" w:hAnsi="Aptos Narrow" w:cs="Times New Roman"/>
                <w:sz w:val="16"/>
                <w:szCs w:val="16"/>
              </w:rPr>
              <w:br/>
              <w:t>foglalasiSzam</w:t>
            </w:r>
          </w:p>
        </w:tc>
      </w:tr>
      <w:tr w:rsidR="00056C80" w:rsidRPr="00F5550B" w14:paraId="421578BD"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7002FFF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3E2281E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4CDEF07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auto"/>
            </w:tcBorders>
            <w:noWrap/>
            <w:vAlign w:val="bottom"/>
            <w:hideMark/>
          </w:tcPr>
          <w:p w14:paraId="1FBB9B6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post-departure charge date</w:t>
            </w:r>
          </w:p>
        </w:tc>
        <w:tc>
          <w:tcPr>
            <w:tcW w:w="3774" w:type="dxa"/>
            <w:gridSpan w:val="2"/>
            <w:tcBorders>
              <w:top w:val="nil"/>
              <w:left w:val="nil"/>
              <w:bottom w:val="single" w:sz="4" w:space="0" w:color="auto"/>
              <w:right w:val="single" w:sz="4" w:space="0" w:color="auto"/>
            </w:tcBorders>
            <w:noWrap/>
            <w:vAlign w:val="bottom"/>
            <w:hideMark/>
          </w:tcPr>
          <w:p w14:paraId="7B45DBFD"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tartozkodastKovetoTerheles.</w:t>
            </w:r>
            <w:r w:rsidRPr="00F5550B">
              <w:rPr>
                <w:rFonts w:ascii="Aptos Narrow" w:eastAsia="Times New Roman" w:hAnsi="Aptos Narrow" w:cs="Times New Roman"/>
                <w:sz w:val="16"/>
                <w:szCs w:val="16"/>
              </w:rPr>
              <w:br/>
              <w:t>datum</w:t>
            </w:r>
          </w:p>
        </w:tc>
      </w:tr>
      <w:tr w:rsidR="00056C80" w:rsidRPr="00F5550B" w14:paraId="43C9311E"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4CC5C00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963BBE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622D83E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7271" w:type="dxa"/>
            <w:gridSpan w:val="7"/>
            <w:tcBorders>
              <w:top w:val="single" w:sz="4" w:space="0" w:color="auto"/>
              <w:left w:val="nil"/>
              <w:bottom w:val="single" w:sz="4" w:space="0" w:color="auto"/>
              <w:right w:val="single" w:sz="4" w:space="0" w:color="auto"/>
            </w:tcBorders>
            <w:noWrap/>
            <w:vAlign w:val="bottom"/>
            <w:hideMark/>
          </w:tcPr>
          <w:p w14:paraId="072B45F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post-departure charge item</w:t>
            </w:r>
          </w:p>
        </w:tc>
        <w:tc>
          <w:tcPr>
            <w:tcW w:w="3774" w:type="dxa"/>
            <w:gridSpan w:val="2"/>
            <w:tcBorders>
              <w:top w:val="nil"/>
              <w:left w:val="nil"/>
              <w:bottom w:val="single" w:sz="4" w:space="0" w:color="auto"/>
              <w:right w:val="single" w:sz="4" w:space="0" w:color="auto"/>
            </w:tcBorders>
            <w:noWrap/>
            <w:vAlign w:val="bottom"/>
            <w:hideMark/>
          </w:tcPr>
          <w:p w14:paraId="2226C10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tartozkodastKovetoTerheles.</w:t>
            </w:r>
            <w:r w:rsidRPr="00F5550B">
              <w:rPr>
                <w:rFonts w:ascii="Aptos Narrow" w:eastAsia="Times New Roman" w:hAnsi="Aptos Narrow" w:cs="Times New Roman"/>
                <w:sz w:val="16"/>
                <w:szCs w:val="16"/>
              </w:rPr>
              <w:br/>
              <w:t>terheles</w:t>
            </w:r>
          </w:p>
        </w:tc>
      </w:tr>
      <w:tr w:rsidR="00653F20" w:rsidRPr="00F5550B" w14:paraId="44F8E749"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186E2F7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5620448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2EF17D0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01575AA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931" w:type="dxa"/>
            <w:gridSpan w:val="6"/>
            <w:tcBorders>
              <w:top w:val="single" w:sz="4" w:space="0" w:color="auto"/>
              <w:left w:val="nil"/>
              <w:bottom w:val="single" w:sz="4" w:space="0" w:color="auto"/>
              <w:right w:val="single" w:sz="4" w:space="0" w:color="auto"/>
            </w:tcBorders>
            <w:noWrap/>
            <w:vAlign w:val="bottom"/>
            <w:hideMark/>
          </w:tcPr>
          <w:p w14:paraId="0F3D86F9"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post-departure charge amount</w:t>
            </w:r>
          </w:p>
        </w:tc>
        <w:tc>
          <w:tcPr>
            <w:tcW w:w="3774" w:type="dxa"/>
            <w:gridSpan w:val="2"/>
            <w:tcBorders>
              <w:top w:val="nil"/>
              <w:left w:val="nil"/>
              <w:bottom w:val="single" w:sz="4" w:space="0" w:color="auto"/>
              <w:right w:val="single" w:sz="4" w:space="0" w:color="auto"/>
            </w:tcBorders>
            <w:noWrap/>
            <w:vAlign w:val="bottom"/>
            <w:hideMark/>
          </w:tcPr>
          <w:p w14:paraId="466FAAD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tartozkodastKovetoTerheles.</w:t>
            </w:r>
            <w:r w:rsidRPr="00F5550B">
              <w:rPr>
                <w:rFonts w:ascii="Aptos Narrow" w:eastAsia="Times New Roman" w:hAnsi="Aptos Narrow" w:cs="Times New Roman"/>
                <w:sz w:val="16"/>
                <w:szCs w:val="16"/>
              </w:rPr>
              <w:br/>
              <w:t>terheles.</w:t>
            </w:r>
            <w:r w:rsidRPr="00F5550B">
              <w:rPr>
                <w:rFonts w:ascii="Aptos Narrow" w:eastAsia="Times New Roman" w:hAnsi="Aptos Narrow" w:cs="Times New Roman"/>
                <w:sz w:val="16"/>
                <w:szCs w:val="16"/>
              </w:rPr>
              <w:br/>
              <w:t>osszeg</w:t>
            </w:r>
          </w:p>
        </w:tc>
      </w:tr>
      <w:tr w:rsidR="00653F20" w:rsidRPr="00F5550B" w14:paraId="3A799CCA"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1BCDA51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3B43982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2B311BD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1605AA6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931" w:type="dxa"/>
            <w:gridSpan w:val="6"/>
            <w:tcBorders>
              <w:top w:val="single" w:sz="4" w:space="0" w:color="auto"/>
              <w:left w:val="nil"/>
              <w:bottom w:val="single" w:sz="4" w:space="0" w:color="auto"/>
              <w:right w:val="single" w:sz="4" w:space="0" w:color="auto"/>
            </w:tcBorders>
            <w:noWrap/>
            <w:vAlign w:val="bottom"/>
            <w:hideMark/>
          </w:tcPr>
          <w:p w14:paraId="7266D3B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post-departure charge main category</w:t>
            </w:r>
          </w:p>
        </w:tc>
        <w:tc>
          <w:tcPr>
            <w:tcW w:w="3774" w:type="dxa"/>
            <w:gridSpan w:val="2"/>
            <w:tcBorders>
              <w:top w:val="nil"/>
              <w:left w:val="nil"/>
              <w:bottom w:val="single" w:sz="4" w:space="0" w:color="auto"/>
              <w:right w:val="single" w:sz="4" w:space="0" w:color="auto"/>
            </w:tcBorders>
            <w:noWrap/>
            <w:vAlign w:val="bottom"/>
            <w:hideMark/>
          </w:tcPr>
          <w:p w14:paraId="6DD5B47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tartozkodastKovetoTerheles.</w:t>
            </w:r>
            <w:r w:rsidRPr="00F5550B">
              <w:rPr>
                <w:rFonts w:ascii="Aptos Narrow" w:eastAsia="Times New Roman" w:hAnsi="Aptos Narrow" w:cs="Times New Roman"/>
                <w:sz w:val="16"/>
                <w:szCs w:val="16"/>
              </w:rPr>
              <w:br/>
              <w:t>terheles.</w:t>
            </w:r>
            <w:r w:rsidRPr="00F5550B">
              <w:rPr>
                <w:rFonts w:ascii="Aptos Narrow" w:eastAsia="Times New Roman" w:hAnsi="Aptos Narrow" w:cs="Times New Roman"/>
                <w:sz w:val="16"/>
                <w:szCs w:val="16"/>
              </w:rPr>
              <w:br/>
              <w:t>foKategoria</w:t>
            </w:r>
          </w:p>
        </w:tc>
      </w:tr>
      <w:tr w:rsidR="00653F20" w:rsidRPr="00F5550B" w14:paraId="56ADE4E7"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6680BD95"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73F5F2E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3D74E98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492FB6E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931" w:type="dxa"/>
            <w:gridSpan w:val="6"/>
            <w:tcBorders>
              <w:top w:val="single" w:sz="4" w:space="0" w:color="auto"/>
              <w:left w:val="nil"/>
              <w:bottom w:val="single" w:sz="4" w:space="0" w:color="auto"/>
              <w:right w:val="single" w:sz="4" w:space="0" w:color="auto"/>
            </w:tcBorders>
            <w:noWrap/>
            <w:vAlign w:val="bottom"/>
            <w:hideMark/>
          </w:tcPr>
          <w:p w14:paraId="4687E9F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post-departure charge subcategory</w:t>
            </w:r>
          </w:p>
        </w:tc>
        <w:tc>
          <w:tcPr>
            <w:tcW w:w="3774" w:type="dxa"/>
            <w:gridSpan w:val="2"/>
            <w:tcBorders>
              <w:top w:val="nil"/>
              <w:left w:val="nil"/>
              <w:bottom w:val="single" w:sz="4" w:space="0" w:color="auto"/>
              <w:right w:val="single" w:sz="4" w:space="0" w:color="auto"/>
            </w:tcBorders>
            <w:noWrap/>
            <w:vAlign w:val="bottom"/>
            <w:hideMark/>
          </w:tcPr>
          <w:p w14:paraId="6726CDB1"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tartozkodastKovetoTerheles.</w:t>
            </w:r>
            <w:r w:rsidRPr="00F5550B">
              <w:rPr>
                <w:rFonts w:ascii="Aptos Narrow" w:eastAsia="Times New Roman" w:hAnsi="Aptos Narrow" w:cs="Times New Roman"/>
                <w:sz w:val="16"/>
                <w:szCs w:val="16"/>
              </w:rPr>
              <w:br/>
              <w:t>terheles.</w:t>
            </w:r>
            <w:r w:rsidRPr="00F5550B">
              <w:rPr>
                <w:rFonts w:ascii="Aptos Narrow" w:eastAsia="Times New Roman" w:hAnsi="Aptos Narrow" w:cs="Times New Roman"/>
                <w:sz w:val="16"/>
                <w:szCs w:val="16"/>
              </w:rPr>
              <w:br/>
              <w:t>alKategoria</w:t>
            </w:r>
          </w:p>
        </w:tc>
      </w:tr>
      <w:tr w:rsidR="00653F20" w:rsidRPr="00F5550B" w14:paraId="56DEA67A"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595A0C3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6E93722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298FD3CF"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0DBD6D2A"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5931" w:type="dxa"/>
            <w:gridSpan w:val="6"/>
            <w:tcBorders>
              <w:top w:val="single" w:sz="4" w:space="0" w:color="auto"/>
              <w:left w:val="nil"/>
              <w:bottom w:val="single" w:sz="4" w:space="0" w:color="auto"/>
              <w:right w:val="single" w:sz="4" w:space="0" w:color="auto"/>
            </w:tcBorders>
            <w:noWrap/>
            <w:vAlign w:val="bottom"/>
            <w:hideMark/>
          </w:tcPr>
          <w:p w14:paraId="3711AA3E"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post-departure charge VAT rate</w:t>
            </w:r>
          </w:p>
        </w:tc>
        <w:tc>
          <w:tcPr>
            <w:tcW w:w="3774" w:type="dxa"/>
            <w:gridSpan w:val="2"/>
            <w:tcBorders>
              <w:top w:val="nil"/>
              <w:left w:val="nil"/>
              <w:bottom w:val="single" w:sz="4" w:space="0" w:color="auto"/>
              <w:right w:val="single" w:sz="4" w:space="0" w:color="auto"/>
            </w:tcBorders>
            <w:noWrap/>
            <w:vAlign w:val="bottom"/>
            <w:hideMark/>
          </w:tcPr>
          <w:p w14:paraId="3BBCD907"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tartozkodastKovetoTerheles.</w:t>
            </w:r>
            <w:r w:rsidRPr="00F5550B">
              <w:rPr>
                <w:rFonts w:ascii="Aptos Narrow" w:eastAsia="Times New Roman" w:hAnsi="Aptos Narrow" w:cs="Times New Roman"/>
                <w:sz w:val="16"/>
                <w:szCs w:val="16"/>
              </w:rPr>
              <w:br/>
              <w:t>terheles.</w:t>
            </w:r>
            <w:r w:rsidRPr="00F5550B">
              <w:rPr>
                <w:rFonts w:ascii="Aptos Narrow" w:eastAsia="Times New Roman" w:hAnsi="Aptos Narrow" w:cs="Times New Roman"/>
                <w:sz w:val="16"/>
                <w:szCs w:val="16"/>
              </w:rPr>
              <w:br/>
              <w:t>afaKulcs</w:t>
            </w:r>
          </w:p>
        </w:tc>
      </w:tr>
      <w:tr w:rsidR="00653F20" w:rsidRPr="00F5550B" w14:paraId="740CDB89" w14:textId="77777777" w:rsidTr="009B418F">
        <w:trPr>
          <w:trHeight w:val="290"/>
        </w:trPr>
        <w:tc>
          <w:tcPr>
            <w:tcW w:w="309" w:type="dxa"/>
            <w:gridSpan w:val="2"/>
            <w:tcBorders>
              <w:top w:val="nil"/>
              <w:left w:val="single" w:sz="4" w:space="0" w:color="auto"/>
              <w:bottom w:val="single" w:sz="4" w:space="0" w:color="auto"/>
              <w:right w:val="single" w:sz="4" w:space="0" w:color="auto"/>
            </w:tcBorders>
            <w:noWrap/>
            <w:vAlign w:val="bottom"/>
            <w:hideMark/>
          </w:tcPr>
          <w:p w14:paraId="36A5745B"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80" w:type="dxa"/>
            <w:gridSpan w:val="2"/>
            <w:tcBorders>
              <w:top w:val="nil"/>
              <w:left w:val="nil"/>
              <w:bottom w:val="single" w:sz="4" w:space="0" w:color="auto"/>
              <w:right w:val="single" w:sz="4" w:space="0" w:color="auto"/>
            </w:tcBorders>
            <w:noWrap/>
            <w:vAlign w:val="bottom"/>
            <w:hideMark/>
          </w:tcPr>
          <w:p w14:paraId="046D9F54"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2314" w:type="dxa"/>
            <w:tcBorders>
              <w:top w:val="nil"/>
              <w:left w:val="nil"/>
              <w:bottom w:val="single" w:sz="4" w:space="0" w:color="auto"/>
              <w:right w:val="single" w:sz="4" w:space="0" w:color="auto"/>
            </w:tcBorders>
            <w:noWrap/>
            <w:vAlign w:val="bottom"/>
            <w:hideMark/>
          </w:tcPr>
          <w:p w14:paraId="7C860BF0"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40" w:type="dxa"/>
            <w:tcBorders>
              <w:top w:val="nil"/>
              <w:left w:val="nil"/>
              <w:bottom w:val="single" w:sz="4" w:space="0" w:color="auto"/>
              <w:right w:val="single" w:sz="4" w:space="0" w:color="auto"/>
            </w:tcBorders>
            <w:noWrap/>
            <w:vAlign w:val="bottom"/>
            <w:hideMark/>
          </w:tcPr>
          <w:p w14:paraId="3D84FFC2"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1355" w:type="dxa"/>
            <w:tcBorders>
              <w:top w:val="nil"/>
              <w:left w:val="nil"/>
              <w:bottom w:val="single" w:sz="4" w:space="0" w:color="auto"/>
              <w:right w:val="single" w:sz="4" w:space="0" w:color="auto"/>
            </w:tcBorders>
            <w:noWrap/>
            <w:vAlign w:val="bottom"/>
            <w:hideMark/>
          </w:tcPr>
          <w:p w14:paraId="32547BD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 </w:t>
            </w:r>
          </w:p>
        </w:tc>
        <w:tc>
          <w:tcPr>
            <w:tcW w:w="4576" w:type="dxa"/>
            <w:gridSpan w:val="5"/>
            <w:tcBorders>
              <w:top w:val="single" w:sz="4" w:space="0" w:color="auto"/>
              <w:left w:val="nil"/>
              <w:bottom w:val="single" w:sz="4" w:space="0" w:color="auto"/>
              <w:right w:val="single" w:sz="4" w:space="0" w:color="auto"/>
            </w:tcBorders>
            <w:noWrap/>
            <w:vAlign w:val="bottom"/>
            <w:hideMark/>
          </w:tcPr>
          <w:p w14:paraId="6E1F89B8"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lang w:val="en-GB"/>
              </w:rPr>
              <w:t>post-departure charge VAT rate percentage</w:t>
            </w:r>
          </w:p>
        </w:tc>
        <w:tc>
          <w:tcPr>
            <w:tcW w:w="3774" w:type="dxa"/>
            <w:gridSpan w:val="2"/>
            <w:tcBorders>
              <w:top w:val="nil"/>
              <w:left w:val="nil"/>
              <w:bottom w:val="single" w:sz="4" w:space="0" w:color="auto"/>
              <w:right w:val="single" w:sz="4" w:space="0" w:color="auto"/>
            </w:tcBorders>
            <w:noWrap/>
            <w:vAlign w:val="bottom"/>
            <w:hideMark/>
          </w:tcPr>
          <w:p w14:paraId="4AF354E6" w14:textId="77777777" w:rsidR="006C0CC4" w:rsidRPr="00F5550B" w:rsidRDefault="006C0CC4" w:rsidP="006C0CC4">
            <w:pPr>
              <w:spacing w:after="0" w:line="240" w:lineRule="auto"/>
              <w:jc w:val="left"/>
              <w:rPr>
                <w:rFonts w:ascii="Aptos Narrow" w:eastAsia="Times New Roman" w:hAnsi="Aptos Narrow" w:cs="Times New Roman"/>
                <w:sz w:val="16"/>
                <w:szCs w:val="16"/>
              </w:rPr>
            </w:pPr>
            <w:r w:rsidRPr="00F5550B">
              <w:rPr>
                <w:rFonts w:ascii="Aptos Narrow" w:eastAsia="Times New Roman" w:hAnsi="Aptos Narrow" w:cs="Times New Roman"/>
                <w:sz w:val="16"/>
                <w:szCs w:val="16"/>
              </w:rPr>
              <w:t>tartozkodastKovetoTerheles.</w:t>
            </w:r>
            <w:r w:rsidRPr="00F5550B">
              <w:rPr>
                <w:rFonts w:ascii="Aptos Narrow" w:eastAsia="Times New Roman" w:hAnsi="Aptos Narrow" w:cs="Times New Roman"/>
                <w:sz w:val="16"/>
                <w:szCs w:val="16"/>
              </w:rPr>
              <w:br/>
              <w:t>terheles.</w:t>
            </w:r>
            <w:r w:rsidRPr="00F5550B">
              <w:rPr>
                <w:rFonts w:ascii="Aptos Narrow" w:eastAsia="Times New Roman" w:hAnsi="Aptos Narrow" w:cs="Times New Roman"/>
                <w:sz w:val="16"/>
                <w:szCs w:val="16"/>
              </w:rPr>
              <w:br/>
              <w:t>afaKulcs.</w:t>
            </w:r>
            <w:r w:rsidRPr="00F5550B">
              <w:rPr>
                <w:rFonts w:ascii="Aptos Narrow" w:eastAsia="Times New Roman" w:hAnsi="Aptos Narrow" w:cs="Times New Roman"/>
                <w:sz w:val="16"/>
                <w:szCs w:val="16"/>
              </w:rPr>
              <w:br/>
              <w:t>Szazalek</w:t>
            </w:r>
          </w:p>
        </w:tc>
      </w:tr>
    </w:tbl>
    <w:p w14:paraId="7ECFF8F9" w14:textId="77777777" w:rsidR="001259E6" w:rsidRPr="00F5550B" w:rsidRDefault="001259E6" w:rsidP="0047492B">
      <w:pPr>
        <w:sectPr w:rsidR="001259E6" w:rsidRPr="00F5550B" w:rsidSect="004C1340">
          <w:pgSz w:w="16838" w:h="11906" w:orient="landscape"/>
          <w:pgMar w:top="1440" w:right="1440" w:bottom="1440" w:left="1440" w:header="709" w:footer="709" w:gutter="0"/>
          <w:cols w:space="708"/>
          <w:docGrid w:linePitch="360"/>
        </w:sectPr>
      </w:pPr>
    </w:p>
    <w:p w14:paraId="6B2418E0" w14:textId="77777777" w:rsidR="00735BB3" w:rsidRPr="00F5550B" w:rsidRDefault="00735BB3" w:rsidP="0047492B"/>
    <w:p w14:paraId="4BFA1DDA" w14:textId="77777777" w:rsidR="00563845" w:rsidRPr="00F5550B" w:rsidRDefault="00563845" w:rsidP="0047492B"/>
    <w:p w14:paraId="5F150580" w14:textId="7CC84C96" w:rsidR="00AB5663" w:rsidRPr="00F5550B" w:rsidRDefault="00AB5663" w:rsidP="00563845">
      <w:pPr>
        <w:pStyle w:val="Negyescimsor"/>
      </w:pPr>
      <w:bookmarkStart w:id="582" w:name="_Toc220512934"/>
      <w:r w:rsidRPr="00F5550B">
        <w:rPr>
          <w:iCs w:val="0"/>
          <w:lang w:val="en-GB"/>
        </w:rPr>
        <w:t>Daily closure</w:t>
      </w:r>
      <w:bookmarkEnd w:id="582"/>
      <w:r w:rsidRPr="00F5550B">
        <w:rPr>
          <w:iCs w:val="0"/>
          <w:lang w:val="en-GB"/>
        </w:rPr>
        <w:t xml:space="preserve"> </w:t>
      </w:r>
    </w:p>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51881070"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595D524" w14:textId="77777777" w:rsidR="00C475E5" w:rsidRPr="00F5550B" w:rsidRDefault="00C475E5"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201E9D5F" w14:textId="0C229464" w:rsidR="00C475E5" w:rsidRPr="00F5550B" w:rsidRDefault="00C475E5"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napiFeltoltes</w:t>
            </w:r>
          </w:p>
        </w:tc>
      </w:tr>
      <w:tr w:rsidR="001040C5" w:rsidRPr="00F5550B" w14:paraId="452FD028"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BEB8B1A" w14:textId="77777777" w:rsidR="00C475E5" w:rsidRPr="00F5550B" w:rsidRDefault="00C475E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6444C4C" w14:textId="77777777" w:rsidR="00C475E5" w:rsidRPr="00F5550B" w:rsidRDefault="00C475E5"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16D079B5"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651727C" w14:textId="77777777" w:rsidR="00C475E5" w:rsidRPr="00F5550B" w:rsidRDefault="00C475E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DA1E4BA" w14:textId="0AEE0EA1" w:rsidR="00C475E5" w:rsidRPr="00F5550B" w:rsidRDefault="005D62E3"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1040C5" w:rsidRPr="00F5550B" w14:paraId="4CDEA153"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6D9C8D4" w14:textId="77777777" w:rsidR="00C475E5" w:rsidRPr="00F5550B" w:rsidRDefault="00C475E5"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7BFA5011" w14:textId="2AF68BF4" w:rsidR="00C475E5" w:rsidRPr="00F5550B" w:rsidRDefault="0045526A"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CE2741" w:rsidRPr="00F5550B" w14:paraId="789828C4"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3DFBE74" w14:textId="77777777" w:rsidR="00C475E5" w:rsidRPr="00F5550B" w:rsidRDefault="00C475E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99A1EB1" w14:textId="77777777" w:rsidR="00C475E5" w:rsidRPr="00F5550B" w:rsidRDefault="00C475E5" w:rsidP="00876DC8">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1040C5" w:rsidRPr="00F5550B" w14:paraId="14382202"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AC8943A" w14:textId="7204208F" w:rsidR="0045526A" w:rsidRPr="00F5550B" w:rsidRDefault="009570E0" w:rsidP="00876DC8">
            <w:pPr>
              <w:rPr>
                <w:rFonts w:eastAsia="Times New Roman" w:cs="Arial"/>
                <w:i w:val="0"/>
                <w:iCs w:val="0"/>
              </w:rPr>
            </w:pPr>
            <w:r w:rsidRPr="00F5550B">
              <w:rPr>
                <w:rFonts w:eastAsia="Times New Roman" w:cs="Arial"/>
                <w:lang w:val="en-GB"/>
              </w:rPr>
              <w:t>May be repeated</w:t>
            </w:r>
          </w:p>
        </w:tc>
        <w:tc>
          <w:tcPr>
            <w:tcW w:w="6121" w:type="dxa"/>
            <w:noWrap/>
          </w:tcPr>
          <w:p w14:paraId="7BEB7D70" w14:textId="52BA891D" w:rsidR="0045526A" w:rsidRPr="00F5550B" w:rsidRDefault="00563948" w:rsidP="00876DC8">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No.</w:t>
            </w:r>
          </w:p>
        </w:tc>
      </w:tr>
      <w:tr w:rsidR="00CE2741" w:rsidRPr="00F5550B" w14:paraId="1AC9AA90"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060D773" w14:textId="77777777" w:rsidR="00C475E5" w:rsidRPr="00F5550B" w:rsidRDefault="00C475E5"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DC0DB55" w14:textId="77777777" w:rsidR="00110501" w:rsidRPr="00F5550B" w:rsidRDefault="00C475E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daily closure data is sent packaged in this object. </w:t>
            </w:r>
          </w:p>
          <w:p w14:paraId="1E360E27" w14:textId="6B250F88" w:rsidR="00C475E5" w:rsidRPr="00F5550B" w:rsidRDefault="00110501"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IMPORTANT: The ability to submit daily closures for multiple transaction dates in batches has been removed from the PMS interface v9 endpoint, so the "daily uploads" (napiFeltoltesek) object, which combines individual daily upload objects, is no longer part of the daily closure message type.</w:t>
            </w:r>
          </w:p>
        </w:tc>
      </w:tr>
    </w:tbl>
    <w:p w14:paraId="7ED0F194" w14:textId="77777777" w:rsidR="00B70707" w:rsidRPr="00F5550B" w:rsidRDefault="00B70707" w:rsidP="0047492B"/>
    <w:p w14:paraId="2113201B" w14:textId="3B0DF87E" w:rsidR="00AB5663" w:rsidRPr="00F5550B" w:rsidRDefault="00692A30" w:rsidP="00692A30">
      <w:pPr>
        <w:pStyle w:val="Cmsor5"/>
        <w:rPr>
          <w:color w:val="auto"/>
        </w:rPr>
      </w:pPr>
      <w:r w:rsidRPr="00F5550B">
        <w:rPr>
          <w:color w:val="auto"/>
          <w:lang w:val="en-GB"/>
        </w:rPr>
        <w:t>Closed day</w:t>
      </w:r>
    </w:p>
    <w:p w14:paraId="3F953288" w14:textId="77777777" w:rsidR="0068431B" w:rsidRPr="00F5550B" w:rsidRDefault="0068431B" w:rsidP="0068431B"/>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79734490"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247025B" w14:textId="77777777" w:rsidR="00607DCC" w:rsidRPr="00F5550B" w:rsidRDefault="00607DCC"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9324AFA" w14:textId="700F829F" w:rsidR="00607DCC" w:rsidRPr="00F5550B" w:rsidRDefault="00777D41"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lezartNap</w:t>
            </w:r>
          </w:p>
        </w:tc>
      </w:tr>
      <w:tr w:rsidR="001040C5" w:rsidRPr="00F5550B" w14:paraId="768E013B"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61A5028" w14:textId="77777777" w:rsidR="00607DCC" w:rsidRPr="00F5550B" w:rsidRDefault="00607DCC"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A81F482" w14:textId="77777777" w:rsidR="00607DCC" w:rsidRPr="00F5550B" w:rsidRDefault="00607DCC"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0E0C66E8"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0D224C0" w14:textId="77777777" w:rsidR="00607DCC" w:rsidRPr="00F5550B" w:rsidRDefault="00607DCC"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8D8BE61" w14:textId="19163C6C" w:rsidR="00607DCC" w:rsidRPr="00F5550B" w:rsidRDefault="00953642"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date</w:t>
            </w:r>
          </w:p>
        </w:tc>
      </w:tr>
      <w:tr w:rsidR="001040C5" w:rsidRPr="00F5550B" w14:paraId="7A59D31B"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CD499B1" w14:textId="77777777" w:rsidR="00607DCC" w:rsidRPr="00F5550B" w:rsidRDefault="00607DCC"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5318D2BF" w14:textId="334DD1BA" w:rsidR="00607DCC" w:rsidRPr="00F5550B" w:rsidRDefault="003458BE"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36798676"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304BE53" w14:textId="77777777" w:rsidR="00607DCC" w:rsidRPr="00F5550B" w:rsidRDefault="00607DCC"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8065862" w14:textId="48779B3E" w:rsidR="00607DCC" w:rsidRPr="00F5550B" w:rsidRDefault="00C5745F" w:rsidP="00C5745F">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lang w:val="en-GB"/>
              </w:rPr>
              <w:t>RFC 3339 standard full-time, e.g. 2021-01-07</w:t>
            </w:r>
          </w:p>
        </w:tc>
      </w:tr>
      <w:tr w:rsidR="001040C5" w:rsidRPr="00F5550B" w14:paraId="3753D0C0"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F28350E" w14:textId="77777777" w:rsidR="00607DCC" w:rsidRPr="00F5550B" w:rsidRDefault="00607DCC"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CC90865" w14:textId="60F32737" w:rsidR="00607DCC" w:rsidRPr="00F5550B" w:rsidRDefault="004278B2"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field denotes the transaction date whose data are sent in the napiFeltoltes element by the PMS software.</w:t>
            </w:r>
          </w:p>
        </w:tc>
      </w:tr>
      <w:tr w:rsidR="00CE2741" w:rsidRPr="00F5550B" w14:paraId="4AC03CBA"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57C2939" w14:textId="77777777" w:rsidR="00607DCC" w:rsidRPr="00F5550B" w:rsidRDefault="00607DCC"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98D1826" w14:textId="453733B9" w:rsidR="00F10B4F" w:rsidRPr="00F5550B" w:rsidRDefault="00F10B4F"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kern w:val="0"/>
                <w:lang w:val="en-GB"/>
                <w14:ligatures w14:val="none"/>
              </w:rPr>
              <w:t>The time limits for data reporting (message classification ‘UJ') were determined based on the date of NTDSC registration of the accommodation and the date of commencement of accommodation services, taking into account the 15-month hard limit, as specified in the '</w:t>
            </w:r>
            <w:r w:rsidRPr="00F5550B">
              <w:rPr>
                <w:lang w:val="en-GB"/>
              </w:rPr>
              <w:fldChar w:fldCharType="begin"/>
            </w:r>
            <w:r w:rsidRPr="00F5550B">
              <w:rPr>
                <w:lang w:val="en-GB"/>
              </w:rPr>
              <w:instrText xml:space="preserve"> </w:instrText>
            </w:r>
            <w:r w:rsidRPr="00F5550B">
              <w:rPr>
                <w:kern w:val="0"/>
                <w:lang w:val="en-GB"/>
                <w14:ligatures w14:val="none"/>
              </w:rPr>
              <w:instrText xml:space="preserve">REF </w:instrText>
            </w:r>
            <w:r w:rsidRPr="00F5550B">
              <w:rPr>
                <w:lang w:val="en-GB"/>
              </w:rPr>
              <w:instrText xml:space="preserve">_Ref191555414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b/>
                <w:bCs/>
                <w:lang w:val="en-GB"/>
              </w:rPr>
              <w:t>Daily closure endpoint</w:t>
            </w:r>
            <w:r w:rsidRPr="00F5550B">
              <w:rPr>
                <w:lang w:val="en-GB"/>
              </w:rPr>
              <w:fldChar w:fldCharType="end"/>
            </w:r>
            <w:r w:rsidRPr="00F5550B">
              <w:rPr>
                <w:kern w:val="0"/>
                <w:lang w:val="en-GB"/>
                <w14:ligatures w14:val="none"/>
              </w:rPr>
              <w:t>".</w:t>
            </w:r>
          </w:p>
          <w:p w14:paraId="53C77B94" w14:textId="0A8E4C7D" w:rsidR="0097279D" w:rsidRPr="00F5550B" w:rsidRDefault="00860414"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NTDSC SZÁLLÁS system accepts the corrected version of the referenced day closure (message classification ‘MODOSITO') for 15 months back from the current day, as well as the missing days submitted during subsequent data supplementation (message classification ‘UJ'). </w:t>
            </w:r>
          </w:p>
          <w:p w14:paraId="27463086" w14:textId="7ACE75E0" w:rsidR="00607DCC" w:rsidRPr="00F5550B" w:rsidRDefault="00607DCC"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26194D93" w14:textId="77777777" w:rsidR="00607DCC" w:rsidRPr="00F5550B" w:rsidRDefault="00607DCC" w:rsidP="0068431B"/>
    <w:p w14:paraId="35CB9992" w14:textId="77777777" w:rsidR="00607DCC" w:rsidRPr="00F5550B" w:rsidRDefault="00607DCC" w:rsidP="00607DCC">
      <w:r w:rsidRPr="00F5550B">
        <w:rPr>
          <w:lang w:val="en-GB"/>
        </w:rPr>
        <w:t>Error messages</w:t>
      </w:r>
    </w:p>
    <w:p w14:paraId="0B60EA8F" w14:textId="338CDD00" w:rsidR="004A4564" w:rsidRPr="00F5550B" w:rsidRDefault="004A4564" w:rsidP="004A4564">
      <w:pPr>
        <w:spacing w:line="360" w:lineRule="auto"/>
      </w:pPr>
      <w:r w:rsidRPr="00F5550B">
        <w:rPr>
          <w:lang w:val="en-GB"/>
        </w:rPr>
        <w:t>The field is marked as mandatory in the schema. If the field is missing from the data structure, the message will be rejected. The error is returned as a schema error in a synchronous response.</w:t>
      </w:r>
    </w:p>
    <w:p w14:paraId="6616E762" w14:textId="77777777" w:rsidR="004A4564" w:rsidRPr="00F5550B" w:rsidRDefault="004A4564" w:rsidP="00607DCC"/>
    <w:tbl>
      <w:tblPr>
        <w:tblStyle w:val="Rcsostblzat"/>
        <w:tblW w:w="0" w:type="auto"/>
        <w:tblLook w:val="04A0" w:firstRow="1" w:lastRow="0" w:firstColumn="1" w:lastColumn="0" w:noHBand="0" w:noVBand="1"/>
      </w:tblPr>
      <w:tblGrid>
        <w:gridCol w:w="3631"/>
        <w:gridCol w:w="1488"/>
        <w:gridCol w:w="2675"/>
        <w:gridCol w:w="1224"/>
      </w:tblGrid>
      <w:tr w:rsidR="00CE2741" w:rsidRPr="00F5550B" w14:paraId="7AFBFF8E" w14:textId="77777777" w:rsidTr="00AA5217">
        <w:tc>
          <w:tcPr>
            <w:tcW w:w="3631" w:type="dxa"/>
          </w:tcPr>
          <w:p w14:paraId="7A2D8FB4" w14:textId="77777777" w:rsidR="00607DCC" w:rsidRPr="00F5550B" w:rsidRDefault="00607DCC" w:rsidP="00876DC8">
            <w:pPr>
              <w:jc w:val="center"/>
              <w:rPr>
                <w:b/>
                <w:bCs/>
              </w:rPr>
            </w:pPr>
            <w:r w:rsidRPr="00F5550B">
              <w:rPr>
                <w:b/>
                <w:bCs/>
                <w:lang w:val="en-GB"/>
              </w:rPr>
              <w:t>Validation</w:t>
            </w:r>
          </w:p>
        </w:tc>
        <w:tc>
          <w:tcPr>
            <w:tcW w:w="1488" w:type="dxa"/>
          </w:tcPr>
          <w:p w14:paraId="40EEDEF5" w14:textId="77777777" w:rsidR="00607DCC" w:rsidRPr="00F5550B" w:rsidRDefault="00607DCC" w:rsidP="00876DC8">
            <w:pPr>
              <w:jc w:val="center"/>
              <w:rPr>
                <w:b/>
                <w:bCs/>
              </w:rPr>
            </w:pPr>
            <w:r w:rsidRPr="00F5550B">
              <w:rPr>
                <w:b/>
                <w:bCs/>
                <w:lang w:val="en-GB"/>
              </w:rPr>
              <w:t>Processing Type</w:t>
            </w:r>
          </w:p>
        </w:tc>
        <w:tc>
          <w:tcPr>
            <w:tcW w:w="2675" w:type="dxa"/>
          </w:tcPr>
          <w:p w14:paraId="26EC2C81" w14:textId="77777777" w:rsidR="00607DCC" w:rsidRPr="00F5550B" w:rsidRDefault="00607DCC" w:rsidP="00876DC8">
            <w:pPr>
              <w:jc w:val="center"/>
              <w:rPr>
                <w:b/>
                <w:bCs/>
              </w:rPr>
            </w:pPr>
            <w:r w:rsidRPr="00F5550B">
              <w:rPr>
                <w:b/>
                <w:bCs/>
                <w:lang w:val="en-GB"/>
              </w:rPr>
              <w:t>Error key</w:t>
            </w:r>
          </w:p>
        </w:tc>
        <w:tc>
          <w:tcPr>
            <w:tcW w:w="1224" w:type="dxa"/>
          </w:tcPr>
          <w:p w14:paraId="4D741FFD" w14:textId="77777777" w:rsidR="00607DCC" w:rsidRPr="00F5550B" w:rsidRDefault="00607DCC" w:rsidP="00876DC8">
            <w:pPr>
              <w:jc w:val="center"/>
              <w:rPr>
                <w:b/>
                <w:bCs/>
              </w:rPr>
            </w:pPr>
            <w:r w:rsidRPr="00F5550B">
              <w:rPr>
                <w:rFonts w:eastAsia="Times New Roman" w:cs="Arial"/>
                <w:b/>
                <w:bCs/>
                <w:lang w:val="en-GB"/>
              </w:rPr>
              <w:t>Error type</w:t>
            </w:r>
          </w:p>
        </w:tc>
      </w:tr>
      <w:tr w:rsidR="00CE2741" w:rsidRPr="00F5550B" w14:paraId="5A28A87E" w14:textId="77777777" w:rsidTr="00AA5217">
        <w:tc>
          <w:tcPr>
            <w:tcW w:w="3631" w:type="dxa"/>
          </w:tcPr>
          <w:p w14:paraId="5B31E7BF" w14:textId="0C466C76" w:rsidR="00607DCC" w:rsidRPr="00F5550B" w:rsidRDefault="00A84141" w:rsidP="00876DC8">
            <w:r w:rsidRPr="00F5550B">
              <w:rPr>
                <w:lang w:val="en-GB"/>
              </w:rPr>
              <w:t>&lt;= sysDate</w:t>
            </w:r>
          </w:p>
        </w:tc>
        <w:tc>
          <w:tcPr>
            <w:tcW w:w="1488" w:type="dxa"/>
          </w:tcPr>
          <w:p w14:paraId="249478D5" w14:textId="662F3965" w:rsidR="00607DCC" w:rsidRPr="00F5550B" w:rsidRDefault="00607DCC" w:rsidP="00876DC8">
            <w:r w:rsidRPr="00F5550B">
              <w:rPr>
                <w:lang w:val="en-GB"/>
              </w:rPr>
              <w:t>synchronous</w:t>
            </w:r>
          </w:p>
        </w:tc>
        <w:tc>
          <w:tcPr>
            <w:tcW w:w="2675" w:type="dxa"/>
          </w:tcPr>
          <w:p w14:paraId="6EEC532D" w14:textId="68202990" w:rsidR="00607DCC" w:rsidRPr="00F5550B" w:rsidRDefault="00AA477E" w:rsidP="00876DC8">
            <w:r w:rsidRPr="00F5550B">
              <w:t>JovobeliDatum</w:t>
            </w:r>
          </w:p>
        </w:tc>
        <w:tc>
          <w:tcPr>
            <w:tcW w:w="1224" w:type="dxa"/>
          </w:tcPr>
          <w:p w14:paraId="7B3FD058" w14:textId="414E5E4E" w:rsidR="00607DCC" w:rsidRPr="00F5550B" w:rsidRDefault="00FD5B24" w:rsidP="00876DC8">
            <w:r w:rsidRPr="00F5550B">
              <w:rPr>
                <w:rFonts w:eastAsia="Times New Roman" w:cs="Arial"/>
                <w:lang w:val="en-GB"/>
              </w:rPr>
              <w:t>error</w:t>
            </w:r>
          </w:p>
        </w:tc>
      </w:tr>
      <w:tr w:rsidR="00CE2741" w:rsidRPr="00F5550B" w14:paraId="1705ABFB" w14:textId="77777777" w:rsidTr="00AA5217">
        <w:tc>
          <w:tcPr>
            <w:tcW w:w="3631" w:type="dxa"/>
          </w:tcPr>
          <w:p w14:paraId="2DEB1676" w14:textId="23BBA936" w:rsidR="00607DCC" w:rsidRPr="00F5550B" w:rsidRDefault="00B25366" w:rsidP="00876DC8">
            <w:r w:rsidRPr="00F5550B">
              <w:rPr>
                <w:lang w:val="en-GB"/>
              </w:rPr>
              <w:t>if classification='MODOSITO', then &lt; sysDate – 15 months</w:t>
            </w:r>
          </w:p>
        </w:tc>
        <w:tc>
          <w:tcPr>
            <w:tcW w:w="1488" w:type="dxa"/>
          </w:tcPr>
          <w:p w14:paraId="2EC9777F" w14:textId="11E27B1E" w:rsidR="00607DCC" w:rsidRPr="00F5550B" w:rsidRDefault="003B4405" w:rsidP="00876DC8">
            <w:r w:rsidRPr="00F5550B">
              <w:rPr>
                <w:lang w:val="en-GB"/>
              </w:rPr>
              <w:t>synchronous</w:t>
            </w:r>
          </w:p>
        </w:tc>
        <w:tc>
          <w:tcPr>
            <w:tcW w:w="2675" w:type="dxa"/>
          </w:tcPr>
          <w:p w14:paraId="01FA19AF" w14:textId="66F368A9" w:rsidR="00607DCC" w:rsidRPr="00F5550B" w:rsidRDefault="009D1C15" w:rsidP="00876DC8">
            <w:r w:rsidRPr="00F5550B">
              <w:t>JavithatosagIdokorlat</w:t>
            </w:r>
          </w:p>
        </w:tc>
        <w:tc>
          <w:tcPr>
            <w:tcW w:w="1224" w:type="dxa"/>
          </w:tcPr>
          <w:p w14:paraId="72B7FA2E" w14:textId="026535F3" w:rsidR="00607DCC" w:rsidRPr="00F5550B" w:rsidRDefault="003B4405" w:rsidP="00876DC8">
            <w:r w:rsidRPr="00F5550B">
              <w:rPr>
                <w:lang w:val="en-GB"/>
              </w:rPr>
              <w:t>error</w:t>
            </w:r>
          </w:p>
        </w:tc>
      </w:tr>
      <w:tr w:rsidR="00A2455D" w:rsidRPr="00F5550B" w14:paraId="3EDA8F5A" w14:textId="77777777" w:rsidTr="00AA5217">
        <w:tc>
          <w:tcPr>
            <w:tcW w:w="3631" w:type="dxa"/>
          </w:tcPr>
          <w:p w14:paraId="39FFFDB4" w14:textId="08722FF4" w:rsidR="00A2455D" w:rsidRPr="00F5550B" w:rsidRDefault="00A2455D" w:rsidP="00A2455D">
            <w:r w:rsidRPr="00F5550B">
              <w:rPr>
                <w:lang w:val="en-GB"/>
              </w:rPr>
              <w:t>if classification=UJ, and lezart_nap &lt;  GREATEST(sysDate - INTERVAL 15 MONTH, ntak_regisztracio_datuma, szolgáltatás_kezdete)</w:t>
            </w:r>
          </w:p>
        </w:tc>
        <w:tc>
          <w:tcPr>
            <w:tcW w:w="1488" w:type="dxa"/>
          </w:tcPr>
          <w:p w14:paraId="2CB4C1A0" w14:textId="2CE685EF" w:rsidR="00A2455D" w:rsidRPr="00F5550B" w:rsidRDefault="00A2455D" w:rsidP="00A2455D">
            <w:r w:rsidRPr="00F5550B">
              <w:rPr>
                <w:lang w:val="en-GB"/>
              </w:rPr>
              <w:t>synchronous</w:t>
            </w:r>
          </w:p>
        </w:tc>
        <w:tc>
          <w:tcPr>
            <w:tcW w:w="2675" w:type="dxa"/>
          </w:tcPr>
          <w:p w14:paraId="2D74EBCC" w14:textId="09F80828" w:rsidR="00A2455D" w:rsidRPr="00F5550B" w:rsidRDefault="000A03D7" w:rsidP="00A2455D">
            <w:r w:rsidRPr="00F5550B">
              <w:t>AdatszolgaltatasIdokorlat</w:t>
            </w:r>
          </w:p>
        </w:tc>
        <w:tc>
          <w:tcPr>
            <w:tcW w:w="1224" w:type="dxa"/>
          </w:tcPr>
          <w:p w14:paraId="7986AE53" w14:textId="28CE7131" w:rsidR="00A2455D" w:rsidRPr="00F5550B" w:rsidRDefault="00A2455D" w:rsidP="00A2455D">
            <w:r w:rsidRPr="00F5550B">
              <w:rPr>
                <w:lang w:val="en-GB"/>
              </w:rPr>
              <w:t>error</w:t>
            </w:r>
          </w:p>
        </w:tc>
      </w:tr>
    </w:tbl>
    <w:p w14:paraId="2D62DF45" w14:textId="77777777" w:rsidR="00607DCC" w:rsidRPr="00F5550B" w:rsidRDefault="00607DCC" w:rsidP="0068431B"/>
    <w:p w14:paraId="557E74F0" w14:textId="77777777" w:rsidR="008D0BFA" w:rsidRPr="00F5550B" w:rsidRDefault="008D0BFA" w:rsidP="008D0BFA">
      <w:pPr>
        <w:pStyle w:val="Cmsor5"/>
        <w:rPr>
          <w:color w:val="auto"/>
        </w:rPr>
      </w:pPr>
      <w:r w:rsidRPr="00F5550B">
        <w:rPr>
          <w:color w:val="auto"/>
          <w:lang w:val="en-GB"/>
        </w:rPr>
        <w:t>Daily closure classification</w:t>
      </w:r>
    </w:p>
    <w:p w14:paraId="3734B3CE" w14:textId="77777777" w:rsidR="00ED7F56" w:rsidRPr="00F5550B" w:rsidRDefault="00ED7F56" w:rsidP="0047492B"/>
    <w:tbl>
      <w:tblPr>
        <w:tblStyle w:val="Tblzatrcsos31jellszn"/>
        <w:tblW w:w="9032" w:type="dxa"/>
        <w:tblInd w:w="-10" w:type="dxa"/>
        <w:tblLook w:val="04A0" w:firstRow="1" w:lastRow="0" w:firstColumn="1" w:lastColumn="0" w:noHBand="0" w:noVBand="1"/>
      </w:tblPr>
      <w:tblGrid>
        <w:gridCol w:w="2911"/>
        <w:gridCol w:w="6121"/>
      </w:tblGrid>
      <w:tr w:rsidR="00CE2741" w:rsidRPr="00F5550B" w14:paraId="179B8588"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F590369" w14:textId="77777777" w:rsidR="008D0BFA" w:rsidRPr="00F5550B" w:rsidRDefault="008D0BFA">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44E4C662" w14:textId="2999F9FB" w:rsidR="008D0BFA" w:rsidRPr="00F5550B" w:rsidRDefault="008D0BFA">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napiZarasBesorolas</w:t>
            </w:r>
          </w:p>
        </w:tc>
      </w:tr>
      <w:tr w:rsidR="00CE2741" w:rsidRPr="00F5550B" w14:paraId="6BB4BEED"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45E6369" w14:textId="77777777" w:rsidR="008D0BFA" w:rsidRPr="00F5550B" w:rsidRDefault="008D0BFA">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418850A" w14:textId="77777777" w:rsidR="008D0BFA" w:rsidRPr="00F5550B" w:rsidRDefault="008D0BFA">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48027F30"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00D7253" w14:textId="77777777" w:rsidR="008D0BFA" w:rsidRPr="00F5550B" w:rsidRDefault="008D0BFA">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EE7A71A" w14:textId="53B2D42B" w:rsidR="008D0BFA" w:rsidRPr="00F5550B" w:rsidRDefault="6DE54E6B" w:rsidP="2A886042">
            <w:pPr>
              <w:spacing w:line="259" w:lineRule="auto"/>
              <w:cnfStyle w:val="000000000000" w:firstRow="0" w:lastRow="0" w:firstColumn="0" w:lastColumn="0" w:oddVBand="0" w:evenVBand="0" w:oddHBand="0" w:evenHBand="0" w:firstRowFirstColumn="0" w:firstRowLastColumn="0" w:lastRowFirstColumn="0" w:lastRowLastColumn="0"/>
            </w:pPr>
            <w:r w:rsidRPr="00F5550B">
              <w:rPr>
                <w:rFonts w:eastAsia="Times New Roman" w:cs="Arial"/>
              </w:rPr>
              <w:t>object</w:t>
            </w:r>
          </w:p>
        </w:tc>
      </w:tr>
      <w:tr w:rsidR="00CE2741" w:rsidRPr="00F5550B" w14:paraId="1C259362"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2D64043" w14:textId="77777777" w:rsidR="008D0BFA" w:rsidRPr="00F5550B" w:rsidRDefault="008D0BFA">
            <w:pPr>
              <w:rPr>
                <w:rFonts w:eastAsia="Times New Roman" w:cs="Arial"/>
                <w:i w:val="0"/>
                <w:iCs w:val="0"/>
              </w:rPr>
            </w:pPr>
            <w:r w:rsidRPr="00F5550B">
              <w:rPr>
                <w:rFonts w:eastAsia="Times New Roman" w:cs="Arial"/>
                <w:i w:val="0"/>
                <w:iCs w:val="0"/>
                <w:lang w:val="en-GB"/>
              </w:rPr>
              <w:t>Size</w:t>
            </w:r>
          </w:p>
        </w:tc>
        <w:tc>
          <w:tcPr>
            <w:tcW w:w="6121" w:type="dxa"/>
            <w:noWrap/>
          </w:tcPr>
          <w:p w14:paraId="106C0C6E" w14:textId="77777777" w:rsidR="008D0BFA" w:rsidRPr="00F5550B" w:rsidRDefault="008D0BFA">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CE2741" w:rsidRPr="00F5550B" w14:paraId="42C1AA48"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893CBA6" w14:textId="77777777" w:rsidR="008D0BFA" w:rsidRPr="00F5550B" w:rsidRDefault="008D0BFA">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8F8903A" w14:textId="77777777" w:rsidR="008D0BFA" w:rsidRPr="00F5550B" w:rsidRDefault="008D0BFA">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CE2741" w:rsidRPr="00F5550B" w14:paraId="1490368F"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AAE6240" w14:textId="77777777" w:rsidR="008D0BFA" w:rsidRPr="00F5550B" w:rsidRDefault="008D0BFA">
            <w:pPr>
              <w:rPr>
                <w:rFonts w:eastAsia="Times New Roman" w:cs="Arial"/>
                <w:i w:val="0"/>
                <w:iCs w:val="0"/>
                <w:kern w:val="0"/>
                <w14:ligatures w14:val="none"/>
              </w:rPr>
            </w:pPr>
            <w:r w:rsidRPr="00F5550B">
              <w:rPr>
                <w:rFonts w:eastAsia="Times New Roman" w:cs="Arial"/>
                <w:i w:val="0"/>
                <w:iCs w:val="0"/>
                <w:kern w:val="0"/>
                <w:lang w:val="en-GB"/>
                <w14:ligatures w14:val="none"/>
              </w:rPr>
              <w:t>May be repeated</w:t>
            </w:r>
          </w:p>
        </w:tc>
        <w:tc>
          <w:tcPr>
            <w:tcW w:w="6121" w:type="dxa"/>
            <w:noWrap/>
          </w:tcPr>
          <w:p w14:paraId="2EFBFFC7" w14:textId="77777777" w:rsidR="008D0BFA" w:rsidRPr="00F5550B" w:rsidRDefault="008D0BFA">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no</w:t>
            </w:r>
          </w:p>
        </w:tc>
      </w:tr>
      <w:tr w:rsidR="00CE2741" w:rsidRPr="00F5550B" w14:paraId="121094D6"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B89C770" w14:textId="77777777" w:rsidR="008D0BFA" w:rsidRPr="00F5550B" w:rsidRDefault="008D0BFA">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FB51C6E" w14:textId="77777777" w:rsidR="008D0BFA" w:rsidRPr="00F5550B" w:rsidRDefault="008D0BF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new</w:t>
            </w:r>
          </w:p>
        </w:tc>
      </w:tr>
    </w:tbl>
    <w:p w14:paraId="212A865F" w14:textId="77777777" w:rsidR="008D0BFA" w:rsidRPr="00F5550B" w:rsidRDefault="008D0BFA" w:rsidP="008D0BFA"/>
    <w:p w14:paraId="7771BFED" w14:textId="77777777" w:rsidR="008D0BFA" w:rsidRPr="00F5550B" w:rsidRDefault="008D0BFA" w:rsidP="008D0BFA">
      <w:pPr>
        <w:pStyle w:val="Negyescimsor"/>
        <w:numPr>
          <w:ilvl w:val="3"/>
          <w:numId w:val="93"/>
        </w:numPr>
      </w:pPr>
      <w:bookmarkStart w:id="583" w:name="_Toc220512935"/>
      <w:r w:rsidRPr="00F5550B">
        <w:rPr>
          <w:iCs w:val="0"/>
          <w:lang w:val="en-GB"/>
        </w:rPr>
        <w:t>Classification</w:t>
      </w:r>
      <w:bookmarkEnd w:id="583"/>
    </w:p>
    <w:p w14:paraId="61DCE9FF" w14:textId="77777777" w:rsidR="008D0BFA" w:rsidRPr="00F5550B" w:rsidRDefault="008D0BFA" w:rsidP="008D0BFA"/>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79AA9971"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7309C210" w14:textId="77777777" w:rsidR="008D0BFA" w:rsidRPr="00F5550B" w:rsidRDefault="008D0BFA">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866C544" w14:textId="5B8E7AB6" w:rsidR="008D0BFA" w:rsidRPr="00F5550B" w:rsidRDefault="00D2582B">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besorolas</w:t>
            </w:r>
          </w:p>
        </w:tc>
      </w:tr>
      <w:tr w:rsidR="001040C5" w:rsidRPr="00F5550B" w14:paraId="5B44D76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0CD78CB" w14:textId="77777777" w:rsidR="008D0BFA" w:rsidRPr="00F5550B" w:rsidRDefault="008D0BFA">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059FB73A" w14:textId="77777777" w:rsidR="008D0BFA" w:rsidRPr="00F5550B" w:rsidRDefault="008D0BFA">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5610D33B"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B077DA0" w14:textId="77777777" w:rsidR="008D0BFA" w:rsidRPr="00F5550B" w:rsidRDefault="008D0BFA">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96B57B6" w14:textId="77777777" w:rsidR="008D0BFA" w:rsidRPr="00F5550B" w:rsidRDefault="008D0BF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enum</w:t>
            </w:r>
          </w:p>
        </w:tc>
      </w:tr>
      <w:tr w:rsidR="001040C5" w:rsidRPr="00F5550B" w14:paraId="5714CC15"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E8470C6" w14:textId="77777777" w:rsidR="008D0BFA" w:rsidRPr="00F5550B" w:rsidRDefault="008D0BFA">
            <w:pPr>
              <w:rPr>
                <w:rFonts w:eastAsia="Times New Roman" w:cs="Arial"/>
                <w:i w:val="0"/>
                <w:iCs w:val="0"/>
              </w:rPr>
            </w:pPr>
            <w:r w:rsidRPr="00F5550B">
              <w:rPr>
                <w:rFonts w:eastAsia="Times New Roman" w:cs="Arial"/>
                <w:lang w:val="en-GB"/>
              </w:rPr>
              <w:t>Size</w:t>
            </w:r>
          </w:p>
        </w:tc>
        <w:tc>
          <w:tcPr>
            <w:tcW w:w="6121" w:type="dxa"/>
            <w:noWrap/>
          </w:tcPr>
          <w:p w14:paraId="19E73CD1" w14:textId="77777777" w:rsidR="008D0BFA" w:rsidRPr="00F5550B" w:rsidRDefault="008D0BFA">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4A57F997"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3E61745" w14:textId="77777777" w:rsidR="008D0BFA" w:rsidRPr="00F5550B" w:rsidRDefault="008D0BFA">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D17A382" w14:textId="77777777" w:rsidR="008D0BFA" w:rsidRPr="00F5550B" w:rsidRDefault="008D0BFA">
            <w:pPr>
              <w:cnfStyle w:val="000000000000" w:firstRow="0" w:lastRow="0" w:firstColumn="0" w:lastColumn="0" w:oddVBand="0" w:evenVBand="0" w:oddHBand="0" w:evenHBand="0" w:firstRowFirstColumn="0" w:firstRowLastColumn="0" w:lastRowFirstColumn="0" w:lastRowLastColumn="0"/>
              <w:rPr>
                <w:rFonts w:eastAsia="Times New Roman" w:cs="Arial"/>
                <w:kern w:val="0"/>
                <w:sz w:val="20"/>
                <w:szCs w:val="20"/>
                <w14:ligatures w14:val="none"/>
              </w:rPr>
            </w:pPr>
            <w:r w:rsidRPr="00F5550B">
              <w:rPr>
                <w:rFonts w:eastAsia="Times New Roman" w:cs="Arial"/>
                <w:sz w:val="20"/>
                <w:szCs w:val="20"/>
              </w:rPr>
              <w:t xml:space="preserve">UJ </w:t>
            </w:r>
          </w:p>
          <w:p w14:paraId="4EE88C37" w14:textId="77777777" w:rsidR="008D0BFA" w:rsidRPr="00F5550B" w:rsidRDefault="008D0BF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MODOSITO</w:t>
            </w:r>
          </w:p>
        </w:tc>
      </w:tr>
      <w:tr w:rsidR="001040C5" w:rsidRPr="00F5550B" w14:paraId="4C6B2E5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C0EE701" w14:textId="77777777" w:rsidR="008D0BFA" w:rsidRPr="00F5550B" w:rsidRDefault="008D0BFA">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07312466" w14:textId="77777777" w:rsidR="008D0BFA" w:rsidRPr="00F5550B" w:rsidRDefault="008D0BFA">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Field for classifying a given daily closure message. The message must indicate whether the current message version is the first submission for the transaction date or a revised version thereof.</w:t>
            </w:r>
          </w:p>
          <w:p w14:paraId="4CC8C405" w14:textId="77777777" w:rsidR="00BC0390" w:rsidRPr="00F5550B" w:rsidRDefault="00BC039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p>
          <w:p w14:paraId="52C0E056" w14:textId="583656A0" w:rsidR="00BC0390" w:rsidRPr="00F5550B" w:rsidRDefault="00DA2BA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If data has already been sent for a given transaction date and accepted by NTDSC, and the daily closure correction is attempted again as a message version classified as "UJ", this will be considered an error and the message will not be accepted.</w:t>
            </w:r>
          </w:p>
        </w:tc>
      </w:tr>
      <w:tr w:rsidR="00CE2741" w:rsidRPr="00F5550B" w14:paraId="6DDC43A5"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6DCA28E" w14:textId="77777777" w:rsidR="008D0BFA" w:rsidRPr="00F5550B" w:rsidRDefault="008D0BFA">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9550638" w14:textId="77777777" w:rsidR="008D0BFA" w:rsidRPr="00F5550B" w:rsidRDefault="008D0BF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new field</w:t>
            </w:r>
          </w:p>
        </w:tc>
      </w:tr>
    </w:tbl>
    <w:p w14:paraId="361BFEB6" w14:textId="77777777" w:rsidR="008D0BFA" w:rsidRPr="00F5550B" w:rsidRDefault="008D0BFA" w:rsidP="008D0BFA"/>
    <w:p w14:paraId="6B076A00" w14:textId="25AF2686" w:rsidR="008D0BFA" w:rsidRPr="00F5550B" w:rsidRDefault="008D0BFA" w:rsidP="008D0BFA">
      <w:r w:rsidRPr="00F5550B">
        <w:rPr>
          <w:lang w:val="en-GB"/>
        </w:rPr>
        <w:t>Error messages</w:t>
      </w:r>
    </w:p>
    <w:p w14:paraId="10FF397C" w14:textId="149C44D9" w:rsidR="003F3444" w:rsidRPr="00F5550B" w:rsidRDefault="003F3444" w:rsidP="004D7891">
      <w:pPr>
        <w:spacing w:line="360" w:lineRule="auto"/>
      </w:pPr>
      <w:r w:rsidRPr="00F5550B">
        <w:rPr>
          <w:lang w:val="en-GB"/>
        </w:rPr>
        <w:t>The field is marked as mandatory in the schema. If the field is missing from the data structure or the specified value is not included in the predefined list of possible values (enumeration), the message will be rejected. The error is returned as a schema error in a synchronous response.</w:t>
      </w:r>
    </w:p>
    <w:tbl>
      <w:tblPr>
        <w:tblStyle w:val="Hibazenetek"/>
        <w:tblW w:w="5000" w:type="pct"/>
        <w:tblLook w:val="0420" w:firstRow="1" w:lastRow="0" w:firstColumn="0" w:lastColumn="0" w:noHBand="0" w:noVBand="1"/>
      </w:tblPr>
      <w:tblGrid>
        <w:gridCol w:w="2710"/>
        <w:gridCol w:w="1814"/>
        <w:gridCol w:w="2269"/>
        <w:gridCol w:w="2269"/>
      </w:tblGrid>
      <w:tr w:rsidR="00E00D7D" w:rsidRPr="00F5550B" w14:paraId="5B5A6088" w14:textId="77777777">
        <w:trPr>
          <w:cnfStyle w:val="100000000000" w:firstRow="1" w:lastRow="0" w:firstColumn="0" w:lastColumn="0" w:oddVBand="0" w:evenVBand="0" w:oddHBand="0" w:evenHBand="0" w:firstRowFirstColumn="0" w:firstRowLastColumn="0" w:lastRowFirstColumn="0" w:lastRowLastColumn="0"/>
          <w:trHeight w:val="20"/>
        </w:trPr>
        <w:tc>
          <w:tcPr>
            <w:tcW w:w="1495" w:type="pct"/>
            <w:hideMark/>
          </w:tcPr>
          <w:p w14:paraId="2E99CAE0" w14:textId="77777777" w:rsidR="00E00D7D" w:rsidRPr="00F5550B" w:rsidRDefault="00E00D7D">
            <w:pPr>
              <w:ind w:firstLine="113"/>
              <w:jc w:val="center"/>
              <w:textAlignment w:val="baseline"/>
              <w:rPr>
                <w:rFonts w:eastAsia="Times New Roman" w:cs="Arial"/>
                <w:b w:val="0"/>
              </w:rPr>
            </w:pPr>
            <w:r w:rsidRPr="00F5550B">
              <w:rPr>
                <w:rFonts w:eastAsia="Times New Roman" w:cs="Arial"/>
              </w:rPr>
              <w:t>Validation</w:t>
            </w:r>
          </w:p>
        </w:tc>
        <w:tc>
          <w:tcPr>
            <w:tcW w:w="1001" w:type="pct"/>
            <w:hideMark/>
          </w:tcPr>
          <w:p w14:paraId="5D08B3A9" w14:textId="77777777" w:rsidR="00E00D7D" w:rsidRPr="00F5550B" w:rsidRDefault="00E00D7D">
            <w:pPr>
              <w:ind w:firstLine="113"/>
              <w:jc w:val="center"/>
              <w:textAlignment w:val="baseline"/>
              <w:rPr>
                <w:rFonts w:eastAsia="Times New Roman" w:cs="Arial"/>
                <w:b w:val="0"/>
              </w:rPr>
            </w:pPr>
            <w:r w:rsidRPr="00F5550B">
              <w:rPr>
                <w:rFonts w:eastAsia="Times New Roman" w:cs="Arial"/>
              </w:rPr>
              <w:t>Type</w:t>
            </w:r>
          </w:p>
        </w:tc>
        <w:tc>
          <w:tcPr>
            <w:tcW w:w="1252" w:type="pct"/>
            <w:hideMark/>
          </w:tcPr>
          <w:p w14:paraId="31E154C1" w14:textId="77777777" w:rsidR="00E00D7D" w:rsidRPr="00F5550B" w:rsidRDefault="00E00D7D">
            <w:pPr>
              <w:ind w:firstLine="113"/>
              <w:jc w:val="center"/>
              <w:textAlignment w:val="baseline"/>
              <w:rPr>
                <w:rFonts w:eastAsia="Times New Roman" w:cs="Arial"/>
                <w:b w:val="0"/>
              </w:rPr>
            </w:pPr>
            <w:r w:rsidRPr="00F5550B">
              <w:rPr>
                <w:rFonts w:eastAsia="Times New Roman" w:cs="Arial"/>
              </w:rPr>
              <w:t>Error key</w:t>
            </w:r>
          </w:p>
        </w:tc>
        <w:tc>
          <w:tcPr>
            <w:tcW w:w="1252" w:type="pct"/>
          </w:tcPr>
          <w:p w14:paraId="2C7D3B58" w14:textId="77777777" w:rsidR="00E00D7D" w:rsidRPr="00F5550B" w:rsidRDefault="00E00D7D">
            <w:pPr>
              <w:ind w:firstLine="113"/>
              <w:jc w:val="center"/>
              <w:textAlignment w:val="baseline"/>
              <w:rPr>
                <w:rFonts w:eastAsia="Times New Roman" w:cs="Arial"/>
              </w:rPr>
            </w:pPr>
            <w:r w:rsidRPr="00F5550B">
              <w:rPr>
                <w:rFonts w:eastAsia="Times New Roman" w:cs="Arial"/>
              </w:rPr>
              <w:t>Error type</w:t>
            </w:r>
          </w:p>
        </w:tc>
      </w:tr>
      <w:tr w:rsidR="00E00D7D" w:rsidRPr="00F5550B" w14:paraId="6B1B22F4" w14:textId="77777777">
        <w:trPr>
          <w:trHeight w:val="20"/>
        </w:trPr>
        <w:tc>
          <w:tcPr>
            <w:tcW w:w="1495" w:type="pct"/>
          </w:tcPr>
          <w:p w14:paraId="353618C6" w14:textId="77777777" w:rsidR="00E00D7D" w:rsidRPr="00F5550B" w:rsidRDefault="00E00D7D">
            <w:pPr>
              <w:jc w:val="left"/>
              <w:textAlignment w:val="baseline"/>
              <w:rPr>
                <w:rFonts w:eastAsia="Times New Roman" w:cs="Arial"/>
              </w:rPr>
            </w:pPr>
            <w:r w:rsidRPr="00F5550B">
              <w:rPr>
                <w:rFonts w:eastAsia="Times New Roman" w:cs="Arial"/>
              </w:rPr>
              <w:t>It is not possible to resend the accepted closing data for a transaction date as a message version classified as "UJ".</w:t>
            </w:r>
          </w:p>
        </w:tc>
        <w:tc>
          <w:tcPr>
            <w:tcW w:w="1001" w:type="pct"/>
          </w:tcPr>
          <w:p w14:paraId="776135D3" w14:textId="77777777" w:rsidR="00E00D7D" w:rsidRPr="00F5550B" w:rsidRDefault="00E00D7D">
            <w:pPr>
              <w:ind w:firstLine="113"/>
              <w:jc w:val="center"/>
              <w:textAlignment w:val="baseline"/>
              <w:rPr>
                <w:rFonts w:eastAsia="Times New Roman" w:cs="Arial"/>
              </w:rPr>
            </w:pPr>
            <w:r w:rsidRPr="00F5550B">
              <w:rPr>
                <w:rFonts w:eastAsia="Times New Roman" w:cs="Arial"/>
              </w:rPr>
              <w:t>Asynchronous</w:t>
            </w:r>
          </w:p>
        </w:tc>
        <w:tc>
          <w:tcPr>
            <w:tcW w:w="1252" w:type="pct"/>
          </w:tcPr>
          <w:p w14:paraId="675ACDF2" w14:textId="77777777" w:rsidR="00E00D7D" w:rsidRPr="00F5550B" w:rsidRDefault="00E00D7D">
            <w:pPr>
              <w:ind w:firstLine="113"/>
              <w:jc w:val="center"/>
              <w:textAlignment w:val="baseline"/>
              <w:rPr>
                <w:rFonts w:eastAsia="Times New Roman" w:cs="Arial"/>
              </w:rPr>
            </w:pPr>
            <w:r w:rsidRPr="00F5550B">
              <w:rPr>
                <w:rFonts w:eastAsia="Times New Roman" w:cs="Arial"/>
              </w:rPr>
              <w:t>MarLetezoUjZaras</w:t>
            </w:r>
          </w:p>
        </w:tc>
        <w:tc>
          <w:tcPr>
            <w:tcW w:w="1252" w:type="pct"/>
          </w:tcPr>
          <w:p w14:paraId="219BA524" w14:textId="77777777" w:rsidR="00E00D7D" w:rsidRPr="00F5550B" w:rsidRDefault="00E00D7D">
            <w:pPr>
              <w:ind w:firstLine="113"/>
              <w:jc w:val="center"/>
              <w:textAlignment w:val="baseline"/>
              <w:rPr>
                <w:rFonts w:eastAsia="Times New Roman" w:cs="Arial"/>
              </w:rPr>
            </w:pPr>
            <w:r w:rsidRPr="00F5550B">
              <w:rPr>
                <w:rFonts w:eastAsia="Times New Roman" w:cs="Arial"/>
              </w:rPr>
              <w:t>error</w:t>
            </w:r>
          </w:p>
        </w:tc>
      </w:tr>
    </w:tbl>
    <w:p w14:paraId="167A72B2" w14:textId="77777777" w:rsidR="008D0BFA" w:rsidRPr="00F5550B" w:rsidRDefault="008D0BFA" w:rsidP="008D0BFA"/>
    <w:p w14:paraId="012FF70A" w14:textId="77777777" w:rsidR="008D0BFA" w:rsidRPr="00F5550B" w:rsidRDefault="008D0BFA" w:rsidP="008D0BFA"/>
    <w:p w14:paraId="2824EC16" w14:textId="77777777" w:rsidR="008D0BFA" w:rsidRPr="00F5550B" w:rsidRDefault="008D0BFA" w:rsidP="008D0BFA">
      <w:pPr>
        <w:pStyle w:val="Negyescimsor"/>
        <w:numPr>
          <w:ilvl w:val="3"/>
          <w:numId w:val="93"/>
        </w:numPr>
      </w:pPr>
      <w:bookmarkStart w:id="584" w:name="_Toc220512936"/>
      <w:r w:rsidRPr="00F5550B">
        <w:rPr>
          <w:iCs w:val="0"/>
          <w:lang w:val="en-GB"/>
        </w:rPr>
        <w:t>Protocol ID</w:t>
      </w:r>
      <w:bookmarkEnd w:id="584"/>
    </w:p>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32AC88D2"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2B81DD57" w14:textId="77777777" w:rsidR="008D0BFA" w:rsidRPr="00F5550B" w:rsidRDefault="008D0BFA">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0150D50" w14:textId="77777777" w:rsidR="008D0BFA" w:rsidRPr="00F5550B" w:rsidRDefault="008D0BFA">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jegyzokonyvAzonosito</w:t>
            </w:r>
          </w:p>
        </w:tc>
      </w:tr>
      <w:tr w:rsidR="001040C5" w:rsidRPr="00F5550B" w14:paraId="1BB1E7F4"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009BED0" w14:textId="77777777" w:rsidR="008D0BFA" w:rsidRPr="00F5550B" w:rsidRDefault="008D0BFA">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0E9FD94" w14:textId="77777777" w:rsidR="008D0BFA" w:rsidRPr="00F5550B" w:rsidRDefault="008D0BFA">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conditional</w:t>
            </w:r>
          </w:p>
        </w:tc>
      </w:tr>
      <w:tr w:rsidR="00CE2741" w:rsidRPr="00F5550B" w14:paraId="3B72D735"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31C3AEC" w14:textId="77777777" w:rsidR="008D0BFA" w:rsidRPr="00F5550B" w:rsidRDefault="008D0BFA">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3D0D1F34" w14:textId="77777777" w:rsidR="008D0BFA" w:rsidRPr="00F5550B" w:rsidRDefault="008D0BF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1040C5" w:rsidRPr="00F5550B" w14:paraId="277EFA7D"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FB6EF29" w14:textId="77777777" w:rsidR="008D0BFA" w:rsidRPr="00F5550B" w:rsidRDefault="008D0BFA">
            <w:pPr>
              <w:rPr>
                <w:rFonts w:eastAsia="Times New Roman" w:cs="Arial"/>
                <w:i w:val="0"/>
                <w:iCs w:val="0"/>
              </w:rPr>
            </w:pPr>
            <w:r w:rsidRPr="00F5550B">
              <w:rPr>
                <w:rFonts w:eastAsia="Times New Roman" w:cs="Arial"/>
                <w:lang w:val="en-GB"/>
              </w:rPr>
              <w:t>Size</w:t>
            </w:r>
          </w:p>
        </w:tc>
        <w:tc>
          <w:tcPr>
            <w:tcW w:w="6121" w:type="dxa"/>
            <w:noWrap/>
          </w:tcPr>
          <w:p w14:paraId="6801C8BD" w14:textId="77777777" w:rsidR="008D0BFA" w:rsidRPr="00F5550B" w:rsidRDefault="008D0BFA">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w:t>
            </w:r>
          </w:p>
        </w:tc>
      </w:tr>
      <w:tr w:rsidR="00CE2741" w:rsidRPr="00F5550B" w14:paraId="5F4E38E7"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D5C629A" w14:textId="77777777" w:rsidR="008D0BFA" w:rsidRPr="00F5550B" w:rsidRDefault="008D0BFA">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6C3F9BF0" w14:textId="77777777" w:rsidR="008D0BFA" w:rsidRPr="00F5550B" w:rsidRDefault="008D0BF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lang w:val="en-GB"/>
              </w:rPr>
              <w:t>any text</w:t>
            </w:r>
          </w:p>
        </w:tc>
      </w:tr>
      <w:tr w:rsidR="001040C5" w:rsidRPr="00F5550B" w14:paraId="2ABCC0F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6E9D35A" w14:textId="77777777" w:rsidR="008D0BFA" w:rsidRPr="00F5550B" w:rsidRDefault="008D0BFA">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48E4086" w14:textId="77777777" w:rsidR="00F44F2F" w:rsidRPr="00F5550B" w:rsidRDefault="008D0BFA">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It is necessary to record the correction of a given daily closure. A field for uniquely identifying the corrected message version. It is mandatory if the daily closure message classification is "MODOSITO", i.e. the original daily closure has been modified. </w:t>
            </w:r>
          </w:p>
          <w:p w14:paraId="3E7C6DBF" w14:textId="01740537" w:rsidR="00F44F2F" w:rsidRPr="00F5550B" w:rsidRDefault="00F44F2F">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If "UJ" classified message version, i.e. in the case of the first submission at the end of the day, the field must be left blank.</w:t>
            </w:r>
          </w:p>
          <w:p w14:paraId="3DA6DFFD" w14:textId="5F64F0F2" w:rsidR="008D0BFA" w:rsidRPr="00F5550B" w:rsidRDefault="008D0BFA">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The use of non-printable control characters is not permitted.</w:t>
            </w:r>
          </w:p>
          <w:p w14:paraId="635E10F0" w14:textId="260AE0AA" w:rsidR="0071571A" w:rsidRPr="00F5550B" w:rsidRDefault="00601FBC">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 xml:space="preserve">Furthermore, the system performs a uniqueness check to ensure that no corrections are made with duplicate report IDs for a transaction date. </w:t>
            </w:r>
          </w:p>
        </w:tc>
      </w:tr>
      <w:tr w:rsidR="00CE2741" w:rsidRPr="00F5550B" w14:paraId="136C4F1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642E420" w14:textId="77777777" w:rsidR="008D0BFA" w:rsidRPr="00F5550B" w:rsidRDefault="008D0BFA">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F365BCA" w14:textId="77777777" w:rsidR="008D0BFA" w:rsidRPr="00F5550B" w:rsidRDefault="008D0BF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new field</w:t>
            </w:r>
          </w:p>
        </w:tc>
      </w:tr>
    </w:tbl>
    <w:p w14:paraId="3D23F9C1" w14:textId="77777777" w:rsidR="008D0BFA" w:rsidRPr="00F5550B" w:rsidRDefault="008D0BFA" w:rsidP="008D0BFA"/>
    <w:p w14:paraId="2831425F" w14:textId="77777777" w:rsidR="008D0BFA" w:rsidRPr="00F5550B" w:rsidRDefault="008D0BFA" w:rsidP="008D0BFA">
      <w:r w:rsidRPr="00F5550B">
        <w:rPr>
          <w:lang w:val="en-GB"/>
        </w:rPr>
        <w:t>Error messages</w:t>
      </w:r>
    </w:p>
    <w:p w14:paraId="5C1AAF71" w14:textId="77777777" w:rsidR="00513FF5" w:rsidRPr="00F5550B" w:rsidRDefault="00513FF5" w:rsidP="00513FF5">
      <w:r w:rsidRPr="00F5550B">
        <w:rPr>
          <w:lang w:val="en-GB"/>
        </w:rPr>
        <w:t>If the length of the field exceeds the permitted character limit, it is considered a schema error and the message is rejected.</w:t>
      </w:r>
    </w:p>
    <w:p w14:paraId="04CC0783" w14:textId="77777777" w:rsidR="008D0BFA" w:rsidRPr="00F5550B" w:rsidRDefault="008D0BFA" w:rsidP="008D0BFA"/>
    <w:tbl>
      <w:tblPr>
        <w:tblStyle w:val="Hibazenetek"/>
        <w:tblW w:w="5000" w:type="pct"/>
        <w:tblLook w:val="0420" w:firstRow="1" w:lastRow="0" w:firstColumn="0" w:lastColumn="0" w:noHBand="0" w:noVBand="1"/>
      </w:tblPr>
      <w:tblGrid>
        <w:gridCol w:w="3649"/>
        <w:gridCol w:w="1586"/>
        <w:gridCol w:w="2516"/>
        <w:gridCol w:w="1311"/>
      </w:tblGrid>
      <w:tr w:rsidR="00CE2741" w:rsidRPr="00F5550B" w14:paraId="4252595D" w14:textId="77777777" w:rsidTr="00487697">
        <w:trPr>
          <w:cnfStyle w:val="100000000000" w:firstRow="1" w:lastRow="0" w:firstColumn="0" w:lastColumn="0" w:oddVBand="0" w:evenVBand="0" w:oddHBand="0" w:evenHBand="0" w:firstRowFirstColumn="0" w:firstRowLastColumn="0" w:lastRowFirstColumn="0" w:lastRowLastColumn="0"/>
          <w:trHeight w:val="20"/>
        </w:trPr>
        <w:tc>
          <w:tcPr>
            <w:tcW w:w="2041" w:type="pct"/>
            <w:hideMark/>
          </w:tcPr>
          <w:p w14:paraId="2248EDA1" w14:textId="77777777" w:rsidR="008D0BFA" w:rsidRPr="00F5550B" w:rsidRDefault="008D0BFA">
            <w:pPr>
              <w:ind w:firstLine="113"/>
              <w:jc w:val="center"/>
              <w:textAlignment w:val="baseline"/>
              <w:rPr>
                <w:rFonts w:eastAsia="Times New Roman" w:cs="Arial"/>
                <w:b w:val="0"/>
              </w:rPr>
            </w:pPr>
            <w:r w:rsidRPr="00F5550B">
              <w:rPr>
                <w:rFonts w:eastAsia="Times New Roman" w:cs="Arial"/>
              </w:rPr>
              <w:t>Validation</w:t>
            </w:r>
          </w:p>
        </w:tc>
        <w:tc>
          <w:tcPr>
            <w:tcW w:w="792" w:type="pct"/>
            <w:hideMark/>
          </w:tcPr>
          <w:p w14:paraId="62D10670" w14:textId="77777777" w:rsidR="008D0BFA" w:rsidRPr="00F5550B" w:rsidRDefault="008D0BFA">
            <w:pPr>
              <w:ind w:firstLine="113"/>
              <w:jc w:val="center"/>
              <w:textAlignment w:val="baseline"/>
              <w:rPr>
                <w:rFonts w:eastAsia="Times New Roman" w:cs="Arial"/>
                <w:b w:val="0"/>
              </w:rPr>
            </w:pPr>
            <w:r w:rsidRPr="00F5550B">
              <w:rPr>
                <w:rFonts w:eastAsia="Times New Roman" w:cs="Arial"/>
              </w:rPr>
              <w:t>Type</w:t>
            </w:r>
          </w:p>
        </w:tc>
        <w:tc>
          <w:tcPr>
            <w:tcW w:w="1416" w:type="pct"/>
            <w:hideMark/>
          </w:tcPr>
          <w:p w14:paraId="07F0E56F" w14:textId="77777777" w:rsidR="008D0BFA" w:rsidRPr="00F5550B" w:rsidRDefault="008D0BFA">
            <w:pPr>
              <w:ind w:firstLine="113"/>
              <w:jc w:val="center"/>
              <w:textAlignment w:val="baseline"/>
              <w:rPr>
                <w:rFonts w:eastAsia="Times New Roman" w:cs="Arial"/>
                <w:b w:val="0"/>
              </w:rPr>
            </w:pPr>
            <w:r w:rsidRPr="00F5550B">
              <w:rPr>
                <w:rFonts w:eastAsia="Times New Roman" w:cs="Arial"/>
              </w:rPr>
              <w:t>Error key</w:t>
            </w:r>
          </w:p>
        </w:tc>
        <w:tc>
          <w:tcPr>
            <w:tcW w:w="751" w:type="pct"/>
          </w:tcPr>
          <w:p w14:paraId="3F9E98A2" w14:textId="77777777" w:rsidR="008D0BFA" w:rsidRPr="00F5550B" w:rsidRDefault="008D0BFA">
            <w:pPr>
              <w:ind w:firstLine="113"/>
              <w:jc w:val="center"/>
              <w:textAlignment w:val="baseline"/>
              <w:rPr>
                <w:rFonts w:eastAsia="Times New Roman" w:cs="Arial"/>
              </w:rPr>
            </w:pPr>
            <w:r w:rsidRPr="00F5550B">
              <w:rPr>
                <w:rFonts w:eastAsia="Times New Roman" w:cs="Arial"/>
              </w:rPr>
              <w:t>Error type</w:t>
            </w:r>
          </w:p>
        </w:tc>
      </w:tr>
      <w:tr w:rsidR="00CE2741" w:rsidRPr="00F5550B" w14:paraId="726BAF25" w14:textId="77777777" w:rsidTr="00513FF5">
        <w:trPr>
          <w:trHeight w:val="20"/>
        </w:trPr>
        <w:tc>
          <w:tcPr>
            <w:tcW w:w="2041" w:type="pct"/>
          </w:tcPr>
          <w:p w14:paraId="083BA312" w14:textId="22FA70C4" w:rsidR="008D0BFA" w:rsidRPr="00F5550B" w:rsidRDefault="002E6968">
            <w:pPr>
              <w:jc w:val="left"/>
              <w:textAlignment w:val="baseline"/>
              <w:rPr>
                <w:rFonts w:eastAsia="Times New Roman" w:cs="Arial"/>
              </w:rPr>
            </w:pPr>
            <w:r w:rsidRPr="00F5550B">
              <w:rPr>
                <w:rFonts w:eastAsia="Times New Roman" w:cs="Arial"/>
              </w:rPr>
              <w:t>Conditionally mandatory: if dailyZarasBesorolas=MODOSITO </w:t>
            </w:r>
          </w:p>
        </w:tc>
        <w:tc>
          <w:tcPr>
            <w:tcW w:w="792" w:type="pct"/>
          </w:tcPr>
          <w:p w14:paraId="72EBA9C0" w14:textId="77777777" w:rsidR="008D0BFA" w:rsidRPr="00F5550B" w:rsidRDefault="008D0BFA">
            <w:pPr>
              <w:jc w:val="left"/>
              <w:textAlignment w:val="baseline"/>
              <w:rPr>
                <w:rFonts w:eastAsia="Times New Roman" w:cs="Arial"/>
              </w:rPr>
            </w:pPr>
            <w:r w:rsidRPr="00F5550B">
              <w:rPr>
                <w:rFonts w:eastAsia="Times New Roman" w:cs="Arial"/>
              </w:rPr>
              <w:t>synchronous</w:t>
            </w:r>
          </w:p>
        </w:tc>
        <w:tc>
          <w:tcPr>
            <w:tcW w:w="1416" w:type="pct"/>
          </w:tcPr>
          <w:p w14:paraId="55DC1E23" w14:textId="4F1A38A7" w:rsidR="008D0BFA" w:rsidRPr="00F5550B" w:rsidRDefault="00916BBC">
            <w:pPr>
              <w:jc w:val="left"/>
              <w:textAlignment w:val="baseline"/>
              <w:rPr>
                <w:rFonts w:eastAsia="Times New Roman" w:cs="Arial"/>
              </w:rPr>
            </w:pPr>
            <w:r w:rsidRPr="00F5550B">
              <w:rPr>
                <w:rFonts w:eastAsia="Times New Roman" w:cs="Arial"/>
              </w:rPr>
              <w:t>NemUres</w:t>
            </w:r>
          </w:p>
        </w:tc>
        <w:tc>
          <w:tcPr>
            <w:tcW w:w="751" w:type="pct"/>
          </w:tcPr>
          <w:p w14:paraId="787D1A6D" w14:textId="2B3B6C4C" w:rsidR="008D0BFA" w:rsidRPr="00F5550B" w:rsidRDefault="00FD5B24">
            <w:pPr>
              <w:jc w:val="left"/>
              <w:textAlignment w:val="baseline"/>
              <w:rPr>
                <w:rFonts w:eastAsia="Times New Roman" w:cs="Arial"/>
              </w:rPr>
            </w:pPr>
            <w:r w:rsidRPr="00F5550B">
              <w:rPr>
                <w:rFonts w:eastAsia="Times New Roman" w:cs="Arial"/>
              </w:rPr>
              <w:t>error</w:t>
            </w:r>
          </w:p>
        </w:tc>
      </w:tr>
      <w:tr w:rsidR="00CE2741" w:rsidRPr="00F5550B" w14:paraId="21DBDB6F" w14:textId="77777777" w:rsidTr="00513FF5">
        <w:trPr>
          <w:trHeight w:val="20"/>
        </w:trPr>
        <w:tc>
          <w:tcPr>
            <w:tcW w:w="2041" w:type="pct"/>
          </w:tcPr>
          <w:p w14:paraId="7DF385A1" w14:textId="77777777" w:rsidR="008D0BFA" w:rsidRPr="00F5550B" w:rsidRDefault="008D0BFA">
            <w:pPr>
              <w:jc w:val="left"/>
              <w:textAlignment w:val="baseline"/>
              <w:rPr>
                <w:rFonts w:eastAsia="Times New Roman" w:cs="Arial"/>
                <w:b/>
              </w:rPr>
            </w:pPr>
            <w:r w:rsidRPr="00F5550B">
              <w:rPr>
                <w:rFonts w:eastAsia="Times New Roman" w:cs="Arial"/>
              </w:rPr>
              <w:t>The use of non-printable control characters is not permitted.</w:t>
            </w:r>
          </w:p>
        </w:tc>
        <w:tc>
          <w:tcPr>
            <w:tcW w:w="792" w:type="pct"/>
          </w:tcPr>
          <w:p w14:paraId="025A5BBE" w14:textId="6D27E76F" w:rsidR="008D0BFA" w:rsidRPr="00F5550B" w:rsidRDefault="008D0BFA">
            <w:pPr>
              <w:jc w:val="left"/>
              <w:textAlignment w:val="baseline"/>
              <w:rPr>
                <w:rFonts w:eastAsia="Times New Roman" w:cs="Arial"/>
              </w:rPr>
            </w:pPr>
            <w:r w:rsidRPr="00F5550B">
              <w:rPr>
                <w:rFonts w:eastAsia="Times New Roman" w:cs="Arial"/>
              </w:rPr>
              <w:t>synchronous</w:t>
            </w:r>
          </w:p>
        </w:tc>
        <w:tc>
          <w:tcPr>
            <w:tcW w:w="1416" w:type="pct"/>
          </w:tcPr>
          <w:p w14:paraId="5F7E2B03" w14:textId="56080549" w:rsidR="008D0BFA" w:rsidRPr="00F5550B" w:rsidRDefault="00916BBC">
            <w:pPr>
              <w:jc w:val="left"/>
              <w:textAlignment w:val="baseline"/>
              <w:rPr>
                <w:rFonts w:eastAsia="Times New Roman" w:cs="Arial"/>
              </w:rPr>
            </w:pPr>
            <w:r w:rsidRPr="00F5550B">
              <w:rPr>
                <w:rFonts w:eastAsia="Times New Roman" w:cs="Arial"/>
              </w:rPr>
              <w:t>Formatum</w:t>
            </w:r>
          </w:p>
        </w:tc>
        <w:tc>
          <w:tcPr>
            <w:tcW w:w="751" w:type="pct"/>
          </w:tcPr>
          <w:p w14:paraId="06450BA1" w14:textId="2EE68270" w:rsidR="008D0BFA" w:rsidRPr="00F5550B" w:rsidRDefault="00FD5B24">
            <w:pPr>
              <w:jc w:val="left"/>
              <w:textAlignment w:val="baseline"/>
              <w:rPr>
                <w:rFonts w:eastAsia="Times New Roman" w:cs="Arial"/>
              </w:rPr>
            </w:pPr>
            <w:r w:rsidRPr="00F5550B">
              <w:rPr>
                <w:rFonts w:eastAsia="Times New Roman" w:cs="Arial"/>
              </w:rPr>
              <w:t>error</w:t>
            </w:r>
          </w:p>
        </w:tc>
      </w:tr>
      <w:tr w:rsidR="00B10503" w:rsidRPr="00F5550B" w14:paraId="5D064D21" w14:textId="77777777" w:rsidTr="005A22C7">
        <w:trPr>
          <w:trHeight w:val="20"/>
        </w:trPr>
        <w:tc>
          <w:tcPr>
            <w:tcW w:w="2041" w:type="pct"/>
          </w:tcPr>
          <w:p w14:paraId="58A8FB7F" w14:textId="5F5EA242" w:rsidR="00B10503" w:rsidRPr="00F5550B" w:rsidRDefault="00422091">
            <w:pPr>
              <w:jc w:val="left"/>
              <w:textAlignment w:val="baseline"/>
              <w:rPr>
                <w:rFonts w:eastAsia="Times New Roman" w:cs="Arial"/>
              </w:rPr>
            </w:pPr>
            <w:r w:rsidRPr="00F5550B">
              <w:rPr>
                <w:rFonts w:eastAsia="Times New Roman" w:cs="Arial"/>
              </w:rPr>
              <w:t>Uniqueness check</w:t>
            </w:r>
          </w:p>
        </w:tc>
        <w:tc>
          <w:tcPr>
            <w:tcW w:w="792" w:type="pct"/>
          </w:tcPr>
          <w:p w14:paraId="65C52D4C" w14:textId="36CB5E13" w:rsidR="00B10503" w:rsidRPr="00F5550B" w:rsidDel="00D958F6" w:rsidRDefault="00B10503">
            <w:pPr>
              <w:jc w:val="left"/>
              <w:textAlignment w:val="baseline"/>
              <w:rPr>
                <w:rFonts w:eastAsia="Times New Roman" w:cs="Arial"/>
              </w:rPr>
            </w:pPr>
            <w:r w:rsidRPr="00F5550B">
              <w:rPr>
                <w:rFonts w:eastAsia="Times New Roman" w:cs="Arial"/>
              </w:rPr>
              <w:t>asynchronous</w:t>
            </w:r>
          </w:p>
        </w:tc>
        <w:tc>
          <w:tcPr>
            <w:tcW w:w="1416" w:type="pct"/>
          </w:tcPr>
          <w:p w14:paraId="5867A79B" w14:textId="173D4F7A" w:rsidR="00B10503" w:rsidRPr="00F5550B" w:rsidRDefault="00F21213">
            <w:pPr>
              <w:jc w:val="left"/>
              <w:textAlignment w:val="baseline"/>
              <w:rPr>
                <w:rFonts w:eastAsia="Times New Roman" w:cs="Arial"/>
              </w:rPr>
            </w:pPr>
            <w:r w:rsidRPr="00F5550B">
              <w:rPr>
                <w:rFonts w:cs="Arial"/>
                <w:szCs w:val="22"/>
              </w:rPr>
              <w:t>EgyedisegKorlatozas</w:t>
            </w:r>
          </w:p>
        </w:tc>
        <w:tc>
          <w:tcPr>
            <w:tcW w:w="751" w:type="pct"/>
          </w:tcPr>
          <w:p w14:paraId="1B95CDD6" w14:textId="6B4B64E4" w:rsidR="00B10503" w:rsidRPr="00F5550B" w:rsidDel="00FD5B24" w:rsidRDefault="00F21213">
            <w:pPr>
              <w:jc w:val="left"/>
              <w:textAlignment w:val="baseline"/>
              <w:rPr>
                <w:rFonts w:eastAsia="Times New Roman" w:cs="Arial"/>
              </w:rPr>
            </w:pPr>
            <w:r w:rsidRPr="00F5550B">
              <w:rPr>
                <w:rFonts w:eastAsia="Times New Roman" w:cs="Arial"/>
              </w:rPr>
              <w:t>error</w:t>
            </w:r>
          </w:p>
        </w:tc>
      </w:tr>
      <w:tr w:rsidR="00DA0FCF" w:rsidRPr="00F5550B" w14:paraId="5FACB0C9" w14:textId="77777777" w:rsidTr="005A22C7">
        <w:trPr>
          <w:trHeight w:val="20"/>
        </w:trPr>
        <w:tc>
          <w:tcPr>
            <w:tcW w:w="2041" w:type="pct"/>
          </w:tcPr>
          <w:p w14:paraId="4037E677" w14:textId="107F31EE" w:rsidR="00DA0FCF" w:rsidRPr="00F5550B" w:rsidRDefault="00F31568">
            <w:pPr>
              <w:jc w:val="left"/>
              <w:textAlignment w:val="baseline"/>
              <w:rPr>
                <w:rFonts w:eastAsia="Times New Roman" w:cs="Arial"/>
              </w:rPr>
            </w:pPr>
            <w:r w:rsidRPr="00F5550B">
              <w:rPr>
                <w:rFonts w:eastAsia="Times New Roman" w:cs="Arial"/>
              </w:rPr>
              <w:t xml:space="preserve">if napiZarasBesorolas=UJ, then send empty </w:t>
            </w:r>
          </w:p>
        </w:tc>
        <w:tc>
          <w:tcPr>
            <w:tcW w:w="792" w:type="pct"/>
          </w:tcPr>
          <w:p w14:paraId="3B913893" w14:textId="01A43392" w:rsidR="00DA0FCF" w:rsidRPr="00F5550B" w:rsidRDefault="00DA0FCF">
            <w:pPr>
              <w:jc w:val="left"/>
              <w:textAlignment w:val="baseline"/>
              <w:rPr>
                <w:rFonts w:eastAsia="Times New Roman" w:cs="Arial"/>
              </w:rPr>
            </w:pPr>
            <w:r w:rsidRPr="00F5550B">
              <w:rPr>
                <w:rFonts w:eastAsia="Times New Roman" w:cs="Arial"/>
              </w:rPr>
              <w:t>synchronous</w:t>
            </w:r>
          </w:p>
        </w:tc>
        <w:tc>
          <w:tcPr>
            <w:tcW w:w="1416" w:type="pct"/>
          </w:tcPr>
          <w:p w14:paraId="4D3434F8" w14:textId="0A854844" w:rsidR="00DA0FCF" w:rsidRPr="00F5550B" w:rsidRDefault="00EC7B5F">
            <w:pPr>
              <w:jc w:val="left"/>
              <w:textAlignment w:val="baseline"/>
              <w:rPr>
                <w:rFonts w:cs="Arial"/>
              </w:rPr>
            </w:pPr>
            <w:r w:rsidRPr="00F5550B">
              <w:rPr>
                <w:rFonts w:cs="Arial"/>
              </w:rPr>
              <w:t>UresMezo</w:t>
            </w:r>
          </w:p>
        </w:tc>
        <w:tc>
          <w:tcPr>
            <w:tcW w:w="751" w:type="pct"/>
          </w:tcPr>
          <w:p w14:paraId="66E0F891" w14:textId="1B0A2B87" w:rsidR="00DA0FCF" w:rsidRPr="00F5550B" w:rsidRDefault="00DA0FCF">
            <w:pPr>
              <w:jc w:val="left"/>
              <w:textAlignment w:val="baseline"/>
              <w:rPr>
                <w:rFonts w:eastAsia="Times New Roman" w:cs="Arial"/>
              </w:rPr>
            </w:pPr>
            <w:r w:rsidRPr="00F5550B">
              <w:rPr>
                <w:rFonts w:eastAsia="Times New Roman" w:cs="Arial"/>
              </w:rPr>
              <w:t>error</w:t>
            </w:r>
          </w:p>
        </w:tc>
      </w:tr>
    </w:tbl>
    <w:p w14:paraId="0A7DF0CB" w14:textId="77777777" w:rsidR="008D0BFA" w:rsidRPr="00F5550B" w:rsidRDefault="008D0BFA" w:rsidP="008D0BFA"/>
    <w:p w14:paraId="1C8B4974" w14:textId="77777777" w:rsidR="008D0BFA" w:rsidRPr="00F5550B" w:rsidRDefault="008D0BFA" w:rsidP="008D0BFA">
      <w:pPr>
        <w:pStyle w:val="Negyescimsor"/>
        <w:numPr>
          <w:ilvl w:val="3"/>
          <w:numId w:val="93"/>
        </w:numPr>
      </w:pPr>
      <w:bookmarkStart w:id="585" w:name="_Toc220512937"/>
      <w:r w:rsidRPr="00F5550B">
        <w:rPr>
          <w:iCs w:val="0"/>
          <w:lang w:val="en-GB"/>
        </w:rPr>
        <w:t>Reason</w:t>
      </w:r>
      <w:bookmarkEnd w:id="585"/>
      <w:r w:rsidRPr="00F5550B">
        <w:rPr>
          <w:iCs w:val="0"/>
          <w:lang w:val="en-GB"/>
        </w:rPr>
        <w:t xml:space="preserve"> </w:t>
      </w:r>
    </w:p>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34D1301A"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268DB957" w14:textId="77777777" w:rsidR="008D0BFA" w:rsidRPr="00F5550B" w:rsidRDefault="008D0BFA">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260BFC0C" w14:textId="77777777" w:rsidR="008D0BFA" w:rsidRPr="00F5550B" w:rsidRDefault="008D0BFA">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lang w:val="en-GB"/>
              </w:rPr>
              <w:t>indoklas</w:t>
            </w:r>
          </w:p>
        </w:tc>
      </w:tr>
      <w:tr w:rsidR="00F520E0" w:rsidRPr="00F5550B" w14:paraId="352B48E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82F23D2" w14:textId="77777777" w:rsidR="008D0BFA" w:rsidRPr="00F5550B" w:rsidRDefault="008D0BFA">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37E08FB" w14:textId="77777777" w:rsidR="008D0BFA" w:rsidRPr="00F5550B" w:rsidRDefault="008D0BFA">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conditional</w:t>
            </w:r>
          </w:p>
        </w:tc>
      </w:tr>
      <w:tr w:rsidR="00EF07BB" w:rsidRPr="00F5550B" w14:paraId="0F445AE8"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8994100" w14:textId="77777777" w:rsidR="008D0BFA" w:rsidRPr="00F5550B" w:rsidRDefault="008D0BFA">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A5F90D8" w14:textId="3CC4D7C1" w:rsidR="008D0BFA" w:rsidRPr="00F5550B" w:rsidRDefault="00DD1E9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enum</w:t>
            </w:r>
          </w:p>
        </w:tc>
      </w:tr>
      <w:tr w:rsidR="00F520E0" w:rsidRPr="00F5550B" w14:paraId="6B78C244"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C601EBE" w14:textId="77777777" w:rsidR="008D0BFA" w:rsidRPr="00F5550B" w:rsidRDefault="008D0BFA">
            <w:pPr>
              <w:rPr>
                <w:rFonts w:eastAsia="Times New Roman" w:cs="Arial"/>
                <w:i w:val="0"/>
                <w:iCs w:val="0"/>
              </w:rPr>
            </w:pPr>
            <w:r w:rsidRPr="00F5550B">
              <w:rPr>
                <w:rFonts w:eastAsia="Times New Roman" w:cs="Arial"/>
                <w:i w:val="0"/>
                <w:iCs w:val="0"/>
                <w:lang w:val="en-GB"/>
              </w:rPr>
              <w:t>Size</w:t>
            </w:r>
          </w:p>
        </w:tc>
        <w:tc>
          <w:tcPr>
            <w:tcW w:w="6121" w:type="dxa"/>
            <w:noWrap/>
          </w:tcPr>
          <w:p w14:paraId="1E883C29" w14:textId="6695D051" w:rsidR="008D0BFA" w:rsidRPr="00F5550B" w:rsidRDefault="00C9302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42338A3B"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2C18E96" w14:textId="77777777" w:rsidR="008D0BFA" w:rsidRPr="00F5550B" w:rsidRDefault="008D0BFA">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60B0973F" w14:textId="1C659F06" w:rsidR="008D0BFA" w:rsidRPr="00F5550B" w:rsidRDefault="00137E07">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 </w:t>
            </w:r>
          </w:p>
          <w:p w14:paraId="7DDBB812" w14:textId="77777777" w:rsidR="00A93A09" w:rsidRPr="00F5550B" w:rsidRDefault="00A93A09" w:rsidP="00A93A09">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VENDEG_VAGY_IFA_JAVITAS</w:t>
            </w:r>
          </w:p>
          <w:p w14:paraId="7131789B" w14:textId="77777777" w:rsidR="00A93A09" w:rsidRPr="00F5550B" w:rsidRDefault="00A93A09" w:rsidP="00A93A09">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SZOBA_VAGY_FEROHELY_MOD</w:t>
            </w:r>
          </w:p>
          <w:p w14:paraId="11ECCC12" w14:textId="77777777" w:rsidR="00A93A09" w:rsidRPr="00F5550B" w:rsidRDefault="00A93A09" w:rsidP="00A93A09">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TERHELES_VAGY_KOLTES_JAV</w:t>
            </w:r>
          </w:p>
          <w:p w14:paraId="445D8875" w14:textId="77777777" w:rsidR="00A93A09" w:rsidRPr="00F5550B" w:rsidRDefault="00A93A09" w:rsidP="00A93A09">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SZAMLAMODOSITAS</w:t>
            </w:r>
          </w:p>
          <w:p w14:paraId="5348DA01" w14:textId="77777777" w:rsidR="00A93A09" w:rsidRPr="00F5550B" w:rsidRDefault="00A93A09" w:rsidP="00A93A09">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TECH_HIBA_ADATJAVITAS</w:t>
            </w:r>
          </w:p>
          <w:p w14:paraId="2CE0289D" w14:textId="77777777" w:rsidR="00A93A09" w:rsidRPr="00F5550B" w:rsidRDefault="00A93A09" w:rsidP="00A93A09">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ELLENORZES_ELTERES_JAV</w:t>
            </w:r>
          </w:p>
          <w:p w14:paraId="2E82D71E" w14:textId="77777777" w:rsidR="00A93A09" w:rsidRPr="00F5550B" w:rsidRDefault="00A93A09" w:rsidP="00A93A09">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ELOZO_BEKULDES_NEM_TELJES</w:t>
            </w:r>
          </w:p>
          <w:p w14:paraId="2687C8EA" w14:textId="6C8369B2" w:rsidR="004C214B" w:rsidRPr="00F5550B" w:rsidRDefault="00A93A09" w:rsidP="00A93A09">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EGYEB</w:t>
            </w:r>
          </w:p>
        </w:tc>
      </w:tr>
      <w:tr w:rsidR="00F520E0" w:rsidRPr="00F5550B" w14:paraId="257B9A86"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E4ACF60" w14:textId="77777777" w:rsidR="008D0BFA" w:rsidRPr="00F5550B" w:rsidRDefault="008D0BFA">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38D3EAD4" w14:textId="67385DFC" w:rsidR="00F35C16" w:rsidRPr="00F5550B" w:rsidRDefault="008D0BFA" w:rsidP="005F6333">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kern w:val="0"/>
                <w:lang w:val="en-GB"/>
                <w14:ligatures w14:val="none"/>
              </w:rPr>
              <w:t xml:space="preserve">It is necessary to provide a reason for the correction of the given daily closure and to forward this reason to NTDSC via the interface. It is mandatory if the daily closure message classification is "MODOSITO", i.e. the original daily closure has been modified. </w:t>
            </w:r>
            <w:r w:rsidRPr="00F5550B">
              <w:rPr>
                <w:rFonts w:eastAsia="Times New Roman" w:cs="Arial"/>
                <w:lang w:val="en-GB"/>
              </w:rPr>
              <w:t xml:space="preserve">If "UJ" classified message version, i.e., in the case of the first submission at the end of the day, the field should NOT be sent. (In the case of UJ classification </w:t>
            </w:r>
          </w:p>
          <w:p w14:paraId="7B7D9D03" w14:textId="77777777" w:rsidR="00F35C16" w:rsidRPr="00F5550B" w:rsidRDefault="00204893" w:rsidP="00F35C16">
            <w:pPr>
              <w:pStyle w:val="Listaszerbekezds"/>
              <w:numPr>
                <w:ilvl w:val="0"/>
                <w:numId w:val="388"/>
              </w:num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Submitting an empty field results in a synchronous error. </w:t>
            </w:r>
          </w:p>
          <w:p w14:paraId="4C54AC39" w14:textId="633ECE4F" w:rsidR="005F6333" w:rsidRPr="00F5550B" w:rsidRDefault="00204893" w:rsidP="00AA6ADD">
            <w:pPr>
              <w:pStyle w:val="Listaszerbekezds"/>
              <w:numPr>
                <w:ilvl w:val="0"/>
                <w:numId w:val="388"/>
              </w:num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Sending the correct enum results in a schema error.)</w:t>
            </w:r>
          </w:p>
          <w:p w14:paraId="0F1368C5" w14:textId="36DC69F5" w:rsidR="008D0BFA" w:rsidRPr="00F5550B" w:rsidRDefault="008A1F0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Description of value set: the reason for the changes must be classified under one of the following categories</w:t>
            </w:r>
          </w:p>
          <w:p w14:paraId="7FA3C2D0" w14:textId="77777777" w:rsidR="00F739FD" w:rsidRPr="00F5550B" w:rsidRDefault="00F739FD" w:rsidP="00AA6ADD">
            <w:pPr>
              <w:pStyle w:val="Listaszerbekezds"/>
              <w:numPr>
                <w:ilvl w:val="0"/>
                <w:numId w:val="384"/>
              </w:num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Correcting guest data or tourism tax items</w:t>
            </w:r>
          </w:p>
          <w:p w14:paraId="48758FD0" w14:textId="77777777" w:rsidR="00F739FD" w:rsidRPr="00F5550B" w:rsidRDefault="00F739FD" w:rsidP="00AA6ADD">
            <w:pPr>
              <w:pStyle w:val="Listaszerbekezds"/>
              <w:numPr>
                <w:ilvl w:val="0"/>
                <w:numId w:val="384"/>
              </w:num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Incorrect room or capacity correction</w:t>
            </w:r>
          </w:p>
          <w:p w14:paraId="611AE7EA" w14:textId="77777777" w:rsidR="00F739FD" w:rsidRPr="00F5550B" w:rsidRDefault="00F739FD" w:rsidP="00AA6ADD">
            <w:pPr>
              <w:pStyle w:val="Listaszerbekezds"/>
              <w:numPr>
                <w:ilvl w:val="0"/>
                <w:numId w:val="384"/>
              </w:num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Correction of charge or spending items</w:t>
            </w:r>
          </w:p>
          <w:p w14:paraId="603FF58A" w14:textId="77777777" w:rsidR="00F739FD" w:rsidRPr="00F5550B" w:rsidRDefault="00F739FD" w:rsidP="00AA6ADD">
            <w:pPr>
              <w:pStyle w:val="Listaszerbekezds"/>
              <w:numPr>
                <w:ilvl w:val="0"/>
                <w:numId w:val="384"/>
              </w:num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Invoice modification</w:t>
            </w:r>
          </w:p>
          <w:p w14:paraId="10BBA0CD" w14:textId="77777777" w:rsidR="00F739FD" w:rsidRPr="00F5550B" w:rsidRDefault="00F739FD" w:rsidP="00AA6ADD">
            <w:pPr>
              <w:pStyle w:val="Listaszerbekezds"/>
              <w:numPr>
                <w:ilvl w:val="0"/>
                <w:numId w:val="384"/>
              </w:num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Correction of incorrect data due to technical errors</w:t>
            </w:r>
          </w:p>
          <w:p w14:paraId="0914A102" w14:textId="77777777" w:rsidR="00F739FD" w:rsidRPr="00F5550B" w:rsidRDefault="00F739FD" w:rsidP="00AA6ADD">
            <w:pPr>
              <w:pStyle w:val="Listaszerbekezds"/>
              <w:numPr>
                <w:ilvl w:val="0"/>
                <w:numId w:val="384"/>
              </w:num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Correcting data discrepancies identified during verification</w:t>
            </w:r>
          </w:p>
          <w:p w14:paraId="7771769B" w14:textId="77777777" w:rsidR="00F739FD" w:rsidRPr="00F5550B" w:rsidRDefault="00F739FD" w:rsidP="00AA6ADD">
            <w:pPr>
              <w:pStyle w:val="Listaszerbekezds"/>
              <w:numPr>
                <w:ilvl w:val="0"/>
                <w:numId w:val="384"/>
              </w:num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Previous submission was incomplete</w:t>
            </w:r>
          </w:p>
          <w:p w14:paraId="27027CD4" w14:textId="56E010F1" w:rsidR="00F739FD" w:rsidRPr="00F5550B" w:rsidRDefault="00F739FD" w:rsidP="00AA6ADD">
            <w:pPr>
              <w:pStyle w:val="Listaszerbekezds"/>
              <w:numPr>
                <w:ilvl w:val="0"/>
                <w:numId w:val="384"/>
              </w:num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Other reasons</w:t>
            </w:r>
          </w:p>
        </w:tc>
      </w:tr>
      <w:tr w:rsidR="00EF07BB" w:rsidRPr="00F5550B" w14:paraId="76975DA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1E3C16D" w14:textId="77777777" w:rsidR="008D0BFA" w:rsidRPr="00F5550B" w:rsidRDefault="008D0BFA">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98035A8" w14:textId="77777777" w:rsidR="008D0BFA" w:rsidRPr="00F5550B" w:rsidRDefault="008D0BF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new field</w:t>
            </w:r>
          </w:p>
        </w:tc>
      </w:tr>
    </w:tbl>
    <w:p w14:paraId="27F1820D" w14:textId="77777777" w:rsidR="008D0BFA" w:rsidRPr="00F5550B" w:rsidRDefault="008D0BFA" w:rsidP="008D0BFA"/>
    <w:p w14:paraId="7716FC38" w14:textId="77777777" w:rsidR="008D0BFA" w:rsidRPr="00F5550B" w:rsidRDefault="008D0BFA" w:rsidP="008D0BFA">
      <w:r w:rsidRPr="00F5550B">
        <w:rPr>
          <w:lang w:val="en-GB"/>
        </w:rPr>
        <w:t>Error messages</w:t>
      </w:r>
    </w:p>
    <w:p w14:paraId="47D6E5D5" w14:textId="079A25EF" w:rsidR="008D0BFA" w:rsidRPr="00F5550B" w:rsidRDefault="00C93028" w:rsidP="008D0BFA">
      <w:r w:rsidRPr="00F5550B">
        <w:rPr>
          <w:lang w:val="en-GB"/>
        </w:rPr>
        <w:t xml:space="preserve">If the specified value is not included in the predefined list of possible values (enumeration), the message will be rejected. The error is returned as a schema error in a synchronous response. </w:t>
      </w:r>
    </w:p>
    <w:tbl>
      <w:tblPr>
        <w:tblStyle w:val="Hibazenetek"/>
        <w:tblW w:w="5000" w:type="pct"/>
        <w:tblLook w:val="0420" w:firstRow="1" w:lastRow="0" w:firstColumn="0" w:lastColumn="0" w:noHBand="0" w:noVBand="1"/>
      </w:tblPr>
      <w:tblGrid>
        <w:gridCol w:w="3645"/>
        <w:gridCol w:w="1562"/>
        <w:gridCol w:w="2523"/>
        <w:gridCol w:w="1332"/>
      </w:tblGrid>
      <w:tr w:rsidR="00CE2741" w:rsidRPr="00F5550B" w14:paraId="520816FE" w14:textId="77777777" w:rsidTr="009F23AB">
        <w:trPr>
          <w:cnfStyle w:val="100000000000" w:firstRow="1" w:lastRow="0" w:firstColumn="0" w:lastColumn="0" w:oddVBand="0" w:evenVBand="0" w:oddHBand="0" w:evenHBand="0" w:firstRowFirstColumn="0" w:firstRowLastColumn="0" w:lastRowFirstColumn="0" w:lastRowLastColumn="0"/>
          <w:trHeight w:val="20"/>
        </w:trPr>
        <w:tc>
          <w:tcPr>
            <w:tcW w:w="2035" w:type="pct"/>
            <w:hideMark/>
          </w:tcPr>
          <w:p w14:paraId="1A3BEF07" w14:textId="77777777" w:rsidR="008D0BFA" w:rsidRPr="00F5550B" w:rsidRDefault="008D0BFA">
            <w:pPr>
              <w:ind w:firstLine="113"/>
              <w:jc w:val="center"/>
              <w:textAlignment w:val="baseline"/>
              <w:rPr>
                <w:rFonts w:eastAsia="Times New Roman" w:cs="Arial"/>
                <w:b w:val="0"/>
              </w:rPr>
            </w:pPr>
            <w:r w:rsidRPr="00F5550B">
              <w:rPr>
                <w:rFonts w:eastAsia="Times New Roman" w:cs="Arial"/>
              </w:rPr>
              <w:t>Validation</w:t>
            </w:r>
          </w:p>
        </w:tc>
        <w:tc>
          <w:tcPr>
            <w:tcW w:w="792" w:type="pct"/>
            <w:hideMark/>
          </w:tcPr>
          <w:p w14:paraId="084DA06F" w14:textId="77777777" w:rsidR="008D0BFA" w:rsidRPr="00F5550B" w:rsidRDefault="008D0BFA">
            <w:pPr>
              <w:ind w:firstLine="113"/>
              <w:jc w:val="center"/>
              <w:textAlignment w:val="baseline"/>
              <w:rPr>
                <w:rFonts w:eastAsia="Times New Roman" w:cs="Arial"/>
                <w:b w:val="0"/>
              </w:rPr>
            </w:pPr>
            <w:r w:rsidRPr="00F5550B">
              <w:rPr>
                <w:rFonts w:eastAsia="Times New Roman" w:cs="Arial"/>
              </w:rPr>
              <w:t>Type</w:t>
            </w:r>
          </w:p>
        </w:tc>
        <w:tc>
          <w:tcPr>
            <w:tcW w:w="1415" w:type="pct"/>
            <w:hideMark/>
          </w:tcPr>
          <w:p w14:paraId="25108157" w14:textId="77777777" w:rsidR="008D0BFA" w:rsidRPr="00F5550B" w:rsidRDefault="008D0BFA">
            <w:pPr>
              <w:ind w:firstLine="113"/>
              <w:jc w:val="center"/>
              <w:textAlignment w:val="baseline"/>
              <w:rPr>
                <w:rFonts w:eastAsia="Times New Roman" w:cs="Arial"/>
                <w:b w:val="0"/>
              </w:rPr>
            </w:pPr>
            <w:r w:rsidRPr="00F5550B">
              <w:rPr>
                <w:rFonts w:eastAsia="Times New Roman" w:cs="Arial"/>
              </w:rPr>
              <w:t>Error key</w:t>
            </w:r>
          </w:p>
        </w:tc>
        <w:tc>
          <w:tcPr>
            <w:tcW w:w="758" w:type="pct"/>
          </w:tcPr>
          <w:p w14:paraId="053EB73B" w14:textId="77777777" w:rsidR="008D0BFA" w:rsidRPr="00F5550B" w:rsidRDefault="008D0BFA">
            <w:pPr>
              <w:ind w:firstLine="113"/>
              <w:jc w:val="center"/>
              <w:textAlignment w:val="baseline"/>
              <w:rPr>
                <w:rFonts w:eastAsia="Times New Roman" w:cs="Arial"/>
              </w:rPr>
            </w:pPr>
            <w:r w:rsidRPr="00F5550B">
              <w:rPr>
                <w:rFonts w:eastAsia="Times New Roman" w:cs="Arial"/>
              </w:rPr>
              <w:t>Error type</w:t>
            </w:r>
          </w:p>
        </w:tc>
      </w:tr>
      <w:tr w:rsidR="00CE2741" w:rsidRPr="00F5550B" w14:paraId="5B922074" w14:textId="77777777" w:rsidTr="009F23AB">
        <w:trPr>
          <w:trHeight w:val="20"/>
        </w:trPr>
        <w:tc>
          <w:tcPr>
            <w:tcW w:w="2035" w:type="pct"/>
            <w:hideMark/>
          </w:tcPr>
          <w:p w14:paraId="1B66EFD5" w14:textId="5FB2A5D7" w:rsidR="008D0BFA" w:rsidRPr="00F5550B" w:rsidRDefault="008C6654">
            <w:pPr>
              <w:jc w:val="left"/>
              <w:textAlignment w:val="baseline"/>
              <w:rPr>
                <w:rFonts w:eastAsia="Times New Roman" w:cs="Arial"/>
              </w:rPr>
            </w:pPr>
            <w:r w:rsidRPr="00F5550B">
              <w:rPr>
                <w:rFonts w:eastAsia="Times New Roman" w:cs="Arial"/>
              </w:rPr>
              <w:t>Conditionally mandatory: if napiZarasBesorolas=MODOSITO </w:t>
            </w:r>
          </w:p>
        </w:tc>
        <w:tc>
          <w:tcPr>
            <w:tcW w:w="792" w:type="pct"/>
            <w:hideMark/>
          </w:tcPr>
          <w:p w14:paraId="570B84E3" w14:textId="77777777" w:rsidR="008D0BFA" w:rsidRPr="00F5550B" w:rsidRDefault="008D0BFA">
            <w:pPr>
              <w:jc w:val="left"/>
              <w:textAlignment w:val="baseline"/>
              <w:rPr>
                <w:rFonts w:eastAsia="Times New Roman" w:cs="Arial"/>
              </w:rPr>
            </w:pPr>
            <w:r w:rsidRPr="00F5550B">
              <w:rPr>
                <w:rFonts w:eastAsia="Times New Roman" w:cs="Arial"/>
              </w:rPr>
              <w:t>Synchronous </w:t>
            </w:r>
          </w:p>
        </w:tc>
        <w:tc>
          <w:tcPr>
            <w:tcW w:w="1415" w:type="pct"/>
            <w:hideMark/>
          </w:tcPr>
          <w:p w14:paraId="6FF5CF61" w14:textId="0CBFA747" w:rsidR="008D0BFA" w:rsidRPr="00F5550B" w:rsidRDefault="00916BBC">
            <w:pPr>
              <w:jc w:val="left"/>
              <w:textAlignment w:val="baseline"/>
              <w:rPr>
                <w:rFonts w:eastAsia="Times New Roman" w:cs="Arial"/>
              </w:rPr>
            </w:pPr>
            <w:r w:rsidRPr="00F5550B">
              <w:rPr>
                <w:rFonts w:eastAsia="Times New Roman" w:cs="Arial"/>
              </w:rPr>
              <w:t>NemUres</w:t>
            </w:r>
          </w:p>
        </w:tc>
        <w:tc>
          <w:tcPr>
            <w:tcW w:w="758" w:type="pct"/>
          </w:tcPr>
          <w:p w14:paraId="4421B10D" w14:textId="5C26D8EE" w:rsidR="008D0BFA" w:rsidRPr="00F5550B" w:rsidRDefault="00FD5B24">
            <w:pPr>
              <w:jc w:val="left"/>
              <w:textAlignment w:val="baseline"/>
              <w:rPr>
                <w:rFonts w:eastAsia="Times New Roman" w:cs="Arial"/>
              </w:rPr>
            </w:pPr>
            <w:r w:rsidRPr="00F5550B">
              <w:rPr>
                <w:rFonts w:eastAsia="Times New Roman" w:cs="Arial"/>
              </w:rPr>
              <w:t>error</w:t>
            </w:r>
          </w:p>
        </w:tc>
      </w:tr>
      <w:tr w:rsidR="00E75620" w:rsidRPr="00F5550B" w14:paraId="5B8527D1" w14:textId="77777777" w:rsidTr="00B63743">
        <w:trPr>
          <w:trHeight w:val="20"/>
        </w:trPr>
        <w:tc>
          <w:tcPr>
            <w:tcW w:w="2035" w:type="pct"/>
            <w:vAlign w:val="top"/>
          </w:tcPr>
          <w:p w14:paraId="03799303" w14:textId="26BE2056" w:rsidR="00E75620" w:rsidRPr="00F5550B" w:rsidRDefault="00E75620">
            <w:pPr>
              <w:jc w:val="left"/>
              <w:textAlignment w:val="baseline"/>
              <w:rPr>
                <w:rFonts w:eastAsia="Times New Roman" w:cs="Arial"/>
              </w:rPr>
            </w:pPr>
            <w:r w:rsidRPr="00F5550B">
              <w:rPr>
                <w:rFonts w:eastAsia="Times New Roman" w:cs="Arial"/>
              </w:rPr>
              <w:t>if napiZarasBesorolas=UJ, then item should NOT be sent</w:t>
            </w:r>
          </w:p>
        </w:tc>
        <w:tc>
          <w:tcPr>
            <w:tcW w:w="792" w:type="pct"/>
          </w:tcPr>
          <w:p w14:paraId="6A0987CB" w14:textId="1351186F" w:rsidR="00E75620" w:rsidRPr="00F5550B" w:rsidRDefault="00E75620">
            <w:pPr>
              <w:jc w:val="left"/>
              <w:textAlignment w:val="baseline"/>
            </w:pPr>
            <w:r w:rsidRPr="00F5550B">
              <w:t>synchronous</w:t>
            </w:r>
          </w:p>
        </w:tc>
        <w:tc>
          <w:tcPr>
            <w:tcW w:w="1415" w:type="pct"/>
          </w:tcPr>
          <w:p w14:paraId="0AAB6F4F" w14:textId="66EB3C09" w:rsidR="00E75620" w:rsidRPr="00F5550B" w:rsidRDefault="00C111A2">
            <w:pPr>
              <w:jc w:val="left"/>
              <w:textAlignment w:val="baseline"/>
              <w:rPr>
                <w:rFonts w:eastAsia="Times New Roman" w:cs="Arial"/>
              </w:rPr>
            </w:pPr>
            <w:r w:rsidRPr="00F5550B">
              <w:rPr>
                <w:rFonts w:eastAsia="Times New Roman" w:cs="Arial"/>
              </w:rPr>
              <w:t>NemKuldendoElem</w:t>
            </w:r>
          </w:p>
        </w:tc>
        <w:tc>
          <w:tcPr>
            <w:tcW w:w="758" w:type="pct"/>
          </w:tcPr>
          <w:p w14:paraId="6DD9E723" w14:textId="51FBDCD2" w:rsidR="00E75620" w:rsidRPr="00F5550B" w:rsidRDefault="00E75620">
            <w:pPr>
              <w:jc w:val="left"/>
              <w:textAlignment w:val="baseline"/>
              <w:rPr>
                <w:rFonts w:eastAsia="Times New Roman" w:cs="Arial"/>
              </w:rPr>
            </w:pPr>
            <w:r w:rsidRPr="00F5550B">
              <w:rPr>
                <w:rFonts w:eastAsia="Times New Roman" w:cs="Arial"/>
              </w:rPr>
              <w:t>error</w:t>
            </w:r>
          </w:p>
        </w:tc>
      </w:tr>
    </w:tbl>
    <w:p w14:paraId="58A2F783" w14:textId="77777777" w:rsidR="008D0BFA" w:rsidRPr="00F5550B" w:rsidRDefault="008D0BFA" w:rsidP="008D0BFA"/>
    <w:p w14:paraId="6F322195" w14:textId="77777777" w:rsidR="008D0BFA" w:rsidRPr="00F5550B" w:rsidRDefault="008D0BFA" w:rsidP="0068431B"/>
    <w:p w14:paraId="5E6F0073" w14:textId="19D197A2" w:rsidR="0068431B" w:rsidRPr="00F5550B" w:rsidRDefault="0068431B" w:rsidP="0068431B">
      <w:pPr>
        <w:pStyle w:val="Cmsor5"/>
        <w:rPr>
          <w:color w:val="auto"/>
        </w:rPr>
      </w:pPr>
      <w:r w:rsidRPr="00F5550B">
        <w:rPr>
          <w:color w:val="auto"/>
          <w:lang w:val="en-GB"/>
        </w:rPr>
        <w:t>Date and time of closure</w:t>
      </w:r>
    </w:p>
    <w:p w14:paraId="701664E9" w14:textId="77777777" w:rsidR="0068431B" w:rsidRPr="00F5550B" w:rsidRDefault="0068431B" w:rsidP="0068431B"/>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45F1F821"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267E327A" w14:textId="77777777" w:rsidR="00F60F4A" w:rsidRPr="00F5550B" w:rsidRDefault="00F60F4A"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26348F0" w14:textId="4CCF8F79" w:rsidR="00F60F4A" w:rsidRPr="00F5550B" w:rsidRDefault="0074415D"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lezarasIdopont</w:t>
            </w:r>
          </w:p>
        </w:tc>
      </w:tr>
      <w:tr w:rsidR="00F520E0" w:rsidRPr="00F5550B" w14:paraId="2BA5CE61"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EC8D4C4" w14:textId="77777777" w:rsidR="00F60F4A" w:rsidRPr="00F5550B" w:rsidRDefault="00F60F4A"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99747AF" w14:textId="77777777" w:rsidR="00F60F4A" w:rsidRPr="00F5550B" w:rsidRDefault="00F60F4A"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4DC05847"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2EB35DC" w14:textId="77777777" w:rsidR="00F60F4A" w:rsidRPr="00F5550B" w:rsidRDefault="00F60F4A"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47DEB7F" w14:textId="585D3B65" w:rsidR="00F60F4A" w:rsidRPr="00F5550B" w:rsidRDefault="002F4737"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dateTime</w:t>
            </w:r>
          </w:p>
        </w:tc>
      </w:tr>
      <w:tr w:rsidR="00F520E0" w:rsidRPr="00F5550B" w14:paraId="55753F8B"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7078045" w14:textId="77777777" w:rsidR="00F60F4A" w:rsidRPr="00F5550B" w:rsidRDefault="00F60F4A"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25D0C729" w14:textId="77777777" w:rsidR="00F60F4A" w:rsidRPr="00F5550B" w:rsidRDefault="00F60F4A"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w:t>
            </w:r>
          </w:p>
        </w:tc>
      </w:tr>
      <w:tr w:rsidR="00EF07BB" w:rsidRPr="00F5550B" w14:paraId="787BF0B1"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E13948F" w14:textId="77777777" w:rsidR="00F60F4A" w:rsidRPr="00F5550B" w:rsidRDefault="00F60F4A"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2036FC5B" w14:textId="336D7743" w:rsidR="00F60F4A" w:rsidRPr="00F5550B" w:rsidRDefault="00C874C0"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date+time e.g.: 2019-02-28T02:36:00Z</w:t>
            </w:r>
          </w:p>
        </w:tc>
      </w:tr>
      <w:tr w:rsidR="00F520E0" w:rsidRPr="00F5550B" w14:paraId="0BD8C679"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5CDBB00" w14:textId="77777777" w:rsidR="00F60F4A" w:rsidRPr="00F5550B" w:rsidRDefault="00F60F4A"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008BBCDB" w14:textId="1C5A5E66" w:rsidR="00F60F4A" w:rsidRPr="00F5550B" w:rsidRDefault="00DC205F" w:rsidP="001C2D19">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field describes the time and date when the actual closure of the day occurred. This date may be different from the date of the closed day. Specified by the sender.</w:t>
            </w:r>
          </w:p>
        </w:tc>
      </w:tr>
      <w:tr w:rsidR="00EF07BB" w:rsidRPr="00F5550B" w14:paraId="5BD46855"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642CA2E" w14:textId="77777777" w:rsidR="00F60F4A" w:rsidRPr="00F5550B" w:rsidRDefault="00F60F4A"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B530ADC" w14:textId="602D43A9" w:rsidR="00F60F4A" w:rsidRPr="00F5550B" w:rsidRDefault="00F60F4A"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4E9BC438" w14:textId="77777777" w:rsidR="00F60F4A" w:rsidRPr="00F5550B" w:rsidRDefault="00F60F4A" w:rsidP="0068431B"/>
    <w:p w14:paraId="33508BEF" w14:textId="77777777" w:rsidR="00F60F4A" w:rsidRPr="00F5550B" w:rsidRDefault="00F60F4A" w:rsidP="00F60F4A">
      <w:r w:rsidRPr="00F5550B">
        <w:rPr>
          <w:lang w:val="en-GB"/>
        </w:rPr>
        <w:t>Error messages</w:t>
      </w:r>
    </w:p>
    <w:p w14:paraId="328C5DC0" w14:textId="77777777" w:rsidR="00F60F4A" w:rsidRPr="00F5550B" w:rsidRDefault="00F60F4A" w:rsidP="0068431B"/>
    <w:tbl>
      <w:tblPr>
        <w:tblStyle w:val="Rcsostblzat"/>
        <w:tblW w:w="0" w:type="auto"/>
        <w:tblLook w:val="04A0" w:firstRow="1" w:lastRow="0" w:firstColumn="1" w:lastColumn="0" w:noHBand="0" w:noVBand="1"/>
      </w:tblPr>
      <w:tblGrid>
        <w:gridCol w:w="3631"/>
        <w:gridCol w:w="1488"/>
        <w:gridCol w:w="2673"/>
        <w:gridCol w:w="1224"/>
      </w:tblGrid>
      <w:tr w:rsidR="00CE2741" w:rsidRPr="00F5550B" w14:paraId="4B7F9EF0" w14:textId="77777777" w:rsidTr="00876DC8">
        <w:tc>
          <w:tcPr>
            <w:tcW w:w="3631" w:type="dxa"/>
          </w:tcPr>
          <w:p w14:paraId="6C34A3D6" w14:textId="77777777" w:rsidR="00F60F4A" w:rsidRPr="00F5550B" w:rsidRDefault="00F60F4A" w:rsidP="00876DC8">
            <w:pPr>
              <w:jc w:val="center"/>
              <w:rPr>
                <w:b/>
                <w:bCs/>
              </w:rPr>
            </w:pPr>
            <w:r w:rsidRPr="00F5550B">
              <w:rPr>
                <w:b/>
                <w:bCs/>
                <w:lang w:val="en-GB"/>
              </w:rPr>
              <w:t>Validation</w:t>
            </w:r>
          </w:p>
        </w:tc>
        <w:tc>
          <w:tcPr>
            <w:tcW w:w="1488" w:type="dxa"/>
          </w:tcPr>
          <w:p w14:paraId="3A7E3BE8" w14:textId="77777777" w:rsidR="00F60F4A" w:rsidRPr="00F5550B" w:rsidRDefault="00F60F4A" w:rsidP="00876DC8">
            <w:pPr>
              <w:jc w:val="center"/>
              <w:rPr>
                <w:b/>
                <w:bCs/>
              </w:rPr>
            </w:pPr>
            <w:r w:rsidRPr="00F5550B">
              <w:rPr>
                <w:b/>
                <w:bCs/>
                <w:lang w:val="en-GB"/>
              </w:rPr>
              <w:t>Processing Type</w:t>
            </w:r>
          </w:p>
        </w:tc>
        <w:tc>
          <w:tcPr>
            <w:tcW w:w="2673" w:type="dxa"/>
          </w:tcPr>
          <w:p w14:paraId="17CD142B" w14:textId="77777777" w:rsidR="00F60F4A" w:rsidRPr="00F5550B" w:rsidRDefault="00F60F4A" w:rsidP="00876DC8">
            <w:pPr>
              <w:jc w:val="center"/>
              <w:rPr>
                <w:b/>
                <w:bCs/>
              </w:rPr>
            </w:pPr>
            <w:r w:rsidRPr="00F5550B">
              <w:rPr>
                <w:b/>
                <w:bCs/>
                <w:lang w:val="en-GB"/>
              </w:rPr>
              <w:t>Error key</w:t>
            </w:r>
          </w:p>
        </w:tc>
        <w:tc>
          <w:tcPr>
            <w:tcW w:w="1224" w:type="dxa"/>
          </w:tcPr>
          <w:p w14:paraId="318B63C7" w14:textId="77777777" w:rsidR="00F60F4A" w:rsidRPr="00F5550B" w:rsidRDefault="00F60F4A" w:rsidP="00876DC8">
            <w:pPr>
              <w:jc w:val="center"/>
              <w:rPr>
                <w:b/>
                <w:bCs/>
              </w:rPr>
            </w:pPr>
            <w:r w:rsidRPr="00F5550B">
              <w:rPr>
                <w:rFonts w:eastAsia="Times New Roman" w:cs="Arial"/>
                <w:b/>
                <w:bCs/>
                <w:lang w:val="en-GB"/>
              </w:rPr>
              <w:t>Error type</w:t>
            </w:r>
          </w:p>
        </w:tc>
      </w:tr>
      <w:tr w:rsidR="00CE2741" w:rsidRPr="00F5550B" w14:paraId="1452AC5D" w14:textId="77777777" w:rsidTr="00876DC8">
        <w:tc>
          <w:tcPr>
            <w:tcW w:w="3631" w:type="dxa"/>
          </w:tcPr>
          <w:p w14:paraId="295FE94C" w14:textId="731F3886" w:rsidR="00F60F4A" w:rsidRPr="00F5550B" w:rsidRDefault="00F60F4A" w:rsidP="00876DC8">
            <w:r w:rsidRPr="00F5550B">
              <w:rPr>
                <w:lang w:val="en-GB"/>
              </w:rPr>
              <w:t>&lt;= sysDate + 2h</w:t>
            </w:r>
          </w:p>
        </w:tc>
        <w:tc>
          <w:tcPr>
            <w:tcW w:w="1488" w:type="dxa"/>
          </w:tcPr>
          <w:p w14:paraId="5F85D556" w14:textId="77777777" w:rsidR="00F60F4A" w:rsidRPr="00F5550B" w:rsidRDefault="00F60F4A" w:rsidP="00876DC8">
            <w:r w:rsidRPr="00F5550B">
              <w:rPr>
                <w:lang w:val="en-GB"/>
              </w:rPr>
              <w:t>synchronous</w:t>
            </w:r>
          </w:p>
        </w:tc>
        <w:tc>
          <w:tcPr>
            <w:tcW w:w="2673" w:type="dxa"/>
          </w:tcPr>
          <w:p w14:paraId="2C561E15" w14:textId="132C890D" w:rsidR="00F60F4A" w:rsidRPr="00F5550B" w:rsidRDefault="00AA477E" w:rsidP="00876DC8">
            <w:r w:rsidRPr="00F5550B">
              <w:t>JovobeliDatum</w:t>
            </w:r>
          </w:p>
        </w:tc>
        <w:tc>
          <w:tcPr>
            <w:tcW w:w="1224" w:type="dxa"/>
          </w:tcPr>
          <w:p w14:paraId="7ECCDD4C" w14:textId="2503EB10" w:rsidR="00F60F4A" w:rsidRPr="00F5550B" w:rsidRDefault="00FD5B24" w:rsidP="00876DC8">
            <w:r w:rsidRPr="00F5550B">
              <w:rPr>
                <w:rFonts w:eastAsia="Times New Roman" w:cs="Arial"/>
                <w:lang w:val="en-GB"/>
              </w:rPr>
              <w:t>error</w:t>
            </w:r>
          </w:p>
        </w:tc>
      </w:tr>
    </w:tbl>
    <w:p w14:paraId="499B4023" w14:textId="77777777" w:rsidR="00F60F4A" w:rsidRPr="00F5550B" w:rsidRDefault="00F60F4A" w:rsidP="0068431B"/>
    <w:p w14:paraId="4D3915B8" w14:textId="4DD27528" w:rsidR="0068431B" w:rsidRPr="00F5550B" w:rsidRDefault="006E504B" w:rsidP="0068431B">
      <w:pPr>
        <w:pStyle w:val="Cmsor5"/>
        <w:rPr>
          <w:color w:val="auto"/>
        </w:rPr>
      </w:pPr>
      <w:r w:rsidRPr="00F5550B">
        <w:rPr>
          <w:color w:val="auto"/>
          <w:lang w:val="en-GB"/>
        </w:rPr>
        <w:t>Accommodation is not operating</w:t>
      </w:r>
    </w:p>
    <w:p w14:paraId="415DE298" w14:textId="77777777" w:rsidR="006E504B" w:rsidRPr="00F5550B" w:rsidRDefault="006E504B" w:rsidP="006E504B"/>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55B37011"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059858DE" w14:textId="77777777" w:rsidR="00802CD9" w:rsidRPr="00F5550B" w:rsidRDefault="00802CD9"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4096010F" w14:textId="5ABC9E4D" w:rsidR="00802CD9" w:rsidRPr="00F5550B" w:rsidRDefault="00237D9E"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szallashelyNemUzemel</w:t>
            </w:r>
          </w:p>
        </w:tc>
      </w:tr>
      <w:tr w:rsidR="00F520E0" w:rsidRPr="00F5550B" w14:paraId="1C585A38"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FDF3149" w14:textId="77777777" w:rsidR="00802CD9" w:rsidRPr="00F5550B" w:rsidRDefault="00802CD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1072BA0E" w14:textId="3ACB7F53" w:rsidR="00802CD9" w:rsidRPr="00F5550B" w:rsidRDefault="00374317"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5F2D68A7"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489D37D" w14:textId="77777777" w:rsidR="00802CD9" w:rsidRPr="00F5550B" w:rsidRDefault="00802CD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36831E47" w14:textId="05CDA362" w:rsidR="00802CD9" w:rsidRPr="00F5550B" w:rsidRDefault="00AB3E04"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boolean</w:t>
            </w:r>
          </w:p>
        </w:tc>
      </w:tr>
      <w:tr w:rsidR="00F520E0" w:rsidRPr="00F5550B" w14:paraId="3B65BB5A"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C14A6DB" w14:textId="77777777" w:rsidR="00802CD9" w:rsidRPr="00F5550B" w:rsidRDefault="00802CD9"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6F5217BE" w14:textId="77777777" w:rsidR="00802CD9" w:rsidRPr="00F5550B" w:rsidRDefault="00802CD9"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w:t>
            </w:r>
          </w:p>
        </w:tc>
      </w:tr>
      <w:tr w:rsidR="00EF07BB" w:rsidRPr="00F5550B" w14:paraId="5814174E"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8D131C1" w14:textId="77777777" w:rsidR="00802CD9" w:rsidRPr="00F5550B" w:rsidRDefault="00802CD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C6E8C96" w14:textId="3A99052F" w:rsidR="00802CD9" w:rsidRPr="00F5550B" w:rsidRDefault="00AB3E04"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true/false</w:t>
            </w:r>
          </w:p>
        </w:tc>
      </w:tr>
      <w:tr w:rsidR="00F520E0" w:rsidRPr="00F5550B" w14:paraId="58D2F189"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5CEE9C0" w14:textId="77777777" w:rsidR="00802CD9" w:rsidRPr="00F5550B" w:rsidRDefault="00802CD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3DEA1922" w14:textId="7BCA3E1F" w:rsidR="00802CD9" w:rsidRPr="00F5550B" w:rsidRDefault="005B42DC"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If the accommodation is closed on the given day, the value of this field is "true". If the accommodation is open on that day, the value of this field is "false".</w:t>
            </w:r>
          </w:p>
        </w:tc>
      </w:tr>
      <w:tr w:rsidR="00EF07BB" w:rsidRPr="00F5550B" w14:paraId="70271CF4"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F88F9D9" w14:textId="77777777" w:rsidR="00802CD9" w:rsidRPr="00F5550B" w:rsidRDefault="00802CD9"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4E5D4F2" w14:textId="77777777" w:rsidR="00802CD9" w:rsidRPr="00F5550B" w:rsidRDefault="00802CD9"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767531CC" w14:textId="77777777" w:rsidR="00802CD9" w:rsidRPr="00F5550B" w:rsidRDefault="00802CD9" w:rsidP="006E504B"/>
    <w:p w14:paraId="1BF00D7F" w14:textId="77777777" w:rsidR="00802CD9" w:rsidRPr="00F5550B" w:rsidRDefault="00802CD9" w:rsidP="00802CD9">
      <w:r w:rsidRPr="00F5550B">
        <w:rPr>
          <w:lang w:val="en-GB"/>
        </w:rPr>
        <w:t>Error messages</w:t>
      </w:r>
    </w:p>
    <w:p w14:paraId="75FCA597" w14:textId="4A09F693" w:rsidR="003F3444" w:rsidRPr="00F5550B" w:rsidRDefault="003F3444" w:rsidP="002A655F">
      <w:pPr>
        <w:spacing w:line="360" w:lineRule="auto"/>
      </w:pPr>
      <w:r w:rsidRPr="00F5550B">
        <w:rPr>
          <w:lang w:val="en-GB"/>
        </w:rPr>
        <w:t>The field is marked as mandatory in the schema. If the field is missing from the data structure, or if the data structure does not comply with the prescribed XML schema definitions for the type, the message will be rejected. The error is returned as a schema error in a synchronous response.</w:t>
      </w:r>
    </w:p>
    <w:p w14:paraId="6B931769" w14:textId="77777777" w:rsidR="00802CD9" w:rsidRPr="00F5550B" w:rsidRDefault="00802CD9" w:rsidP="006E504B"/>
    <w:p w14:paraId="26B8948D" w14:textId="05342CCC" w:rsidR="006E504B" w:rsidRPr="00F5550B" w:rsidRDefault="002E5336" w:rsidP="006E504B">
      <w:pPr>
        <w:pStyle w:val="Cmsor5"/>
        <w:rPr>
          <w:color w:val="auto"/>
        </w:rPr>
      </w:pPr>
      <w:r w:rsidRPr="00F5550B">
        <w:rPr>
          <w:color w:val="auto"/>
          <w:lang w:val="en-GB"/>
        </w:rPr>
        <w:t>Room details</w:t>
      </w:r>
    </w:p>
    <w:p w14:paraId="7F017C71" w14:textId="77777777" w:rsidR="006E504B" w:rsidRPr="00F5550B" w:rsidRDefault="006E504B" w:rsidP="0047492B"/>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0F5C2532"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5E61BED" w14:textId="77777777" w:rsidR="009F1BDE" w:rsidRPr="00F5550B" w:rsidRDefault="009F1BDE"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27CA1A35" w14:textId="11B48A19" w:rsidR="009F1BDE" w:rsidRPr="00F5550B" w:rsidRDefault="00271F4E"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szobaAdatok</w:t>
            </w:r>
          </w:p>
        </w:tc>
      </w:tr>
      <w:tr w:rsidR="00F520E0" w:rsidRPr="00F5550B" w14:paraId="11653C64"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D0B9CA5" w14:textId="77777777" w:rsidR="009F1BDE" w:rsidRPr="00F5550B" w:rsidRDefault="009F1BDE"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1854999" w14:textId="77777777" w:rsidR="009F1BDE" w:rsidRPr="00F5550B" w:rsidRDefault="009F1BDE"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1C150E65"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3CA7894" w14:textId="77777777" w:rsidR="009F1BDE" w:rsidRPr="00F5550B" w:rsidRDefault="009F1BDE"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3980C512" w14:textId="77777777" w:rsidR="009F1BDE" w:rsidRPr="00F5550B" w:rsidRDefault="009F1BDE"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F520E0" w:rsidRPr="00F5550B" w14:paraId="10DEEE05"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ED5FDC6" w14:textId="77777777" w:rsidR="009F1BDE" w:rsidRPr="00F5550B" w:rsidRDefault="009F1BDE"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227580E7" w14:textId="77777777" w:rsidR="009F1BDE" w:rsidRPr="00F5550B" w:rsidRDefault="009F1BDE"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7C3CE807"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35DEFF6" w14:textId="77777777" w:rsidR="009F1BDE" w:rsidRPr="00F5550B" w:rsidRDefault="009F1BDE"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55CB8868" w14:textId="77777777" w:rsidR="009F1BDE" w:rsidRPr="00F5550B" w:rsidRDefault="009F1BDE" w:rsidP="00876DC8">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4A2A25FB"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79E441C" w14:textId="77777777" w:rsidR="009F1BDE" w:rsidRPr="00F5550B" w:rsidRDefault="009F1BDE"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DA7D1D9" w14:textId="749814EF" w:rsidR="009F1BDE" w:rsidRPr="00F5550B" w:rsidRDefault="00271F4E"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This object contains data describing the occupancy status of the accommodation. </w:t>
            </w:r>
          </w:p>
        </w:tc>
      </w:tr>
    </w:tbl>
    <w:p w14:paraId="7D565D81" w14:textId="77777777" w:rsidR="0068431B" w:rsidRPr="00F5550B" w:rsidRDefault="0068431B" w:rsidP="0068431B"/>
    <w:p w14:paraId="2D65599E" w14:textId="77777777" w:rsidR="002C6073" w:rsidRPr="00F5550B" w:rsidRDefault="002C6073" w:rsidP="0047492B"/>
    <w:p w14:paraId="506A3447" w14:textId="5A355519" w:rsidR="008A514A" w:rsidRPr="00F5550B" w:rsidRDefault="008A514A" w:rsidP="008A514A">
      <w:pPr>
        <w:pStyle w:val="Negyescimsor"/>
        <w:numPr>
          <w:ilvl w:val="2"/>
          <w:numId w:val="72"/>
        </w:numPr>
      </w:pPr>
      <w:bookmarkStart w:id="586" w:name="_Toc220512938"/>
      <w:r w:rsidRPr="00F5550B">
        <w:rPr>
          <w:iCs w:val="0"/>
          <w:lang w:val="en-GB"/>
        </w:rPr>
        <w:t>All rooms</w:t>
      </w:r>
      <w:bookmarkEnd w:id="586"/>
    </w:p>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31A74F56"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317295C" w14:textId="77777777" w:rsidR="00DA2AF8" w:rsidRPr="00F5550B" w:rsidRDefault="00DA2AF8"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A9A6F2A" w14:textId="5988ED17" w:rsidR="00DA2AF8" w:rsidRPr="00F5550B" w:rsidRDefault="00EE251D"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osszesSzoba</w:t>
            </w:r>
          </w:p>
        </w:tc>
      </w:tr>
      <w:tr w:rsidR="00F520E0" w:rsidRPr="00F5550B" w14:paraId="4AB6ADDC"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A9B6F1B" w14:textId="77777777" w:rsidR="00DA2AF8" w:rsidRPr="00F5550B" w:rsidRDefault="00DA2AF8"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80248FC" w14:textId="6D690C0B" w:rsidR="00DA2AF8" w:rsidRPr="00F5550B" w:rsidRDefault="00AB3924"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5EF30EDD"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D38A13E" w14:textId="77777777" w:rsidR="00DA2AF8" w:rsidRPr="00F5550B" w:rsidRDefault="00DA2AF8"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08EBCEF" w14:textId="65216B40" w:rsidR="00DA2AF8" w:rsidRPr="00F5550B" w:rsidRDefault="00AB3924"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0880EDFF"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362B6E4" w14:textId="7CD77D17" w:rsidR="00853850" w:rsidRPr="00F5550B" w:rsidRDefault="00853850" w:rsidP="00876DC8">
            <w:pPr>
              <w:rPr>
                <w:rFonts w:eastAsia="Times New Roman" w:cs="Arial"/>
                <w:i w:val="0"/>
                <w:iCs w:val="0"/>
              </w:rPr>
            </w:pPr>
            <w:r w:rsidRPr="00F5550B">
              <w:rPr>
                <w:rFonts w:eastAsia="Times New Roman" w:cs="Arial"/>
                <w:lang w:val="en-GB"/>
              </w:rPr>
              <w:t>Size</w:t>
            </w:r>
          </w:p>
        </w:tc>
        <w:tc>
          <w:tcPr>
            <w:tcW w:w="6121" w:type="dxa"/>
            <w:noWrap/>
          </w:tcPr>
          <w:p w14:paraId="3D0F2165" w14:textId="0BCC07AA" w:rsidR="00853850" w:rsidRPr="00F5550B" w:rsidRDefault="00FA17E7"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71080E69"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D8E1FA9" w14:textId="77777777" w:rsidR="00DA2AF8" w:rsidRPr="00F5550B" w:rsidRDefault="00DA2AF8"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0615509" w14:textId="4AD804FF" w:rsidR="00DA2AF8" w:rsidRPr="00F5550B" w:rsidRDefault="00AB3924"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F520E0" w:rsidRPr="00F5550B" w14:paraId="437D707A"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D1DD1AC" w14:textId="77777777" w:rsidR="00DA2AF8" w:rsidRPr="00F5550B" w:rsidRDefault="00DA2AF8"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F4406F3" w14:textId="77777777" w:rsidR="00DA2AF8" w:rsidRPr="00F5550B" w:rsidRDefault="0029110A"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Total rooms: On the transaction date, all rooms at the accommodation, whether available or unavailable. </w:t>
            </w:r>
          </w:p>
          <w:p w14:paraId="5C019351" w14:textId="583C66BE" w:rsidR="00C52D7A" w:rsidRPr="00F5550B" w:rsidRDefault="00C52D7A"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lang w:val="en-GB"/>
              </w:rPr>
              <w:t>1&lt;=x&lt;=1000</w:t>
            </w:r>
          </w:p>
        </w:tc>
      </w:tr>
      <w:tr w:rsidR="00EF07BB" w:rsidRPr="00F5550B" w14:paraId="0B9861FC"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E50E14C" w14:textId="77777777" w:rsidR="00DA2AF8" w:rsidRPr="00F5550B" w:rsidRDefault="00DA2AF8"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FBDE824" w14:textId="77777777" w:rsidR="00DA2AF8" w:rsidRPr="00F5550B" w:rsidRDefault="007A2332" w:rsidP="00876DC8">
            <w:pPr>
              <w:cnfStyle w:val="000000000000" w:firstRow="0" w:lastRow="0" w:firstColumn="0" w:lastColumn="0" w:oddVBand="0" w:evenVBand="0" w:oddHBand="0" w:evenHBand="0" w:firstRowFirstColumn="0" w:firstRowLastColumn="0" w:lastRowFirstColumn="0" w:lastRowLastColumn="0"/>
            </w:pPr>
            <w:r w:rsidRPr="00F5550B">
              <w:rPr>
                <w:kern w:val="0"/>
                <w:lang w:val="en-GB"/>
                <w14:ligatures w14:val="none"/>
              </w:rPr>
              <w:t xml:space="preserve">Validation restriction: must match the total number of accommodation units specified during NTDSC registration, and consistency checks are performed within the message. The message must satisfy the consistency rule </w:t>
            </w:r>
            <w:r w:rsidRPr="00F5550B">
              <w:rPr>
                <w:lang w:val="en-GB"/>
              </w:rPr>
              <w:t>All rooms = available + out-of-order + out of service.</w:t>
            </w:r>
          </w:p>
          <w:p w14:paraId="3FDFE671" w14:textId="08CF2D12" w:rsidR="00345943" w:rsidRPr="00F5550B" w:rsidRDefault="00345943"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lang w:val="en-GB"/>
              </w:rPr>
              <w:t>If the accommodation is not operating on a given day (</w:t>
            </w:r>
            <w:r w:rsidRPr="00F5550B">
              <w:rPr>
                <w:rFonts w:eastAsia="Times New Roman" w:cs="Arial"/>
                <w:b/>
                <w:bCs/>
                <w:lang w:val="en-GB"/>
              </w:rPr>
              <w:t>the value of the szallashelyNemUzemel flag is true</w:t>
            </w:r>
            <w:r w:rsidRPr="00F5550B">
              <w:rPr>
                <w:rFonts w:eastAsia="Times New Roman" w:cs="Arial"/>
                <w:lang w:val="en-GB"/>
              </w:rPr>
              <w:t>), then the value of "all rooms" is equal to "OOO" and the value of the other rooms is zero.</w:t>
            </w:r>
          </w:p>
        </w:tc>
      </w:tr>
    </w:tbl>
    <w:p w14:paraId="0E8CB971" w14:textId="77777777" w:rsidR="00CF2985" w:rsidRPr="00F5550B" w:rsidRDefault="00CF2985" w:rsidP="00CF2985"/>
    <w:p w14:paraId="710A7211" w14:textId="77777777" w:rsidR="00DA2AF8" w:rsidRPr="00F5550B" w:rsidRDefault="00DA2AF8" w:rsidP="00DA2AF8">
      <w:r w:rsidRPr="00F5550B">
        <w:rPr>
          <w:lang w:val="en-GB"/>
        </w:rPr>
        <w:t>Error messages</w:t>
      </w:r>
    </w:p>
    <w:tbl>
      <w:tblPr>
        <w:tblStyle w:val="Rcsostblzat"/>
        <w:tblW w:w="0" w:type="auto"/>
        <w:tblLook w:val="04A0" w:firstRow="1" w:lastRow="0" w:firstColumn="1" w:lastColumn="0" w:noHBand="0" w:noVBand="1"/>
      </w:tblPr>
      <w:tblGrid>
        <w:gridCol w:w="2863"/>
        <w:gridCol w:w="1586"/>
        <w:gridCol w:w="3432"/>
        <w:gridCol w:w="1181"/>
      </w:tblGrid>
      <w:tr w:rsidR="00CE2741" w:rsidRPr="00F5550B" w14:paraId="586CC430" w14:textId="1331D11A" w:rsidTr="00790385">
        <w:tc>
          <w:tcPr>
            <w:tcW w:w="3680" w:type="dxa"/>
          </w:tcPr>
          <w:p w14:paraId="4B9C99DE" w14:textId="77777777" w:rsidR="00E76218" w:rsidRPr="00F5550B" w:rsidRDefault="00E76218" w:rsidP="0047492B">
            <w:pPr>
              <w:jc w:val="center"/>
              <w:rPr>
                <w:b/>
                <w:bCs/>
              </w:rPr>
            </w:pPr>
            <w:r w:rsidRPr="00F5550B">
              <w:rPr>
                <w:b/>
                <w:bCs/>
                <w:lang w:val="en-GB"/>
              </w:rPr>
              <w:t>Validation</w:t>
            </w:r>
          </w:p>
        </w:tc>
        <w:tc>
          <w:tcPr>
            <w:tcW w:w="1488" w:type="dxa"/>
          </w:tcPr>
          <w:p w14:paraId="51C7B150" w14:textId="77777777" w:rsidR="00E76218" w:rsidRPr="00F5550B" w:rsidRDefault="00E76218" w:rsidP="0047492B">
            <w:pPr>
              <w:jc w:val="center"/>
              <w:rPr>
                <w:b/>
                <w:bCs/>
              </w:rPr>
            </w:pPr>
            <w:r w:rsidRPr="00F5550B">
              <w:rPr>
                <w:b/>
                <w:bCs/>
                <w:lang w:val="en-GB"/>
              </w:rPr>
              <w:t>Processing Type</w:t>
            </w:r>
          </w:p>
        </w:tc>
        <w:tc>
          <w:tcPr>
            <w:tcW w:w="2992" w:type="dxa"/>
          </w:tcPr>
          <w:p w14:paraId="74EA37D4" w14:textId="77777777" w:rsidR="00E76218" w:rsidRPr="00F5550B" w:rsidRDefault="00E76218" w:rsidP="0047492B">
            <w:pPr>
              <w:jc w:val="center"/>
              <w:rPr>
                <w:b/>
                <w:bCs/>
              </w:rPr>
            </w:pPr>
            <w:r w:rsidRPr="00F5550B">
              <w:rPr>
                <w:b/>
                <w:bCs/>
                <w:lang w:val="en-GB"/>
              </w:rPr>
              <w:t>Error key</w:t>
            </w:r>
          </w:p>
        </w:tc>
        <w:tc>
          <w:tcPr>
            <w:tcW w:w="1623" w:type="dxa"/>
          </w:tcPr>
          <w:p w14:paraId="792F9128" w14:textId="097287B1" w:rsidR="00E76218" w:rsidRPr="00F5550B" w:rsidRDefault="00E76218" w:rsidP="0047492B">
            <w:pPr>
              <w:jc w:val="center"/>
              <w:rPr>
                <w:b/>
                <w:bCs/>
              </w:rPr>
            </w:pPr>
            <w:r w:rsidRPr="00F5550B">
              <w:rPr>
                <w:rFonts w:eastAsia="Times New Roman" w:cs="Arial"/>
                <w:b/>
                <w:bCs/>
                <w:lang w:val="en-GB"/>
              </w:rPr>
              <w:t>Error type</w:t>
            </w:r>
          </w:p>
        </w:tc>
      </w:tr>
      <w:tr w:rsidR="00CE2741" w:rsidRPr="00F5550B" w14:paraId="54C05AF9" w14:textId="34F637A0" w:rsidTr="00790385">
        <w:tc>
          <w:tcPr>
            <w:tcW w:w="3680" w:type="dxa"/>
          </w:tcPr>
          <w:p w14:paraId="5FAF4F29" w14:textId="44426A92" w:rsidR="00E76218" w:rsidRPr="00F5550B" w:rsidRDefault="006679CB" w:rsidP="00876DC8">
            <w:r w:rsidRPr="00F5550B">
              <w:rPr>
                <w:lang w:val="en-GB"/>
              </w:rPr>
              <w:t>Its value differs from the value specified in the NTDSC registration data.</w:t>
            </w:r>
          </w:p>
        </w:tc>
        <w:tc>
          <w:tcPr>
            <w:tcW w:w="1488" w:type="dxa"/>
          </w:tcPr>
          <w:p w14:paraId="637CBD0C" w14:textId="77777777" w:rsidR="00E76218" w:rsidRPr="00F5550B" w:rsidRDefault="00E76218" w:rsidP="00876DC8">
            <w:r w:rsidRPr="00F5550B">
              <w:rPr>
                <w:lang w:val="en-GB"/>
              </w:rPr>
              <w:t>asynchronous</w:t>
            </w:r>
          </w:p>
        </w:tc>
        <w:tc>
          <w:tcPr>
            <w:tcW w:w="2992" w:type="dxa"/>
          </w:tcPr>
          <w:p w14:paraId="436D5771" w14:textId="467900BD" w:rsidR="00E76218" w:rsidRPr="00F5550B" w:rsidRDefault="0046741B" w:rsidP="00876DC8">
            <w:r w:rsidRPr="00F5550B">
              <w:t xml:space="preserve">ElteresRegisztraltAdatokban </w:t>
            </w:r>
          </w:p>
        </w:tc>
        <w:tc>
          <w:tcPr>
            <w:tcW w:w="1623" w:type="dxa"/>
          </w:tcPr>
          <w:p w14:paraId="64C0C9B8" w14:textId="7715C8EF" w:rsidR="00E76218" w:rsidRPr="00F5550B" w:rsidRDefault="00FD5B24" w:rsidP="00876DC8">
            <w:r w:rsidRPr="00F5550B">
              <w:rPr>
                <w:rFonts w:eastAsia="Times New Roman" w:cs="Arial"/>
                <w:lang w:val="en-GB"/>
              </w:rPr>
              <w:t>warning</w:t>
            </w:r>
          </w:p>
        </w:tc>
      </w:tr>
      <w:tr w:rsidR="00CE2741" w:rsidRPr="00F5550B" w14:paraId="73583AAB" w14:textId="3259503B" w:rsidTr="00790385">
        <w:tc>
          <w:tcPr>
            <w:tcW w:w="3680" w:type="dxa"/>
          </w:tcPr>
          <w:p w14:paraId="726EE2E3" w14:textId="2F5B875E" w:rsidR="00E76218" w:rsidRPr="00F5550B" w:rsidRDefault="006E2C84" w:rsidP="0047492B">
            <w:pPr>
              <w:jc w:val="left"/>
            </w:pPr>
            <w:r w:rsidRPr="00F5550B">
              <w:rPr>
                <w:lang w:val="en-GB"/>
              </w:rPr>
              <w:t>Consistency check in room breakdown: Total rooms = available + out of order + out of service?</w:t>
            </w:r>
          </w:p>
        </w:tc>
        <w:tc>
          <w:tcPr>
            <w:tcW w:w="1488" w:type="dxa"/>
          </w:tcPr>
          <w:p w14:paraId="230315E7" w14:textId="19CA7C53" w:rsidR="00E76218" w:rsidRPr="00F5550B" w:rsidRDefault="00E76218" w:rsidP="00876DC8">
            <w:r w:rsidRPr="00F5550B">
              <w:rPr>
                <w:lang w:val="en-GB"/>
              </w:rPr>
              <w:t>synchronous</w:t>
            </w:r>
          </w:p>
        </w:tc>
        <w:tc>
          <w:tcPr>
            <w:tcW w:w="2992" w:type="dxa"/>
          </w:tcPr>
          <w:p w14:paraId="486C0713" w14:textId="6DC1974A" w:rsidR="00E76218" w:rsidRPr="00F5550B" w:rsidRDefault="0039432C" w:rsidP="00876DC8">
            <w:r w:rsidRPr="00F5550B">
              <w:t>OsszesSzobaszamEllentmondas</w:t>
            </w:r>
          </w:p>
        </w:tc>
        <w:tc>
          <w:tcPr>
            <w:tcW w:w="1623" w:type="dxa"/>
          </w:tcPr>
          <w:p w14:paraId="2767C386" w14:textId="08104D9A" w:rsidR="00E76218" w:rsidRPr="00F5550B" w:rsidRDefault="00FD5B24" w:rsidP="00876DC8">
            <w:r w:rsidRPr="00F5550B">
              <w:rPr>
                <w:rFonts w:eastAsia="Times New Roman" w:cs="Arial"/>
                <w:lang w:val="en-GB"/>
              </w:rPr>
              <w:t>warning</w:t>
            </w:r>
          </w:p>
        </w:tc>
      </w:tr>
      <w:tr w:rsidR="00500030" w:rsidRPr="00F5550B" w14:paraId="56F0AA70" w14:textId="77777777" w:rsidTr="00F04E85">
        <w:tc>
          <w:tcPr>
            <w:tcW w:w="3680" w:type="dxa"/>
          </w:tcPr>
          <w:p w14:paraId="242D3E0D" w14:textId="2C9A6D8E" w:rsidR="00500030" w:rsidRPr="00F5550B" w:rsidRDefault="007A2B1B" w:rsidP="0047492B">
            <w:pPr>
              <w:jc w:val="left"/>
            </w:pPr>
            <w:r w:rsidRPr="00F5550B">
              <w:rPr>
                <w:lang w:val="en-GB"/>
              </w:rPr>
              <w:t>if szallashelyNemUzemel flag is true, then All rooms = out-of-order (other rooms have a value of zero)</w:t>
            </w:r>
          </w:p>
        </w:tc>
        <w:tc>
          <w:tcPr>
            <w:tcW w:w="1488" w:type="dxa"/>
          </w:tcPr>
          <w:p w14:paraId="76B23BB5" w14:textId="7282CA02" w:rsidR="00500030" w:rsidRPr="00F5550B" w:rsidRDefault="00500030" w:rsidP="00876DC8">
            <w:r w:rsidRPr="00F5550B">
              <w:rPr>
                <w:lang w:val="en-GB"/>
              </w:rPr>
              <w:t>synchronous</w:t>
            </w:r>
          </w:p>
        </w:tc>
        <w:tc>
          <w:tcPr>
            <w:tcW w:w="2992" w:type="dxa"/>
          </w:tcPr>
          <w:p w14:paraId="2EA9776E" w14:textId="4BE613DE" w:rsidR="00500030" w:rsidRPr="00F5550B" w:rsidRDefault="005D5CE7" w:rsidP="00876DC8">
            <w:r w:rsidRPr="00F5550B">
              <w:t>nemUzemeloSzobak</w:t>
            </w:r>
          </w:p>
        </w:tc>
        <w:tc>
          <w:tcPr>
            <w:tcW w:w="1623" w:type="dxa"/>
          </w:tcPr>
          <w:p w14:paraId="3657875C" w14:textId="68D09C22" w:rsidR="00500030" w:rsidRPr="00F5550B" w:rsidRDefault="00500030" w:rsidP="00876DC8">
            <w:pPr>
              <w:rPr>
                <w:rFonts w:eastAsia="Times New Roman" w:cs="Arial"/>
              </w:rPr>
            </w:pPr>
            <w:r w:rsidRPr="00F5550B">
              <w:rPr>
                <w:rFonts w:eastAsia="Times New Roman" w:cs="Arial"/>
                <w:lang w:val="en-GB"/>
              </w:rPr>
              <w:t>warning</w:t>
            </w:r>
          </w:p>
        </w:tc>
      </w:tr>
      <w:tr w:rsidR="00CE2741" w:rsidRPr="00F5550B" w14:paraId="2A1D7BF4" w14:textId="21D6180D" w:rsidTr="00790385">
        <w:tc>
          <w:tcPr>
            <w:tcW w:w="3680" w:type="dxa"/>
          </w:tcPr>
          <w:p w14:paraId="7E39039C" w14:textId="7A74F970" w:rsidR="00E76218" w:rsidRPr="00F5550B" w:rsidRDefault="00C02FEE" w:rsidP="00876DC8">
            <w:r w:rsidRPr="00F5550B">
              <w:rPr>
                <w:lang w:val="en-GB"/>
              </w:rPr>
              <w:t xml:space="preserve">1&lt;=x&lt;=1000 </w:t>
            </w:r>
          </w:p>
        </w:tc>
        <w:tc>
          <w:tcPr>
            <w:tcW w:w="1488" w:type="dxa"/>
          </w:tcPr>
          <w:p w14:paraId="6C4C82A9" w14:textId="747DD16D" w:rsidR="00E76218" w:rsidRPr="00F5550B" w:rsidRDefault="00056AC1" w:rsidP="00876DC8">
            <w:r w:rsidRPr="00F5550B">
              <w:rPr>
                <w:lang w:val="en-GB"/>
              </w:rPr>
              <w:t>synchronous</w:t>
            </w:r>
          </w:p>
        </w:tc>
        <w:tc>
          <w:tcPr>
            <w:tcW w:w="2992" w:type="dxa"/>
          </w:tcPr>
          <w:p w14:paraId="4E3D8B80" w14:textId="4183C651" w:rsidR="00E76218" w:rsidRPr="00F5550B" w:rsidRDefault="00705888" w:rsidP="00876DC8">
            <w:r w:rsidRPr="00F5550B">
              <w:t>HibasErtek</w:t>
            </w:r>
          </w:p>
        </w:tc>
        <w:tc>
          <w:tcPr>
            <w:tcW w:w="1623" w:type="dxa"/>
          </w:tcPr>
          <w:p w14:paraId="2D657FEB" w14:textId="19D8438D" w:rsidR="00E76218" w:rsidRPr="00F5550B" w:rsidRDefault="00FD5B24" w:rsidP="00876DC8">
            <w:r w:rsidRPr="00F5550B">
              <w:rPr>
                <w:lang w:val="en-GB"/>
              </w:rPr>
              <w:t>error</w:t>
            </w:r>
          </w:p>
        </w:tc>
      </w:tr>
    </w:tbl>
    <w:p w14:paraId="66179A1B" w14:textId="77777777" w:rsidR="00DA2AF8" w:rsidRPr="00F5550B" w:rsidRDefault="00DA2AF8" w:rsidP="00CF2985"/>
    <w:p w14:paraId="64F50BF7" w14:textId="4B64A97B" w:rsidR="00AC1EE5" w:rsidRPr="00F5550B" w:rsidRDefault="003C0AD1" w:rsidP="0047492B">
      <w:pPr>
        <w:pStyle w:val="Negyescimsor"/>
        <w:numPr>
          <w:ilvl w:val="2"/>
          <w:numId w:val="72"/>
        </w:numPr>
      </w:pPr>
      <w:bookmarkStart w:id="587" w:name="_Toc220512939"/>
      <w:r w:rsidRPr="00F5550B">
        <w:rPr>
          <w:iCs w:val="0"/>
          <w:lang w:val="en-GB"/>
        </w:rPr>
        <w:t>Out-of-order rooms</w:t>
      </w:r>
      <w:bookmarkEnd w:id="587"/>
    </w:p>
    <w:p w14:paraId="27D8FAEB" w14:textId="77777777" w:rsidR="00AC1EE5" w:rsidRPr="00F5550B" w:rsidRDefault="00AC1EE5" w:rsidP="00AC1EE5"/>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65CC7C92"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A1ECA55" w14:textId="77777777" w:rsidR="00AC1EE5" w:rsidRPr="00F5550B" w:rsidRDefault="00AC1EE5"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A450B3A" w14:textId="6F9EA09E" w:rsidR="00AC1EE5" w:rsidRPr="00F5550B" w:rsidRDefault="00CF71D8"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oooSzobak</w:t>
            </w:r>
          </w:p>
        </w:tc>
      </w:tr>
      <w:tr w:rsidR="00F520E0" w:rsidRPr="00F5550B" w14:paraId="6AE53122"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0D3D855" w14:textId="77777777" w:rsidR="00AC1EE5" w:rsidRPr="00F5550B" w:rsidRDefault="00AC1EE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0A1F3948" w14:textId="77777777" w:rsidR="00AC1EE5" w:rsidRPr="00F5550B" w:rsidRDefault="00AC1EE5"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0DCB4487"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59AC51B" w14:textId="77777777" w:rsidR="00AC1EE5" w:rsidRPr="00F5550B" w:rsidRDefault="00AC1EE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4D88A268" w14:textId="77777777" w:rsidR="00AC1EE5" w:rsidRPr="00F5550B" w:rsidRDefault="00AC1EE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2E7195EB"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A10B33A" w14:textId="77777777" w:rsidR="00AC1EE5" w:rsidRPr="00F5550B" w:rsidRDefault="00AC1EE5"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7DB89D25" w14:textId="1FA8509B" w:rsidR="00AC1EE5" w:rsidRPr="00F5550B" w:rsidRDefault="00FA17E7"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72965E44"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6912D6A" w14:textId="77777777" w:rsidR="00AC1EE5" w:rsidRPr="00F5550B" w:rsidRDefault="00AC1EE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A881B92" w14:textId="77777777" w:rsidR="00AC1EE5" w:rsidRPr="00F5550B" w:rsidRDefault="00AC1EE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F520E0" w:rsidRPr="00F5550B" w14:paraId="71AAC5A2"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DAB59AE" w14:textId="77777777" w:rsidR="00AC1EE5" w:rsidRPr="00F5550B" w:rsidRDefault="00AC1EE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381A62D4" w14:textId="1D696E58" w:rsidR="00FF0BF2" w:rsidRPr="00F5550B" w:rsidRDefault="00947263"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Out-of-order rooms: Number of rooms not in operation on a transaction date in the long term. (*Generally rooms that cannot be booked by guests due to renovation/planned capacity reduction.) </w:t>
            </w:r>
          </w:p>
          <w:p w14:paraId="5FCA5EFC" w14:textId="163CDDEC" w:rsidR="00AC1EE5" w:rsidRPr="00F5550B" w:rsidRDefault="00AC1EE5"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0&lt;=x&lt;=1000</w:t>
            </w:r>
          </w:p>
        </w:tc>
      </w:tr>
      <w:tr w:rsidR="00EF07BB" w:rsidRPr="00F5550B" w14:paraId="34F63D82"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F6CC639" w14:textId="77777777" w:rsidR="00AC1EE5" w:rsidRPr="00F5550B" w:rsidRDefault="00AC1EE5"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70CAF3C2" w14:textId="2D2B68C4" w:rsidR="00AC1EE5" w:rsidRPr="00F5550B" w:rsidRDefault="00AC1EE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65A26A95" w14:textId="77777777" w:rsidR="00AC1EE5" w:rsidRPr="00F5550B" w:rsidRDefault="00AC1EE5" w:rsidP="00AC1EE5"/>
    <w:p w14:paraId="22DFC579" w14:textId="77777777" w:rsidR="00AC1EE5" w:rsidRPr="00F5550B" w:rsidRDefault="00AC1EE5" w:rsidP="00AC1EE5">
      <w:r w:rsidRPr="00F5550B">
        <w:rPr>
          <w:lang w:val="en-GB"/>
        </w:rPr>
        <w:t>Error messages</w:t>
      </w:r>
    </w:p>
    <w:tbl>
      <w:tblPr>
        <w:tblStyle w:val="Rcsostblzat"/>
        <w:tblW w:w="0" w:type="auto"/>
        <w:tblLook w:val="04A0" w:firstRow="1" w:lastRow="0" w:firstColumn="1" w:lastColumn="0" w:noHBand="0" w:noVBand="1"/>
      </w:tblPr>
      <w:tblGrid>
        <w:gridCol w:w="3633"/>
        <w:gridCol w:w="1488"/>
        <w:gridCol w:w="2671"/>
        <w:gridCol w:w="1224"/>
      </w:tblGrid>
      <w:tr w:rsidR="00CE2741" w:rsidRPr="00F5550B" w14:paraId="28E0FFC0" w14:textId="77777777" w:rsidTr="0047492B">
        <w:tc>
          <w:tcPr>
            <w:tcW w:w="3633" w:type="dxa"/>
          </w:tcPr>
          <w:p w14:paraId="7DA789A5" w14:textId="77777777" w:rsidR="00AC1EE5" w:rsidRPr="00F5550B" w:rsidRDefault="00AC1EE5" w:rsidP="00876DC8">
            <w:pPr>
              <w:jc w:val="center"/>
              <w:rPr>
                <w:b/>
                <w:bCs/>
              </w:rPr>
            </w:pPr>
            <w:r w:rsidRPr="00F5550B">
              <w:rPr>
                <w:b/>
                <w:bCs/>
                <w:lang w:val="en-GB"/>
              </w:rPr>
              <w:t>Validation</w:t>
            </w:r>
          </w:p>
        </w:tc>
        <w:tc>
          <w:tcPr>
            <w:tcW w:w="1488" w:type="dxa"/>
          </w:tcPr>
          <w:p w14:paraId="1F588537" w14:textId="77777777" w:rsidR="00AC1EE5" w:rsidRPr="00F5550B" w:rsidRDefault="00AC1EE5" w:rsidP="00876DC8">
            <w:pPr>
              <w:jc w:val="center"/>
              <w:rPr>
                <w:b/>
                <w:bCs/>
              </w:rPr>
            </w:pPr>
            <w:r w:rsidRPr="00F5550B">
              <w:rPr>
                <w:b/>
                <w:bCs/>
                <w:lang w:val="en-GB"/>
              </w:rPr>
              <w:t>Processing Type</w:t>
            </w:r>
          </w:p>
        </w:tc>
        <w:tc>
          <w:tcPr>
            <w:tcW w:w="2671" w:type="dxa"/>
          </w:tcPr>
          <w:p w14:paraId="21FB55A4" w14:textId="77777777" w:rsidR="00AC1EE5" w:rsidRPr="00F5550B" w:rsidRDefault="00AC1EE5" w:rsidP="00876DC8">
            <w:pPr>
              <w:jc w:val="center"/>
              <w:rPr>
                <w:b/>
                <w:bCs/>
              </w:rPr>
            </w:pPr>
            <w:r w:rsidRPr="00F5550B">
              <w:rPr>
                <w:b/>
                <w:bCs/>
                <w:lang w:val="en-GB"/>
              </w:rPr>
              <w:t>Error key</w:t>
            </w:r>
          </w:p>
        </w:tc>
        <w:tc>
          <w:tcPr>
            <w:tcW w:w="1224" w:type="dxa"/>
          </w:tcPr>
          <w:p w14:paraId="42113312" w14:textId="77777777" w:rsidR="00AC1EE5" w:rsidRPr="00F5550B" w:rsidRDefault="00AC1EE5" w:rsidP="00876DC8">
            <w:pPr>
              <w:jc w:val="center"/>
              <w:rPr>
                <w:b/>
                <w:bCs/>
              </w:rPr>
            </w:pPr>
            <w:r w:rsidRPr="00F5550B">
              <w:rPr>
                <w:rFonts w:eastAsia="Times New Roman" w:cs="Arial"/>
                <w:b/>
                <w:bCs/>
                <w:lang w:val="en-GB"/>
              </w:rPr>
              <w:t>Error type</w:t>
            </w:r>
          </w:p>
        </w:tc>
      </w:tr>
      <w:tr w:rsidR="00CE2741" w:rsidRPr="00F5550B" w14:paraId="613D3A0B" w14:textId="77777777" w:rsidTr="0047492B">
        <w:tc>
          <w:tcPr>
            <w:tcW w:w="3633" w:type="dxa"/>
          </w:tcPr>
          <w:p w14:paraId="3A57ACBD" w14:textId="77777777" w:rsidR="00AC1EE5" w:rsidRPr="00F5550B" w:rsidRDefault="00AC1EE5" w:rsidP="00876DC8">
            <w:r w:rsidRPr="00F5550B">
              <w:t xml:space="preserve">0&lt;=x&lt;=1000 </w:t>
            </w:r>
          </w:p>
        </w:tc>
        <w:tc>
          <w:tcPr>
            <w:tcW w:w="1488" w:type="dxa"/>
          </w:tcPr>
          <w:p w14:paraId="508AAFD7" w14:textId="7A780D07" w:rsidR="00AC1EE5" w:rsidRPr="00F5550B" w:rsidRDefault="00AC1EE5" w:rsidP="00876DC8">
            <w:r w:rsidRPr="00F5550B">
              <w:rPr>
                <w:lang w:val="en-GB"/>
              </w:rPr>
              <w:t>synchronous</w:t>
            </w:r>
          </w:p>
        </w:tc>
        <w:tc>
          <w:tcPr>
            <w:tcW w:w="2671" w:type="dxa"/>
          </w:tcPr>
          <w:p w14:paraId="7388BB7F" w14:textId="7B7E328F" w:rsidR="00AC1EE5" w:rsidRPr="00F5550B" w:rsidRDefault="00705888" w:rsidP="00876DC8">
            <w:r w:rsidRPr="00F5550B">
              <w:t>HibasErtek</w:t>
            </w:r>
          </w:p>
        </w:tc>
        <w:tc>
          <w:tcPr>
            <w:tcW w:w="1224" w:type="dxa"/>
          </w:tcPr>
          <w:p w14:paraId="5F8DE2A8" w14:textId="6A98AD17" w:rsidR="00AC1EE5" w:rsidRPr="00F5550B" w:rsidRDefault="00FD5B24" w:rsidP="00876DC8">
            <w:r w:rsidRPr="00F5550B">
              <w:rPr>
                <w:lang w:val="en-GB"/>
              </w:rPr>
              <w:t>error</w:t>
            </w:r>
          </w:p>
        </w:tc>
      </w:tr>
    </w:tbl>
    <w:p w14:paraId="04E8B13C" w14:textId="77777777" w:rsidR="00AC1EE5" w:rsidRPr="00F5550B" w:rsidRDefault="00AC1EE5" w:rsidP="00AC1EE5"/>
    <w:p w14:paraId="224AE494" w14:textId="42041E0F" w:rsidR="003C0AD1" w:rsidRPr="00F5550B" w:rsidRDefault="003C0AD1" w:rsidP="003C0AD1">
      <w:pPr>
        <w:pStyle w:val="Negyescimsor"/>
        <w:numPr>
          <w:ilvl w:val="2"/>
          <w:numId w:val="72"/>
        </w:numPr>
        <w:tabs>
          <w:tab w:val="num" w:pos="360"/>
        </w:tabs>
        <w:ind w:left="360" w:hanging="360"/>
      </w:pPr>
      <w:bookmarkStart w:id="588" w:name="_Toc220512940"/>
      <w:r w:rsidRPr="00F5550B">
        <w:rPr>
          <w:iCs w:val="0"/>
          <w:lang w:val="en-GB"/>
        </w:rPr>
        <w:t>Out-of-service rooms</w:t>
      </w:r>
      <w:bookmarkEnd w:id="588"/>
    </w:p>
    <w:p w14:paraId="2E2FC042" w14:textId="77777777" w:rsidR="003C0AD1" w:rsidRPr="00F5550B" w:rsidRDefault="003C0AD1" w:rsidP="003C0AD1"/>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31A0439E"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78EF6A2E" w14:textId="77777777" w:rsidR="003C0AD1" w:rsidRPr="00F5550B" w:rsidRDefault="003C0AD1"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3C96E7C" w14:textId="3084DAA1" w:rsidR="003C0AD1" w:rsidRPr="00F5550B" w:rsidRDefault="00CF71D8"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oosSzobak</w:t>
            </w:r>
          </w:p>
        </w:tc>
      </w:tr>
      <w:tr w:rsidR="00F520E0" w:rsidRPr="00F5550B" w14:paraId="2FDE7215"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C4EE38E" w14:textId="77777777" w:rsidR="003C0AD1" w:rsidRPr="00F5550B" w:rsidRDefault="003C0AD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97CB2A7" w14:textId="77777777" w:rsidR="003C0AD1" w:rsidRPr="00F5550B" w:rsidRDefault="003C0AD1"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2FB35E0A"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3CB5910" w14:textId="77777777" w:rsidR="003C0AD1" w:rsidRPr="00F5550B" w:rsidRDefault="003C0AD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B246E97" w14:textId="77777777" w:rsidR="003C0AD1" w:rsidRPr="00F5550B" w:rsidRDefault="003C0AD1"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7A357C96"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F2B6E8B" w14:textId="77777777" w:rsidR="003C0AD1" w:rsidRPr="00F5550B" w:rsidRDefault="003C0AD1"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103C73DC" w14:textId="7EF4E45D" w:rsidR="003C0AD1" w:rsidRPr="00F5550B" w:rsidRDefault="00FA17E7"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4D3A82FC"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0F97323" w14:textId="77777777" w:rsidR="003C0AD1" w:rsidRPr="00F5550B" w:rsidRDefault="003C0AD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2CC2EE3E" w14:textId="77777777" w:rsidR="003C0AD1" w:rsidRPr="00F5550B" w:rsidRDefault="003C0AD1"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F520E0" w:rsidRPr="00F5550B" w14:paraId="5F61447F"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8BFDBCE" w14:textId="77777777" w:rsidR="003C0AD1" w:rsidRPr="00F5550B" w:rsidRDefault="003C0AD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09ABAAE4" w14:textId="2E740113" w:rsidR="00FD1D3A" w:rsidRPr="00F5550B" w:rsidRDefault="009B1DFF"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Out-of-service rooms: Number of rooms not in operation on a transaction date. (*Rooms that are not in operation are generally available for guests to book.) </w:t>
            </w:r>
          </w:p>
          <w:p w14:paraId="32902828" w14:textId="74916A65" w:rsidR="003C0AD1" w:rsidRPr="00F5550B" w:rsidRDefault="003C0AD1"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0&lt;=x&lt;=1000</w:t>
            </w:r>
          </w:p>
        </w:tc>
      </w:tr>
      <w:tr w:rsidR="00EF07BB" w:rsidRPr="00F5550B" w14:paraId="2E413FFE"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18D9E4B" w14:textId="77777777" w:rsidR="003C0AD1" w:rsidRPr="00F5550B" w:rsidRDefault="003C0AD1"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DC6CA06" w14:textId="45EE41EB" w:rsidR="003C0AD1" w:rsidRPr="00F5550B" w:rsidRDefault="003C0AD1"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1840B7C3" w14:textId="77777777" w:rsidR="003C0AD1" w:rsidRPr="00F5550B" w:rsidRDefault="003C0AD1" w:rsidP="003C0AD1"/>
    <w:p w14:paraId="05D66812" w14:textId="77777777" w:rsidR="003C0AD1" w:rsidRPr="00F5550B" w:rsidRDefault="003C0AD1" w:rsidP="003C0AD1">
      <w:r w:rsidRPr="00F5550B">
        <w:rPr>
          <w:lang w:val="en-GB"/>
        </w:rPr>
        <w:t>Error messages</w:t>
      </w:r>
    </w:p>
    <w:tbl>
      <w:tblPr>
        <w:tblStyle w:val="Rcsostblzat"/>
        <w:tblW w:w="0" w:type="auto"/>
        <w:tblLook w:val="04A0" w:firstRow="1" w:lastRow="0" w:firstColumn="1" w:lastColumn="0" w:noHBand="0" w:noVBand="1"/>
      </w:tblPr>
      <w:tblGrid>
        <w:gridCol w:w="3633"/>
        <w:gridCol w:w="1488"/>
        <w:gridCol w:w="2671"/>
        <w:gridCol w:w="1224"/>
      </w:tblGrid>
      <w:tr w:rsidR="00CE2741" w:rsidRPr="00F5550B" w14:paraId="56C5B40E" w14:textId="77777777" w:rsidTr="0047492B">
        <w:tc>
          <w:tcPr>
            <w:tcW w:w="3633" w:type="dxa"/>
          </w:tcPr>
          <w:p w14:paraId="0D631ECF" w14:textId="77777777" w:rsidR="003C0AD1" w:rsidRPr="00F5550B" w:rsidRDefault="003C0AD1" w:rsidP="00876DC8">
            <w:pPr>
              <w:jc w:val="center"/>
              <w:rPr>
                <w:b/>
                <w:bCs/>
              </w:rPr>
            </w:pPr>
            <w:r w:rsidRPr="00F5550B">
              <w:rPr>
                <w:b/>
                <w:bCs/>
                <w:lang w:val="en-GB"/>
              </w:rPr>
              <w:t>Validation</w:t>
            </w:r>
          </w:p>
        </w:tc>
        <w:tc>
          <w:tcPr>
            <w:tcW w:w="1488" w:type="dxa"/>
          </w:tcPr>
          <w:p w14:paraId="2EA19B61" w14:textId="77777777" w:rsidR="003C0AD1" w:rsidRPr="00F5550B" w:rsidRDefault="003C0AD1" w:rsidP="00876DC8">
            <w:pPr>
              <w:jc w:val="center"/>
              <w:rPr>
                <w:b/>
                <w:bCs/>
              </w:rPr>
            </w:pPr>
            <w:r w:rsidRPr="00F5550B">
              <w:rPr>
                <w:b/>
                <w:bCs/>
                <w:lang w:val="en-GB"/>
              </w:rPr>
              <w:t>Processing Type</w:t>
            </w:r>
          </w:p>
        </w:tc>
        <w:tc>
          <w:tcPr>
            <w:tcW w:w="2671" w:type="dxa"/>
          </w:tcPr>
          <w:p w14:paraId="08D2AA37" w14:textId="77777777" w:rsidR="003C0AD1" w:rsidRPr="00F5550B" w:rsidRDefault="003C0AD1" w:rsidP="00876DC8">
            <w:pPr>
              <w:jc w:val="center"/>
              <w:rPr>
                <w:b/>
                <w:bCs/>
              </w:rPr>
            </w:pPr>
            <w:r w:rsidRPr="00F5550B">
              <w:rPr>
                <w:b/>
                <w:bCs/>
                <w:lang w:val="en-GB"/>
              </w:rPr>
              <w:t>Error key</w:t>
            </w:r>
          </w:p>
        </w:tc>
        <w:tc>
          <w:tcPr>
            <w:tcW w:w="1224" w:type="dxa"/>
          </w:tcPr>
          <w:p w14:paraId="14D8A885" w14:textId="77777777" w:rsidR="003C0AD1" w:rsidRPr="00F5550B" w:rsidRDefault="003C0AD1" w:rsidP="00876DC8">
            <w:pPr>
              <w:jc w:val="center"/>
              <w:rPr>
                <w:b/>
                <w:bCs/>
              </w:rPr>
            </w:pPr>
            <w:r w:rsidRPr="00F5550B">
              <w:rPr>
                <w:rFonts w:eastAsia="Times New Roman" w:cs="Arial"/>
                <w:b/>
                <w:bCs/>
                <w:lang w:val="en-GB"/>
              </w:rPr>
              <w:t>Error type</w:t>
            </w:r>
          </w:p>
        </w:tc>
      </w:tr>
      <w:tr w:rsidR="00CE2741" w:rsidRPr="00F5550B" w14:paraId="22201599" w14:textId="77777777" w:rsidTr="0047492B">
        <w:tc>
          <w:tcPr>
            <w:tcW w:w="3633" w:type="dxa"/>
          </w:tcPr>
          <w:p w14:paraId="46ECCD7E" w14:textId="77777777" w:rsidR="003C0AD1" w:rsidRPr="00F5550B" w:rsidRDefault="003C0AD1" w:rsidP="00876DC8">
            <w:r w:rsidRPr="00F5550B">
              <w:rPr>
                <w:lang w:val="en-GB"/>
              </w:rPr>
              <w:t xml:space="preserve">0&lt;=x&lt;=1000 </w:t>
            </w:r>
          </w:p>
        </w:tc>
        <w:tc>
          <w:tcPr>
            <w:tcW w:w="1488" w:type="dxa"/>
          </w:tcPr>
          <w:p w14:paraId="059432BE" w14:textId="558D118D" w:rsidR="003C0AD1" w:rsidRPr="00F5550B" w:rsidRDefault="003C0AD1" w:rsidP="00876DC8">
            <w:r w:rsidRPr="00F5550B">
              <w:rPr>
                <w:lang w:val="en-GB"/>
              </w:rPr>
              <w:t>synchronous</w:t>
            </w:r>
          </w:p>
        </w:tc>
        <w:tc>
          <w:tcPr>
            <w:tcW w:w="2671" w:type="dxa"/>
          </w:tcPr>
          <w:p w14:paraId="216B5FF1" w14:textId="16082C00" w:rsidR="003C0AD1" w:rsidRPr="00F5550B" w:rsidRDefault="00705888" w:rsidP="00876DC8">
            <w:r w:rsidRPr="00F5550B">
              <w:t>HibasErtek</w:t>
            </w:r>
          </w:p>
        </w:tc>
        <w:tc>
          <w:tcPr>
            <w:tcW w:w="1224" w:type="dxa"/>
          </w:tcPr>
          <w:p w14:paraId="2F4C6DE1" w14:textId="1FE73062" w:rsidR="003C0AD1" w:rsidRPr="00F5550B" w:rsidRDefault="00FD5B24" w:rsidP="00876DC8">
            <w:r w:rsidRPr="00F5550B">
              <w:rPr>
                <w:lang w:val="en-GB"/>
              </w:rPr>
              <w:t>error</w:t>
            </w:r>
          </w:p>
        </w:tc>
      </w:tr>
    </w:tbl>
    <w:p w14:paraId="43E965A6" w14:textId="77777777" w:rsidR="003C0AD1" w:rsidRPr="00F5550B" w:rsidRDefault="003C0AD1" w:rsidP="003C0AD1"/>
    <w:p w14:paraId="3366B286" w14:textId="77777777" w:rsidR="00AC1EE5" w:rsidRPr="00F5550B" w:rsidRDefault="00AC1EE5" w:rsidP="00CF2985"/>
    <w:p w14:paraId="411AD8E4" w14:textId="39243395" w:rsidR="00EC1BEA" w:rsidRPr="00F5550B" w:rsidRDefault="00EC1BEA" w:rsidP="0047492B">
      <w:pPr>
        <w:pStyle w:val="Negyescimsor"/>
        <w:numPr>
          <w:ilvl w:val="2"/>
          <w:numId w:val="72"/>
        </w:numPr>
      </w:pPr>
      <w:bookmarkStart w:id="589" w:name="_Toc220512941"/>
      <w:r w:rsidRPr="00F5550B">
        <w:rPr>
          <w:iCs w:val="0"/>
          <w:lang w:val="en-GB"/>
        </w:rPr>
        <w:t>Rooms rented out</w:t>
      </w:r>
      <w:bookmarkEnd w:id="589"/>
    </w:p>
    <w:p w14:paraId="04A8E104" w14:textId="77777777" w:rsidR="00EC1BEA" w:rsidRPr="00F5550B" w:rsidRDefault="00EC1BEA" w:rsidP="0047492B"/>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4F947197"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25F6C64E" w14:textId="77777777" w:rsidR="00E52658" w:rsidRPr="00F5550B" w:rsidRDefault="00E52658"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72272A2" w14:textId="18DE9C19" w:rsidR="00E52658" w:rsidRPr="00F5550B" w:rsidRDefault="00DA15A2"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kiadottSzobak</w:t>
            </w:r>
          </w:p>
        </w:tc>
      </w:tr>
      <w:tr w:rsidR="00F520E0" w:rsidRPr="00F5550B" w14:paraId="3B744522"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CD6854D" w14:textId="77777777" w:rsidR="00E52658" w:rsidRPr="00F5550B" w:rsidRDefault="00E52658"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1CC48D7A" w14:textId="77777777" w:rsidR="00E52658" w:rsidRPr="00F5550B" w:rsidRDefault="00E52658"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2BD1EFDD"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68CEB96" w14:textId="77777777" w:rsidR="00E52658" w:rsidRPr="00F5550B" w:rsidRDefault="00E52658"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736C937" w14:textId="77777777" w:rsidR="00E52658" w:rsidRPr="00F5550B" w:rsidRDefault="00E52658"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61A39BC2"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424F455" w14:textId="5ACC6175" w:rsidR="00853850" w:rsidRPr="00F5550B" w:rsidRDefault="00853850" w:rsidP="00876DC8">
            <w:pPr>
              <w:rPr>
                <w:rFonts w:eastAsia="Times New Roman" w:cs="Arial"/>
                <w:i w:val="0"/>
                <w:iCs w:val="0"/>
              </w:rPr>
            </w:pPr>
            <w:r w:rsidRPr="00F5550B">
              <w:rPr>
                <w:rFonts w:eastAsia="Times New Roman" w:cs="Arial"/>
                <w:lang w:val="en-GB"/>
              </w:rPr>
              <w:t>Size</w:t>
            </w:r>
          </w:p>
        </w:tc>
        <w:tc>
          <w:tcPr>
            <w:tcW w:w="6121" w:type="dxa"/>
            <w:noWrap/>
          </w:tcPr>
          <w:p w14:paraId="68BE2523" w14:textId="6DFC26AF" w:rsidR="00853850" w:rsidRPr="00F5550B" w:rsidRDefault="00FA17E7"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3605E20B"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FEBC38F" w14:textId="77777777" w:rsidR="00E52658" w:rsidRPr="00F5550B" w:rsidRDefault="00E52658"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2BA095D" w14:textId="77777777" w:rsidR="00E52658" w:rsidRPr="00F5550B" w:rsidRDefault="00E52658"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F520E0" w:rsidRPr="00F5550B" w14:paraId="25C50B35"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ABD8EC0" w14:textId="77777777" w:rsidR="00E52658" w:rsidRPr="00F5550B" w:rsidRDefault="00E52658"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74AFEFCE" w14:textId="77777777" w:rsidR="00E52658" w:rsidRPr="00F5550B" w:rsidRDefault="00594EB9"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Rooms rented out: The number of rooms occupied by guests on a given day. Departing and day use rooms are not included.</w:t>
            </w:r>
          </w:p>
          <w:p w14:paraId="06AC9461" w14:textId="626323CC" w:rsidR="0007171F" w:rsidRPr="00F5550B" w:rsidRDefault="0007171F"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0&lt;=x&lt;=1000</w:t>
            </w:r>
          </w:p>
        </w:tc>
      </w:tr>
      <w:tr w:rsidR="00EF07BB" w:rsidRPr="00F5550B" w14:paraId="7426138F"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34BAC0D" w14:textId="77777777" w:rsidR="00E52658" w:rsidRPr="00F5550B" w:rsidRDefault="00E52658"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06EC403" w14:textId="77777777" w:rsidR="00E52658" w:rsidRPr="00F5550B" w:rsidRDefault="00E52658" w:rsidP="00E11CB5">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Validation has become more strict: Its value must correspond to the number of accommodation units sold.</w:t>
            </w:r>
          </w:p>
          <w:p w14:paraId="59142040" w14:textId="292A96E7" w:rsidR="00435D96" w:rsidRPr="00F5550B" w:rsidRDefault="00435D96" w:rsidP="00E11CB5">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message also checks the logical rule that the number of rooms rented out cannot exceed the number of rooms available for rent.</w:t>
            </w:r>
          </w:p>
        </w:tc>
      </w:tr>
    </w:tbl>
    <w:p w14:paraId="4CBD44DD" w14:textId="77777777" w:rsidR="00A82FB2" w:rsidRPr="00F5550B" w:rsidRDefault="00A82FB2" w:rsidP="00A82FB2"/>
    <w:p w14:paraId="4291E6F2" w14:textId="77777777" w:rsidR="00E52658" w:rsidRPr="00F5550B" w:rsidRDefault="00E52658" w:rsidP="00E52658">
      <w:r w:rsidRPr="00F5550B">
        <w:rPr>
          <w:lang w:val="en-GB"/>
        </w:rPr>
        <w:t>Error messages</w:t>
      </w:r>
    </w:p>
    <w:tbl>
      <w:tblPr>
        <w:tblStyle w:val="Rcsostblzat"/>
        <w:tblW w:w="0" w:type="auto"/>
        <w:tblLook w:val="04A0" w:firstRow="1" w:lastRow="0" w:firstColumn="1" w:lastColumn="0" w:noHBand="0" w:noVBand="1"/>
      </w:tblPr>
      <w:tblGrid>
        <w:gridCol w:w="3343"/>
        <w:gridCol w:w="1484"/>
        <w:gridCol w:w="2711"/>
        <w:gridCol w:w="1524"/>
      </w:tblGrid>
      <w:tr w:rsidR="009665CF" w:rsidRPr="00F5550B" w14:paraId="4B2323CE" w14:textId="77777777" w:rsidTr="00790385">
        <w:tc>
          <w:tcPr>
            <w:tcW w:w="3633" w:type="dxa"/>
          </w:tcPr>
          <w:p w14:paraId="20F1AB07" w14:textId="77777777" w:rsidR="00E52658" w:rsidRPr="00F5550B" w:rsidRDefault="00E52658" w:rsidP="0047492B">
            <w:pPr>
              <w:jc w:val="center"/>
              <w:rPr>
                <w:b/>
                <w:bCs/>
              </w:rPr>
            </w:pPr>
            <w:r w:rsidRPr="00F5550B">
              <w:rPr>
                <w:b/>
                <w:bCs/>
                <w:lang w:val="en-GB"/>
              </w:rPr>
              <w:t>Validation</w:t>
            </w:r>
          </w:p>
        </w:tc>
        <w:tc>
          <w:tcPr>
            <w:tcW w:w="1488" w:type="dxa"/>
          </w:tcPr>
          <w:p w14:paraId="723AFB6A" w14:textId="77777777" w:rsidR="00E52658" w:rsidRPr="00F5550B" w:rsidRDefault="00E52658" w:rsidP="0047492B">
            <w:pPr>
              <w:jc w:val="center"/>
              <w:rPr>
                <w:b/>
                <w:bCs/>
              </w:rPr>
            </w:pPr>
            <w:r w:rsidRPr="00F5550B">
              <w:rPr>
                <w:b/>
                <w:bCs/>
                <w:lang w:val="en-GB"/>
              </w:rPr>
              <w:t>Processing Type</w:t>
            </w:r>
          </w:p>
        </w:tc>
        <w:tc>
          <w:tcPr>
            <w:tcW w:w="2671" w:type="dxa"/>
          </w:tcPr>
          <w:p w14:paraId="5BCC0379" w14:textId="77777777" w:rsidR="00E52658" w:rsidRPr="00F5550B" w:rsidRDefault="00E52658" w:rsidP="0047492B">
            <w:pPr>
              <w:jc w:val="center"/>
              <w:rPr>
                <w:b/>
                <w:bCs/>
              </w:rPr>
            </w:pPr>
            <w:r w:rsidRPr="00F5550B">
              <w:rPr>
                <w:b/>
                <w:bCs/>
                <w:lang w:val="en-GB"/>
              </w:rPr>
              <w:t>Error key</w:t>
            </w:r>
          </w:p>
        </w:tc>
        <w:tc>
          <w:tcPr>
            <w:tcW w:w="1623" w:type="dxa"/>
          </w:tcPr>
          <w:p w14:paraId="3CAE1D70" w14:textId="77777777" w:rsidR="00E52658" w:rsidRPr="00F5550B" w:rsidRDefault="00E52658" w:rsidP="0047492B">
            <w:pPr>
              <w:jc w:val="center"/>
              <w:rPr>
                <w:b/>
                <w:bCs/>
              </w:rPr>
            </w:pPr>
            <w:r w:rsidRPr="00F5550B">
              <w:rPr>
                <w:rFonts w:eastAsia="Times New Roman" w:cs="Arial"/>
                <w:b/>
                <w:bCs/>
                <w:lang w:val="en-GB"/>
              </w:rPr>
              <w:t>Error type</w:t>
            </w:r>
          </w:p>
        </w:tc>
      </w:tr>
      <w:tr w:rsidR="009665CF" w:rsidRPr="00F5550B" w14:paraId="7BC3D5DE" w14:textId="77777777" w:rsidTr="00790385">
        <w:tc>
          <w:tcPr>
            <w:tcW w:w="3633" w:type="dxa"/>
          </w:tcPr>
          <w:p w14:paraId="2BA4A785" w14:textId="4B1C4BBF" w:rsidR="00E52658" w:rsidRPr="00F5550B" w:rsidRDefault="00E52658" w:rsidP="00876DC8">
            <w:r w:rsidRPr="00F5550B">
              <w:rPr>
                <w:lang w:val="en-GB"/>
              </w:rPr>
              <w:t>Its value differs from the number of accommodation units sold.</w:t>
            </w:r>
          </w:p>
        </w:tc>
        <w:tc>
          <w:tcPr>
            <w:tcW w:w="1488" w:type="dxa"/>
          </w:tcPr>
          <w:p w14:paraId="66BB7673" w14:textId="40444A6C" w:rsidR="00E52658" w:rsidRPr="00F5550B" w:rsidRDefault="00E52658" w:rsidP="00876DC8">
            <w:r w:rsidRPr="00F5550B">
              <w:rPr>
                <w:lang w:val="en-GB"/>
              </w:rPr>
              <w:t>synchronous</w:t>
            </w:r>
          </w:p>
        </w:tc>
        <w:tc>
          <w:tcPr>
            <w:tcW w:w="2671" w:type="dxa"/>
          </w:tcPr>
          <w:p w14:paraId="40BC1183" w14:textId="2444D66D" w:rsidR="00E52658" w:rsidRPr="00F5550B" w:rsidRDefault="00646FC9" w:rsidP="00876DC8">
            <w:r w:rsidRPr="00F5550B">
              <w:t>KiadottDarabszamElteres</w:t>
            </w:r>
          </w:p>
        </w:tc>
        <w:tc>
          <w:tcPr>
            <w:tcW w:w="1623" w:type="dxa"/>
          </w:tcPr>
          <w:p w14:paraId="09F8B279" w14:textId="16E7ECBA" w:rsidR="00E52658" w:rsidRPr="00F5550B" w:rsidRDefault="00FD5B24" w:rsidP="00876DC8">
            <w:r w:rsidRPr="00F5550B">
              <w:rPr>
                <w:rFonts w:eastAsia="Times New Roman" w:cs="Arial"/>
                <w:lang w:val="en-GB"/>
              </w:rPr>
              <w:t>warning</w:t>
            </w:r>
          </w:p>
        </w:tc>
      </w:tr>
      <w:tr w:rsidR="009665CF" w:rsidRPr="00F5550B" w14:paraId="3A642859" w14:textId="77777777" w:rsidTr="00790385">
        <w:tc>
          <w:tcPr>
            <w:tcW w:w="3633" w:type="dxa"/>
          </w:tcPr>
          <w:p w14:paraId="08AC5B4D" w14:textId="488B715A" w:rsidR="00E52658" w:rsidRPr="00F5550B" w:rsidRDefault="00F07A1D" w:rsidP="00876DC8">
            <w:r w:rsidRPr="00F5550B">
              <w:t xml:space="preserve">0&lt;=x&lt;=1000 </w:t>
            </w:r>
          </w:p>
        </w:tc>
        <w:tc>
          <w:tcPr>
            <w:tcW w:w="1488" w:type="dxa"/>
          </w:tcPr>
          <w:p w14:paraId="57374C86" w14:textId="5A7146BA" w:rsidR="00E52658" w:rsidRPr="00F5550B" w:rsidRDefault="00E52658" w:rsidP="00876DC8">
            <w:r w:rsidRPr="00F5550B">
              <w:rPr>
                <w:lang w:val="en-GB"/>
              </w:rPr>
              <w:t>synchronous</w:t>
            </w:r>
          </w:p>
        </w:tc>
        <w:tc>
          <w:tcPr>
            <w:tcW w:w="2671" w:type="dxa"/>
          </w:tcPr>
          <w:p w14:paraId="7F7F8951" w14:textId="265234C3" w:rsidR="00E52658" w:rsidRPr="00F5550B" w:rsidRDefault="00705888" w:rsidP="00876DC8">
            <w:r w:rsidRPr="00F5550B">
              <w:t>HibasErtek</w:t>
            </w:r>
          </w:p>
        </w:tc>
        <w:tc>
          <w:tcPr>
            <w:tcW w:w="1623" w:type="dxa"/>
          </w:tcPr>
          <w:p w14:paraId="5AC3E40E" w14:textId="46B33F63" w:rsidR="00E52658" w:rsidRPr="00F5550B" w:rsidRDefault="00FD5B24" w:rsidP="00876DC8">
            <w:r w:rsidRPr="00F5550B">
              <w:rPr>
                <w:lang w:val="en-GB"/>
              </w:rPr>
              <w:t>error</w:t>
            </w:r>
          </w:p>
        </w:tc>
      </w:tr>
      <w:tr w:rsidR="009665CF" w:rsidRPr="00F5550B" w14:paraId="5F882C39" w14:textId="77777777">
        <w:tc>
          <w:tcPr>
            <w:tcW w:w="3633" w:type="dxa"/>
          </w:tcPr>
          <w:p w14:paraId="3230107A" w14:textId="77777777" w:rsidR="006163CB" w:rsidRPr="00F5550B" w:rsidRDefault="006163CB">
            <w:r w:rsidRPr="00F5550B">
              <w:rPr>
                <w:lang w:val="en-GB"/>
              </w:rPr>
              <w:t>number of rooms rented out &lt;= number of rooms available for rent</w:t>
            </w:r>
          </w:p>
        </w:tc>
        <w:tc>
          <w:tcPr>
            <w:tcW w:w="1488" w:type="dxa"/>
          </w:tcPr>
          <w:p w14:paraId="78F4D3E3" w14:textId="77777777" w:rsidR="006163CB" w:rsidRPr="00F5550B" w:rsidRDefault="006163CB">
            <w:r w:rsidRPr="00F5550B">
              <w:rPr>
                <w:lang w:val="en-GB"/>
              </w:rPr>
              <w:t>synchronous</w:t>
            </w:r>
          </w:p>
        </w:tc>
        <w:tc>
          <w:tcPr>
            <w:tcW w:w="2671" w:type="dxa"/>
          </w:tcPr>
          <w:p w14:paraId="637194D0" w14:textId="7FE2E09F" w:rsidR="006163CB" w:rsidRPr="00F5550B" w:rsidRDefault="00382F99">
            <w:r w:rsidRPr="00F5550B">
              <w:t>TobbKiadott</w:t>
            </w:r>
          </w:p>
        </w:tc>
        <w:tc>
          <w:tcPr>
            <w:tcW w:w="1623" w:type="dxa"/>
          </w:tcPr>
          <w:p w14:paraId="1766D864" w14:textId="77777777" w:rsidR="006163CB" w:rsidRPr="00F5550B" w:rsidRDefault="006163CB">
            <w:r w:rsidRPr="00F5550B">
              <w:rPr>
                <w:lang w:val="en-GB"/>
              </w:rPr>
              <w:t>warning</w:t>
            </w:r>
          </w:p>
        </w:tc>
      </w:tr>
    </w:tbl>
    <w:p w14:paraId="1407A04A" w14:textId="77777777" w:rsidR="00A82FB2" w:rsidRPr="00F5550B" w:rsidRDefault="00A82FB2" w:rsidP="00A82FB2"/>
    <w:p w14:paraId="122421D7" w14:textId="166348CD" w:rsidR="009F0578" w:rsidRPr="00F5550B" w:rsidRDefault="009F0578" w:rsidP="0047492B">
      <w:pPr>
        <w:pStyle w:val="Negyescimsor"/>
        <w:numPr>
          <w:ilvl w:val="2"/>
          <w:numId w:val="72"/>
        </w:numPr>
      </w:pPr>
      <w:bookmarkStart w:id="590" w:name="_Toc220512942"/>
      <w:r w:rsidRPr="00F5550B">
        <w:rPr>
          <w:iCs w:val="0"/>
          <w:lang w:val="en-GB"/>
        </w:rPr>
        <w:t>Rooms available</w:t>
      </w:r>
      <w:bookmarkEnd w:id="590"/>
    </w:p>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10FC70A7"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1E37F28D" w14:textId="77777777" w:rsidR="00061306" w:rsidRPr="00F5550B" w:rsidRDefault="00061306"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6360BB40" w14:textId="10F09186" w:rsidR="00061306" w:rsidRPr="00F5550B" w:rsidRDefault="00061306"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kiadhatoSzobak</w:t>
            </w:r>
          </w:p>
        </w:tc>
      </w:tr>
      <w:tr w:rsidR="00F520E0" w:rsidRPr="00F5550B" w14:paraId="760350DC"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F7A6772" w14:textId="77777777" w:rsidR="00061306" w:rsidRPr="00F5550B" w:rsidRDefault="00061306"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5DF63C5" w14:textId="77777777" w:rsidR="00061306" w:rsidRPr="00F5550B" w:rsidRDefault="00061306"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6367FCB3"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841EF05" w14:textId="77777777" w:rsidR="00061306" w:rsidRPr="00F5550B" w:rsidRDefault="00061306"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47B90A0" w14:textId="77777777" w:rsidR="00061306" w:rsidRPr="00F5550B" w:rsidRDefault="00061306"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210E7089"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C9F0785" w14:textId="31B425D6" w:rsidR="00853850" w:rsidRPr="00F5550B" w:rsidRDefault="00853850" w:rsidP="00876DC8">
            <w:pPr>
              <w:rPr>
                <w:rFonts w:eastAsia="Times New Roman" w:cs="Arial"/>
                <w:i w:val="0"/>
                <w:iCs w:val="0"/>
              </w:rPr>
            </w:pPr>
            <w:r w:rsidRPr="00F5550B">
              <w:rPr>
                <w:rFonts w:eastAsia="Times New Roman" w:cs="Arial"/>
                <w:lang w:val="en-GB"/>
              </w:rPr>
              <w:t>Size</w:t>
            </w:r>
          </w:p>
        </w:tc>
        <w:tc>
          <w:tcPr>
            <w:tcW w:w="6121" w:type="dxa"/>
            <w:noWrap/>
          </w:tcPr>
          <w:p w14:paraId="0BF06990" w14:textId="3A6EE2CD" w:rsidR="00853850" w:rsidRPr="00F5550B" w:rsidRDefault="00FA17E7"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1BAFBD2D"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756502C" w14:textId="77777777" w:rsidR="00061306" w:rsidRPr="00F5550B" w:rsidRDefault="00061306"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54E661A" w14:textId="77777777" w:rsidR="00061306" w:rsidRPr="00F5550B" w:rsidRDefault="00061306"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F520E0" w:rsidRPr="00F5550B" w14:paraId="0AFE65F7"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FF936FF" w14:textId="77777777" w:rsidR="00061306" w:rsidRPr="00F5550B" w:rsidRDefault="00061306"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72B0978B" w14:textId="77777777" w:rsidR="00061306" w:rsidRPr="00F5550B" w:rsidRDefault="00061306"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0&lt;=x&lt;=1000</w:t>
            </w:r>
          </w:p>
          <w:p w14:paraId="1310EA6F" w14:textId="5C8566D2" w:rsidR="00781DC9" w:rsidRPr="00F5550B" w:rsidRDefault="00781DC9"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Rooms available: The number of rooms (accommodation units) where guests can be accommodated on a given day, regardless of whether or not they are currently occupied by guests. The number of rooms available for rent thus includes the number of rooms rented out, but not the number of rooms that are out of service (OOS and OOO).  </w:t>
            </w:r>
          </w:p>
        </w:tc>
      </w:tr>
      <w:tr w:rsidR="00EF07BB" w:rsidRPr="00F5550B" w14:paraId="6C2C78CD"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C9A6CB3" w14:textId="77777777" w:rsidR="00061306" w:rsidRPr="00F5550B" w:rsidRDefault="00061306"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2B0B50EE" w14:textId="5917BDAD" w:rsidR="00061306" w:rsidRPr="00F5550B" w:rsidRDefault="00061306" w:rsidP="0006130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47AB7B94" w14:textId="77777777" w:rsidR="00771205" w:rsidRPr="00F5550B" w:rsidRDefault="00771205" w:rsidP="00771205"/>
    <w:p w14:paraId="46CF1C2C" w14:textId="77777777" w:rsidR="00061306" w:rsidRPr="00F5550B" w:rsidRDefault="00061306" w:rsidP="00061306">
      <w:r w:rsidRPr="00F5550B">
        <w:rPr>
          <w:lang w:val="en-GB"/>
        </w:rPr>
        <w:t>Error messages</w:t>
      </w:r>
    </w:p>
    <w:tbl>
      <w:tblPr>
        <w:tblStyle w:val="Rcsostblzat"/>
        <w:tblW w:w="0" w:type="auto"/>
        <w:tblLook w:val="04A0" w:firstRow="1" w:lastRow="0" w:firstColumn="1" w:lastColumn="0" w:noHBand="0" w:noVBand="1"/>
      </w:tblPr>
      <w:tblGrid>
        <w:gridCol w:w="3631"/>
        <w:gridCol w:w="1488"/>
        <w:gridCol w:w="2673"/>
        <w:gridCol w:w="1224"/>
      </w:tblGrid>
      <w:tr w:rsidR="00CE2741" w:rsidRPr="00F5550B" w14:paraId="0623467F" w14:textId="77777777" w:rsidTr="00BF26AD">
        <w:tc>
          <w:tcPr>
            <w:tcW w:w="3631" w:type="dxa"/>
          </w:tcPr>
          <w:p w14:paraId="6CF3AAB6" w14:textId="77777777" w:rsidR="00061306" w:rsidRPr="00F5550B" w:rsidRDefault="00061306" w:rsidP="0047492B">
            <w:pPr>
              <w:jc w:val="center"/>
              <w:rPr>
                <w:b/>
                <w:bCs/>
              </w:rPr>
            </w:pPr>
            <w:r w:rsidRPr="00F5550B">
              <w:rPr>
                <w:b/>
                <w:bCs/>
                <w:lang w:val="en-GB"/>
              </w:rPr>
              <w:t>Validation</w:t>
            </w:r>
          </w:p>
        </w:tc>
        <w:tc>
          <w:tcPr>
            <w:tcW w:w="1488" w:type="dxa"/>
          </w:tcPr>
          <w:p w14:paraId="5AE8F5A9" w14:textId="77777777" w:rsidR="00061306" w:rsidRPr="00F5550B" w:rsidRDefault="00061306" w:rsidP="0047492B">
            <w:pPr>
              <w:jc w:val="center"/>
              <w:rPr>
                <w:b/>
                <w:bCs/>
              </w:rPr>
            </w:pPr>
            <w:r w:rsidRPr="00F5550B">
              <w:rPr>
                <w:b/>
                <w:bCs/>
                <w:lang w:val="en-GB"/>
              </w:rPr>
              <w:t>Processing Type</w:t>
            </w:r>
          </w:p>
        </w:tc>
        <w:tc>
          <w:tcPr>
            <w:tcW w:w="2673" w:type="dxa"/>
          </w:tcPr>
          <w:p w14:paraId="362543D0" w14:textId="77777777" w:rsidR="00061306" w:rsidRPr="00F5550B" w:rsidRDefault="00061306" w:rsidP="0047492B">
            <w:pPr>
              <w:jc w:val="center"/>
              <w:rPr>
                <w:b/>
                <w:bCs/>
              </w:rPr>
            </w:pPr>
            <w:r w:rsidRPr="00F5550B">
              <w:rPr>
                <w:b/>
                <w:bCs/>
                <w:lang w:val="en-GB"/>
              </w:rPr>
              <w:t>Error key</w:t>
            </w:r>
          </w:p>
        </w:tc>
        <w:tc>
          <w:tcPr>
            <w:tcW w:w="1224" w:type="dxa"/>
          </w:tcPr>
          <w:p w14:paraId="4EA76039" w14:textId="77777777" w:rsidR="00061306" w:rsidRPr="00F5550B" w:rsidRDefault="00061306" w:rsidP="0047492B">
            <w:pPr>
              <w:jc w:val="center"/>
              <w:rPr>
                <w:b/>
                <w:bCs/>
              </w:rPr>
            </w:pPr>
            <w:r w:rsidRPr="00F5550B">
              <w:rPr>
                <w:rFonts w:eastAsia="Times New Roman" w:cs="Arial"/>
                <w:b/>
                <w:bCs/>
                <w:lang w:val="en-GB"/>
              </w:rPr>
              <w:t>Error type</w:t>
            </w:r>
          </w:p>
        </w:tc>
      </w:tr>
      <w:tr w:rsidR="00CE2741" w:rsidRPr="00F5550B" w14:paraId="5A130FA8" w14:textId="77777777" w:rsidTr="00BF26AD">
        <w:tc>
          <w:tcPr>
            <w:tcW w:w="3631" w:type="dxa"/>
          </w:tcPr>
          <w:p w14:paraId="52BF9D91" w14:textId="77777777" w:rsidR="00061306" w:rsidRPr="00F5550B" w:rsidRDefault="00061306" w:rsidP="00876DC8">
            <w:r w:rsidRPr="00F5550B">
              <w:rPr>
                <w:lang w:val="en-GB"/>
              </w:rPr>
              <w:t xml:space="preserve">0&lt;=x&lt;=1000 </w:t>
            </w:r>
          </w:p>
        </w:tc>
        <w:tc>
          <w:tcPr>
            <w:tcW w:w="1488" w:type="dxa"/>
          </w:tcPr>
          <w:p w14:paraId="1C0CB558" w14:textId="65938F6E" w:rsidR="00061306" w:rsidRPr="00F5550B" w:rsidRDefault="00061306" w:rsidP="00876DC8">
            <w:r w:rsidRPr="00F5550B">
              <w:rPr>
                <w:lang w:val="en-GB"/>
              </w:rPr>
              <w:t>synchronous</w:t>
            </w:r>
          </w:p>
        </w:tc>
        <w:tc>
          <w:tcPr>
            <w:tcW w:w="2673" w:type="dxa"/>
          </w:tcPr>
          <w:p w14:paraId="2E95B980" w14:textId="3ABEF0FC" w:rsidR="00061306" w:rsidRPr="00F5550B" w:rsidRDefault="00705888" w:rsidP="00876DC8">
            <w:r w:rsidRPr="00F5550B">
              <w:t>HibasErtek</w:t>
            </w:r>
          </w:p>
        </w:tc>
        <w:tc>
          <w:tcPr>
            <w:tcW w:w="1224" w:type="dxa"/>
          </w:tcPr>
          <w:p w14:paraId="40FA36BF" w14:textId="68F26053" w:rsidR="00061306" w:rsidRPr="00F5550B" w:rsidRDefault="00FD5B24" w:rsidP="00876DC8">
            <w:r w:rsidRPr="00F5550B">
              <w:rPr>
                <w:lang w:val="en-GB"/>
              </w:rPr>
              <w:t>error</w:t>
            </w:r>
          </w:p>
        </w:tc>
      </w:tr>
    </w:tbl>
    <w:p w14:paraId="6CD9290C" w14:textId="77777777" w:rsidR="00641CB9" w:rsidRPr="00F5550B" w:rsidRDefault="00641CB9" w:rsidP="0047492B"/>
    <w:p w14:paraId="250A1100" w14:textId="77777777" w:rsidR="00641CB9" w:rsidRPr="00F5550B" w:rsidRDefault="00641CB9" w:rsidP="0047492B"/>
    <w:p w14:paraId="2E520963" w14:textId="140A5E87" w:rsidR="00BF26AD" w:rsidRPr="00F5550B" w:rsidRDefault="00BF26AD" w:rsidP="00BF26AD">
      <w:pPr>
        <w:pStyle w:val="Cmsor5"/>
        <w:rPr>
          <w:color w:val="auto"/>
        </w:rPr>
      </w:pPr>
      <w:bookmarkStart w:id="591" w:name="_Ref213938043"/>
      <w:r w:rsidRPr="00F5550B">
        <w:rPr>
          <w:color w:val="auto"/>
          <w:lang w:val="en-GB"/>
        </w:rPr>
        <w:t>Capacity data</w:t>
      </w:r>
      <w:bookmarkEnd w:id="591"/>
    </w:p>
    <w:p w14:paraId="1C3EF5EE" w14:textId="77777777" w:rsidR="00BF26AD" w:rsidRPr="00F5550B" w:rsidRDefault="00BF26AD" w:rsidP="00BF26AD"/>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31EBA6AB"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66D7292" w14:textId="77777777" w:rsidR="00BF26AD" w:rsidRPr="00F5550B" w:rsidRDefault="00BF26AD"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FD10CFA" w14:textId="51F0AD99" w:rsidR="00BF26AD" w:rsidRPr="00F5550B" w:rsidRDefault="005F562D"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ferohelyAdatok</w:t>
            </w:r>
          </w:p>
        </w:tc>
      </w:tr>
      <w:tr w:rsidR="00F520E0" w:rsidRPr="00F5550B" w14:paraId="221D92AF"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865AB6A" w14:textId="77777777" w:rsidR="00BF26AD" w:rsidRPr="00F5550B" w:rsidRDefault="00BF26AD"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F6DCB50" w14:textId="77777777" w:rsidR="00BF26AD" w:rsidRPr="00F5550B" w:rsidRDefault="00BF26AD"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71712864"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390F626" w14:textId="77777777" w:rsidR="00BF26AD" w:rsidRPr="00F5550B" w:rsidRDefault="00BF26AD"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4B4000F2" w14:textId="77777777" w:rsidR="00BF26AD" w:rsidRPr="00F5550B" w:rsidRDefault="00BF26AD"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F520E0" w:rsidRPr="00F5550B" w14:paraId="53091529"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D27746C" w14:textId="77777777" w:rsidR="00BF26AD" w:rsidRPr="00F5550B" w:rsidRDefault="00BF26AD"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0DAA22E3" w14:textId="77777777" w:rsidR="00BF26AD" w:rsidRPr="00F5550B" w:rsidRDefault="00BF26AD"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2ED35607"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E7DB6AA" w14:textId="77777777" w:rsidR="00BF26AD" w:rsidRPr="00F5550B" w:rsidRDefault="00BF26AD"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57D55965" w14:textId="77777777" w:rsidR="00BF26AD" w:rsidRPr="00F5550B" w:rsidRDefault="00BF26AD" w:rsidP="00876DC8">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30FADF80"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C981851" w14:textId="77777777" w:rsidR="00BF26AD" w:rsidRPr="00F5550B" w:rsidRDefault="00BF26AD"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71E9CA18" w14:textId="5F1F4D6B" w:rsidR="00BF26AD" w:rsidRPr="00F5550B" w:rsidRDefault="00BF26AD"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This object contains data describing the occupancy rate of the accommodation. </w:t>
            </w:r>
          </w:p>
        </w:tc>
      </w:tr>
    </w:tbl>
    <w:p w14:paraId="36923DAB" w14:textId="77777777" w:rsidR="00641CB9" w:rsidRPr="00F5550B" w:rsidRDefault="00641CB9" w:rsidP="00641CB9"/>
    <w:p w14:paraId="235492ED" w14:textId="285C30DB" w:rsidR="00641CB9" w:rsidRPr="00F5550B" w:rsidRDefault="00641CB9">
      <w:pPr>
        <w:pStyle w:val="Negyescimsor"/>
        <w:numPr>
          <w:ilvl w:val="2"/>
          <w:numId w:val="72"/>
        </w:numPr>
      </w:pPr>
      <w:bookmarkStart w:id="592" w:name="_Toc220512943"/>
      <w:r w:rsidRPr="00F5550B">
        <w:rPr>
          <w:iCs w:val="0"/>
          <w:lang w:val="en-GB"/>
        </w:rPr>
        <w:t>Total room capacity</w:t>
      </w:r>
      <w:bookmarkEnd w:id="592"/>
    </w:p>
    <w:p w14:paraId="6124F1B8" w14:textId="77777777" w:rsidR="00542FBB" w:rsidRPr="00F5550B" w:rsidRDefault="00542FBB" w:rsidP="0047492B"/>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3D1B8F17"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7E9564B6" w14:textId="77777777" w:rsidR="00641CB9" w:rsidRPr="00F5550B" w:rsidRDefault="00641CB9"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4445996C" w14:textId="5B91A4D8" w:rsidR="00641CB9" w:rsidRPr="00F5550B" w:rsidRDefault="00641CB9"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osszesFerohelyKapacitas</w:t>
            </w:r>
          </w:p>
        </w:tc>
      </w:tr>
      <w:tr w:rsidR="00F520E0" w:rsidRPr="00F5550B" w14:paraId="3540816B"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54D2A70" w14:textId="77777777" w:rsidR="00641CB9" w:rsidRPr="00F5550B" w:rsidRDefault="00641CB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C61F6A8" w14:textId="77777777" w:rsidR="00641CB9" w:rsidRPr="00F5550B" w:rsidRDefault="00641CB9"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2F9DC936"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6B1BF6A" w14:textId="77777777" w:rsidR="00641CB9" w:rsidRPr="00F5550B" w:rsidRDefault="00641CB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C08FB4E" w14:textId="77777777" w:rsidR="00641CB9" w:rsidRPr="00F5550B" w:rsidRDefault="00641CB9"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691576C2"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33CE96B" w14:textId="77777777" w:rsidR="00641CB9" w:rsidRPr="00F5550B" w:rsidRDefault="00641CB9"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62D38EAD" w14:textId="77777777" w:rsidR="00641CB9" w:rsidRPr="00F5550B" w:rsidRDefault="00641CB9"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34CE91AD"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779F09A" w14:textId="77777777" w:rsidR="00641CB9" w:rsidRPr="00F5550B" w:rsidRDefault="00641CB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C103504" w14:textId="77777777" w:rsidR="00641CB9" w:rsidRPr="00F5550B" w:rsidRDefault="00641CB9"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F520E0" w:rsidRPr="00F5550B" w14:paraId="283DE053"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3B76EAA" w14:textId="77777777" w:rsidR="00641CB9" w:rsidRPr="00F5550B" w:rsidRDefault="00641CB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685F9794" w14:textId="77777777" w:rsidR="00641CB9" w:rsidRPr="00F5550B" w:rsidRDefault="002E5C89"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Number of beds available in all rooms at the accommodation, EXCLUDING extra beds. </w:t>
            </w:r>
          </w:p>
          <w:p w14:paraId="6ECDC843" w14:textId="77777777" w:rsidR="002A5500" w:rsidRPr="00F5550B" w:rsidRDefault="002A5500" w:rsidP="002A55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warning if </w:t>
            </w:r>
          </w:p>
          <w:p w14:paraId="6788AC3F" w14:textId="6E12D3B4" w:rsidR="002A5500" w:rsidRPr="00F5550B" w:rsidRDefault="002A5500" w:rsidP="002A55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•this</w:t>
            </w:r>
            <w:r w:rsidRPr="00F5550B">
              <w:rPr>
                <w:rFonts w:eastAsia="Times New Roman" w:cs="Arial"/>
                <w:lang w:val="en-GB"/>
              </w:rPr>
              <w:tab/>
              <w:t xml:space="preserve">differs from the value specified in the NTDSC registration data (maximum number of beds available) </w:t>
            </w:r>
          </w:p>
          <w:p w14:paraId="0144DB1C" w14:textId="77777777" w:rsidR="002A5500" w:rsidRPr="00F5550B" w:rsidRDefault="002A5500" w:rsidP="002A55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•if</w:t>
            </w:r>
            <w:r w:rsidRPr="00F5550B">
              <w:rPr>
                <w:rFonts w:eastAsia="Times New Roman" w:cs="Arial"/>
                <w:lang w:val="en-GB"/>
              </w:rPr>
              <w:tab/>
              <w:t>there is inconsistency in the breakdown of capacity: Total capacity = available + out-of-order + out of service</w:t>
            </w:r>
          </w:p>
          <w:p w14:paraId="05299B77" w14:textId="696B1955" w:rsidR="00116763" w:rsidRPr="00F5550B" w:rsidRDefault="002A5500" w:rsidP="002A55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•Not fulfilled within the</w:t>
            </w:r>
            <w:r w:rsidRPr="00F5550B">
              <w:rPr>
                <w:rFonts w:eastAsia="Times New Roman" w:cs="Arial"/>
                <w:lang w:val="en-GB"/>
              </w:rPr>
              <w:tab/>
              <w:t>message: Total number of rooms =&lt; Total capacity</w:t>
            </w:r>
          </w:p>
        </w:tc>
      </w:tr>
      <w:tr w:rsidR="00EF07BB" w:rsidRPr="00F5550B" w14:paraId="315EE174"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8D39D8D" w14:textId="77777777" w:rsidR="00641CB9" w:rsidRPr="00F5550B" w:rsidRDefault="00641CB9"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9501C6B" w14:textId="69D7F631" w:rsidR="00641CB9" w:rsidRPr="00F5550B" w:rsidRDefault="002A5500"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new field</w:t>
            </w:r>
          </w:p>
        </w:tc>
      </w:tr>
    </w:tbl>
    <w:p w14:paraId="1FFBFBE7" w14:textId="77777777" w:rsidR="00641CB9" w:rsidRPr="00F5550B" w:rsidRDefault="00641CB9" w:rsidP="00641CB9"/>
    <w:p w14:paraId="20FBA1D0" w14:textId="77777777" w:rsidR="00641CB9" w:rsidRPr="00F5550B" w:rsidRDefault="00641CB9" w:rsidP="00641CB9">
      <w:r w:rsidRPr="00F5550B">
        <w:rPr>
          <w:lang w:val="en-GB"/>
        </w:rPr>
        <w:t>Error messages</w:t>
      </w:r>
    </w:p>
    <w:tbl>
      <w:tblPr>
        <w:tblStyle w:val="Rcsostblzat"/>
        <w:tblW w:w="0" w:type="auto"/>
        <w:tblLook w:val="04A0" w:firstRow="1" w:lastRow="0" w:firstColumn="1" w:lastColumn="0" w:noHBand="0" w:noVBand="1"/>
      </w:tblPr>
      <w:tblGrid>
        <w:gridCol w:w="3030"/>
        <w:gridCol w:w="1586"/>
        <w:gridCol w:w="2992"/>
        <w:gridCol w:w="1454"/>
      </w:tblGrid>
      <w:tr w:rsidR="00CE2741" w:rsidRPr="00F5550B" w14:paraId="1290F8AD" w14:textId="77777777" w:rsidTr="00790385">
        <w:tc>
          <w:tcPr>
            <w:tcW w:w="3616" w:type="dxa"/>
          </w:tcPr>
          <w:p w14:paraId="707B7AAE" w14:textId="77777777" w:rsidR="00641CB9" w:rsidRPr="00F5550B" w:rsidRDefault="00641CB9" w:rsidP="00876DC8">
            <w:pPr>
              <w:jc w:val="center"/>
              <w:rPr>
                <w:b/>
                <w:bCs/>
              </w:rPr>
            </w:pPr>
            <w:r w:rsidRPr="00F5550B">
              <w:rPr>
                <w:b/>
                <w:bCs/>
                <w:lang w:val="en-GB"/>
              </w:rPr>
              <w:t>Validation</w:t>
            </w:r>
          </w:p>
        </w:tc>
        <w:tc>
          <w:tcPr>
            <w:tcW w:w="1488" w:type="dxa"/>
          </w:tcPr>
          <w:p w14:paraId="4C1E6869" w14:textId="77777777" w:rsidR="00641CB9" w:rsidRPr="00F5550B" w:rsidRDefault="00641CB9" w:rsidP="00876DC8">
            <w:pPr>
              <w:jc w:val="center"/>
              <w:rPr>
                <w:b/>
                <w:bCs/>
              </w:rPr>
            </w:pPr>
            <w:r w:rsidRPr="00F5550B">
              <w:rPr>
                <w:b/>
                <w:bCs/>
                <w:lang w:val="en-GB"/>
              </w:rPr>
              <w:t>Processing Type</w:t>
            </w:r>
          </w:p>
        </w:tc>
        <w:tc>
          <w:tcPr>
            <w:tcW w:w="2992" w:type="dxa"/>
          </w:tcPr>
          <w:p w14:paraId="45986015" w14:textId="77777777" w:rsidR="00641CB9" w:rsidRPr="00F5550B" w:rsidRDefault="00641CB9" w:rsidP="00876DC8">
            <w:pPr>
              <w:jc w:val="center"/>
              <w:rPr>
                <w:b/>
                <w:bCs/>
              </w:rPr>
            </w:pPr>
            <w:r w:rsidRPr="00F5550B">
              <w:rPr>
                <w:b/>
                <w:bCs/>
                <w:lang w:val="en-GB"/>
              </w:rPr>
              <w:t>Error key</w:t>
            </w:r>
          </w:p>
        </w:tc>
        <w:tc>
          <w:tcPr>
            <w:tcW w:w="1623" w:type="dxa"/>
          </w:tcPr>
          <w:p w14:paraId="01AADA9A" w14:textId="77777777" w:rsidR="00641CB9" w:rsidRPr="00F5550B" w:rsidRDefault="00641CB9" w:rsidP="00876DC8">
            <w:pPr>
              <w:jc w:val="center"/>
              <w:rPr>
                <w:b/>
                <w:bCs/>
              </w:rPr>
            </w:pPr>
            <w:r w:rsidRPr="00F5550B">
              <w:rPr>
                <w:rFonts w:eastAsia="Times New Roman" w:cs="Arial"/>
                <w:b/>
                <w:bCs/>
                <w:lang w:val="en-GB"/>
              </w:rPr>
              <w:t>Error type</w:t>
            </w:r>
          </w:p>
        </w:tc>
      </w:tr>
      <w:tr w:rsidR="00CE2741" w:rsidRPr="00F5550B" w14:paraId="12614D03" w14:textId="77777777" w:rsidTr="00790385">
        <w:tc>
          <w:tcPr>
            <w:tcW w:w="3616" w:type="dxa"/>
          </w:tcPr>
          <w:p w14:paraId="0FD1E888" w14:textId="77777777" w:rsidR="00641CB9" w:rsidRPr="00F5550B" w:rsidRDefault="00641CB9" w:rsidP="00876DC8">
            <w:r w:rsidRPr="00F5550B">
              <w:rPr>
                <w:lang w:val="en-GB"/>
              </w:rPr>
              <w:t>Its value differs from the value specified in the NTDSC registration data.</w:t>
            </w:r>
          </w:p>
        </w:tc>
        <w:tc>
          <w:tcPr>
            <w:tcW w:w="1488" w:type="dxa"/>
          </w:tcPr>
          <w:p w14:paraId="02D27251" w14:textId="77777777" w:rsidR="00641CB9" w:rsidRPr="00F5550B" w:rsidRDefault="00641CB9" w:rsidP="00876DC8">
            <w:r w:rsidRPr="00F5550B">
              <w:rPr>
                <w:lang w:val="en-GB"/>
              </w:rPr>
              <w:t>asynchronous</w:t>
            </w:r>
          </w:p>
        </w:tc>
        <w:tc>
          <w:tcPr>
            <w:tcW w:w="2992" w:type="dxa"/>
          </w:tcPr>
          <w:p w14:paraId="5E0559AD" w14:textId="70327246" w:rsidR="008F56E6" w:rsidRPr="00F5550B" w:rsidRDefault="008F56E6" w:rsidP="00876DC8">
            <w:r w:rsidRPr="00F5550B">
              <w:t>ElteresRegisztraltAdatokban</w:t>
            </w:r>
          </w:p>
          <w:p w14:paraId="5E7836C9" w14:textId="572373A6" w:rsidR="00641CB9" w:rsidRPr="00F5550B" w:rsidRDefault="00641CB9" w:rsidP="00876DC8"/>
        </w:tc>
        <w:tc>
          <w:tcPr>
            <w:tcW w:w="1623" w:type="dxa"/>
          </w:tcPr>
          <w:p w14:paraId="44DAA10D" w14:textId="48E3F769" w:rsidR="00641CB9" w:rsidRPr="00F5550B" w:rsidRDefault="00FD5B24" w:rsidP="00876DC8">
            <w:r w:rsidRPr="00F5550B">
              <w:rPr>
                <w:rFonts w:eastAsia="Times New Roman" w:cs="Arial"/>
                <w:lang w:val="en-GB"/>
              </w:rPr>
              <w:t>warning</w:t>
            </w:r>
          </w:p>
        </w:tc>
      </w:tr>
      <w:tr w:rsidR="00CE2741" w:rsidRPr="00F5550B" w14:paraId="65B2D503" w14:textId="77777777" w:rsidTr="00790385">
        <w:tc>
          <w:tcPr>
            <w:tcW w:w="3616" w:type="dxa"/>
          </w:tcPr>
          <w:p w14:paraId="6910A1A9" w14:textId="77777777" w:rsidR="000E348A" w:rsidRPr="00F5550B" w:rsidRDefault="00641CB9" w:rsidP="000E348A">
            <w:pPr>
              <w:rPr>
                <w:rFonts w:eastAsia="Times New Roman" w:cs="Arial"/>
              </w:rPr>
            </w:pPr>
            <w:r w:rsidRPr="00F5550B">
              <w:rPr>
                <w:lang w:val="en-GB"/>
              </w:rPr>
              <w:t>Consistency check in capacity allocation: Total capacity = available + out-of-order + out of service</w:t>
            </w:r>
          </w:p>
          <w:p w14:paraId="39D42509" w14:textId="3E16B0C1" w:rsidR="00641CB9" w:rsidRPr="00F5550B" w:rsidRDefault="00641CB9" w:rsidP="00876DC8">
            <w:pPr>
              <w:jc w:val="left"/>
            </w:pPr>
          </w:p>
        </w:tc>
        <w:tc>
          <w:tcPr>
            <w:tcW w:w="1488" w:type="dxa"/>
          </w:tcPr>
          <w:p w14:paraId="1A9DA5E9" w14:textId="6C9764C3" w:rsidR="00641CB9" w:rsidRPr="00F5550B" w:rsidRDefault="00641CB9" w:rsidP="00876DC8">
            <w:r w:rsidRPr="00F5550B">
              <w:rPr>
                <w:lang w:val="en-GB"/>
              </w:rPr>
              <w:t>synchronous</w:t>
            </w:r>
          </w:p>
        </w:tc>
        <w:tc>
          <w:tcPr>
            <w:tcW w:w="2992" w:type="dxa"/>
          </w:tcPr>
          <w:p w14:paraId="2CF294BE" w14:textId="730FAD14" w:rsidR="00641CB9" w:rsidRPr="00F5550B" w:rsidRDefault="005F1825" w:rsidP="00876DC8">
            <w:r w:rsidRPr="00F5550B">
              <w:t>FerohelyekEllentmondasa</w:t>
            </w:r>
          </w:p>
        </w:tc>
        <w:tc>
          <w:tcPr>
            <w:tcW w:w="1623" w:type="dxa"/>
          </w:tcPr>
          <w:p w14:paraId="7141003B" w14:textId="07018315" w:rsidR="00641CB9" w:rsidRPr="00F5550B" w:rsidRDefault="00FD5B24" w:rsidP="00876DC8">
            <w:r w:rsidRPr="00F5550B">
              <w:rPr>
                <w:rFonts w:eastAsia="Times New Roman" w:cs="Arial"/>
                <w:lang w:val="en-GB"/>
              </w:rPr>
              <w:t>warning</w:t>
            </w:r>
          </w:p>
        </w:tc>
      </w:tr>
      <w:tr w:rsidR="00CE2741" w:rsidRPr="00F5550B" w14:paraId="45567D4A" w14:textId="77777777" w:rsidTr="00790385">
        <w:tc>
          <w:tcPr>
            <w:tcW w:w="3616" w:type="dxa"/>
          </w:tcPr>
          <w:p w14:paraId="3CA39AFD" w14:textId="5EEFB972" w:rsidR="000E348A" w:rsidRPr="00F5550B" w:rsidRDefault="000E348A" w:rsidP="000E348A">
            <w:r w:rsidRPr="00F5550B">
              <w:rPr>
                <w:rFonts w:eastAsia="Times New Roman" w:cs="Arial"/>
                <w:lang w:val="en-GB"/>
              </w:rPr>
              <w:t>Not fulfilled within the message: Total number of rooms =&lt; Total capacity</w:t>
            </w:r>
          </w:p>
        </w:tc>
        <w:tc>
          <w:tcPr>
            <w:tcW w:w="1488" w:type="dxa"/>
          </w:tcPr>
          <w:p w14:paraId="6B7DB79F" w14:textId="600E6204" w:rsidR="000E348A" w:rsidRPr="00F5550B" w:rsidRDefault="000E348A" w:rsidP="00876DC8">
            <w:r w:rsidRPr="00F5550B">
              <w:rPr>
                <w:lang w:val="en-GB"/>
              </w:rPr>
              <w:t>synchronous</w:t>
            </w:r>
          </w:p>
        </w:tc>
        <w:tc>
          <w:tcPr>
            <w:tcW w:w="2992" w:type="dxa"/>
          </w:tcPr>
          <w:p w14:paraId="50FA3530" w14:textId="2DAA38DC" w:rsidR="000E348A" w:rsidRPr="00F5550B" w:rsidRDefault="00B72393" w:rsidP="00876DC8">
            <w:r w:rsidRPr="00F5550B">
              <w:t>HibasFerohelyOsszeg</w:t>
            </w:r>
          </w:p>
        </w:tc>
        <w:tc>
          <w:tcPr>
            <w:tcW w:w="1623" w:type="dxa"/>
          </w:tcPr>
          <w:p w14:paraId="29D757F8" w14:textId="22D325CC" w:rsidR="000E348A" w:rsidRPr="00F5550B" w:rsidRDefault="00FD5B24" w:rsidP="00876DC8">
            <w:pPr>
              <w:rPr>
                <w:rFonts w:eastAsia="Times New Roman" w:cs="Arial"/>
              </w:rPr>
            </w:pPr>
            <w:r w:rsidRPr="00F5550B">
              <w:rPr>
                <w:rFonts w:eastAsia="Times New Roman" w:cs="Arial"/>
                <w:lang w:val="en-GB"/>
              </w:rPr>
              <w:t>warning</w:t>
            </w:r>
          </w:p>
        </w:tc>
      </w:tr>
    </w:tbl>
    <w:p w14:paraId="191E86FD" w14:textId="77777777" w:rsidR="00641CB9" w:rsidRPr="00F5550B" w:rsidRDefault="00641CB9" w:rsidP="00641CB9"/>
    <w:p w14:paraId="432D49BD" w14:textId="42604805" w:rsidR="00641CB9" w:rsidRPr="00F5550B" w:rsidRDefault="00641CB9" w:rsidP="00641CB9">
      <w:pPr>
        <w:pStyle w:val="Negyescimsor"/>
        <w:numPr>
          <w:ilvl w:val="2"/>
          <w:numId w:val="72"/>
        </w:numPr>
      </w:pPr>
      <w:bookmarkStart w:id="593" w:name="_Toc220512944"/>
      <w:r w:rsidRPr="00F5550B">
        <w:rPr>
          <w:iCs w:val="0"/>
          <w:lang w:val="en-GB"/>
        </w:rPr>
        <w:t>Capacity of out-of-order rooms</w:t>
      </w:r>
      <w:bookmarkEnd w:id="593"/>
    </w:p>
    <w:p w14:paraId="3B72A97C" w14:textId="77777777" w:rsidR="00641CB9" w:rsidRPr="00F5550B" w:rsidRDefault="00641CB9" w:rsidP="00641CB9"/>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05B12D68"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8DCBB03" w14:textId="77777777" w:rsidR="00641CB9" w:rsidRPr="00F5550B" w:rsidRDefault="00641CB9"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6FF2814" w14:textId="76541FB8" w:rsidR="00641CB9" w:rsidRPr="00F5550B" w:rsidRDefault="00641CB9"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oooFerohelyKapacitas</w:t>
            </w:r>
          </w:p>
        </w:tc>
      </w:tr>
      <w:tr w:rsidR="00F520E0" w:rsidRPr="00F5550B" w14:paraId="70120D4A"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927B3B6" w14:textId="77777777" w:rsidR="00641CB9" w:rsidRPr="00F5550B" w:rsidRDefault="00641CB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03265185" w14:textId="77777777" w:rsidR="00641CB9" w:rsidRPr="00F5550B" w:rsidRDefault="00641CB9"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18E631C1"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F94D601" w14:textId="77777777" w:rsidR="00641CB9" w:rsidRPr="00F5550B" w:rsidRDefault="00641CB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BE2DA87" w14:textId="77777777" w:rsidR="00641CB9" w:rsidRPr="00F5550B" w:rsidRDefault="00641CB9"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1C42D4D6"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20F823E" w14:textId="77777777" w:rsidR="00641CB9" w:rsidRPr="00F5550B" w:rsidRDefault="00641CB9"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38046927" w14:textId="77777777" w:rsidR="00641CB9" w:rsidRPr="00F5550B" w:rsidRDefault="00641CB9"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0A75E8C3"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AEBDD26" w14:textId="77777777" w:rsidR="00641CB9" w:rsidRPr="00F5550B" w:rsidRDefault="00641CB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558FD89D" w14:textId="77777777" w:rsidR="00641CB9" w:rsidRPr="00F5550B" w:rsidRDefault="00641CB9"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F520E0" w:rsidRPr="00F5550B" w14:paraId="1DFED7CD"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86F3FA1" w14:textId="77777777" w:rsidR="00641CB9" w:rsidRPr="00F5550B" w:rsidRDefault="00641CB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0EDC71F0" w14:textId="77777777" w:rsidR="00D253EF" w:rsidRPr="00F5550B" w:rsidRDefault="00CD47CC" w:rsidP="00D253EF">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Number of rooms available on a given day at the accommodation, EXCLUDING extra beds. Warning if </w:t>
            </w:r>
          </w:p>
          <w:p w14:paraId="3A0BAF46" w14:textId="77777777" w:rsidR="00D253EF" w:rsidRPr="00F5550B" w:rsidRDefault="00D253EF" w:rsidP="00D253EF">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•Not fulfilled within the</w:t>
            </w:r>
            <w:r w:rsidRPr="00F5550B">
              <w:rPr>
                <w:rFonts w:eastAsia="Times New Roman" w:cs="Arial"/>
                <w:lang w:val="en-GB"/>
              </w:rPr>
              <w:tab/>
              <w:t xml:space="preserve">message: Number of OOO rooms =&lt; OOO capacity </w:t>
            </w:r>
          </w:p>
          <w:p w14:paraId="17BBE2F7" w14:textId="6D4FD4E9" w:rsidR="00641CB9" w:rsidRPr="00F5550B" w:rsidRDefault="00D253EF" w:rsidP="00D253EF">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•empty</w:t>
            </w:r>
            <w:r w:rsidRPr="00F5550B">
              <w:rPr>
                <w:rFonts w:eastAsia="Times New Roman" w:cs="Arial"/>
                <w:lang w:val="en-GB"/>
              </w:rPr>
              <w:tab/>
            </w:r>
          </w:p>
        </w:tc>
      </w:tr>
      <w:tr w:rsidR="00EF07BB" w:rsidRPr="00F5550B" w14:paraId="0C834B7B"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4A9A48B" w14:textId="77777777" w:rsidR="00641CB9" w:rsidRPr="00F5550B" w:rsidRDefault="00641CB9"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B1A56DE" w14:textId="0C61DDE8" w:rsidR="00641CB9" w:rsidRPr="00F5550B" w:rsidRDefault="007808B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new field</w:t>
            </w:r>
          </w:p>
        </w:tc>
      </w:tr>
    </w:tbl>
    <w:p w14:paraId="23F37671" w14:textId="77777777" w:rsidR="00641CB9" w:rsidRPr="00F5550B" w:rsidRDefault="00641CB9" w:rsidP="00641CB9"/>
    <w:p w14:paraId="4E138ED6" w14:textId="77777777" w:rsidR="00641CB9" w:rsidRPr="00F5550B" w:rsidRDefault="00641CB9" w:rsidP="00641CB9">
      <w:r w:rsidRPr="00F5550B">
        <w:rPr>
          <w:lang w:val="en-GB"/>
        </w:rPr>
        <w:t>Error messages</w:t>
      </w:r>
    </w:p>
    <w:tbl>
      <w:tblPr>
        <w:tblStyle w:val="Rcsostblzat"/>
        <w:tblW w:w="0" w:type="auto"/>
        <w:tblLook w:val="04A0" w:firstRow="1" w:lastRow="0" w:firstColumn="1" w:lastColumn="0" w:noHBand="0" w:noVBand="1"/>
      </w:tblPr>
      <w:tblGrid>
        <w:gridCol w:w="3411"/>
        <w:gridCol w:w="1486"/>
        <w:gridCol w:w="2602"/>
        <w:gridCol w:w="1563"/>
      </w:tblGrid>
      <w:tr w:rsidR="00CE2741" w:rsidRPr="00F5550B" w14:paraId="1EDB011E" w14:textId="77777777" w:rsidTr="00790385">
        <w:tc>
          <w:tcPr>
            <w:tcW w:w="3633" w:type="dxa"/>
          </w:tcPr>
          <w:p w14:paraId="5F5B9403" w14:textId="77777777" w:rsidR="00641CB9" w:rsidRPr="00F5550B" w:rsidRDefault="00641CB9" w:rsidP="00876DC8">
            <w:pPr>
              <w:jc w:val="center"/>
              <w:rPr>
                <w:b/>
                <w:bCs/>
              </w:rPr>
            </w:pPr>
            <w:r w:rsidRPr="00F5550B">
              <w:rPr>
                <w:b/>
                <w:bCs/>
                <w:lang w:val="en-GB"/>
              </w:rPr>
              <w:t>Validation</w:t>
            </w:r>
          </w:p>
        </w:tc>
        <w:tc>
          <w:tcPr>
            <w:tcW w:w="1488" w:type="dxa"/>
          </w:tcPr>
          <w:p w14:paraId="574A22FC" w14:textId="77777777" w:rsidR="00641CB9" w:rsidRPr="00F5550B" w:rsidRDefault="00641CB9" w:rsidP="00876DC8">
            <w:pPr>
              <w:jc w:val="center"/>
              <w:rPr>
                <w:b/>
                <w:bCs/>
              </w:rPr>
            </w:pPr>
            <w:r w:rsidRPr="00F5550B">
              <w:rPr>
                <w:b/>
                <w:bCs/>
                <w:lang w:val="en-GB"/>
              </w:rPr>
              <w:t>Processing Type</w:t>
            </w:r>
          </w:p>
        </w:tc>
        <w:tc>
          <w:tcPr>
            <w:tcW w:w="2671" w:type="dxa"/>
          </w:tcPr>
          <w:p w14:paraId="522D0CF7" w14:textId="77777777" w:rsidR="00641CB9" w:rsidRPr="00F5550B" w:rsidRDefault="00641CB9" w:rsidP="00876DC8">
            <w:pPr>
              <w:jc w:val="center"/>
              <w:rPr>
                <w:b/>
                <w:bCs/>
              </w:rPr>
            </w:pPr>
            <w:r w:rsidRPr="00F5550B">
              <w:rPr>
                <w:b/>
                <w:bCs/>
                <w:lang w:val="en-GB"/>
              </w:rPr>
              <w:t>Error key</w:t>
            </w:r>
          </w:p>
        </w:tc>
        <w:tc>
          <w:tcPr>
            <w:tcW w:w="1623" w:type="dxa"/>
          </w:tcPr>
          <w:p w14:paraId="25573D65" w14:textId="77777777" w:rsidR="00641CB9" w:rsidRPr="00F5550B" w:rsidRDefault="00641CB9" w:rsidP="00876DC8">
            <w:pPr>
              <w:jc w:val="center"/>
              <w:rPr>
                <w:b/>
                <w:bCs/>
              </w:rPr>
            </w:pPr>
            <w:r w:rsidRPr="00F5550B">
              <w:rPr>
                <w:rFonts w:eastAsia="Times New Roman" w:cs="Arial"/>
                <w:b/>
                <w:bCs/>
                <w:lang w:val="en-GB"/>
              </w:rPr>
              <w:t>Error type</w:t>
            </w:r>
          </w:p>
        </w:tc>
      </w:tr>
      <w:tr w:rsidR="00CE2741" w:rsidRPr="00F5550B" w14:paraId="198DD4EB" w14:textId="77777777" w:rsidTr="00790385">
        <w:tc>
          <w:tcPr>
            <w:tcW w:w="3633" w:type="dxa"/>
          </w:tcPr>
          <w:p w14:paraId="0C732ADB" w14:textId="01BF5F57" w:rsidR="00641CB9" w:rsidRPr="00F5550B" w:rsidRDefault="00D253EF" w:rsidP="00876DC8">
            <w:r w:rsidRPr="00F5550B">
              <w:rPr>
                <w:rFonts w:eastAsia="Times New Roman" w:cs="Arial"/>
                <w:lang w:val="en-GB"/>
              </w:rPr>
              <w:t>Not fulfilled within the message: Number of OOO rooms =&lt; OOO capacity</w:t>
            </w:r>
          </w:p>
        </w:tc>
        <w:tc>
          <w:tcPr>
            <w:tcW w:w="1488" w:type="dxa"/>
          </w:tcPr>
          <w:p w14:paraId="393FBA86" w14:textId="271BCDD9" w:rsidR="00641CB9" w:rsidRPr="00F5550B" w:rsidRDefault="00641CB9" w:rsidP="00876DC8">
            <w:r w:rsidRPr="00F5550B">
              <w:rPr>
                <w:lang w:val="en-GB"/>
              </w:rPr>
              <w:t>synchronous</w:t>
            </w:r>
          </w:p>
        </w:tc>
        <w:tc>
          <w:tcPr>
            <w:tcW w:w="2671" w:type="dxa"/>
          </w:tcPr>
          <w:p w14:paraId="5CE36B8A" w14:textId="64590523" w:rsidR="00641CB9" w:rsidRPr="00F5550B" w:rsidRDefault="004B3C53" w:rsidP="00876DC8">
            <w:r w:rsidRPr="00F5550B">
              <w:t>HibasOooOsszeg</w:t>
            </w:r>
          </w:p>
        </w:tc>
        <w:tc>
          <w:tcPr>
            <w:tcW w:w="1623" w:type="dxa"/>
          </w:tcPr>
          <w:p w14:paraId="1BA16434" w14:textId="70B4B713" w:rsidR="00641CB9" w:rsidRPr="00F5550B" w:rsidRDefault="00FD5B24" w:rsidP="00876DC8">
            <w:r w:rsidRPr="00F5550B">
              <w:rPr>
                <w:lang w:val="en-GB"/>
              </w:rPr>
              <w:t>warning</w:t>
            </w:r>
          </w:p>
        </w:tc>
      </w:tr>
    </w:tbl>
    <w:p w14:paraId="712DED6C" w14:textId="77777777" w:rsidR="00641CB9" w:rsidRPr="00F5550B" w:rsidRDefault="00641CB9" w:rsidP="00641CB9"/>
    <w:p w14:paraId="09FA2EF7" w14:textId="0F76BD4A" w:rsidR="00641CB9" w:rsidRPr="00F5550B" w:rsidRDefault="00641CB9" w:rsidP="00641CB9">
      <w:pPr>
        <w:pStyle w:val="Negyescimsor"/>
        <w:numPr>
          <w:ilvl w:val="2"/>
          <w:numId w:val="72"/>
        </w:numPr>
        <w:tabs>
          <w:tab w:val="num" w:pos="360"/>
        </w:tabs>
        <w:ind w:left="360" w:hanging="360"/>
      </w:pPr>
      <w:bookmarkStart w:id="594" w:name="_Toc220512945"/>
      <w:r w:rsidRPr="00F5550B">
        <w:rPr>
          <w:iCs w:val="0"/>
          <w:lang w:val="en-GB"/>
        </w:rPr>
        <w:t>Capacity of out-of-service rooms</w:t>
      </w:r>
      <w:bookmarkEnd w:id="594"/>
    </w:p>
    <w:p w14:paraId="5DE86E67" w14:textId="77777777" w:rsidR="00641CB9" w:rsidRPr="00F5550B" w:rsidRDefault="00641CB9" w:rsidP="00641CB9"/>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747CC8E0"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8E059DB" w14:textId="77777777" w:rsidR="00641CB9" w:rsidRPr="00F5550B" w:rsidRDefault="00641CB9"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1E40ABE" w14:textId="516BDD46" w:rsidR="00641CB9" w:rsidRPr="00F5550B" w:rsidRDefault="00641CB9"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oosFerohelyKapacitas</w:t>
            </w:r>
          </w:p>
        </w:tc>
      </w:tr>
      <w:tr w:rsidR="00F520E0" w:rsidRPr="00F5550B" w14:paraId="5A18A4D6"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2333FDE" w14:textId="77777777" w:rsidR="00641CB9" w:rsidRPr="00F5550B" w:rsidRDefault="00641CB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32629A6" w14:textId="77777777" w:rsidR="00641CB9" w:rsidRPr="00F5550B" w:rsidRDefault="00641CB9"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37240ECF"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E789648" w14:textId="77777777" w:rsidR="00641CB9" w:rsidRPr="00F5550B" w:rsidRDefault="00641CB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732A419D" w14:textId="77777777" w:rsidR="00641CB9" w:rsidRPr="00F5550B" w:rsidRDefault="00641CB9"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1F7D68B1"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D58EEE4" w14:textId="77777777" w:rsidR="00641CB9" w:rsidRPr="00F5550B" w:rsidRDefault="00641CB9"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57D19CE9" w14:textId="77777777" w:rsidR="00641CB9" w:rsidRPr="00F5550B" w:rsidRDefault="00641CB9"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22B4B8F0"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926242C" w14:textId="77777777" w:rsidR="00641CB9" w:rsidRPr="00F5550B" w:rsidRDefault="00641CB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746659B" w14:textId="77777777" w:rsidR="00641CB9" w:rsidRPr="00F5550B" w:rsidRDefault="00641CB9"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F520E0" w:rsidRPr="00F5550B" w14:paraId="40926B93"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A27898F" w14:textId="77777777" w:rsidR="00641CB9" w:rsidRPr="00F5550B" w:rsidRDefault="00641CB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7956BEFC" w14:textId="77777777" w:rsidR="008D705E" w:rsidRPr="00F5550B" w:rsidRDefault="005B0207" w:rsidP="008D705E">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Number of beds available in out-of-service rooms on a given day at the accommodation, EXCLUDING extra beds. Warning if </w:t>
            </w:r>
          </w:p>
          <w:p w14:paraId="0FE9C495" w14:textId="77777777" w:rsidR="008D705E" w:rsidRPr="00F5550B" w:rsidRDefault="008D705E" w:rsidP="008D705E">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•Not fulfilled within the</w:t>
            </w:r>
            <w:r w:rsidRPr="00F5550B">
              <w:rPr>
                <w:rFonts w:eastAsia="Times New Roman" w:cs="Arial"/>
                <w:lang w:val="en-GB"/>
              </w:rPr>
              <w:tab/>
              <w:t xml:space="preserve">message: Number of OOS rooms =&lt; OOS capacity </w:t>
            </w:r>
          </w:p>
          <w:p w14:paraId="6A75B44A" w14:textId="16274580" w:rsidR="00641CB9" w:rsidRPr="00F5550B" w:rsidRDefault="008D705E" w:rsidP="008D705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•empty</w:t>
            </w:r>
            <w:r w:rsidRPr="00F5550B">
              <w:rPr>
                <w:rFonts w:eastAsia="Times New Roman" w:cs="Arial"/>
                <w:lang w:val="en-GB"/>
              </w:rPr>
              <w:tab/>
            </w:r>
          </w:p>
        </w:tc>
      </w:tr>
      <w:tr w:rsidR="00EF07BB" w:rsidRPr="00F5550B" w14:paraId="599FF90E"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C35C76F" w14:textId="77777777" w:rsidR="00641CB9" w:rsidRPr="00F5550B" w:rsidRDefault="00641CB9"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4630CFC8" w14:textId="6AA5CD08" w:rsidR="00641CB9" w:rsidRPr="00F5550B" w:rsidRDefault="002D65AB"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new field</w:t>
            </w:r>
          </w:p>
        </w:tc>
      </w:tr>
    </w:tbl>
    <w:p w14:paraId="69228046" w14:textId="77777777" w:rsidR="00641CB9" w:rsidRPr="00F5550B" w:rsidRDefault="00641CB9" w:rsidP="00641CB9"/>
    <w:p w14:paraId="6B9FF6BC" w14:textId="77777777" w:rsidR="00641CB9" w:rsidRPr="00F5550B" w:rsidRDefault="00641CB9" w:rsidP="00641CB9">
      <w:r w:rsidRPr="00F5550B">
        <w:rPr>
          <w:lang w:val="en-GB"/>
        </w:rPr>
        <w:t>Error messages</w:t>
      </w:r>
    </w:p>
    <w:tbl>
      <w:tblPr>
        <w:tblStyle w:val="Rcsostblzat"/>
        <w:tblW w:w="0" w:type="auto"/>
        <w:tblLook w:val="04A0" w:firstRow="1" w:lastRow="0" w:firstColumn="1" w:lastColumn="0" w:noHBand="0" w:noVBand="1"/>
      </w:tblPr>
      <w:tblGrid>
        <w:gridCol w:w="3412"/>
        <w:gridCol w:w="1486"/>
        <w:gridCol w:w="2601"/>
        <w:gridCol w:w="1563"/>
      </w:tblGrid>
      <w:tr w:rsidR="00CE2741" w:rsidRPr="00F5550B" w14:paraId="74F7BAE2" w14:textId="77777777" w:rsidTr="00790385">
        <w:tc>
          <w:tcPr>
            <w:tcW w:w="3633" w:type="dxa"/>
          </w:tcPr>
          <w:p w14:paraId="72C98D6B" w14:textId="77777777" w:rsidR="00641CB9" w:rsidRPr="00F5550B" w:rsidRDefault="00641CB9" w:rsidP="00876DC8">
            <w:pPr>
              <w:jc w:val="center"/>
              <w:rPr>
                <w:b/>
                <w:bCs/>
              </w:rPr>
            </w:pPr>
            <w:r w:rsidRPr="00F5550B">
              <w:rPr>
                <w:b/>
                <w:bCs/>
                <w:lang w:val="en-GB"/>
              </w:rPr>
              <w:t>Validation</w:t>
            </w:r>
          </w:p>
        </w:tc>
        <w:tc>
          <w:tcPr>
            <w:tcW w:w="1488" w:type="dxa"/>
          </w:tcPr>
          <w:p w14:paraId="39433D47" w14:textId="77777777" w:rsidR="00641CB9" w:rsidRPr="00F5550B" w:rsidRDefault="00641CB9" w:rsidP="00876DC8">
            <w:pPr>
              <w:jc w:val="center"/>
              <w:rPr>
                <w:b/>
                <w:bCs/>
              </w:rPr>
            </w:pPr>
            <w:r w:rsidRPr="00F5550B">
              <w:rPr>
                <w:b/>
                <w:bCs/>
                <w:lang w:val="en-GB"/>
              </w:rPr>
              <w:t>Processing Type</w:t>
            </w:r>
          </w:p>
        </w:tc>
        <w:tc>
          <w:tcPr>
            <w:tcW w:w="2671" w:type="dxa"/>
          </w:tcPr>
          <w:p w14:paraId="6392ACED" w14:textId="77777777" w:rsidR="00641CB9" w:rsidRPr="00F5550B" w:rsidRDefault="00641CB9" w:rsidP="00876DC8">
            <w:pPr>
              <w:jc w:val="center"/>
              <w:rPr>
                <w:b/>
                <w:bCs/>
              </w:rPr>
            </w:pPr>
            <w:r w:rsidRPr="00F5550B">
              <w:rPr>
                <w:b/>
                <w:bCs/>
                <w:lang w:val="en-GB"/>
              </w:rPr>
              <w:t>Error key</w:t>
            </w:r>
          </w:p>
        </w:tc>
        <w:tc>
          <w:tcPr>
            <w:tcW w:w="1623" w:type="dxa"/>
          </w:tcPr>
          <w:p w14:paraId="0D00DBAA" w14:textId="77777777" w:rsidR="00641CB9" w:rsidRPr="00F5550B" w:rsidRDefault="00641CB9" w:rsidP="00876DC8">
            <w:pPr>
              <w:jc w:val="center"/>
              <w:rPr>
                <w:b/>
                <w:bCs/>
              </w:rPr>
            </w:pPr>
            <w:r w:rsidRPr="00F5550B">
              <w:rPr>
                <w:rFonts w:eastAsia="Times New Roman" w:cs="Arial"/>
                <w:b/>
                <w:bCs/>
                <w:lang w:val="en-GB"/>
              </w:rPr>
              <w:t>Error type</w:t>
            </w:r>
          </w:p>
        </w:tc>
      </w:tr>
      <w:tr w:rsidR="00CE2741" w:rsidRPr="00F5550B" w14:paraId="333ED811" w14:textId="77777777" w:rsidTr="00790385">
        <w:tc>
          <w:tcPr>
            <w:tcW w:w="3633" w:type="dxa"/>
          </w:tcPr>
          <w:p w14:paraId="26C0DE29" w14:textId="2E5384A2" w:rsidR="00641CB9" w:rsidRPr="00F5550B" w:rsidRDefault="00641CB9" w:rsidP="00876DC8">
            <w:r w:rsidRPr="00F5550B">
              <w:rPr>
                <w:lang w:val="en-GB"/>
              </w:rPr>
              <w:t xml:space="preserve"> Not fulfilled within the message: Number of OOS rooms =&lt; OOS capacity</w:t>
            </w:r>
          </w:p>
        </w:tc>
        <w:tc>
          <w:tcPr>
            <w:tcW w:w="1488" w:type="dxa"/>
          </w:tcPr>
          <w:p w14:paraId="50178EDB" w14:textId="7D370A7E" w:rsidR="00641CB9" w:rsidRPr="00F5550B" w:rsidRDefault="00641CB9" w:rsidP="00876DC8">
            <w:r w:rsidRPr="00F5550B">
              <w:rPr>
                <w:lang w:val="en-GB"/>
              </w:rPr>
              <w:t>synchronous</w:t>
            </w:r>
          </w:p>
        </w:tc>
        <w:tc>
          <w:tcPr>
            <w:tcW w:w="2671" w:type="dxa"/>
          </w:tcPr>
          <w:p w14:paraId="32D037BC" w14:textId="28C355B8" w:rsidR="00641CB9" w:rsidRPr="00F5550B" w:rsidRDefault="009C114A" w:rsidP="00876DC8">
            <w:r w:rsidRPr="00F5550B">
              <w:t>HibasOosOsszeg</w:t>
            </w:r>
          </w:p>
        </w:tc>
        <w:tc>
          <w:tcPr>
            <w:tcW w:w="1623" w:type="dxa"/>
          </w:tcPr>
          <w:p w14:paraId="78F6E868" w14:textId="439A8F24" w:rsidR="00641CB9" w:rsidRPr="00F5550B" w:rsidRDefault="00FD5B24" w:rsidP="00876DC8">
            <w:r w:rsidRPr="00F5550B">
              <w:rPr>
                <w:lang w:val="en-GB"/>
              </w:rPr>
              <w:t>warning</w:t>
            </w:r>
          </w:p>
        </w:tc>
      </w:tr>
    </w:tbl>
    <w:p w14:paraId="0CF3C870" w14:textId="77777777" w:rsidR="00641CB9" w:rsidRPr="00F5550B" w:rsidRDefault="00641CB9" w:rsidP="00641CB9"/>
    <w:p w14:paraId="7F5D365E" w14:textId="77777777" w:rsidR="00641CB9" w:rsidRPr="00F5550B" w:rsidRDefault="00641CB9" w:rsidP="00641CB9"/>
    <w:p w14:paraId="35FBB181" w14:textId="79B2F779" w:rsidR="00641CB9" w:rsidRPr="00F5550B" w:rsidRDefault="00641CB9" w:rsidP="00641CB9">
      <w:pPr>
        <w:pStyle w:val="Negyescimsor"/>
        <w:numPr>
          <w:ilvl w:val="2"/>
          <w:numId w:val="72"/>
        </w:numPr>
      </w:pPr>
      <w:bookmarkStart w:id="595" w:name="_Toc220512946"/>
      <w:r w:rsidRPr="00F5550B">
        <w:rPr>
          <w:iCs w:val="0"/>
          <w:lang w:val="en-GB"/>
        </w:rPr>
        <w:t>Capacity of rooms rented out</w:t>
      </w:r>
      <w:bookmarkEnd w:id="595"/>
    </w:p>
    <w:p w14:paraId="13D5775C" w14:textId="77777777" w:rsidR="00641CB9" w:rsidRPr="00F5550B" w:rsidRDefault="00641CB9" w:rsidP="00641CB9"/>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280F1A6F"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7F50C18F" w14:textId="77777777" w:rsidR="00641CB9" w:rsidRPr="00F5550B" w:rsidRDefault="00641CB9"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81E938B" w14:textId="65C01A2B" w:rsidR="00641CB9" w:rsidRPr="00F5550B" w:rsidRDefault="00641CB9"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kiadottFerohelyKapacitas</w:t>
            </w:r>
          </w:p>
        </w:tc>
      </w:tr>
      <w:tr w:rsidR="00F520E0" w:rsidRPr="00F5550B" w14:paraId="654B2411"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675CD1E" w14:textId="77777777" w:rsidR="00641CB9" w:rsidRPr="00F5550B" w:rsidRDefault="00641CB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04AEBF6" w14:textId="77777777" w:rsidR="00641CB9" w:rsidRPr="00F5550B" w:rsidRDefault="00641CB9"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25D30826"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EB38901" w14:textId="77777777" w:rsidR="00641CB9" w:rsidRPr="00F5550B" w:rsidRDefault="00641CB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89BA343" w14:textId="77777777" w:rsidR="00641CB9" w:rsidRPr="00F5550B" w:rsidRDefault="00641CB9"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49BB1FFF"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BEC663C" w14:textId="77777777" w:rsidR="00641CB9" w:rsidRPr="00F5550B" w:rsidRDefault="00641CB9"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271AC9C4" w14:textId="77777777" w:rsidR="00641CB9" w:rsidRPr="00F5550B" w:rsidRDefault="00641CB9"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0BD56882"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AC75187" w14:textId="77777777" w:rsidR="00641CB9" w:rsidRPr="00F5550B" w:rsidRDefault="00641CB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B8F845B" w14:textId="77777777" w:rsidR="00641CB9" w:rsidRPr="00F5550B" w:rsidRDefault="00641CB9"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F520E0" w:rsidRPr="00F5550B" w14:paraId="6363CB24"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51707B7" w14:textId="77777777" w:rsidR="00641CB9" w:rsidRPr="00F5550B" w:rsidRDefault="00641CB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5A721FBC" w14:textId="169BCD70" w:rsidR="00712581" w:rsidRPr="00F5550B" w:rsidRDefault="008E6F87">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The number of beds available in rooms rented out on a given day at the accommodation, EXCLUDING extra beds that can be added. Warning if </w:t>
            </w:r>
          </w:p>
          <w:p w14:paraId="6738458A" w14:textId="77777777" w:rsidR="00712581" w:rsidRPr="00F5550B" w:rsidRDefault="00712581" w:rsidP="00712581">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•Not fulfilled within the</w:t>
            </w:r>
            <w:r w:rsidRPr="00F5550B">
              <w:rPr>
                <w:rFonts w:eastAsia="Times New Roman" w:cs="Arial"/>
                <w:lang w:val="en-GB"/>
              </w:rPr>
              <w:tab/>
              <w:t xml:space="preserve">message: number of rooms rented out =&lt; capacity rooms rented out </w:t>
            </w:r>
          </w:p>
          <w:p w14:paraId="35BB0962" w14:textId="74D09B97" w:rsidR="00641CB9" w:rsidRPr="00F5550B" w:rsidRDefault="00712581" w:rsidP="0071258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•empty</w:t>
            </w:r>
            <w:r w:rsidRPr="00F5550B">
              <w:rPr>
                <w:rFonts w:eastAsia="Times New Roman" w:cs="Arial"/>
                <w:lang w:val="en-GB"/>
              </w:rPr>
              <w:tab/>
            </w:r>
          </w:p>
        </w:tc>
      </w:tr>
      <w:tr w:rsidR="00EF07BB" w:rsidRPr="00F5550B" w14:paraId="67DA4BB7"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6751C6B" w14:textId="77777777" w:rsidR="00641CB9" w:rsidRPr="00F5550B" w:rsidRDefault="00641CB9"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226DC2E3" w14:textId="7E201A7F" w:rsidR="00641CB9" w:rsidRPr="00F5550B" w:rsidRDefault="006625E2"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lang w:val="en-GB"/>
              </w:rPr>
              <w:t>new field</w:t>
            </w:r>
          </w:p>
        </w:tc>
      </w:tr>
    </w:tbl>
    <w:p w14:paraId="3C978FBC" w14:textId="77777777" w:rsidR="00641CB9" w:rsidRPr="00F5550B" w:rsidRDefault="00641CB9" w:rsidP="00641CB9"/>
    <w:p w14:paraId="1D71FA7D" w14:textId="77777777" w:rsidR="00641CB9" w:rsidRPr="00F5550B" w:rsidRDefault="00641CB9" w:rsidP="00641CB9">
      <w:r w:rsidRPr="00F5550B">
        <w:rPr>
          <w:lang w:val="en-GB"/>
        </w:rPr>
        <w:t>Error messages</w:t>
      </w:r>
    </w:p>
    <w:tbl>
      <w:tblPr>
        <w:tblStyle w:val="Rcsostblzat"/>
        <w:tblW w:w="0" w:type="auto"/>
        <w:tblLook w:val="04A0" w:firstRow="1" w:lastRow="0" w:firstColumn="1" w:lastColumn="0" w:noHBand="0" w:noVBand="1"/>
      </w:tblPr>
      <w:tblGrid>
        <w:gridCol w:w="3375"/>
        <w:gridCol w:w="1485"/>
        <w:gridCol w:w="2649"/>
        <w:gridCol w:w="1553"/>
      </w:tblGrid>
      <w:tr w:rsidR="00CE2741" w:rsidRPr="00F5550B" w14:paraId="22D002BA" w14:textId="77777777" w:rsidTr="00790385">
        <w:tc>
          <w:tcPr>
            <w:tcW w:w="3633" w:type="dxa"/>
          </w:tcPr>
          <w:p w14:paraId="38A3430F" w14:textId="77777777" w:rsidR="00641CB9" w:rsidRPr="00F5550B" w:rsidRDefault="00641CB9" w:rsidP="00876DC8">
            <w:pPr>
              <w:jc w:val="center"/>
              <w:rPr>
                <w:b/>
                <w:bCs/>
              </w:rPr>
            </w:pPr>
            <w:r w:rsidRPr="00F5550B">
              <w:rPr>
                <w:b/>
                <w:bCs/>
                <w:lang w:val="en-GB"/>
              </w:rPr>
              <w:t>Validation</w:t>
            </w:r>
          </w:p>
        </w:tc>
        <w:tc>
          <w:tcPr>
            <w:tcW w:w="1488" w:type="dxa"/>
          </w:tcPr>
          <w:p w14:paraId="6A507262" w14:textId="77777777" w:rsidR="00641CB9" w:rsidRPr="00F5550B" w:rsidRDefault="00641CB9" w:rsidP="00876DC8">
            <w:pPr>
              <w:jc w:val="center"/>
              <w:rPr>
                <w:b/>
                <w:bCs/>
              </w:rPr>
            </w:pPr>
            <w:r w:rsidRPr="00F5550B">
              <w:rPr>
                <w:b/>
                <w:bCs/>
                <w:lang w:val="en-GB"/>
              </w:rPr>
              <w:t>Processing Type</w:t>
            </w:r>
          </w:p>
        </w:tc>
        <w:tc>
          <w:tcPr>
            <w:tcW w:w="2671" w:type="dxa"/>
          </w:tcPr>
          <w:p w14:paraId="2B4114EF" w14:textId="77777777" w:rsidR="00641CB9" w:rsidRPr="00F5550B" w:rsidRDefault="00641CB9" w:rsidP="00876DC8">
            <w:pPr>
              <w:jc w:val="center"/>
              <w:rPr>
                <w:b/>
                <w:bCs/>
              </w:rPr>
            </w:pPr>
            <w:r w:rsidRPr="00F5550B">
              <w:rPr>
                <w:b/>
                <w:bCs/>
                <w:lang w:val="en-GB"/>
              </w:rPr>
              <w:t>Error key</w:t>
            </w:r>
          </w:p>
        </w:tc>
        <w:tc>
          <w:tcPr>
            <w:tcW w:w="1623" w:type="dxa"/>
          </w:tcPr>
          <w:p w14:paraId="7ACCEDE9" w14:textId="77777777" w:rsidR="00641CB9" w:rsidRPr="00F5550B" w:rsidRDefault="00641CB9" w:rsidP="00876DC8">
            <w:pPr>
              <w:jc w:val="center"/>
              <w:rPr>
                <w:b/>
                <w:bCs/>
              </w:rPr>
            </w:pPr>
            <w:r w:rsidRPr="00F5550B">
              <w:rPr>
                <w:rFonts w:eastAsia="Times New Roman" w:cs="Arial"/>
                <w:b/>
                <w:bCs/>
                <w:lang w:val="en-GB"/>
              </w:rPr>
              <w:t>Error type</w:t>
            </w:r>
          </w:p>
        </w:tc>
      </w:tr>
      <w:tr w:rsidR="00CE2741" w:rsidRPr="00F5550B" w14:paraId="6FD73ECB" w14:textId="77777777" w:rsidTr="00790385">
        <w:tc>
          <w:tcPr>
            <w:tcW w:w="3633" w:type="dxa"/>
          </w:tcPr>
          <w:p w14:paraId="297D691B" w14:textId="606883C5" w:rsidR="00641CB9" w:rsidRPr="00F5550B" w:rsidRDefault="00B17E0A" w:rsidP="00876DC8">
            <w:r w:rsidRPr="00F5550B">
              <w:rPr>
                <w:rFonts w:eastAsia="Times New Roman" w:cs="Arial"/>
                <w:lang w:val="en-GB"/>
              </w:rPr>
              <w:t>Not fulfilled within the message: number of rooms rented out =&lt; capacity of rooms rented out</w:t>
            </w:r>
          </w:p>
        </w:tc>
        <w:tc>
          <w:tcPr>
            <w:tcW w:w="1488" w:type="dxa"/>
          </w:tcPr>
          <w:p w14:paraId="4B3603FB" w14:textId="4470FDC8" w:rsidR="00641CB9" w:rsidRPr="00F5550B" w:rsidRDefault="00641CB9" w:rsidP="00876DC8">
            <w:r w:rsidRPr="00F5550B">
              <w:rPr>
                <w:lang w:val="en-GB"/>
              </w:rPr>
              <w:t>synchronous</w:t>
            </w:r>
          </w:p>
        </w:tc>
        <w:tc>
          <w:tcPr>
            <w:tcW w:w="2671" w:type="dxa"/>
          </w:tcPr>
          <w:p w14:paraId="72437F7C" w14:textId="27F22E80" w:rsidR="00641CB9" w:rsidRPr="00F5550B" w:rsidRDefault="009D08FA" w:rsidP="00876DC8">
            <w:r w:rsidRPr="00F5550B">
              <w:t>HibasKiadottHelySzam</w:t>
            </w:r>
          </w:p>
        </w:tc>
        <w:tc>
          <w:tcPr>
            <w:tcW w:w="1623" w:type="dxa"/>
          </w:tcPr>
          <w:p w14:paraId="227EA6F1" w14:textId="3DC4AC83" w:rsidR="00641CB9" w:rsidRPr="00F5550B" w:rsidRDefault="00FD5B24" w:rsidP="00876DC8">
            <w:r w:rsidRPr="00F5550B">
              <w:rPr>
                <w:rFonts w:eastAsia="Times New Roman" w:cs="Arial"/>
                <w:lang w:val="en-GB"/>
              </w:rPr>
              <w:t>warning</w:t>
            </w:r>
          </w:p>
        </w:tc>
      </w:tr>
    </w:tbl>
    <w:p w14:paraId="566B994F" w14:textId="77777777" w:rsidR="00641CB9" w:rsidRPr="00F5550B" w:rsidRDefault="00641CB9" w:rsidP="00641CB9"/>
    <w:p w14:paraId="78E5599E" w14:textId="3E004463" w:rsidR="00641CB9" w:rsidRPr="00F5550B" w:rsidRDefault="00641CB9" w:rsidP="00641CB9">
      <w:pPr>
        <w:pStyle w:val="Negyescimsor"/>
        <w:numPr>
          <w:ilvl w:val="2"/>
          <w:numId w:val="72"/>
        </w:numPr>
      </w:pPr>
      <w:bookmarkStart w:id="596" w:name="_Toc220512947"/>
      <w:r w:rsidRPr="00F5550B">
        <w:rPr>
          <w:iCs w:val="0"/>
          <w:lang w:val="en-GB"/>
        </w:rPr>
        <w:t>Capacity of rooms available for rent</w:t>
      </w:r>
      <w:bookmarkEnd w:id="596"/>
    </w:p>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0DA31D62"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11ABEE26" w14:textId="77777777" w:rsidR="00641CB9" w:rsidRPr="00F5550B" w:rsidRDefault="00641CB9"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BDBE314" w14:textId="7D6DD3A6" w:rsidR="00641CB9" w:rsidRPr="00F5550B" w:rsidRDefault="00641CB9"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kiadhatoFerohelyKapacitas</w:t>
            </w:r>
          </w:p>
        </w:tc>
      </w:tr>
      <w:tr w:rsidR="00F520E0" w:rsidRPr="00F5550B" w14:paraId="4263CADB"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5AAE509" w14:textId="77777777" w:rsidR="00641CB9" w:rsidRPr="00F5550B" w:rsidRDefault="00641CB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8215918" w14:textId="77777777" w:rsidR="00641CB9" w:rsidRPr="00F5550B" w:rsidRDefault="00641CB9"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5602A250"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96A04EF" w14:textId="77777777" w:rsidR="00641CB9" w:rsidRPr="00F5550B" w:rsidRDefault="00641CB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434C0257" w14:textId="77777777" w:rsidR="00641CB9" w:rsidRPr="00F5550B" w:rsidRDefault="00641CB9"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0291BC03"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E19C7AE" w14:textId="77777777" w:rsidR="00641CB9" w:rsidRPr="00F5550B" w:rsidRDefault="00641CB9"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7E0E3845" w14:textId="77777777" w:rsidR="00641CB9" w:rsidRPr="00F5550B" w:rsidRDefault="00641CB9"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04C65351"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BE665D4" w14:textId="77777777" w:rsidR="00641CB9" w:rsidRPr="00F5550B" w:rsidRDefault="00641CB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0DD4C56" w14:textId="77777777" w:rsidR="00641CB9" w:rsidRPr="00F5550B" w:rsidRDefault="00641CB9"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F520E0" w:rsidRPr="00F5550B" w14:paraId="7AD9B46D"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776F642" w14:textId="77777777" w:rsidR="00641CB9" w:rsidRPr="00F5550B" w:rsidRDefault="00641CB9"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C2DB06E" w14:textId="64B48509" w:rsidR="00ED3085" w:rsidRPr="00F5550B" w:rsidRDefault="000D36C2" w:rsidP="00ED3085">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The number of beds available in rooms that are available on a given day at the accommodation, EXCLUDING extra beds that can be added. Warning if </w:t>
            </w:r>
          </w:p>
          <w:p w14:paraId="6FD6237B" w14:textId="77777777" w:rsidR="00ED3085" w:rsidRPr="00F5550B" w:rsidRDefault="00ED3085" w:rsidP="00ED3085">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•Not fulfilled within the</w:t>
            </w:r>
            <w:r w:rsidRPr="00F5550B">
              <w:rPr>
                <w:rFonts w:eastAsia="Times New Roman" w:cs="Arial"/>
                <w:lang w:val="en-GB"/>
              </w:rPr>
              <w:tab/>
              <w:t xml:space="preserve">message: number of rooms available =&lt; available capacity </w:t>
            </w:r>
          </w:p>
          <w:p w14:paraId="4E004166" w14:textId="051C1661" w:rsidR="00641CB9" w:rsidRPr="00F5550B" w:rsidRDefault="00ED3085" w:rsidP="00ED3085">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•empty</w:t>
            </w:r>
            <w:r w:rsidRPr="00F5550B">
              <w:rPr>
                <w:rFonts w:eastAsia="Times New Roman" w:cs="Arial"/>
                <w:lang w:val="en-GB"/>
              </w:rPr>
              <w:tab/>
            </w:r>
          </w:p>
        </w:tc>
      </w:tr>
      <w:tr w:rsidR="00EF07BB" w:rsidRPr="00F5550B" w14:paraId="477ED3EC"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CEBB9A7" w14:textId="77777777" w:rsidR="00641CB9" w:rsidRPr="00F5550B" w:rsidRDefault="00641CB9"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4A3DFF7A" w14:textId="7A7DD064" w:rsidR="00641CB9" w:rsidRPr="00F5550B" w:rsidRDefault="00CF0EAA"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new field</w:t>
            </w:r>
          </w:p>
        </w:tc>
      </w:tr>
    </w:tbl>
    <w:p w14:paraId="6794CE16" w14:textId="77777777" w:rsidR="00641CB9" w:rsidRPr="00F5550B" w:rsidRDefault="00641CB9" w:rsidP="00641CB9"/>
    <w:p w14:paraId="52B31B86" w14:textId="77777777" w:rsidR="00641CB9" w:rsidRPr="00F5550B" w:rsidRDefault="00641CB9" w:rsidP="00641CB9">
      <w:r w:rsidRPr="00F5550B">
        <w:rPr>
          <w:lang w:val="en-GB"/>
        </w:rPr>
        <w:t>Error messages</w:t>
      </w:r>
    </w:p>
    <w:tbl>
      <w:tblPr>
        <w:tblStyle w:val="Rcsostblzat"/>
        <w:tblW w:w="0" w:type="auto"/>
        <w:tblLook w:val="04A0" w:firstRow="1" w:lastRow="0" w:firstColumn="1" w:lastColumn="0" w:noHBand="0" w:noVBand="1"/>
      </w:tblPr>
      <w:tblGrid>
        <w:gridCol w:w="3372"/>
        <w:gridCol w:w="1485"/>
        <w:gridCol w:w="2670"/>
        <w:gridCol w:w="1535"/>
      </w:tblGrid>
      <w:tr w:rsidR="00CE2741" w:rsidRPr="00F5550B" w14:paraId="3EBE129F" w14:textId="77777777" w:rsidTr="00790385">
        <w:tc>
          <w:tcPr>
            <w:tcW w:w="3631" w:type="dxa"/>
          </w:tcPr>
          <w:p w14:paraId="3C33D559" w14:textId="77777777" w:rsidR="00641CB9" w:rsidRPr="00F5550B" w:rsidRDefault="00641CB9" w:rsidP="00876DC8">
            <w:pPr>
              <w:jc w:val="center"/>
              <w:rPr>
                <w:b/>
                <w:bCs/>
              </w:rPr>
            </w:pPr>
            <w:r w:rsidRPr="00F5550B">
              <w:rPr>
                <w:b/>
                <w:bCs/>
                <w:lang w:val="en-GB"/>
              </w:rPr>
              <w:t>Validation</w:t>
            </w:r>
          </w:p>
        </w:tc>
        <w:tc>
          <w:tcPr>
            <w:tcW w:w="1488" w:type="dxa"/>
          </w:tcPr>
          <w:p w14:paraId="2B8C7FDD" w14:textId="77777777" w:rsidR="00641CB9" w:rsidRPr="00F5550B" w:rsidRDefault="00641CB9" w:rsidP="00876DC8">
            <w:pPr>
              <w:jc w:val="center"/>
              <w:rPr>
                <w:b/>
                <w:bCs/>
              </w:rPr>
            </w:pPr>
            <w:r w:rsidRPr="00F5550B">
              <w:rPr>
                <w:b/>
                <w:bCs/>
                <w:lang w:val="en-GB"/>
              </w:rPr>
              <w:t>Processing Type</w:t>
            </w:r>
          </w:p>
        </w:tc>
        <w:tc>
          <w:tcPr>
            <w:tcW w:w="2673" w:type="dxa"/>
          </w:tcPr>
          <w:p w14:paraId="48121488" w14:textId="77777777" w:rsidR="00641CB9" w:rsidRPr="00F5550B" w:rsidRDefault="00641CB9" w:rsidP="00876DC8">
            <w:pPr>
              <w:jc w:val="center"/>
              <w:rPr>
                <w:b/>
                <w:bCs/>
              </w:rPr>
            </w:pPr>
            <w:r w:rsidRPr="00F5550B">
              <w:rPr>
                <w:b/>
                <w:bCs/>
                <w:lang w:val="en-GB"/>
              </w:rPr>
              <w:t>Error key</w:t>
            </w:r>
          </w:p>
        </w:tc>
        <w:tc>
          <w:tcPr>
            <w:tcW w:w="1623" w:type="dxa"/>
          </w:tcPr>
          <w:p w14:paraId="78AA77AD" w14:textId="77777777" w:rsidR="00641CB9" w:rsidRPr="00F5550B" w:rsidRDefault="00641CB9" w:rsidP="00876DC8">
            <w:pPr>
              <w:jc w:val="center"/>
              <w:rPr>
                <w:b/>
                <w:bCs/>
              </w:rPr>
            </w:pPr>
            <w:r w:rsidRPr="00F5550B">
              <w:rPr>
                <w:rFonts w:eastAsia="Times New Roman" w:cs="Arial"/>
                <w:b/>
                <w:bCs/>
                <w:lang w:val="en-GB"/>
              </w:rPr>
              <w:t>Error type</w:t>
            </w:r>
          </w:p>
        </w:tc>
      </w:tr>
      <w:tr w:rsidR="00CE2741" w:rsidRPr="00F5550B" w14:paraId="430B8D1D" w14:textId="77777777" w:rsidTr="00790385">
        <w:tc>
          <w:tcPr>
            <w:tcW w:w="3631" w:type="dxa"/>
          </w:tcPr>
          <w:p w14:paraId="1CDD3176" w14:textId="663DED19" w:rsidR="00641CB9" w:rsidRPr="00F5550B" w:rsidRDefault="00ED3085" w:rsidP="00876DC8">
            <w:pPr>
              <w:jc w:val="left"/>
            </w:pPr>
            <w:r w:rsidRPr="00F5550B">
              <w:rPr>
                <w:rFonts w:eastAsia="Times New Roman" w:cs="Arial"/>
                <w:lang w:val="en-GB"/>
              </w:rPr>
              <w:t>Not fulfilled within the message: number of rooms available for rent =&lt; avilable accommodation capacity</w:t>
            </w:r>
          </w:p>
        </w:tc>
        <w:tc>
          <w:tcPr>
            <w:tcW w:w="1488" w:type="dxa"/>
          </w:tcPr>
          <w:p w14:paraId="5306C876" w14:textId="3D1AE2AD" w:rsidR="00641CB9" w:rsidRPr="00F5550B" w:rsidRDefault="00641CB9" w:rsidP="00876DC8">
            <w:r w:rsidRPr="00F5550B">
              <w:rPr>
                <w:lang w:val="en-GB"/>
              </w:rPr>
              <w:t>synchronous</w:t>
            </w:r>
          </w:p>
          <w:p w14:paraId="6CBF2B38" w14:textId="77777777" w:rsidR="002A45DD" w:rsidRPr="00F5550B" w:rsidRDefault="002A45DD" w:rsidP="002A45DD">
            <w:pPr>
              <w:jc w:val="center"/>
            </w:pPr>
          </w:p>
        </w:tc>
        <w:tc>
          <w:tcPr>
            <w:tcW w:w="2673" w:type="dxa"/>
          </w:tcPr>
          <w:p w14:paraId="7CE9FBC0" w14:textId="2F39BA78" w:rsidR="00641CB9" w:rsidRPr="00F5550B" w:rsidRDefault="00A46AAF" w:rsidP="00876DC8">
            <w:r w:rsidRPr="00F5550B">
              <w:t>HibasKiadhatoHelySzam</w:t>
            </w:r>
          </w:p>
        </w:tc>
        <w:tc>
          <w:tcPr>
            <w:tcW w:w="1623" w:type="dxa"/>
          </w:tcPr>
          <w:p w14:paraId="376BF10F" w14:textId="4B76CC75" w:rsidR="00641CB9" w:rsidRPr="00F5550B" w:rsidRDefault="00FD5B24" w:rsidP="00876DC8">
            <w:pPr>
              <w:rPr>
                <w:rFonts w:eastAsia="Times New Roman" w:cs="Arial"/>
              </w:rPr>
            </w:pPr>
            <w:r w:rsidRPr="00F5550B">
              <w:rPr>
                <w:rFonts w:eastAsia="Times New Roman" w:cs="Arial"/>
                <w:lang w:val="en-GB"/>
              </w:rPr>
              <w:t>warning</w:t>
            </w:r>
          </w:p>
        </w:tc>
      </w:tr>
    </w:tbl>
    <w:p w14:paraId="1179AFF4" w14:textId="77777777" w:rsidR="00182CA0" w:rsidRPr="00F5550B" w:rsidRDefault="00182CA0" w:rsidP="00182CA0"/>
    <w:p w14:paraId="36DA64BB" w14:textId="77777777" w:rsidR="00182CA0" w:rsidRPr="00F5550B" w:rsidRDefault="00182CA0" w:rsidP="00182CA0"/>
    <w:p w14:paraId="3614040E" w14:textId="77777777" w:rsidR="00A143BD" w:rsidRPr="00F5550B" w:rsidRDefault="00A143BD" w:rsidP="00A143BD">
      <w:pPr>
        <w:pStyle w:val="Negyescimsor"/>
        <w:numPr>
          <w:ilvl w:val="2"/>
          <w:numId w:val="4"/>
        </w:numPr>
        <w:ind w:left="2160" w:hanging="360"/>
      </w:pPr>
      <w:bookmarkStart w:id="597" w:name="_Toc220512948"/>
      <w:r w:rsidRPr="00F5550B">
        <w:rPr>
          <w:iCs w:val="0"/>
          <w:lang w:val="en-GB"/>
        </w:rPr>
        <w:t>Tourism tax data</w:t>
      </w:r>
      <w:bookmarkEnd w:id="597"/>
      <w:r w:rsidRPr="00F5550B">
        <w:rPr>
          <w:iCs w:val="0"/>
          <w:lang w:val="en-GB"/>
        </w:rPr>
        <w:t xml:space="preserve"> </w:t>
      </w:r>
    </w:p>
    <w:tbl>
      <w:tblPr>
        <w:tblStyle w:val="Tblzatrcsos31jellszn"/>
        <w:tblW w:w="9032" w:type="dxa"/>
        <w:tblInd w:w="-10" w:type="dxa"/>
        <w:tblLook w:val="04A0" w:firstRow="1" w:lastRow="0" w:firstColumn="1" w:lastColumn="0" w:noHBand="0" w:noVBand="1"/>
      </w:tblPr>
      <w:tblGrid>
        <w:gridCol w:w="2911"/>
        <w:gridCol w:w="6121"/>
      </w:tblGrid>
      <w:tr w:rsidR="00A143BD" w:rsidRPr="00F5550B" w14:paraId="7B2238D8" w14:textId="77777777" w:rsidTr="002A5D7E">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8EC6BCC" w14:textId="77777777" w:rsidR="00A143BD" w:rsidRPr="00F5550B" w:rsidRDefault="00A143BD">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60F03B5D" w14:textId="77777777" w:rsidR="00A143BD" w:rsidRPr="00F5550B" w:rsidRDefault="00A143BD">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ifaAdatok</w:t>
            </w:r>
          </w:p>
        </w:tc>
      </w:tr>
      <w:tr w:rsidR="00A143BD" w:rsidRPr="00F5550B" w14:paraId="2FDD2748" w14:textId="77777777" w:rsidTr="002A5D7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AEBC368" w14:textId="77777777" w:rsidR="00A143BD" w:rsidRPr="00F5550B" w:rsidRDefault="00A143BD">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1B4603E" w14:textId="77777777" w:rsidR="00A143BD" w:rsidRPr="00F5550B" w:rsidRDefault="00A143B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conditional</w:t>
            </w:r>
          </w:p>
        </w:tc>
      </w:tr>
      <w:tr w:rsidR="00A143BD" w:rsidRPr="00F5550B" w14:paraId="54BE61CC" w14:textId="77777777" w:rsidTr="002A5D7E">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238B944" w14:textId="77777777" w:rsidR="00A143BD" w:rsidRPr="00F5550B" w:rsidRDefault="00A143BD">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52843D0" w14:textId="77777777" w:rsidR="00A143BD" w:rsidRPr="00F5550B" w:rsidRDefault="00A143B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A143BD" w:rsidRPr="00F5550B" w14:paraId="20711037" w14:textId="77777777" w:rsidTr="002A5D7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6BAA3C8" w14:textId="77777777" w:rsidR="00A143BD" w:rsidRPr="00F5550B" w:rsidRDefault="00A143BD">
            <w:pPr>
              <w:rPr>
                <w:rFonts w:eastAsia="Times New Roman" w:cs="Arial"/>
                <w:i w:val="0"/>
                <w:iCs w:val="0"/>
              </w:rPr>
            </w:pPr>
            <w:r w:rsidRPr="00F5550B">
              <w:rPr>
                <w:rFonts w:eastAsia="Times New Roman" w:cs="Arial"/>
                <w:i w:val="0"/>
                <w:iCs w:val="0"/>
                <w:lang w:val="en-GB"/>
              </w:rPr>
              <w:t>Size</w:t>
            </w:r>
          </w:p>
        </w:tc>
        <w:tc>
          <w:tcPr>
            <w:tcW w:w="6121" w:type="dxa"/>
            <w:noWrap/>
          </w:tcPr>
          <w:p w14:paraId="6129ECDF" w14:textId="77777777" w:rsidR="00A143BD" w:rsidRPr="00F5550B" w:rsidRDefault="00A143B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A143BD" w:rsidRPr="00F5550B" w14:paraId="50D6C96D" w14:textId="77777777" w:rsidTr="002A5D7E">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C87C25B" w14:textId="77777777" w:rsidR="00A143BD" w:rsidRPr="00F5550B" w:rsidRDefault="00A143BD">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6F37F59F" w14:textId="77777777" w:rsidR="00A143BD" w:rsidRPr="00F5550B" w:rsidRDefault="00A143BD">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A143BD" w:rsidRPr="00F5550B" w14:paraId="4EB38717" w14:textId="77777777" w:rsidTr="002A5D7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AFA2D64" w14:textId="77777777" w:rsidR="00A143BD" w:rsidRPr="00F5550B" w:rsidRDefault="00A143BD">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4AAC4A84" w14:textId="77777777" w:rsidR="00A143BD" w:rsidRPr="00F5550B" w:rsidRDefault="00A143B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Each daily upload block contains one such object, which includes the tourism tax type and tourism tax rate elements used by the PMS and valid on the given day. If the accommodation is open on a given day, i.e. the szallashelyNemUzemel element is false, then this element must be sent. If the szallashelyNemUzemel element is true, then the ifaAdatok element cannot appear in the napiFeltoltes object.</w:t>
            </w:r>
          </w:p>
        </w:tc>
      </w:tr>
    </w:tbl>
    <w:p w14:paraId="58524EBA" w14:textId="77777777" w:rsidR="00A143BD" w:rsidRPr="00F5550B" w:rsidRDefault="00A143BD" w:rsidP="00A143BD"/>
    <w:p w14:paraId="68A31973" w14:textId="77777777" w:rsidR="00A143BD" w:rsidRPr="00F5550B" w:rsidRDefault="00A143BD" w:rsidP="00A143BD">
      <w:r w:rsidRPr="00F5550B">
        <w:rPr>
          <w:lang w:val="en-GB"/>
        </w:rPr>
        <w:t>Error messages</w:t>
      </w:r>
    </w:p>
    <w:p w14:paraId="54142F7C" w14:textId="77777777" w:rsidR="00A143BD" w:rsidRPr="00F5550B" w:rsidRDefault="00A143BD" w:rsidP="00A143BD"/>
    <w:tbl>
      <w:tblPr>
        <w:tblStyle w:val="Hibazenetek"/>
        <w:tblW w:w="3217" w:type="pct"/>
        <w:tblLook w:val="0420" w:firstRow="1" w:lastRow="0" w:firstColumn="0" w:lastColumn="0" w:noHBand="0" w:noVBand="1"/>
      </w:tblPr>
      <w:tblGrid>
        <w:gridCol w:w="2503"/>
        <w:gridCol w:w="1464"/>
        <w:gridCol w:w="2112"/>
        <w:gridCol w:w="867"/>
      </w:tblGrid>
      <w:tr w:rsidR="00A143BD" w:rsidRPr="00F5550B" w14:paraId="7AAE6E32" w14:textId="77777777">
        <w:trPr>
          <w:cnfStyle w:val="100000000000" w:firstRow="1" w:lastRow="0" w:firstColumn="0" w:lastColumn="0" w:oddVBand="0" w:evenVBand="0" w:oddHBand="0" w:evenHBand="0" w:firstRowFirstColumn="0" w:firstRowLastColumn="0" w:lastRowFirstColumn="0" w:lastRowLastColumn="0"/>
          <w:trHeight w:val="154"/>
        </w:trPr>
        <w:tc>
          <w:tcPr>
            <w:tcW w:w="1984" w:type="pct"/>
            <w:hideMark/>
          </w:tcPr>
          <w:p w14:paraId="256E98AB" w14:textId="77777777" w:rsidR="00A143BD" w:rsidRPr="00F5550B" w:rsidRDefault="00A143BD">
            <w:pPr>
              <w:ind w:firstLine="113"/>
              <w:jc w:val="center"/>
              <w:textAlignment w:val="baseline"/>
              <w:rPr>
                <w:rFonts w:eastAsia="Times New Roman" w:cs="Arial"/>
                <w:b w:val="0"/>
              </w:rPr>
            </w:pPr>
            <w:r w:rsidRPr="00F5550B">
              <w:rPr>
                <w:rFonts w:eastAsia="Times New Roman" w:cs="Arial"/>
              </w:rPr>
              <w:t>Validation</w:t>
            </w:r>
          </w:p>
        </w:tc>
        <w:tc>
          <w:tcPr>
            <w:tcW w:w="632" w:type="pct"/>
            <w:hideMark/>
          </w:tcPr>
          <w:p w14:paraId="1EE38BD3" w14:textId="77777777" w:rsidR="00A143BD" w:rsidRPr="00F5550B" w:rsidRDefault="00A143BD">
            <w:pPr>
              <w:ind w:firstLine="113"/>
              <w:jc w:val="center"/>
              <w:textAlignment w:val="baseline"/>
              <w:rPr>
                <w:rFonts w:eastAsia="Times New Roman" w:cs="Arial"/>
                <w:b w:val="0"/>
              </w:rPr>
            </w:pPr>
            <w:r w:rsidRPr="00F5550B">
              <w:rPr>
                <w:rFonts w:eastAsia="Times New Roman" w:cs="Arial"/>
              </w:rPr>
              <w:t>Type</w:t>
            </w:r>
          </w:p>
        </w:tc>
        <w:tc>
          <w:tcPr>
            <w:tcW w:w="898" w:type="pct"/>
            <w:hideMark/>
          </w:tcPr>
          <w:p w14:paraId="1A77DDDE" w14:textId="77777777" w:rsidR="00A143BD" w:rsidRPr="00F5550B" w:rsidRDefault="00A143BD">
            <w:pPr>
              <w:ind w:firstLine="113"/>
              <w:jc w:val="center"/>
              <w:textAlignment w:val="baseline"/>
              <w:rPr>
                <w:rFonts w:eastAsia="Times New Roman" w:cs="Arial"/>
                <w:b w:val="0"/>
              </w:rPr>
            </w:pPr>
            <w:r w:rsidRPr="00F5550B">
              <w:rPr>
                <w:rFonts w:eastAsia="Times New Roman" w:cs="Arial"/>
              </w:rPr>
              <w:t>Error key</w:t>
            </w:r>
          </w:p>
        </w:tc>
        <w:tc>
          <w:tcPr>
            <w:tcW w:w="1486" w:type="pct"/>
          </w:tcPr>
          <w:p w14:paraId="03875AAE" w14:textId="77777777" w:rsidR="00A143BD" w:rsidRPr="00F5550B" w:rsidRDefault="00A143BD">
            <w:pPr>
              <w:ind w:firstLine="113"/>
              <w:jc w:val="center"/>
              <w:textAlignment w:val="baseline"/>
              <w:rPr>
                <w:rFonts w:eastAsia="Times New Roman" w:cs="Arial"/>
              </w:rPr>
            </w:pPr>
            <w:r w:rsidRPr="00F5550B">
              <w:rPr>
                <w:rFonts w:eastAsia="Times New Roman" w:cs="Arial"/>
              </w:rPr>
              <w:t>Error type</w:t>
            </w:r>
          </w:p>
        </w:tc>
      </w:tr>
      <w:tr w:rsidR="00A143BD" w:rsidRPr="00F5550B" w14:paraId="37CEF986" w14:textId="77777777">
        <w:trPr>
          <w:trHeight w:val="154"/>
        </w:trPr>
        <w:tc>
          <w:tcPr>
            <w:tcW w:w="1984" w:type="pct"/>
          </w:tcPr>
          <w:p w14:paraId="10C65BB8" w14:textId="77777777" w:rsidR="00A143BD" w:rsidRPr="00F5550B" w:rsidRDefault="00A143BD">
            <w:pPr>
              <w:jc w:val="left"/>
              <w:textAlignment w:val="baseline"/>
              <w:rPr>
                <w:rFonts w:eastAsia="Times New Roman" w:cs="Arial"/>
              </w:rPr>
            </w:pPr>
            <w:r w:rsidRPr="00F5550B">
              <w:rPr>
                <w:rFonts w:eastAsia="Times New Roman" w:cs="Arial"/>
              </w:rPr>
              <w:t>It is mandatory if the accommodation is szallashelyNemUzemel = false. </w:t>
            </w:r>
          </w:p>
        </w:tc>
        <w:tc>
          <w:tcPr>
            <w:tcW w:w="632" w:type="pct"/>
          </w:tcPr>
          <w:p w14:paraId="24B95685" w14:textId="77777777" w:rsidR="00A143BD" w:rsidRPr="00F5550B" w:rsidRDefault="00A143BD">
            <w:pPr>
              <w:jc w:val="left"/>
              <w:textAlignment w:val="baseline"/>
              <w:rPr>
                <w:rFonts w:eastAsia="Times New Roman" w:cs="Arial"/>
              </w:rPr>
            </w:pPr>
            <w:r w:rsidRPr="00F5550B">
              <w:rPr>
                <w:rFonts w:eastAsia="Times New Roman" w:cs="Arial"/>
              </w:rPr>
              <w:t>synchronous</w:t>
            </w:r>
          </w:p>
        </w:tc>
        <w:tc>
          <w:tcPr>
            <w:tcW w:w="898" w:type="pct"/>
          </w:tcPr>
          <w:p w14:paraId="7538FA64" w14:textId="77777777" w:rsidR="00A143BD" w:rsidRPr="00F5550B" w:rsidRDefault="00A143BD">
            <w:pPr>
              <w:jc w:val="left"/>
              <w:textAlignment w:val="baseline"/>
              <w:rPr>
                <w:rFonts w:eastAsia="Times New Roman" w:cs="Arial"/>
              </w:rPr>
            </w:pPr>
            <w:r w:rsidRPr="00F5550B">
              <w:rPr>
                <w:rFonts w:eastAsia="Times New Roman" w:cs="Arial"/>
              </w:rPr>
              <w:t>KotelezoMezo</w:t>
            </w:r>
          </w:p>
        </w:tc>
        <w:tc>
          <w:tcPr>
            <w:tcW w:w="1486" w:type="pct"/>
          </w:tcPr>
          <w:p w14:paraId="25EAB282" w14:textId="77777777" w:rsidR="00A143BD" w:rsidRPr="00F5550B" w:rsidRDefault="00A143BD">
            <w:pPr>
              <w:jc w:val="left"/>
              <w:textAlignment w:val="baseline"/>
              <w:rPr>
                <w:rFonts w:eastAsia="Times New Roman" w:cs="Arial"/>
              </w:rPr>
            </w:pPr>
            <w:r w:rsidRPr="00F5550B">
              <w:rPr>
                <w:rFonts w:eastAsia="Times New Roman" w:cs="Arial"/>
              </w:rPr>
              <w:t>error</w:t>
            </w:r>
          </w:p>
        </w:tc>
      </w:tr>
      <w:tr w:rsidR="00A143BD" w:rsidRPr="00F5550B" w14:paraId="4C4D3CAA" w14:textId="77777777">
        <w:trPr>
          <w:trHeight w:val="154"/>
        </w:trPr>
        <w:tc>
          <w:tcPr>
            <w:tcW w:w="1984" w:type="pct"/>
            <w:vAlign w:val="top"/>
          </w:tcPr>
          <w:p w14:paraId="1A474A6C" w14:textId="77777777" w:rsidR="00A143BD" w:rsidRPr="00F5550B" w:rsidRDefault="00A143BD">
            <w:pPr>
              <w:jc w:val="left"/>
              <w:textAlignment w:val="baseline"/>
              <w:rPr>
                <w:rFonts w:eastAsia="Times New Roman" w:cs="Arial"/>
              </w:rPr>
            </w:pPr>
            <w:r w:rsidRPr="00F5550B">
              <w:rPr>
                <w:rFonts w:eastAsia="Times New Roman" w:cs="Arial"/>
              </w:rPr>
              <w:t>if szallashelyNemUzemel = true, then the element should not be sent</w:t>
            </w:r>
          </w:p>
        </w:tc>
        <w:tc>
          <w:tcPr>
            <w:tcW w:w="632" w:type="pct"/>
          </w:tcPr>
          <w:p w14:paraId="3BFEC250" w14:textId="77777777" w:rsidR="00A143BD" w:rsidRPr="00F5550B" w:rsidRDefault="00A143BD">
            <w:pPr>
              <w:jc w:val="left"/>
              <w:textAlignment w:val="baseline"/>
            </w:pPr>
            <w:r w:rsidRPr="00F5550B">
              <w:t>synchronous</w:t>
            </w:r>
          </w:p>
        </w:tc>
        <w:tc>
          <w:tcPr>
            <w:tcW w:w="898" w:type="pct"/>
          </w:tcPr>
          <w:p w14:paraId="37714FEE" w14:textId="5AA25FB3" w:rsidR="00A143BD" w:rsidRPr="00F5550B" w:rsidRDefault="00E269F9">
            <w:pPr>
              <w:jc w:val="left"/>
              <w:textAlignment w:val="baseline"/>
              <w:rPr>
                <w:rFonts w:eastAsia="Times New Roman" w:cs="Arial"/>
              </w:rPr>
            </w:pPr>
            <w:r w:rsidRPr="00F5550B">
              <w:rPr>
                <w:rFonts w:eastAsia="Times New Roman" w:cs="Arial"/>
              </w:rPr>
              <w:t>NemKuldendoElem</w:t>
            </w:r>
          </w:p>
        </w:tc>
        <w:tc>
          <w:tcPr>
            <w:tcW w:w="1486" w:type="pct"/>
          </w:tcPr>
          <w:p w14:paraId="11142146" w14:textId="77777777" w:rsidR="00A143BD" w:rsidRPr="00F5550B" w:rsidRDefault="00A143BD">
            <w:pPr>
              <w:jc w:val="left"/>
              <w:textAlignment w:val="baseline"/>
              <w:rPr>
                <w:rFonts w:eastAsia="Times New Roman" w:cs="Arial"/>
              </w:rPr>
            </w:pPr>
            <w:r w:rsidRPr="00F5550B">
              <w:rPr>
                <w:rFonts w:eastAsia="Times New Roman" w:cs="Arial"/>
              </w:rPr>
              <w:t>error</w:t>
            </w:r>
          </w:p>
        </w:tc>
      </w:tr>
    </w:tbl>
    <w:p w14:paraId="4A1D357A" w14:textId="77777777" w:rsidR="00A143BD" w:rsidRPr="00F5550B" w:rsidRDefault="00A143BD" w:rsidP="00A143BD"/>
    <w:p w14:paraId="5D995C7D" w14:textId="77777777" w:rsidR="00A143BD" w:rsidRPr="00F5550B" w:rsidRDefault="00A143BD" w:rsidP="00A143BD">
      <w:pPr>
        <w:pStyle w:val="Negyescimsor"/>
      </w:pPr>
      <w:bookmarkStart w:id="598" w:name="_Toc220512949"/>
      <w:r w:rsidRPr="00F5550B">
        <w:rPr>
          <w:iCs w:val="0"/>
          <w:lang w:val="en-GB"/>
        </w:rPr>
        <w:t>tourism tax type</w:t>
      </w:r>
      <w:bookmarkEnd w:id="598"/>
    </w:p>
    <w:p w14:paraId="5F7E1913" w14:textId="77777777" w:rsidR="00A143BD" w:rsidRPr="00F5550B" w:rsidRDefault="00A143BD" w:rsidP="00A143BD"/>
    <w:tbl>
      <w:tblPr>
        <w:tblStyle w:val="Tblzatrcsos31jellszn"/>
        <w:tblW w:w="9032" w:type="dxa"/>
        <w:tblInd w:w="-5" w:type="dxa"/>
        <w:tblLook w:val="04A0" w:firstRow="1" w:lastRow="0" w:firstColumn="1" w:lastColumn="0" w:noHBand="0" w:noVBand="1"/>
      </w:tblPr>
      <w:tblGrid>
        <w:gridCol w:w="2911"/>
        <w:gridCol w:w="6121"/>
      </w:tblGrid>
      <w:tr w:rsidR="00A143BD" w:rsidRPr="00F5550B" w14:paraId="4528E254"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0394DCCD" w14:textId="77777777" w:rsidR="00A143BD" w:rsidRPr="00F5550B" w:rsidRDefault="00A143BD">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0E7515C" w14:textId="77777777" w:rsidR="00A143BD" w:rsidRPr="00F5550B" w:rsidRDefault="00A143BD">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ifaTipusa</w:t>
            </w:r>
          </w:p>
        </w:tc>
      </w:tr>
      <w:tr w:rsidR="00A143BD" w:rsidRPr="00F5550B" w14:paraId="6BE3A4D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C7F9B4A" w14:textId="77777777" w:rsidR="00A143BD" w:rsidRPr="00F5550B" w:rsidRDefault="00A143BD">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67544F7" w14:textId="1D2EB859" w:rsidR="00A143BD" w:rsidRPr="00F5550B" w:rsidRDefault="00DC6A67">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A143BD" w:rsidRPr="00F5550B" w14:paraId="5E4E876F"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7371E7A" w14:textId="77777777" w:rsidR="00A143BD" w:rsidRPr="00F5550B" w:rsidRDefault="00A143BD">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3898F07C" w14:textId="77777777" w:rsidR="00A143BD" w:rsidRPr="00F5550B" w:rsidRDefault="00A143B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A143BD" w:rsidRPr="00F5550B" w14:paraId="2AA29E92"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5AE849F" w14:textId="77777777" w:rsidR="00A143BD" w:rsidRPr="00F5550B" w:rsidRDefault="00A143BD">
            <w:pPr>
              <w:rPr>
                <w:rFonts w:eastAsia="Times New Roman" w:cs="Arial"/>
                <w:i w:val="0"/>
                <w:iCs w:val="0"/>
              </w:rPr>
            </w:pPr>
            <w:r w:rsidRPr="00F5550B">
              <w:rPr>
                <w:rFonts w:eastAsia="Times New Roman" w:cs="Arial"/>
                <w:lang w:val="en-GB"/>
              </w:rPr>
              <w:t>Size</w:t>
            </w:r>
          </w:p>
        </w:tc>
        <w:tc>
          <w:tcPr>
            <w:tcW w:w="6121" w:type="dxa"/>
            <w:noWrap/>
          </w:tcPr>
          <w:p w14:paraId="13226C54" w14:textId="77777777" w:rsidR="00A143BD" w:rsidRPr="00F5550B" w:rsidRDefault="00A143B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A143BD" w:rsidRPr="00F5550B" w14:paraId="1A1CB0B7"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BAA0887" w14:textId="77777777" w:rsidR="00A143BD" w:rsidRPr="00F5550B" w:rsidRDefault="00A143BD">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515F372" w14:textId="77777777" w:rsidR="00A143BD" w:rsidRPr="00F5550B" w:rsidRDefault="00A143B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 xml:space="preserve">Text field, value set: </w:t>
            </w:r>
          </w:p>
          <w:p w14:paraId="36290C12" w14:textId="77777777" w:rsidR="00A143BD" w:rsidRPr="00F5550B" w:rsidRDefault="00A143B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SZAZALEKOS</w:t>
            </w:r>
          </w:p>
          <w:p w14:paraId="5FC0D618" w14:textId="77777777" w:rsidR="00A143BD" w:rsidRPr="00F5550B" w:rsidRDefault="00A143B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TETELES</w:t>
            </w:r>
          </w:p>
          <w:p w14:paraId="03E24278" w14:textId="77777777" w:rsidR="00A143BD" w:rsidRPr="00F5550B" w:rsidRDefault="00A143B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NINCS</w:t>
            </w:r>
          </w:p>
        </w:tc>
      </w:tr>
      <w:tr w:rsidR="004C363A" w:rsidRPr="00F5550B" w14:paraId="6B0E1ADD"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9B41C05" w14:textId="77777777" w:rsidR="004C363A" w:rsidRPr="00F5550B" w:rsidRDefault="004C363A" w:rsidP="004C363A">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7AF23A1" w14:textId="77777777" w:rsidR="004C363A" w:rsidRPr="00F5550B" w:rsidRDefault="004C363A" w:rsidP="004C363A">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field contains information on what type of tourism tax was applied at the given accommodation on the transaction date in the PMS software, percentage or itemised (fixed price), or, if the competent local government provided information that no tourist tax was levied in its area, the value NINCS should be sent.    </w:t>
            </w:r>
          </w:p>
          <w:p w14:paraId="04F69A54" w14:textId="77777777" w:rsidR="004C363A" w:rsidRPr="00F5550B" w:rsidRDefault="004C363A" w:rsidP="004C363A">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If the parent root element (ifaAdatok element) is included in the napiFeltoltes,</w:t>
            </w:r>
            <w:r w:rsidRPr="00F5550B">
              <w:rPr>
                <w:rFonts w:eastAsia="Times New Roman" w:cs="Arial"/>
                <w:lang w:val="en-GB"/>
              </w:rPr>
              <w:t xml:space="preserve"> i</w:t>
            </w:r>
            <w:r w:rsidRPr="00F5550B">
              <w:rPr>
                <w:rFonts w:eastAsia="Times New Roman" w:cs="Arial"/>
                <w:kern w:val="0"/>
                <w:lang w:val="en-GB"/>
                <w14:ligatures w14:val="none"/>
              </w:rPr>
              <w:t>. e. szálláshelyNemUzemel=false, then the field is mandatory.</w:t>
            </w:r>
          </w:p>
          <w:p w14:paraId="7916642D" w14:textId="27734F50" w:rsidR="004C363A" w:rsidRPr="00F5550B" w:rsidRDefault="004C363A" w:rsidP="004C363A">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kern w:val="0"/>
                <w:lang w:val="en-GB"/>
                <w14:ligatures w14:val="none"/>
              </w:rPr>
              <w:t xml:space="preserve">If the local government has not set the tourism tax rate effective on the transaction date in NTDSC, this field must still be completed. </w:t>
            </w:r>
            <w:r w:rsidRPr="00F5550B">
              <w:rPr>
                <w:lang w:val="en-GB"/>
              </w:rPr>
              <w:t>This check is based on the provisions of the chapter "</w:t>
            </w:r>
            <w:r w:rsidRPr="00F5550B">
              <w:rPr>
                <w:lang w:val="en-GB"/>
              </w:rPr>
              <w:fldChar w:fldCharType="begin"/>
            </w:r>
            <w:r w:rsidRPr="00F5550B">
              <w:rPr>
                <w:lang w:val="en-GB"/>
              </w:rPr>
              <w:instrText xml:space="preserve"> REF _Ref181878987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lang w:val="en-GB"/>
              </w:rPr>
              <w:t>Managing Tourism Tax</w:t>
            </w:r>
            <w:r w:rsidRPr="00F5550B">
              <w:rPr>
                <w:lang w:val="en-GB"/>
              </w:rPr>
              <w:fldChar w:fldCharType="end"/>
            </w:r>
            <w:r w:rsidRPr="00F5550B">
              <w:rPr>
                <w:lang w:val="en-GB"/>
              </w:rPr>
              <w:fldChar w:fldCharType="begin"/>
            </w:r>
            <w:r w:rsidRPr="00F5550B">
              <w:rPr>
                <w:lang w:val="en-GB"/>
              </w:rPr>
              <w:instrText xml:space="preserve"> REF _Ref179297325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lang w:val="en-GB"/>
              </w:rPr>
              <w:fldChar w:fldCharType="end"/>
            </w:r>
            <w:r w:rsidRPr="00F5550B">
              <w:rPr>
                <w:lang w:val="en-GB"/>
              </w:rPr>
              <w:t>“ and the so-called The range of tourism tax data available at the “Tourism tax query endpoint".</w:t>
            </w:r>
          </w:p>
        </w:tc>
      </w:tr>
      <w:tr w:rsidR="00A2657C" w:rsidRPr="00F5550B" w14:paraId="1CCF3A8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7298EB1" w14:textId="77777777" w:rsidR="00A2657C" w:rsidRPr="00F5550B" w:rsidRDefault="00A2657C" w:rsidP="00A2657C">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8125333" w14:textId="77777777" w:rsidR="00A2657C" w:rsidRPr="00F5550B" w:rsidRDefault="00A2657C" w:rsidP="00A2657C">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kern w:val="0"/>
                <w:lang w:val="en-GB"/>
                <w14:ligatures w14:val="none"/>
              </w:rPr>
              <w:t xml:space="preserve">The interface validates that this value </w:t>
            </w:r>
            <w:r w:rsidRPr="00F5550B">
              <w:rPr>
                <w:rFonts w:eastAsia="Times New Roman" w:cs="Arial"/>
                <w:lang w:val="en-GB"/>
              </w:rPr>
              <w:t>corresponds to the data set by the local government and valid on the given day.</w:t>
            </w:r>
          </w:p>
          <w:p w14:paraId="3053E043" w14:textId="03633282" w:rsidR="00A773ED" w:rsidRPr="00F5550B" w:rsidRDefault="00A773ED" w:rsidP="00A2657C">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lang w:val="en-GB"/>
              </w:rPr>
              <w:t xml:space="preserve">If </w:t>
            </w:r>
            <w:r w:rsidRPr="00F5550B">
              <w:rPr>
                <w:rFonts w:eastAsia="Times New Roman" w:cs="Arial"/>
                <w:kern w:val="0"/>
                <w:lang w:val="en-GB"/>
                <w14:ligatures w14:val="none"/>
              </w:rPr>
              <w:t xml:space="preserve">the local government has not set the tourism tax (IFA) rate effective on the transaction date in NTDSC, the system will not validate the submitted value, but </w:t>
            </w:r>
            <w:r w:rsidRPr="00F5550B">
              <w:rPr>
                <w:rFonts w:eastAsia="Times New Roman" w:cs="Arial"/>
                <w:lang w:val="en-GB"/>
              </w:rPr>
              <w:t xml:space="preserve">the sending system will be notified of this fact in the response message. </w:t>
            </w:r>
          </w:p>
        </w:tc>
      </w:tr>
    </w:tbl>
    <w:p w14:paraId="55049B11" w14:textId="77777777" w:rsidR="00A143BD" w:rsidRPr="00F5550B" w:rsidRDefault="00A143BD" w:rsidP="00A143BD"/>
    <w:p w14:paraId="2CBDAF19" w14:textId="77777777" w:rsidR="00A143BD" w:rsidRPr="00F5550B" w:rsidRDefault="00A143BD" w:rsidP="00A143BD">
      <w:r w:rsidRPr="00F5550B">
        <w:rPr>
          <w:lang w:val="en-GB"/>
        </w:rPr>
        <w:t>Error messages</w:t>
      </w:r>
    </w:p>
    <w:p w14:paraId="5AE33BD5" w14:textId="77777777" w:rsidR="00DC6A67" w:rsidRPr="00F5550B" w:rsidRDefault="00DC6A67" w:rsidP="00DC6A67">
      <w:pPr>
        <w:spacing w:line="360" w:lineRule="auto"/>
      </w:pPr>
      <w:r w:rsidRPr="00F5550B">
        <w:rPr>
          <w:lang w:val="en-GB"/>
        </w:rPr>
        <w:t xml:space="preserve">The field is marked as mandatory in the schema. If the field is missing from the data structure or is submitted empty, it is considered a schema error and the message will be rejected. </w:t>
      </w:r>
    </w:p>
    <w:p w14:paraId="03F31658" w14:textId="77777777" w:rsidR="00A143BD" w:rsidRPr="00F5550B" w:rsidRDefault="00A143BD" w:rsidP="00A143BD"/>
    <w:tbl>
      <w:tblPr>
        <w:tblStyle w:val="Rcsostblzat"/>
        <w:tblW w:w="0" w:type="auto"/>
        <w:tblLook w:val="04A0" w:firstRow="1" w:lastRow="0" w:firstColumn="1" w:lastColumn="0" w:noHBand="0" w:noVBand="1"/>
      </w:tblPr>
      <w:tblGrid>
        <w:gridCol w:w="3351"/>
        <w:gridCol w:w="1586"/>
        <w:gridCol w:w="2589"/>
        <w:gridCol w:w="1536"/>
      </w:tblGrid>
      <w:tr w:rsidR="00A143BD" w:rsidRPr="00F5550B" w14:paraId="6D19A982" w14:textId="77777777">
        <w:tc>
          <w:tcPr>
            <w:tcW w:w="3680" w:type="dxa"/>
          </w:tcPr>
          <w:p w14:paraId="1FACF3A8" w14:textId="77777777" w:rsidR="00A143BD" w:rsidRPr="00F5550B" w:rsidRDefault="00A143BD">
            <w:pPr>
              <w:jc w:val="center"/>
              <w:rPr>
                <w:b/>
                <w:bCs/>
              </w:rPr>
            </w:pPr>
            <w:r w:rsidRPr="00F5550B">
              <w:rPr>
                <w:b/>
                <w:bCs/>
                <w:lang w:val="en-GB"/>
              </w:rPr>
              <w:t>Validation</w:t>
            </w:r>
          </w:p>
        </w:tc>
        <w:tc>
          <w:tcPr>
            <w:tcW w:w="1488" w:type="dxa"/>
          </w:tcPr>
          <w:p w14:paraId="490C24A9" w14:textId="77777777" w:rsidR="00A143BD" w:rsidRPr="00F5550B" w:rsidRDefault="00A143BD">
            <w:pPr>
              <w:jc w:val="center"/>
              <w:rPr>
                <w:b/>
                <w:bCs/>
              </w:rPr>
            </w:pPr>
            <w:r w:rsidRPr="00F5550B">
              <w:rPr>
                <w:b/>
                <w:bCs/>
                <w:lang w:val="en-GB"/>
              </w:rPr>
              <w:t>Processing Type</w:t>
            </w:r>
          </w:p>
        </w:tc>
        <w:tc>
          <w:tcPr>
            <w:tcW w:w="2693" w:type="dxa"/>
          </w:tcPr>
          <w:p w14:paraId="71E73CCF" w14:textId="77777777" w:rsidR="00A143BD" w:rsidRPr="00F5550B" w:rsidRDefault="00A143BD">
            <w:pPr>
              <w:jc w:val="center"/>
              <w:rPr>
                <w:b/>
                <w:bCs/>
              </w:rPr>
            </w:pPr>
            <w:r w:rsidRPr="00F5550B">
              <w:rPr>
                <w:b/>
                <w:bCs/>
                <w:lang w:val="en-GB"/>
              </w:rPr>
              <w:t>Error key</w:t>
            </w:r>
          </w:p>
        </w:tc>
        <w:tc>
          <w:tcPr>
            <w:tcW w:w="1623" w:type="dxa"/>
          </w:tcPr>
          <w:p w14:paraId="4F14D419" w14:textId="77777777" w:rsidR="00A143BD" w:rsidRPr="00F5550B" w:rsidRDefault="00A143BD">
            <w:pPr>
              <w:jc w:val="center"/>
              <w:rPr>
                <w:b/>
                <w:bCs/>
              </w:rPr>
            </w:pPr>
            <w:r w:rsidRPr="00F5550B">
              <w:rPr>
                <w:rFonts w:eastAsia="Times New Roman" w:cs="Arial"/>
                <w:b/>
                <w:bCs/>
                <w:lang w:val="en-GB"/>
              </w:rPr>
              <w:t>Error type</w:t>
            </w:r>
          </w:p>
        </w:tc>
      </w:tr>
      <w:tr w:rsidR="00A143BD" w:rsidRPr="00F5550B" w14:paraId="4B71D3EB" w14:textId="77777777">
        <w:trPr>
          <w:trHeight w:val="154"/>
        </w:trPr>
        <w:tc>
          <w:tcPr>
            <w:tcW w:w="3680" w:type="dxa"/>
          </w:tcPr>
          <w:p w14:paraId="0C88C5AF" w14:textId="52C1E81A" w:rsidR="00A143BD" w:rsidRPr="00F5550B" w:rsidRDefault="00A143BD">
            <w:pPr>
              <w:jc w:val="left"/>
              <w:textAlignment w:val="baseline"/>
              <w:rPr>
                <w:rFonts w:eastAsia="Times New Roman" w:cs="Arial"/>
              </w:rPr>
            </w:pPr>
          </w:p>
        </w:tc>
        <w:tc>
          <w:tcPr>
            <w:tcW w:w="1488" w:type="dxa"/>
          </w:tcPr>
          <w:p w14:paraId="76147BF3" w14:textId="73F213F2" w:rsidR="00A143BD" w:rsidRPr="00F5550B" w:rsidRDefault="00A143BD">
            <w:pPr>
              <w:jc w:val="left"/>
              <w:textAlignment w:val="baseline"/>
              <w:rPr>
                <w:rFonts w:eastAsia="Times New Roman" w:cs="Arial"/>
              </w:rPr>
            </w:pPr>
          </w:p>
        </w:tc>
        <w:tc>
          <w:tcPr>
            <w:tcW w:w="2693" w:type="dxa"/>
          </w:tcPr>
          <w:p w14:paraId="0AE40E05" w14:textId="28F41756" w:rsidR="00A143BD" w:rsidRPr="00F5550B" w:rsidRDefault="00A143BD">
            <w:pPr>
              <w:jc w:val="left"/>
              <w:textAlignment w:val="baseline"/>
              <w:rPr>
                <w:rFonts w:eastAsia="Times New Roman" w:cs="Arial"/>
              </w:rPr>
            </w:pPr>
          </w:p>
        </w:tc>
        <w:tc>
          <w:tcPr>
            <w:tcW w:w="1623" w:type="dxa"/>
          </w:tcPr>
          <w:p w14:paraId="69FA894A" w14:textId="373011CA" w:rsidR="00A143BD" w:rsidRPr="00F5550B" w:rsidRDefault="00A143BD">
            <w:pPr>
              <w:jc w:val="left"/>
              <w:textAlignment w:val="baseline"/>
              <w:rPr>
                <w:rFonts w:eastAsia="Times New Roman" w:cs="Arial"/>
              </w:rPr>
            </w:pPr>
          </w:p>
        </w:tc>
      </w:tr>
      <w:tr w:rsidR="00A143BD" w:rsidRPr="00F5550B" w14:paraId="2CCE6092" w14:textId="77777777">
        <w:trPr>
          <w:trHeight w:val="154"/>
        </w:trPr>
        <w:tc>
          <w:tcPr>
            <w:tcW w:w="3680" w:type="dxa"/>
          </w:tcPr>
          <w:p w14:paraId="68DBB7C2" w14:textId="77777777" w:rsidR="00A143BD" w:rsidRPr="00F5550B" w:rsidRDefault="00A143BD">
            <w:pPr>
              <w:jc w:val="left"/>
              <w:textAlignment w:val="baseline"/>
              <w:rPr>
                <w:rFonts w:eastAsia="Times New Roman" w:cs="Arial"/>
              </w:rPr>
            </w:pPr>
            <w:r w:rsidRPr="00F5550B">
              <w:rPr>
                <w:rFonts w:eastAsia="Times New Roman" w:cs="Arial"/>
                <w:lang w:val="en-GB"/>
              </w:rPr>
              <w:t>value set</w:t>
            </w:r>
          </w:p>
        </w:tc>
        <w:tc>
          <w:tcPr>
            <w:tcW w:w="1488" w:type="dxa"/>
          </w:tcPr>
          <w:p w14:paraId="50258210" w14:textId="76C53351" w:rsidR="00A143BD" w:rsidRPr="00F5550B" w:rsidRDefault="00750328">
            <w:pPr>
              <w:jc w:val="left"/>
              <w:textAlignment w:val="baseline"/>
            </w:pPr>
            <w:r w:rsidRPr="00F5550B">
              <w:rPr>
                <w:lang w:val="en-GB"/>
              </w:rPr>
              <w:t>asynchronous</w:t>
            </w:r>
          </w:p>
        </w:tc>
        <w:tc>
          <w:tcPr>
            <w:tcW w:w="2693" w:type="dxa"/>
          </w:tcPr>
          <w:p w14:paraId="49FB91EE" w14:textId="77777777" w:rsidR="00A143BD" w:rsidRPr="00F5550B" w:rsidRDefault="00A143BD">
            <w:pPr>
              <w:jc w:val="left"/>
              <w:textAlignment w:val="baseline"/>
              <w:rPr>
                <w:rFonts w:eastAsia="Times New Roman" w:cs="Arial"/>
              </w:rPr>
            </w:pPr>
            <w:r w:rsidRPr="00F5550B">
              <w:rPr>
                <w:rFonts w:eastAsia="Times New Roman" w:cs="Arial"/>
              </w:rPr>
              <w:t>ifaTipusHiba</w:t>
            </w:r>
          </w:p>
        </w:tc>
        <w:tc>
          <w:tcPr>
            <w:tcW w:w="1623" w:type="dxa"/>
          </w:tcPr>
          <w:p w14:paraId="531A2370" w14:textId="3F574B97" w:rsidR="00A143BD" w:rsidRPr="00F5550B" w:rsidRDefault="00454E33">
            <w:pPr>
              <w:jc w:val="left"/>
              <w:textAlignment w:val="baseline"/>
              <w:rPr>
                <w:rFonts w:eastAsia="Times New Roman" w:cs="Arial"/>
              </w:rPr>
            </w:pPr>
            <w:r w:rsidRPr="00F5550B">
              <w:rPr>
                <w:rFonts w:eastAsia="Times New Roman" w:cs="Arial"/>
                <w:lang w:val="en-GB"/>
              </w:rPr>
              <w:t>warning</w:t>
            </w:r>
          </w:p>
        </w:tc>
      </w:tr>
      <w:tr w:rsidR="00A143BD" w:rsidRPr="00F5550B" w14:paraId="18728C31" w14:textId="77777777">
        <w:trPr>
          <w:trHeight w:val="154"/>
        </w:trPr>
        <w:tc>
          <w:tcPr>
            <w:tcW w:w="3680" w:type="dxa"/>
          </w:tcPr>
          <w:p w14:paraId="045B9590" w14:textId="38D2AC85" w:rsidR="00A143BD" w:rsidRPr="00F5550B" w:rsidRDefault="00474C82">
            <w:pPr>
              <w:jc w:val="left"/>
              <w:textAlignment w:val="baseline"/>
              <w:rPr>
                <w:rFonts w:eastAsia="Times New Roman" w:cs="Arial"/>
              </w:rPr>
            </w:pPr>
            <w:r w:rsidRPr="00F5550B">
              <w:rPr>
                <w:rFonts w:eastAsia="Times New Roman" w:cs="Arial"/>
                <w:lang w:val="en-GB"/>
              </w:rPr>
              <w:t xml:space="preserve">Tourism tax rate not recorded in NTDSC </w:t>
            </w:r>
          </w:p>
        </w:tc>
        <w:tc>
          <w:tcPr>
            <w:tcW w:w="1488" w:type="dxa"/>
          </w:tcPr>
          <w:p w14:paraId="48856498" w14:textId="4D4BD95F" w:rsidR="00A143BD" w:rsidRPr="00F5550B" w:rsidRDefault="00474C82">
            <w:pPr>
              <w:jc w:val="left"/>
              <w:textAlignment w:val="baseline"/>
            </w:pPr>
            <w:r w:rsidRPr="00F5550B">
              <w:rPr>
                <w:lang w:val="en-GB"/>
              </w:rPr>
              <w:t>asynchronous</w:t>
            </w:r>
          </w:p>
        </w:tc>
        <w:tc>
          <w:tcPr>
            <w:tcW w:w="2693" w:type="dxa"/>
          </w:tcPr>
          <w:p w14:paraId="4070E64C" w14:textId="675B721C" w:rsidR="00A143BD" w:rsidRPr="00F5550B" w:rsidRDefault="00474C82">
            <w:pPr>
              <w:jc w:val="left"/>
              <w:textAlignment w:val="baseline"/>
              <w:rPr>
                <w:rFonts w:eastAsia="Times New Roman" w:cs="Arial"/>
              </w:rPr>
            </w:pPr>
            <w:r w:rsidRPr="00F5550B">
              <w:t>HianyzoIfaMertek</w:t>
            </w:r>
          </w:p>
        </w:tc>
        <w:tc>
          <w:tcPr>
            <w:tcW w:w="1623" w:type="dxa"/>
          </w:tcPr>
          <w:p w14:paraId="463FCB99" w14:textId="71DAB89A" w:rsidR="00A143BD" w:rsidRPr="00F5550B" w:rsidRDefault="00474C82">
            <w:pPr>
              <w:jc w:val="left"/>
              <w:textAlignment w:val="baseline"/>
              <w:rPr>
                <w:rFonts w:eastAsia="Times New Roman" w:cs="Arial"/>
              </w:rPr>
            </w:pPr>
            <w:r w:rsidRPr="00F5550B">
              <w:rPr>
                <w:rFonts w:eastAsia="Times New Roman" w:cs="Arial"/>
                <w:lang w:val="en-GB"/>
              </w:rPr>
              <w:t>warning</w:t>
            </w:r>
          </w:p>
        </w:tc>
      </w:tr>
    </w:tbl>
    <w:p w14:paraId="7D7904F2" w14:textId="77777777" w:rsidR="00A143BD" w:rsidRPr="00F5550B" w:rsidRDefault="00A143BD" w:rsidP="00A143BD"/>
    <w:p w14:paraId="26BFAD41" w14:textId="77777777" w:rsidR="00A143BD" w:rsidRPr="00F5550B" w:rsidRDefault="00A143BD" w:rsidP="00A143BD">
      <w:pPr>
        <w:pStyle w:val="Negyescimsor"/>
      </w:pPr>
      <w:bookmarkStart w:id="599" w:name="_Toc220512950"/>
      <w:r w:rsidRPr="00F5550B">
        <w:rPr>
          <w:iCs w:val="0"/>
          <w:lang w:val="en-GB"/>
        </w:rPr>
        <w:t>tourism tax rate</w:t>
      </w:r>
      <w:bookmarkEnd w:id="599"/>
    </w:p>
    <w:p w14:paraId="22665B79" w14:textId="77777777" w:rsidR="00A143BD" w:rsidRPr="00F5550B" w:rsidRDefault="00A143BD" w:rsidP="00A143BD"/>
    <w:tbl>
      <w:tblPr>
        <w:tblStyle w:val="Tblzatrcsos31jellszn"/>
        <w:tblW w:w="9032" w:type="dxa"/>
        <w:tblInd w:w="-5" w:type="dxa"/>
        <w:tblLook w:val="04A0" w:firstRow="1" w:lastRow="0" w:firstColumn="1" w:lastColumn="0" w:noHBand="0" w:noVBand="1"/>
      </w:tblPr>
      <w:tblGrid>
        <w:gridCol w:w="2911"/>
        <w:gridCol w:w="6121"/>
      </w:tblGrid>
      <w:tr w:rsidR="00A143BD" w:rsidRPr="00F5550B" w14:paraId="0E2C5518" w14:textId="77777777">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BD00806" w14:textId="77777777" w:rsidR="00A143BD" w:rsidRPr="00F5550B" w:rsidRDefault="00A143BD">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6D0AA92" w14:textId="77777777" w:rsidR="00A143BD" w:rsidRPr="00F5550B" w:rsidRDefault="00A143BD">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ifaMertek</w:t>
            </w:r>
          </w:p>
        </w:tc>
      </w:tr>
      <w:tr w:rsidR="00A143BD" w:rsidRPr="00F5550B" w14:paraId="00C41854"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5C93A15" w14:textId="77777777" w:rsidR="00A143BD" w:rsidRPr="00F5550B" w:rsidRDefault="00A143BD">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3C61298" w14:textId="77777777" w:rsidR="00A143BD" w:rsidRPr="00F5550B" w:rsidRDefault="00A143B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A143BD" w:rsidRPr="00F5550B" w14:paraId="147C83D2"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DE61073" w14:textId="77777777" w:rsidR="00A143BD" w:rsidRPr="00F5550B" w:rsidRDefault="00A143BD">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7E1205FC" w14:textId="77777777" w:rsidR="00A143BD" w:rsidRPr="00F5550B" w:rsidRDefault="00A143B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double</w:t>
            </w:r>
          </w:p>
        </w:tc>
      </w:tr>
      <w:tr w:rsidR="00A143BD" w:rsidRPr="00F5550B" w14:paraId="2FF9BF6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7D9B8BA" w14:textId="77777777" w:rsidR="00A143BD" w:rsidRPr="00F5550B" w:rsidRDefault="00A143BD">
            <w:pPr>
              <w:rPr>
                <w:rFonts w:eastAsia="Times New Roman" w:cs="Arial"/>
                <w:i w:val="0"/>
                <w:iCs w:val="0"/>
              </w:rPr>
            </w:pPr>
            <w:r w:rsidRPr="00F5550B">
              <w:rPr>
                <w:rFonts w:eastAsia="Times New Roman" w:cs="Arial"/>
                <w:lang w:val="en-GB"/>
              </w:rPr>
              <w:t>Size</w:t>
            </w:r>
          </w:p>
        </w:tc>
        <w:tc>
          <w:tcPr>
            <w:tcW w:w="6121" w:type="dxa"/>
            <w:noWrap/>
          </w:tcPr>
          <w:p w14:paraId="46907C34" w14:textId="77777777" w:rsidR="00A143BD" w:rsidRPr="00F5550B" w:rsidRDefault="00A143B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A143BD" w:rsidRPr="00F5550B" w14:paraId="4CAE2EFF"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B312E43" w14:textId="77777777" w:rsidR="00A143BD" w:rsidRPr="00F5550B" w:rsidRDefault="00A143BD">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8C87145" w14:textId="77777777" w:rsidR="00A143BD" w:rsidRPr="00F5550B" w:rsidRDefault="00A143B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number</w:t>
            </w:r>
          </w:p>
        </w:tc>
      </w:tr>
      <w:tr w:rsidR="00A143BD" w:rsidRPr="00F5550B" w14:paraId="2C266DBE"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14DB8B0" w14:textId="77777777" w:rsidR="00A143BD" w:rsidRPr="00F5550B" w:rsidRDefault="00A143BD">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DB31FCA" w14:textId="77777777" w:rsidR="00A143BD" w:rsidRPr="00F5550B" w:rsidRDefault="00A143B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The field in the PMS software contains the tourism tax value used for tourism tax calculations, the value of which is </w:t>
            </w:r>
          </w:p>
          <w:p w14:paraId="4BD758C8" w14:textId="77777777" w:rsidR="00A143BD" w:rsidRPr="00F5550B" w:rsidRDefault="00A143B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In the case of the PERCENTAGE TOURISM TAX type, this is understood to be a percentage and can be filled in with a number between 1 and 100, even if it is a fraction, </w:t>
            </w:r>
          </w:p>
          <w:p w14:paraId="1F75C6AD" w14:textId="77777777" w:rsidR="00A143BD" w:rsidRPr="00F5550B" w:rsidRDefault="00A143B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In the case of FIXED RATE TOURISM TAX, this is understood to be in Hungarian forints. This can be filled in with any integer between 1 and 1000.</w:t>
            </w:r>
          </w:p>
          <w:p w14:paraId="7F8DC1B9" w14:textId="77777777" w:rsidR="00A74D14" w:rsidRPr="00F5550B" w:rsidRDefault="00A74D14" w:rsidP="00A74D14">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If the local government has not set the tourism tax rate effective on the transaction date in NTDSC, this field must still be completed. </w:t>
            </w:r>
          </w:p>
          <w:p w14:paraId="7C4DDA61" w14:textId="77777777" w:rsidR="00A74D14" w:rsidRPr="00F5550B" w:rsidRDefault="00A74D14" w:rsidP="00A74D14">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p>
          <w:p w14:paraId="51BFA4F6" w14:textId="77777777" w:rsidR="00A74D14" w:rsidRPr="00F5550B" w:rsidRDefault="00A74D14" w:rsidP="00A74D14">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kern w:val="0"/>
                <w:lang w:val="en-GB"/>
                <w14:ligatures w14:val="none"/>
              </w:rPr>
              <w:t>If the local government responsible for the accommodation has confirmed that no tourism tax has been levied in its area, then a value of 0 should be submitted!</w:t>
            </w:r>
          </w:p>
          <w:p w14:paraId="178A352B" w14:textId="77777777" w:rsidR="00A143BD" w:rsidRPr="00F5550B" w:rsidRDefault="00A143B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p>
        </w:tc>
      </w:tr>
      <w:tr w:rsidR="00A143BD" w:rsidRPr="00F5550B" w14:paraId="55B3B6C5"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94CD190" w14:textId="77777777" w:rsidR="00A143BD" w:rsidRPr="00F5550B" w:rsidRDefault="00A143BD">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A153E31" w14:textId="0DB682B6" w:rsidR="00A143BD" w:rsidRPr="00F5550B" w:rsidRDefault="00A143B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kern w:val="0"/>
                <w:lang w:val="en-GB"/>
                <w14:ligatures w14:val="none"/>
              </w:rPr>
              <w:t xml:space="preserve">The interface validates whether this value </w:t>
            </w:r>
            <w:r w:rsidRPr="00F5550B">
              <w:rPr>
                <w:lang w:val="en-GB"/>
              </w:rPr>
              <w:t>corresponds to the rate set by the local government and valid on the given day. This check is based on the information provided in the chapter "</w:t>
            </w:r>
            <w:r w:rsidRPr="00F5550B">
              <w:rPr>
                <w:lang w:val="en-GB"/>
              </w:rPr>
              <w:fldChar w:fldCharType="begin"/>
            </w:r>
            <w:r w:rsidRPr="00F5550B">
              <w:rPr>
                <w:lang w:val="en-GB"/>
              </w:rPr>
              <w:instrText xml:space="preserve"> REF _Ref179297325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lang w:val="en-GB"/>
              </w:rPr>
              <w:t>Managing Tourism Tax</w:t>
            </w:r>
            <w:r w:rsidRPr="00F5550B">
              <w:rPr>
                <w:lang w:val="en-GB"/>
              </w:rPr>
              <w:fldChar w:fldCharType="end"/>
            </w:r>
            <w:r w:rsidRPr="00F5550B">
              <w:rPr>
                <w:lang w:val="en-GB"/>
              </w:rPr>
              <w:t>" and the so-called The range of tourism tax data available at the “Tourism tax query endpoint".</w:t>
            </w:r>
          </w:p>
          <w:p w14:paraId="73105C59" w14:textId="42F76AAB" w:rsidR="00856942" w:rsidRPr="00F5550B" w:rsidRDefault="00856942">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lang w:val="en-GB"/>
              </w:rPr>
              <w:t xml:space="preserve">If </w:t>
            </w:r>
            <w:r w:rsidRPr="00F5550B">
              <w:rPr>
                <w:rFonts w:eastAsia="Times New Roman" w:cs="Arial"/>
                <w:kern w:val="0"/>
                <w:lang w:val="en-GB"/>
                <w14:ligatures w14:val="none"/>
              </w:rPr>
              <w:t>the local government has not set the tourism tax rate effective on the transaction date in NTDSC, the system will not validate the submitted value.</w:t>
            </w:r>
          </w:p>
        </w:tc>
      </w:tr>
    </w:tbl>
    <w:p w14:paraId="6A7787E5" w14:textId="77777777" w:rsidR="00A143BD" w:rsidRPr="00F5550B" w:rsidRDefault="00A143BD" w:rsidP="00A143BD"/>
    <w:p w14:paraId="06A53E5A" w14:textId="77777777" w:rsidR="00A143BD" w:rsidRPr="00F5550B" w:rsidRDefault="00A143BD" w:rsidP="00A143BD">
      <w:r w:rsidRPr="00F5550B">
        <w:rPr>
          <w:lang w:val="en-GB"/>
        </w:rPr>
        <w:t>Error messages</w:t>
      </w:r>
    </w:p>
    <w:p w14:paraId="6BF1D93A" w14:textId="34277408" w:rsidR="00F92830" w:rsidRPr="00F5550B" w:rsidRDefault="00F92830" w:rsidP="00F92830">
      <w:pPr>
        <w:spacing w:line="360" w:lineRule="auto"/>
      </w:pPr>
      <w:r w:rsidRPr="00F5550B">
        <w:rPr>
          <w:lang w:val="en-GB"/>
        </w:rPr>
        <w:t xml:space="preserve">The field is marked as mandatory in the schema. If the field is missing from the data structure or is submitted empty, it is considered a schema error and the message will be rejected. </w:t>
      </w:r>
    </w:p>
    <w:p w14:paraId="0C55B43A" w14:textId="77777777" w:rsidR="00A143BD" w:rsidRPr="00F5550B" w:rsidRDefault="00A143BD" w:rsidP="00A143BD"/>
    <w:tbl>
      <w:tblPr>
        <w:tblStyle w:val="Rcsostblzat"/>
        <w:tblW w:w="0" w:type="auto"/>
        <w:tblLook w:val="04A0" w:firstRow="1" w:lastRow="0" w:firstColumn="1" w:lastColumn="0" w:noHBand="0" w:noVBand="1"/>
      </w:tblPr>
      <w:tblGrid>
        <w:gridCol w:w="3308"/>
        <w:gridCol w:w="1586"/>
        <w:gridCol w:w="2666"/>
        <w:gridCol w:w="1502"/>
      </w:tblGrid>
      <w:tr w:rsidR="00A143BD" w:rsidRPr="00F5550B" w14:paraId="5E03202C" w14:textId="77777777">
        <w:tc>
          <w:tcPr>
            <w:tcW w:w="3680" w:type="dxa"/>
          </w:tcPr>
          <w:p w14:paraId="4EEFCB05" w14:textId="77777777" w:rsidR="00A143BD" w:rsidRPr="00F5550B" w:rsidRDefault="00A143BD">
            <w:pPr>
              <w:jc w:val="center"/>
              <w:rPr>
                <w:b/>
                <w:bCs/>
              </w:rPr>
            </w:pPr>
            <w:r w:rsidRPr="00F5550B">
              <w:rPr>
                <w:b/>
                <w:bCs/>
                <w:lang w:val="en-GB"/>
              </w:rPr>
              <w:t>Validation</w:t>
            </w:r>
          </w:p>
        </w:tc>
        <w:tc>
          <w:tcPr>
            <w:tcW w:w="1488" w:type="dxa"/>
          </w:tcPr>
          <w:p w14:paraId="604C5043" w14:textId="77777777" w:rsidR="00A143BD" w:rsidRPr="00F5550B" w:rsidRDefault="00A143BD">
            <w:pPr>
              <w:jc w:val="center"/>
              <w:rPr>
                <w:b/>
                <w:bCs/>
              </w:rPr>
            </w:pPr>
            <w:r w:rsidRPr="00F5550B">
              <w:rPr>
                <w:b/>
                <w:bCs/>
                <w:lang w:val="en-GB"/>
              </w:rPr>
              <w:t>Processing Type</w:t>
            </w:r>
          </w:p>
        </w:tc>
        <w:tc>
          <w:tcPr>
            <w:tcW w:w="2693" w:type="dxa"/>
          </w:tcPr>
          <w:p w14:paraId="6AB0052F" w14:textId="77777777" w:rsidR="00A143BD" w:rsidRPr="00F5550B" w:rsidRDefault="00A143BD">
            <w:pPr>
              <w:jc w:val="center"/>
              <w:rPr>
                <w:b/>
                <w:bCs/>
              </w:rPr>
            </w:pPr>
            <w:r w:rsidRPr="00F5550B">
              <w:rPr>
                <w:b/>
                <w:bCs/>
                <w:lang w:val="en-GB"/>
              </w:rPr>
              <w:t>Error key</w:t>
            </w:r>
          </w:p>
        </w:tc>
        <w:tc>
          <w:tcPr>
            <w:tcW w:w="1623" w:type="dxa"/>
          </w:tcPr>
          <w:p w14:paraId="7DC3DD06" w14:textId="77777777" w:rsidR="00A143BD" w:rsidRPr="00F5550B" w:rsidRDefault="00A143BD">
            <w:pPr>
              <w:jc w:val="center"/>
              <w:rPr>
                <w:b/>
                <w:bCs/>
              </w:rPr>
            </w:pPr>
            <w:r w:rsidRPr="00F5550B">
              <w:rPr>
                <w:rFonts w:eastAsia="Times New Roman" w:cs="Arial"/>
                <w:b/>
                <w:bCs/>
                <w:lang w:val="en-GB"/>
              </w:rPr>
              <w:t>Error type</w:t>
            </w:r>
          </w:p>
        </w:tc>
      </w:tr>
      <w:tr w:rsidR="00100CB0" w:rsidRPr="00F5550B" w14:paraId="41D0B32B" w14:textId="77777777">
        <w:tc>
          <w:tcPr>
            <w:tcW w:w="3680" w:type="dxa"/>
          </w:tcPr>
          <w:p w14:paraId="2C5669B2" w14:textId="77777777" w:rsidR="00100CB0" w:rsidRPr="00F5550B" w:rsidRDefault="00100CB0">
            <w:pPr>
              <w:rPr>
                <w:rFonts w:eastAsia="Times New Roman" w:cs="Arial"/>
              </w:rPr>
            </w:pPr>
            <w:r w:rsidRPr="00F5550B">
              <w:rPr>
                <w:rFonts w:eastAsia="Times New Roman" w:cs="Arial"/>
                <w:lang w:val="en-GB"/>
              </w:rPr>
              <w:t xml:space="preserve">For PERCENTAGE TOURISM TAX type: 1=&lt; x &lt;=100 </w:t>
            </w:r>
          </w:p>
          <w:p w14:paraId="195BAA52" w14:textId="77777777" w:rsidR="00A3743A" w:rsidRPr="00F5550B" w:rsidRDefault="00100CB0">
            <w:pPr>
              <w:rPr>
                <w:rFonts w:eastAsia="Times New Roman" w:cs="Arial"/>
              </w:rPr>
            </w:pPr>
            <w:r w:rsidRPr="00F5550B">
              <w:rPr>
                <w:rFonts w:eastAsia="Times New Roman" w:cs="Arial"/>
                <w:lang w:val="en-GB"/>
              </w:rPr>
              <w:t>In the case of FIXED RATE TOURISM TAX: 1 &lt;= x &lt;1000</w:t>
            </w:r>
          </w:p>
          <w:p w14:paraId="0A219D1F" w14:textId="0BE0AE27" w:rsidR="00100CB0" w:rsidRPr="00F5550B" w:rsidRDefault="00A3743A">
            <w:pPr>
              <w:rPr>
                <w:rFonts w:eastAsia="Times New Roman" w:cs="Arial"/>
              </w:rPr>
            </w:pPr>
            <w:r w:rsidRPr="00F5550B">
              <w:rPr>
                <w:rFonts w:eastAsia="Times New Roman" w:cs="Arial"/>
                <w:lang w:val="en-GB"/>
              </w:rPr>
              <w:t xml:space="preserve">NINCS (none) for tourism tax type: x = 0 </w:t>
            </w:r>
          </w:p>
        </w:tc>
        <w:tc>
          <w:tcPr>
            <w:tcW w:w="1488" w:type="dxa"/>
          </w:tcPr>
          <w:p w14:paraId="46955E5E" w14:textId="77777777" w:rsidR="00100CB0" w:rsidRPr="00F5550B" w:rsidRDefault="00100CB0">
            <w:r w:rsidRPr="00F5550B">
              <w:rPr>
                <w:lang w:val="en-GB"/>
              </w:rPr>
              <w:t>synchronous</w:t>
            </w:r>
          </w:p>
        </w:tc>
        <w:tc>
          <w:tcPr>
            <w:tcW w:w="2693" w:type="dxa"/>
          </w:tcPr>
          <w:p w14:paraId="6B520726" w14:textId="77777777" w:rsidR="00100CB0" w:rsidRPr="00F5550B" w:rsidRDefault="00100CB0">
            <w:pPr>
              <w:rPr>
                <w:rFonts w:eastAsia="Times New Roman" w:cs="Arial"/>
              </w:rPr>
            </w:pPr>
            <w:r w:rsidRPr="00F5550B">
              <w:rPr>
                <w:rFonts w:eastAsia="Times New Roman" w:cs="Arial"/>
              </w:rPr>
              <w:t>HibasErtek</w:t>
            </w:r>
          </w:p>
        </w:tc>
        <w:tc>
          <w:tcPr>
            <w:tcW w:w="1623" w:type="dxa"/>
          </w:tcPr>
          <w:p w14:paraId="44E93630" w14:textId="77777777" w:rsidR="00100CB0" w:rsidRPr="00F5550B" w:rsidRDefault="00100CB0">
            <w:pPr>
              <w:rPr>
                <w:rFonts w:eastAsia="Times New Roman" w:cs="Arial"/>
              </w:rPr>
            </w:pPr>
            <w:r w:rsidRPr="00F5550B">
              <w:rPr>
                <w:rFonts w:eastAsia="Times New Roman" w:cs="Arial"/>
                <w:lang w:val="en-GB"/>
              </w:rPr>
              <w:t>error</w:t>
            </w:r>
          </w:p>
        </w:tc>
      </w:tr>
      <w:tr w:rsidR="00A143BD" w:rsidRPr="00F5550B" w14:paraId="0C642BCA" w14:textId="77777777">
        <w:tc>
          <w:tcPr>
            <w:tcW w:w="3680" w:type="dxa"/>
          </w:tcPr>
          <w:p w14:paraId="0D17E977" w14:textId="77777777" w:rsidR="00A143BD" w:rsidRPr="00F5550B" w:rsidRDefault="00A143BD">
            <w:pPr>
              <w:rPr>
                <w:rFonts w:eastAsia="Times New Roman" w:cs="Arial"/>
              </w:rPr>
            </w:pPr>
            <w:r w:rsidRPr="00F5550B">
              <w:rPr>
                <w:rFonts w:eastAsia="Times New Roman" w:cs="Arial"/>
                <w:lang w:val="en-GB"/>
              </w:rPr>
              <w:t>Verification of the use of the tourism tax rate valid on the transaction date</w:t>
            </w:r>
          </w:p>
        </w:tc>
        <w:tc>
          <w:tcPr>
            <w:tcW w:w="1488" w:type="dxa"/>
          </w:tcPr>
          <w:p w14:paraId="69642F0D" w14:textId="77777777" w:rsidR="00A143BD" w:rsidRPr="00F5550B" w:rsidRDefault="00A143BD">
            <w:r w:rsidRPr="00F5550B">
              <w:rPr>
                <w:lang w:val="en-GB"/>
              </w:rPr>
              <w:t>asynchronous</w:t>
            </w:r>
          </w:p>
        </w:tc>
        <w:tc>
          <w:tcPr>
            <w:tcW w:w="2693" w:type="dxa"/>
          </w:tcPr>
          <w:p w14:paraId="436E0819" w14:textId="77777777" w:rsidR="00A143BD" w:rsidRPr="00F5550B" w:rsidRDefault="00A143BD">
            <w:r w:rsidRPr="00F5550B">
              <w:t>TargynaponErvenyesIfa</w:t>
            </w:r>
          </w:p>
        </w:tc>
        <w:tc>
          <w:tcPr>
            <w:tcW w:w="1623" w:type="dxa"/>
          </w:tcPr>
          <w:p w14:paraId="6F398304" w14:textId="77777777" w:rsidR="00A143BD" w:rsidRPr="00F5550B" w:rsidRDefault="00A143BD">
            <w:pPr>
              <w:rPr>
                <w:rFonts w:eastAsia="Times New Roman" w:cs="Arial"/>
              </w:rPr>
            </w:pPr>
            <w:r w:rsidRPr="00F5550B">
              <w:rPr>
                <w:rFonts w:eastAsia="Times New Roman" w:cs="Arial"/>
                <w:lang w:val="en-GB"/>
              </w:rPr>
              <w:t>warning</w:t>
            </w:r>
          </w:p>
        </w:tc>
      </w:tr>
    </w:tbl>
    <w:p w14:paraId="79F09742" w14:textId="77777777" w:rsidR="00A143BD" w:rsidRPr="00F5550B" w:rsidRDefault="00A143BD" w:rsidP="00A143BD"/>
    <w:p w14:paraId="433E362C" w14:textId="77777777" w:rsidR="00182CA0" w:rsidRPr="00F5550B" w:rsidRDefault="00182CA0" w:rsidP="005F6631"/>
    <w:p w14:paraId="00DA5DC4" w14:textId="788B4241" w:rsidR="0038489C" w:rsidRPr="00F5550B" w:rsidRDefault="0038489C" w:rsidP="0038489C">
      <w:pPr>
        <w:pStyle w:val="Negyescimsor"/>
        <w:numPr>
          <w:ilvl w:val="2"/>
          <w:numId w:val="7"/>
        </w:numPr>
      </w:pPr>
      <w:bookmarkStart w:id="600" w:name="_Toc220512951"/>
      <w:r w:rsidRPr="00F5550B">
        <w:rPr>
          <w:iCs w:val="0"/>
          <w:lang w:val="en-GB"/>
        </w:rPr>
        <w:t>Accommodation unit nights</w:t>
      </w:r>
      <w:bookmarkEnd w:id="600"/>
      <w:r w:rsidRPr="00F5550B">
        <w:rPr>
          <w:iCs w:val="0"/>
          <w:lang w:val="en-GB"/>
        </w:rPr>
        <w:t xml:space="preserve"> </w:t>
      </w:r>
    </w:p>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3A4E9DCE"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44BC739" w14:textId="77777777" w:rsidR="0038489C" w:rsidRPr="00F5550B" w:rsidRDefault="0038489C"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A26B730" w14:textId="03FFC70B" w:rsidR="0038489C" w:rsidRPr="00F5550B" w:rsidRDefault="000F0A24"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lakoegysegEjszakak</w:t>
            </w:r>
          </w:p>
        </w:tc>
      </w:tr>
      <w:tr w:rsidR="00F520E0" w:rsidRPr="00F5550B" w14:paraId="4D031C8C"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508BAEE" w14:textId="77777777" w:rsidR="0038489C" w:rsidRPr="00F5550B" w:rsidRDefault="0038489C"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6AF82728" w14:textId="6284DAEE" w:rsidR="0038489C" w:rsidRPr="00F5550B" w:rsidRDefault="006C5315"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conditional</w:t>
            </w:r>
          </w:p>
        </w:tc>
      </w:tr>
      <w:tr w:rsidR="00EF07BB" w:rsidRPr="00F5550B" w14:paraId="2F9B327A"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B6AF9CF" w14:textId="77777777" w:rsidR="0038489C" w:rsidRPr="00F5550B" w:rsidRDefault="0038489C"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1FE3099" w14:textId="77777777" w:rsidR="0038489C" w:rsidRPr="00F5550B" w:rsidRDefault="0038489C"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F520E0" w:rsidRPr="00F5550B" w14:paraId="6BD90366"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FEC4470" w14:textId="77777777" w:rsidR="0038489C" w:rsidRPr="00F5550B" w:rsidRDefault="0038489C"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560A7FE3" w14:textId="77777777" w:rsidR="0038489C" w:rsidRPr="00F5550B" w:rsidRDefault="0038489C"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1217B79F"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F645B62" w14:textId="77777777" w:rsidR="0038489C" w:rsidRPr="00F5550B" w:rsidRDefault="0038489C"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812BE34" w14:textId="77777777" w:rsidR="0038489C" w:rsidRPr="00F5550B" w:rsidRDefault="0038489C" w:rsidP="00876DC8">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616C8C20"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2EC035D" w14:textId="77777777" w:rsidR="0038489C" w:rsidRPr="00F5550B" w:rsidRDefault="0038489C"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DAAE28A" w14:textId="77777777" w:rsidR="0038489C" w:rsidRPr="00F5550B" w:rsidRDefault="00E354D6"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Each daily upload block contains one such object, which combines the lakoegysegejszaka blocks. An accommodation unit may contain data on one accommodation unit sold.</w:t>
            </w:r>
          </w:p>
          <w:p w14:paraId="2349CDE5" w14:textId="2CC2C7AA" w:rsidR="009C154C" w:rsidRPr="00F5550B" w:rsidRDefault="006C5315"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If the szallashelyNemUzemel element is true, then the lakoegysegEjszakak element cannot appear in the napiFeltoltes element.  </w:t>
            </w:r>
          </w:p>
        </w:tc>
      </w:tr>
    </w:tbl>
    <w:p w14:paraId="208DE2A2" w14:textId="77777777" w:rsidR="00165BC7" w:rsidRPr="00F5550B" w:rsidRDefault="00165BC7" w:rsidP="00165BC7">
      <w:r w:rsidRPr="00F5550B">
        <w:rPr>
          <w:lang w:val="en-GB"/>
        </w:rPr>
        <w:t>Error messages</w:t>
      </w:r>
    </w:p>
    <w:p w14:paraId="7E3C27F4" w14:textId="77777777" w:rsidR="00165BC7" w:rsidRPr="00F5550B" w:rsidRDefault="00165BC7" w:rsidP="00165BC7"/>
    <w:tbl>
      <w:tblPr>
        <w:tblStyle w:val="Hibazenetek"/>
        <w:tblW w:w="3217" w:type="pct"/>
        <w:tblLook w:val="0420" w:firstRow="1" w:lastRow="0" w:firstColumn="0" w:lastColumn="0" w:noHBand="0" w:noVBand="1"/>
      </w:tblPr>
      <w:tblGrid>
        <w:gridCol w:w="2503"/>
        <w:gridCol w:w="1464"/>
        <w:gridCol w:w="2075"/>
        <w:gridCol w:w="867"/>
      </w:tblGrid>
      <w:tr w:rsidR="00165BC7" w:rsidRPr="00F5550B" w14:paraId="17AEB000" w14:textId="77777777" w:rsidTr="00AA6ADD">
        <w:trPr>
          <w:cnfStyle w:val="100000000000" w:firstRow="1" w:lastRow="0" w:firstColumn="0" w:lastColumn="0" w:oddVBand="0" w:evenVBand="0" w:oddHBand="0" w:evenHBand="0" w:firstRowFirstColumn="0" w:firstRowLastColumn="0" w:lastRowFirstColumn="0" w:lastRowLastColumn="0"/>
          <w:trHeight w:val="154"/>
        </w:trPr>
        <w:tc>
          <w:tcPr>
            <w:tcW w:w="1898" w:type="pct"/>
            <w:hideMark/>
          </w:tcPr>
          <w:p w14:paraId="64D5CA4D" w14:textId="77777777" w:rsidR="00165BC7" w:rsidRPr="00F5550B" w:rsidRDefault="00165BC7">
            <w:pPr>
              <w:ind w:firstLine="113"/>
              <w:jc w:val="center"/>
              <w:textAlignment w:val="baseline"/>
              <w:rPr>
                <w:rFonts w:eastAsia="Times New Roman" w:cs="Arial"/>
                <w:b w:val="0"/>
              </w:rPr>
            </w:pPr>
            <w:r w:rsidRPr="00F5550B">
              <w:rPr>
                <w:rFonts w:eastAsia="Times New Roman" w:cs="Arial"/>
              </w:rPr>
              <w:t>Validation</w:t>
            </w:r>
          </w:p>
        </w:tc>
        <w:tc>
          <w:tcPr>
            <w:tcW w:w="577" w:type="pct"/>
            <w:hideMark/>
          </w:tcPr>
          <w:p w14:paraId="78BEE62D" w14:textId="77777777" w:rsidR="00165BC7" w:rsidRPr="00F5550B" w:rsidRDefault="00165BC7">
            <w:pPr>
              <w:ind w:firstLine="113"/>
              <w:jc w:val="center"/>
              <w:textAlignment w:val="baseline"/>
              <w:rPr>
                <w:rFonts w:eastAsia="Times New Roman" w:cs="Arial"/>
                <w:b w:val="0"/>
              </w:rPr>
            </w:pPr>
            <w:r w:rsidRPr="00F5550B">
              <w:rPr>
                <w:rFonts w:eastAsia="Times New Roman" w:cs="Arial"/>
              </w:rPr>
              <w:t>Type</w:t>
            </w:r>
          </w:p>
        </w:tc>
        <w:tc>
          <w:tcPr>
            <w:tcW w:w="1156" w:type="pct"/>
            <w:hideMark/>
          </w:tcPr>
          <w:p w14:paraId="4E91565D" w14:textId="77777777" w:rsidR="00165BC7" w:rsidRPr="00F5550B" w:rsidRDefault="00165BC7">
            <w:pPr>
              <w:ind w:firstLine="113"/>
              <w:jc w:val="center"/>
              <w:textAlignment w:val="baseline"/>
              <w:rPr>
                <w:rFonts w:eastAsia="Times New Roman" w:cs="Arial"/>
                <w:b w:val="0"/>
              </w:rPr>
            </w:pPr>
            <w:r w:rsidRPr="00F5550B">
              <w:rPr>
                <w:rFonts w:eastAsia="Times New Roman" w:cs="Arial"/>
              </w:rPr>
              <w:t>Error key</w:t>
            </w:r>
          </w:p>
        </w:tc>
        <w:tc>
          <w:tcPr>
            <w:tcW w:w="1369" w:type="pct"/>
          </w:tcPr>
          <w:p w14:paraId="38AB1E1A" w14:textId="77777777" w:rsidR="00165BC7" w:rsidRPr="00F5550B" w:rsidRDefault="00165BC7">
            <w:pPr>
              <w:ind w:firstLine="113"/>
              <w:jc w:val="center"/>
              <w:textAlignment w:val="baseline"/>
              <w:rPr>
                <w:rFonts w:eastAsia="Times New Roman" w:cs="Arial"/>
              </w:rPr>
            </w:pPr>
            <w:r w:rsidRPr="00F5550B">
              <w:rPr>
                <w:rFonts w:eastAsia="Times New Roman" w:cs="Arial"/>
              </w:rPr>
              <w:t>Error type</w:t>
            </w:r>
          </w:p>
        </w:tc>
      </w:tr>
      <w:tr w:rsidR="00165BC7" w:rsidRPr="00F5550B" w14:paraId="1235D867" w14:textId="77777777" w:rsidTr="00AA6ADD">
        <w:trPr>
          <w:trHeight w:val="154"/>
        </w:trPr>
        <w:tc>
          <w:tcPr>
            <w:tcW w:w="1898" w:type="pct"/>
            <w:vAlign w:val="top"/>
          </w:tcPr>
          <w:p w14:paraId="2DB0D277" w14:textId="77777777" w:rsidR="00165BC7" w:rsidRPr="00F5550B" w:rsidRDefault="00165BC7">
            <w:pPr>
              <w:jc w:val="left"/>
              <w:textAlignment w:val="baseline"/>
              <w:rPr>
                <w:rFonts w:eastAsia="Times New Roman" w:cs="Arial"/>
              </w:rPr>
            </w:pPr>
            <w:r w:rsidRPr="00F5550B">
              <w:rPr>
                <w:rFonts w:eastAsia="Times New Roman" w:cs="Arial"/>
              </w:rPr>
              <w:t>if szallashelyNemUzemel = true, then the element should not be sent</w:t>
            </w:r>
          </w:p>
        </w:tc>
        <w:tc>
          <w:tcPr>
            <w:tcW w:w="577" w:type="pct"/>
          </w:tcPr>
          <w:p w14:paraId="7386DB65" w14:textId="77777777" w:rsidR="00165BC7" w:rsidRPr="00F5550B" w:rsidRDefault="00165BC7">
            <w:pPr>
              <w:jc w:val="left"/>
              <w:textAlignment w:val="baseline"/>
            </w:pPr>
            <w:r w:rsidRPr="00F5550B">
              <w:t>synchronous</w:t>
            </w:r>
          </w:p>
        </w:tc>
        <w:tc>
          <w:tcPr>
            <w:tcW w:w="1156" w:type="pct"/>
          </w:tcPr>
          <w:p w14:paraId="179BAC6D" w14:textId="77777777" w:rsidR="00165BC7" w:rsidRPr="00F5550B" w:rsidRDefault="00165BC7">
            <w:pPr>
              <w:jc w:val="left"/>
              <w:textAlignment w:val="baseline"/>
              <w:rPr>
                <w:rFonts w:eastAsia="Times New Roman" w:cs="Arial"/>
              </w:rPr>
            </w:pPr>
            <w:r w:rsidRPr="00F5550B">
              <w:rPr>
                <w:rFonts w:eastAsia="Times New Roman" w:cs="Arial"/>
              </w:rPr>
              <w:t>nemKuldendoElem</w:t>
            </w:r>
          </w:p>
        </w:tc>
        <w:tc>
          <w:tcPr>
            <w:tcW w:w="1369" w:type="pct"/>
          </w:tcPr>
          <w:p w14:paraId="4A329974" w14:textId="77777777" w:rsidR="00165BC7" w:rsidRPr="00F5550B" w:rsidRDefault="00165BC7">
            <w:pPr>
              <w:jc w:val="left"/>
              <w:textAlignment w:val="baseline"/>
              <w:rPr>
                <w:rFonts w:eastAsia="Times New Roman" w:cs="Arial"/>
              </w:rPr>
            </w:pPr>
            <w:r w:rsidRPr="00F5550B">
              <w:rPr>
                <w:rFonts w:eastAsia="Times New Roman" w:cs="Arial"/>
              </w:rPr>
              <w:t>error</w:t>
            </w:r>
          </w:p>
        </w:tc>
      </w:tr>
    </w:tbl>
    <w:p w14:paraId="36BB920E" w14:textId="77777777" w:rsidR="00165BC7" w:rsidRPr="00F5550B" w:rsidRDefault="00165BC7" w:rsidP="00165BC7"/>
    <w:p w14:paraId="226A4C3A" w14:textId="77777777" w:rsidR="005823D2" w:rsidRPr="00F5550B" w:rsidRDefault="005823D2" w:rsidP="0038489C"/>
    <w:p w14:paraId="29754C09" w14:textId="15C4164F" w:rsidR="0038489C" w:rsidRPr="00F5550B" w:rsidRDefault="0038489C" w:rsidP="0038489C">
      <w:pPr>
        <w:pStyle w:val="Negyescimsor"/>
      </w:pPr>
      <w:bookmarkStart w:id="601" w:name="_Toc220512952"/>
      <w:r w:rsidRPr="00F5550B">
        <w:rPr>
          <w:iCs w:val="0"/>
          <w:lang w:val="en-GB"/>
        </w:rPr>
        <w:t>Accommodation unit night</w:t>
      </w:r>
      <w:bookmarkEnd w:id="601"/>
      <w:r w:rsidRPr="00F5550B">
        <w:rPr>
          <w:iCs w:val="0"/>
          <w:lang w:val="en-GB"/>
        </w:rPr>
        <w:t xml:space="preserve"> </w:t>
      </w:r>
    </w:p>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25685142"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13F2BF14" w14:textId="77777777" w:rsidR="0038489C" w:rsidRPr="00F5550B" w:rsidRDefault="0038489C"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62991285" w14:textId="5EA4FBA6" w:rsidR="0038489C" w:rsidRPr="00F5550B" w:rsidRDefault="000D2FD2"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lakoegysegEjszaka</w:t>
            </w:r>
          </w:p>
        </w:tc>
      </w:tr>
      <w:tr w:rsidR="00F520E0" w:rsidRPr="00F5550B" w14:paraId="00CA53F4"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E021BC2" w14:textId="77777777" w:rsidR="0038489C" w:rsidRPr="00F5550B" w:rsidRDefault="0038489C"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1EF9F98" w14:textId="5A68DF5B" w:rsidR="0038489C" w:rsidRPr="00F5550B" w:rsidRDefault="00DC6A67"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5F9297D6"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D0360EC" w14:textId="77777777" w:rsidR="0038489C" w:rsidRPr="00F5550B" w:rsidRDefault="0038489C"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35AA4129" w14:textId="25BB4663" w:rsidR="0038489C" w:rsidRPr="00F5550B" w:rsidRDefault="00302476"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F520E0" w:rsidRPr="00F5550B" w14:paraId="3E28DBBB"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5D7D3B2" w14:textId="77777777" w:rsidR="0038489C" w:rsidRPr="00F5550B" w:rsidRDefault="0038489C"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13E11D2C" w14:textId="553981E4" w:rsidR="0038489C" w:rsidRPr="00F5550B" w:rsidRDefault="00302476"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5821F592"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08257FF" w14:textId="77777777" w:rsidR="0038489C" w:rsidRPr="00F5550B" w:rsidRDefault="0038489C"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63769AEA" w14:textId="77777777" w:rsidR="0038489C" w:rsidRPr="00F5550B" w:rsidRDefault="0038489C" w:rsidP="00876DC8">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1C117C48"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ECA8AA1" w14:textId="77777777" w:rsidR="0038489C" w:rsidRPr="00F5550B" w:rsidRDefault="0038489C"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BD6EE09" w14:textId="3AFEB117" w:rsidR="00A85C60" w:rsidRPr="00F5550B" w:rsidRDefault="00CB552D" w:rsidP="00A85C6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This object </w:t>
            </w:r>
            <w:bookmarkStart w:id="602" w:name="_Hlk167710074"/>
            <w:r w:rsidRPr="00F5550B">
              <w:rPr>
                <w:rFonts w:eastAsia="Times New Roman" w:cs="Arial"/>
                <w:kern w:val="0"/>
                <w:lang w:val="en-GB"/>
                <w14:ligatures w14:val="none"/>
              </w:rPr>
              <w:t>contains data on the accommodation unit sold, guest data, and checks whether the accommodation unit sold has been rented for day use</w:t>
            </w:r>
            <w:bookmarkEnd w:id="602"/>
            <w:r w:rsidRPr="00F5550B">
              <w:rPr>
                <w:rFonts w:eastAsia="Times New Roman" w:cs="Arial"/>
                <w:kern w:val="0"/>
                <w:lang w:val="en-GB"/>
                <w14:ligatures w14:val="none"/>
              </w:rPr>
              <w:t>. There are as many lakoegysegEjszaka objects as there are accommodation units sold.  If the parent root element (lakoegysegEjszakak) is included in the daily update,</w:t>
            </w:r>
            <w:r w:rsidRPr="00F5550B">
              <w:rPr>
                <w:rFonts w:eastAsia="Times New Roman" w:cs="Arial"/>
                <w:lang w:val="en-GB"/>
              </w:rPr>
              <w:t xml:space="preserve"> i</w:t>
            </w:r>
            <w:r w:rsidRPr="00F5550B">
              <w:rPr>
                <w:rFonts w:eastAsia="Times New Roman" w:cs="Arial"/>
                <w:kern w:val="0"/>
                <w:lang w:val="en-GB"/>
                <w14:ligatures w14:val="none"/>
              </w:rPr>
              <w:t>. e. szálláshelyNemUzemel = false, then the field is mandatory.</w:t>
            </w:r>
          </w:p>
          <w:p w14:paraId="5B350519" w14:textId="4F769939" w:rsidR="0038489C" w:rsidRPr="00F5550B" w:rsidRDefault="0038489C"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p>
        </w:tc>
      </w:tr>
    </w:tbl>
    <w:p w14:paraId="65D994B8" w14:textId="77777777" w:rsidR="0038489C" w:rsidRPr="00F5550B" w:rsidRDefault="0038489C" w:rsidP="0038489C"/>
    <w:p w14:paraId="6A3DA427" w14:textId="77777777" w:rsidR="00033881" w:rsidRPr="00F5550B" w:rsidRDefault="00033881" w:rsidP="0038489C"/>
    <w:p w14:paraId="4054084D" w14:textId="77777777" w:rsidR="0062540D" w:rsidRPr="00F5550B" w:rsidRDefault="0062540D" w:rsidP="0062540D">
      <w:r w:rsidRPr="00F5550B">
        <w:rPr>
          <w:lang w:val="en-GB"/>
        </w:rPr>
        <w:t>Error messages</w:t>
      </w:r>
    </w:p>
    <w:p w14:paraId="3CD18347" w14:textId="77777777" w:rsidR="00DC6A67" w:rsidRPr="00F5550B" w:rsidRDefault="00DC6A67" w:rsidP="00DC6A67">
      <w:pPr>
        <w:spacing w:line="360" w:lineRule="auto"/>
      </w:pPr>
      <w:r w:rsidRPr="00F5550B">
        <w:rPr>
          <w:lang w:val="en-GB"/>
        </w:rPr>
        <w:t xml:space="preserve">The field is marked as mandatory in the schema. If the field is missing from the data structure or is submitted empty, it is considered a schema error and the message will be rejected. </w:t>
      </w:r>
    </w:p>
    <w:p w14:paraId="72CF4511" w14:textId="77777777" w:rsidR="0062540D" w:rsidRPr="00F5550B" w:rsidRDefault="0062540D" w:rsidP="0062540D"/>
    <w:p w14:paraId="1E5561A3" w14:textId="77777777" w:rsidR="00033881" w:rsidRPr="00F5550B" w:rsidRDefault="00033881" w:rsidP="0038489C"/>
    <w:p w14:paraId="6A9B84DF" w14:textId="45375D76" w:rsidR="00EB26BE" w:rsidRPr="00F5550B" w:rsidRDefault="009A73E9" w:rsidP="005D15D3">
      <w:pPr>
        <w:pStyle w:val="Cmsor6"/>
        <w:rPr>
          <w:color w:val="auto"/>
        </w:rPr>
      </w:pPr>
      <w:r w:rsidRPr="00F5550B">
        <w:rPr>
          <w:color w:val="auto"/>
          <w:lang w:val="en-GB"/>
        </w:rPr>
        <w:t xml:space="preserve">Accommodation units sold </w:t>
      </w:r>
    </w:p>
    <w:p w14:paraId="76757941" w14:textId="77777777" w:rsidR="00843D71" w:rsidRPr="00F5550B" w:rsidRDefault="00843D71" w:rsidP="0047492B"/>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50006FF5"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B455C97" w14:textId="77777777" w:rsidR="00EB26BE" w:rsidRPr="00F5550B" w:rsidRDefault="00EB26BE"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EFDF72D" w14:textId="5389D0DF" w:rsidR="00EB26BE" w:rsidRPr="00F5550B" w:rsidRDefault="000F62BB"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ertekesitettLakoegyseg</w:t>
            </w:r>
          </w:p>
        </w:tc>
      </w:tr>
      <w:tr w:rsidR="00F520E0" w:rsidRPr="00F5550B" w14:paraId="6A34A966"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BD3F873" w14:textId="77777777" w:rsidR="00EB26BE" w:rsidRPr="00F5550B" w:rsidRDefault="00EB26BE"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DEF2393" w14:textId="1BF8C8E5" w:rsidR="00EB26BE" w:rsidRPr="00F5550B" w:rsidRDefault="00DC6A67"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5682633F"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1539695" w14:textId="77777777" w:rsidR="00EB26BE" w:rsidRPr="00F5550B" w:rsidRDefault="00EB26BE"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7EC49483" w14:textId="012568C3" w:rsidR="00EB26BE" w:rsidRPr="00F5550B" w:rsidRDefault="002D06A8"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F520E0" w:rsidRPr="00F5550B" w14:paraId="251046BA"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3263E6D" w14:textId="77777777" w:rsidR="00EB26BE" w:rsidRPr="00F5550B" w:rsidRDefault="00EB26BE"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4D35D3EF" w14:textId="1330A735" w:rsidR="00EB26BE" w:rsidRPr="00F5550B" w:rsidRDefault="00D56030"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34E3E664"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C760B4F" w14:textId="77777777" w:rsidR="00EB26BE" w:rsidRPr="00F5550B" w:rsidRDefault="00EB26BE"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579CC950" w14:textId="77777777" w:rsidR="00EB26BE" w:rsidRPr="00F5550B" w:rsidRDefault="00EB26BE" w:rsidP="00876DC8">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438DDB80"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60A6C7C" w14:textId="77777777" w:rsidR="00EB26BE" w:rsidRPr="00F5550B" w:rsidRDefault="00EB26BE" w:rsidP="00876DC8">
            <w:pPr>
              <w:rPr>
                <w:rFonts w:eastAsia="Times New Roman" w:cs="Arial"/>
                <w:i w:val="0"/>
                <w:iCs w:val="0"/>
              </w:rPr>
            </w:pPr>
            <w:r w:rsidRPr="00F5550B">
              <w:rPr>
                <w:rFonts w:eastAsia="Times New Roman" w:cs="Arial"/>
                <w:i w:val="0"/>
                <w:iCs w:val="0"/>
                <w:lang w:val="en-GB"/>
              </w:rPr>
              <w:t>May be repeated</w:t>
            </w:r>
          </w:p>
        </w:tc>
        <w:tc>
          <w:tcPr>
            <w:tcW w:w="6121" w:type="dxa"/>
            <w:noWrap/>
          </w:tcPr>
          <w:p w14:paraId="78F0A8EF" w14:textId="6E5171CE" w:rsidR="00EB26BE" w:rsidRPr="00F5550B" w:rsidRDefault="002D06A8" w:rsidP="00876DC8">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no</w:t>
            </w:r>
          </w:p>
        </w:tc>
      </w:tr>
      <w:tr w:rsidR="00EF07BB" w:rsidRPr="00F5550B" w14:paraId="1B1B476E"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42A8EF3" w14:textId="77777777" w:rsidR="00EB26BE" w:rsidRPr="00F5550B" w:rsidRDefault="00EB26BE"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FBAC4C3" w14:textId="1FABEE49" w:rsidR="00EB26BE" w:rsidRPr="00F5550B" w:rsidRDefault="008A4A7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It combines the elements of accommodation units, sales channels, spendings and charges. It is mandatory if there is a accommodation unit night block attached to the message.</w:t>
            </w:r>
          </w:p>
        </w:tc>
      </w:tr>
    </w:tbl>
    <w:p w14:paraId="00901198" w14:textId="77777777" w:rsidR="00EB26BE" w:rsidRPr="00F5550B" w:rsidRDefault="00EB26BE" w:rsidP="00EB26BE"/>
    <w:p w14:paraId="443683F3" w14:textId="77777777" w:rsidR="00E61E57" w:rsidRPr="00F5550B" w:rsidRDefault="00E61E57" w:rsidP="00E61E57">
      <w:r w:rsidRPr="00F5550B">
        <w:rPr>
          <w:lang w:val="en-GB"/>
        </w:rPr>
        <w:t>Error messages</w:t>
      </w:r>
    </w:p>
    <w:p w14:paraId="6ECAB652" w14:textId="77777777" w:rsidR="00DC6A67" w:rsidRPr="00F5550B" w:rsidRDefault="00DC6A67" w:rsidP="00DC6A67">
      <w:pPr>
        <w:spacing w:line="360" w:lineRule="auto"/>
      </w:pPr>
      <w:r w:rsidRPr="00F5550B">
        <w:rPr>
          <w:lang w:val="en-GB"/>
        </w:rPr>
        <w:t xml:space="preserve">The field is marked as mandatory in the schema. If the field is missing from the data structure or is submitted empty, it is considered a schema error and the message will be rejected. </w:t>
      </w:r>
    </w:p>
    <w:p w14:paraId="7A70D68B" w14:textId="77777777" w:rsidR="00E61E57" w:rsidRPr="00F5550B" w:rsidRDefault="00E61E57" w:rsidP="00E61E57"/>
    <w:p w14:paraId="21423691" w14:textId="77777777" w:rsidR="00E61E57" w:rsidRPr="00F5550B" w:rsidRDefault="00E61E57" w:rsidP="00EB26BE"/>
    <w:p w14:paraId="65D30FB6" w14:textId="58B60A96" w:rsidR="00EB26BE" w:rsidRPr="00F5550B" w:rsidRDefault="00EB26BE" w:rsidP="007573AB">
      <w:pPr>
        <w:pStyle w:val="Cmsor6"/>
        <w:rPr>
          <w:color w:val="auto"/>
        </w:rPr>
      </w:pPr>
      <w:r w:rsidRPr="00F5550B">
        <w:rPr>
          <w:color w:val="auto"/>
          <w:lang w:val="en-GB"/>
        </w:rPr>
        <w:t xml:space="preserve">Accommodation unit </w:t>
      </w:r>
    </w:p>
    <w:p w14:paraId="06E2A795" w14:textId="77777777" w:rsidR="00843D71" w:rsidRPr="00F5550B" w:rsidRDefault="00843D71" w:rsidP="0047492B"/>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0E47C257"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D0EAD07" w14:textId="77777777" w:rsidR="00EB26BE" w:rsidRPr="00F5550B" w:rsidRDefault="00EB26BE"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6710E5AB" w14:textId="4D97AA84" w:rsidR="00EB26BE" w:rsidRPr="00F5550B" w:rsidRDefault="00F0747F"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lakoegyseg</w:t>
            </w:r>
          </w:p>
        </w:tc>
      </w:tr>
      <w:tr w:rsidR="00F520E0" w:rsidRPr="00F5550B" w14:paraId="10E781BF"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1F748B0" w14:textId="77777777" w:rsidR="00EB26BE" w:rsidRPr="00F5550B" w:rsidRDefault="00EB26BE"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6AC73E9" w14:textId="55689EF4" w:rsidR="00EB26BE" w:rsidRPr="00F5550B" w:rsidRDefault="001332D0"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2A1F1AAA"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C693689" w14:textId="77777777" w:rsidR="00EB26BE" w:rsidRPr="00F5550B" w:rsidRDefault="00EB26BE"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B5DD773" w14:textId="77777777" w:rsidR="00EB26BE" w:rsidRPr="00F5550B" w:rsidRDefault="00EB26BE"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F520E0" w:rsidRPr="00F5550B" w14:paraId="3AA6D347"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64EB4F7" w14:textId="77777777" w:rsidR="00EB26BE" w:rsidRPr="00F5550B" w:rsidRDefault="00EB26BE"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14812CF8" w14:textId="77777777" w:rsidR="00EB26BE" w:rsidRPr="00F5550B" w:rsidRDefault="00EB26BE"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EF07BB" w:rsidRPr="00F5550B" w14:paraId="6BB53A6B"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D041293" w14:textId="77777777" w:rsidR="00EB26BE" w:rsidRPr="00F5550B" w:rsidRDefault="00EB26BE"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0496BB2" w14:textId="77777777" w:rsidR="00EB26BE" w:rsidRPr="00F5550B" w:rsidRDefault="00EB26BE" w:rsidP="00876DC8">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74F2BA66"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28F01E6" w14:textId="77777777" w:rsidR="00EB26BE" w:rsidRPr="00F5550B" w:rsidRDefault="00EB26BE" w:rsidP="00876DC8">
            <w:pPr>
              <w:rPr>
                <w:rFonts w:eastAsia="Times New Roman" w:cs="Arial"/>
                <w:i w:val="0"/>
                <w:iCs w:val="0"/>
              </w:rPr>
            </w:pPr>
            <w:r w:rsidRPr="00F5550B">
              <w:rPr>
                <w:rFonts w:eastAsia="Times New Roman" w:cs="Arial"/>
                <w:i w:val="0"/>
                <w:iCs w:val="0"/>
                <w:lang w:val="en-GB"/>
              </w:rPr>
              <w:t>May be repeated</w:t>
            </w:r>
          </w:p>
        </w:tc>
        <w:tc>
          <w:tcPr>
            <w:tcW w:w="6121" w:type="dxa"/>
            <w:noWrap/>
          </w:tcPr>
          <w:p w14:paraId="6348A51A" w14:textId="77777777" w:rsidR="00EB26BE" w:rsidRPr="00F5550B" w:rsidRDefault="00EB26BE" w:rsidP="00876DC8">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At least one block, but it may be repeated.</w:t>
            </w:r>
          </w:p>
        </w:tc>
      </w:tr>
      <w:tr w:rsidR="00EF07BB" w:rsidRPr="00F5550B" w14:paraId="2E0FE045"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EE5C0BC" w14:textId="77777777" w:rsidR="00EB26BE" w:rsidRPr="00F5550B" w:rsidRDefault="00EB26BE"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F1FB281" w14:textId="12E81032" w:rsidR="00EB26BE" w:rsidRPr="00F5550B" w:rsidRDefault="000164F2"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Contains basic information about the accommodation unit: information about day use, building, number of rooms, type, number of single beds, number of double beds, number of extra beds. It is mandatory if there is a sold accommodation unit block attached to the message.</w:t>
            </w:r>
          </w:p>
        </w:tc>
      </w:tr>
    </w:tbl>
    <w:p w14:paraId="321B9600" w14:textId="77777777" w:rsidR="00EB26BE" w:rsidRPr="00F5550B" w:rsidRDefault="00EB26BE" w:rsidP="00EB26BE"/>
    <w:p w14:paraId="7097C38F" w14:textId="77777777" w:rsidR="00276830" w:rsidRPr="00F5550B" w:rsidRDefault="00276830" w:rsidP="00276830">
      <w:r w:rsidRPr="00F5550B">
        <w:rPr>
          <w:lang w:val="en-GB"/>
        </w:rPr>
        <w:t>Error messages</w:t>
      </w:r>
    </w:p>
    <w:p w14:paraId="1C22F140" w14:textId="1D4266DF" w:rsidR="001332D0" w:rsidRPr="00F5550B" w:rsidRDefault="001332D0" w:rsidP="001332D0">
      <w:pPr>
        <w:spacing w:line="360" w:lineRule="auto"/>
      </w:pPr>
      <w:r w:rsidRPr="00F5550B">
        <w:rPr>
          <w:lang w:val="en-GB"/>
        </w:rPr>
        <w:t xml:space="preserve">The field is marked as mandatory in the schema. If the field is missing from the data structure or is submitted empty, it is considered a schema error and the message will be rejected. </w:t>
      </w:r>
    </w:p>
    <w:p w14:paraId="24BF4D6C" w14:textId="77777777" w:rsidR="00276830" w:rsidRPr="00F5550B" w:rsidRDefault="00276830" w:rsidP="00276830"/>
    <w:p w14:paraId="20AB2830" w14:textId="77777777" w:rsidR="00771205" w:rsidRPr="00F5550B" w:rsidRDefault="00771205" w:rsidP="00771205"/>
    <w:p w14:paraId="0AABD92C" w14:textId="116BC2E3" w:rsidR="00522759" w:rsidRPr="00F5550B" w:rsidRDefault="00D57985" w:rsidP="0047492B">
      <w:pPr>
        <w:pStyle w:val="Negyescimsor"/>
        <w:numPr>
          <w:ilvl w:val="2"/>
          <w:numId w:val="76"/>
        </w:numPr>
      </w:pPr>
      <w:bookmarkStart w:id="603" w:name="_Toc220512953"/>
      <w:r w:rsidRPr="00F5550B">
        <w:rPr>
          <w:iCs w:val="0"/>
          <w:lang w:val="en-GB"/>
        </w:rPr>
        <w:t>Building</w:t>
      </w:r>
      <w:bookmarkEnd w:id="603"/>
    </w:p>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532D0153"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48F03EB" w14:textId="77777777" w:rsidR="009F46C8" w:rsidRPr="00F5550B" w:rsidRDefault="009F46C8"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D961EEC" w14:textId="4A7815B6" w:rsidR="009F46C8" w:rsidRPr="00F5550B" w:rsidRDefault="00031678"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epulet</w:t>
            </w:r>
          </w:p>
        </w:tc>
      </w:tr>
      <w:tr w:rsidR="00F520E0" w:rsidRPr="00F5550B" w14:paraId="1DF08B08"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098B2D6" w14:textId="77777777" w:rsidR="009F46C8" w:rsidRPr="00F5550B" w:rsidRDefault="009F46C8"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D115B82" w14:textId="77777777" w:rsidR="009F46C8" w:rsidRPr="00F5550B" w:rsidRDefault="009F46C8"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77B47E6C"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0127A37" w14:textId="77777777" w:rsidR="009F46C8" w:rsidRPr="00F5550B" w:rsidRDefault="009F46C8"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4FE74E52" w14:textId="39474BB8" w:rsidR="009F46C8" w:rsidRPr="00F5550B" w:rsidRDefault="00031678"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F520E0" w:rsidRPr="00F5550B" w14:paraId="439DDE39"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DF5BF02" w14:textId="0F353D96" w:rsidR="00853850" w:rsidRPr="00F5550B" w:rsidRDefault="00853850" w:rsidP="00876DC8">
            <w:pPr>
              <w:rPr>
                <w:rFonts w:eastAsia="Times New Roman" w:cs="Arial"/>
                <w:i w:val="0"/>
                <w:iCs w:val="0"/>
              </w:rPr>
            </w:pPr>
            <w:r w:rsidRPr="00F5550B">
              <w:rPr>
                <w:rFonts w:eastAsia="Times New Roman" w:cs="Arial"/>
                <w:lang w:val="en-GB"/>
              </w:rPr>
              <w:t>Size</w:t>
            </w:r>
          </w:p>
        </w:tc>
        <w:tc>
          <w:tcPr>
            <w:tcW w:w="6121" w:type="dxa"/>
            <w:noWrap/>
          </w:tcPr>
          <w:p w14:paraId="27AD6F91" w14:textId="0FAE0706" w:rsidR="00853850" w:rsidRPr="00F5550B" w:rsidRDefault="00A02DC5"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50</w:t>
            </w:r>
          </w:p>
        </w:tc>
      </w:tr>
      <w:tr w:rsidR="00EF07BB" w:rsidRPr="00F5550B" w14:paraId="4A863076"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262DEE2" w14:textId="77777777" w:rsidR="009F46C8" w:rsidRPr="00F5550B" w:rsidRDefault="009F46C8"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60D6271" w14:textId="3A37E595" w:rsidR="009F46C8" w:rsidRPr="00F5550B" w:rsidRDefault="00031678"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w:t>
            </w:r>
          </w:p>
        </w:tc>
      </w:tr>
      <w:tr w:rsidR="00F520E0" w:rsidRPr="00F5550B" w14:paraId="4E5C7197"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8FE0D8A" w14:textId="77777777" w:rsidR="009F46C8" w:rsidRPr="00F5550B" w:rsidRDefault="009F46C8"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7F4D047F" w14:textId="77777777" w:rsidR="009F46C8" w:rsidRPr="00F5550B" w:rsidRDefault="007B5983"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building value serves to ensure that the combination of building and room number can always be used as a unique identifier, even in the case of accommodation facilities where the same room numbers may appear in several buildings. For a single building, a constant value should be sent.</w:t>
            </w:r>
          </w:p>
          <w:p w14:paraId="655A2579" w14:textId="119321DA" w:rsidR="00855EF9" w:rsidRPr="00F5550B" w:rsidRDefault="00855EF9"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The use of non-printable control characters is not permitted.</w:t>
            </w:r>
          </w:p>
        </w:tc>
      </w:tr>
      <w:tr w:rsidR="00EF07BB" w:rsidRPr="00F5550B" w14:paraId="2232C890"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B7E9781" w14:textId="77777777" w:rsidR="009F46C8" w:rsidRPr="00F5550B" w:rsidRDefault="009F46C8"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2870E0C" w14:textId="77777777" w:rsidR="009F46C8" w:rsidRPr="00F5550B" w:rsidRDefault="009F46C8"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067679A7" w14:textId="77777777" w:rsidR="003F22F5" w:rsidRPr="00F5550B" w:rsidRDefault="003F22F5" w:rsidP="003F22F5"/>
    <w:p w14:paraId="13611722" w14:textId="77777777" w:rsidR="009F46C8" w:rsidRPr="00F5550B" w:rsidRDefault="009F46C8" w:rsidP="009F46C8">
      <w:r w:rsidRPr="00F5550B">
        <w:rPr>
          <w:lang w:val="en-GB"/>
        </w:rPr>
        <w:t>Error messages</w:t>
      </w:r>
    </w:p>
    <w:p w14:paraId="06A16557" w14:textId="2EB8CFE3" w:rsidR="00A307DD" w:rsidRPr="00F5550B" w:rsidRDefault="00A307DD" w:rsidP="00A307DD">
      <w:pPr>
        <w:spacing w:line="360" w:lineRule="auto"/>
      </w:pPr>
      <w:r w:rsidRPr="00F5550B">
        <w:rPr>
          <w:lang w:val="en-GB"/>
        </w:rPr>
        <w:t>The field is marked as mandatory in the schema. If the field is missing from the data structure, or if the field length exceeds the permitted character limit, this is considered a schema error and the message will be rejected. The error is returned as a schema error in a synchronous response.</w:t>
      </w:r>
    </w:p>
    <w:p w14:paraId="3F535640" w14:textId="77777777" w:rsidR="007A7059" w:rsidRPr="00F5550B" w:rsidRDefault="007A7059" w:rsidP="009F46C8"/>
    <w:tbl>
      <w:tblPr>
        <w:tblStyle w:val="Rcsostblzat"/>
        <w:tblW w:w="0" w:type="auto"/>
        <w:tblLook w:val="04A0" w:firstRow="1" w:lastRow="0" w:firstColumn="1" w:lastColumn="0" w:noHBand="0" w:noVBand="1"/>
      </w:tblPr>
      <w:tblGrid>
        <w:gridCol w:w="3642"/>
        <w:gridCol w:w="1488"/>
        <w:gridCol w:w="2662"/>
        <w:gridCol w:w="1224"/>
      </w:tblGrid>
      <w:tr w:rsidR="00CE2741" w:rsidRPr="00F5550B" w14:paraId="2645300C" w14:textId="77777777" w:rsidTr="0047492B">
        <w:tc>
          <w:tcPr>
            <w:tcW w:w="3642" w:type="dxa"/>
          </w:tcPr>
          <w:p w14:paraId="2A7E6F86" w14:textId="77777777" w:rsidR="009F46C8" w:rsidRPr="00F5550B" w:rsidRDefault="009F46C8" w:rsidP="0047492B">
            <w:pPr>
              <w:jc w:val="center"/>
              <w:rPr>
                <w:b/>
                <w:bCs/>
              </w:rPr>
            </w:pPr>
            <w:r w:rsidRPr="00F5550B">
              <w:rPr>
                <w:b/>
                <w:bCs/>
                <w:lang w:val="en-GB"/>
              </w:rPr>
              <w:t>Validation</w:t>
            </w:r>
          </w:p>
        </w:tc>
        <w:tc>
          <w:tcPr>
            <w:tcW w:w="1488" w:type="dxa"/>
          </w:tcPr>
          <w:p w14:paraId="4F893D66" w14:textId="77777777" w:rsidR="009F46C8" w:rsidRPr="00F5550B" w:rsidRDefault="009F46C8" w:rsidP="0047492B">
            <w:pPr>
              <w:jc w:val="center"/>
              <w:rPr>
                <w:b/>
                <w:bCs/>
              </w:rPr>
            </w:pPr>
            <w:r w:rsidRPr="00F5550B">
              <w:rPr>
                <w:b/>
                <w:bCs/>
                <w:lang w:val="en-GB"/>
              </w:rPr>
              <w:t>Processing Type</w:t>
            </w:r>
          </w:p>
        </w:tc>
        <w:tc>
          <w:tcPr>
            <w:tcW w:w="2662" w:type="dxa"/>
          </w:tcPr>
          <w:p w14:paraId="5F054419" w14:textId="77777777" w:rsidR="009F46C8" w:rsidRPr="00F5550B" w:rsidRDefault="009F46C8" w:rsidP="0047492B">
            <w:pPr>
              <w:jc w:val="center"/>
              <w:rPr>
                <w:b/>
                <w:bCs/>
              </w:rPr>
            </w:pPr>
            <w:r w:rsidRPr="00F5550B">
              <w:rPr>
                <w:b/>
                <w:bCs/>
                <w:lang w:val="en-GB"/>
              </w:rPr>
              <w:t>Error key</w:t>
            </w:r>
          </w:p>
        </w:tc>
        <w:tc>
          <w:tcPr>
            <w:tcW w:w="1224" w:type="dxa"/>
          </w:tcPr>
          <w:p w14:paraId="68126F50" w14:textId="77777777" w:rsidR="009F46C8" w:rsidRPr="00F5550B" w:rsidRDefault="009F46C8" w:rsidP="0047492B">
            <w:pPr>
              <w:jc w:val="center"/>
              <w:rPr>
                <w:b/>
                <w:bCs/>
              </w:rPr>
            </w:pPr>
            <w:r w:rsidRPr="00F5550B">
              <w:rPr>
                <w:rFonts w:eastAsia="Times New Roman" w:cs="Arial"/>
                <w:b/>
                <w:bCs/>
                <w:lang w:val="en-GB"/>
              </w:rPr>
              <w:t>Error type</w:t>
            </w:r>
          </w:p>
        </w:tc>
      </w:tr>
      <w:tr w:rsidR="00CE2741" w:rsidRPr="00F5550B" w14:paraId="67AA0F25" w14:textId="77777777" w:rsidTr="0047492B">
        <w:tc>
          <w:tcPr>
            <w:tcW w:w="3642" w:type="dxa"/>
          </w:tcPr>
          <w:p w14:paraId="6A5B4039" w14:textId="5FB41B6B" w:rsidR="00E312EE" w:rsidRPr="00F5550B" w:rsidRDefault="00855EF9" w:rsidP="000D4799">
            <w:pPr>
              <w:jc w:val="left"/>
              <w:rPr>
                <w:rFonts w:eastAsia="Times New Roman" w:cs="Arial"/>
              </w:rPr>
            </w:pPr>
            <w:r w:rsidRPr="00F5550B">
              <w:rPr>
                <w:rFonts w:eastAsia="Times New Roman" w:cs="Arial"/>
                <w:lang w:val="en-GB"/>
              </w:rPr>
              <w:t>The use of non-printable control characters is not permitted.</w:t>
            </w:r>
          </w:p>
        </w:tc>
        <w:tc>
          <w:tcPr>
            <w:tcW w:w="1488" w:type="dxa"/>
          </w:tcPr>
          <w:p w14:paraId="49BBB51B" w14:textId="4587F089" w:rsidR="00E312EE" w:rsidRPr="00F5550B" w:rsidRDefault="00E312EE" w:rsidP="00876DC8">
            <w:r w:rsidRPr="00F5550B">
              <w:rPr>
                <w:lang w:val="en-GB"/>
              </w:rPr>
              <w:t>synchronous</w:t>
            </w:r>
          </w:p>
        </w:tc>
        <w:tc>
          <w:tcPr>
            <w:tcW w:w="2662" w:type="dxa"/>
          </w:tcPr>
          <w:p w14:paraId="411FA3F3" w14:textId="60627198" w:rsidR="00E312EE" w:rsidRPr="00F5550B" w:rsidRDefault="00916BBC" w:rsidP="00876DC8">
            <w:r w:rsidRPr="00F5550B">
              <w:t>Formatum</w:t>
            </w:r>
          </w:p>
        </w:tc>
        <w:tc>
          <w:tcPr>
            <w:tcW w:w="1224" w:type="dxa"/>
          </w:tcPr>
          <w:p w14:paraId="75E184A1" w14:textId="0B2385A0" w:rsidR="00E312EE" w:rsidRPr="00F5550B" w:rsidRDefault="00FD5B24" w:rsidP="00876DC8">
            <w:pPr>
              <w:rPr>
                <w:rFonts w:eastAsia="Times New Roman" w:cs="Arial"/>
              </w:rPr>
            </w:pPr>
            <w:r w:rsidRPr="00F5550B">
              <w:rPr>
                <w:rFonts w:eastAsia="Times New Roman" w:cs="Arial"/>
                <w:lang w:val="en-GB"/>
              </w:rPr>
              <w:t>error</w:t>
            </w:r>
          </w:p>
        </w:tc>
      </w:tr>
      <w:tr w:rsidR="00CE2741" w:rsidRPr="00F5550B" w14:paraId="03C97121" w14:textId="77777777" w:rsidTr="0047492B">
        <w:tc>
          <w:tcPr>
            <w:tcW w:w="3642" w:type="dxa"/>
          </w:tcPr>
          <w:p w14:paraId="1F991A80" w14:textId="320897D2" w:rsidR="008B0433" w:rsidRPr="00F5550B" w:rsidRDefault="008B0433" w:rsidP="00876DC8">
            <w:r w:rsidRPr="00F5550B">
              <w:rPr>
                <w:lang w:val="en-GB"/>
              </w:rPr>
              <w:t>mandatory</w:t>
            </w:r>
          </w:p>
        </w:tc>
        <w:tc>
          <w:tcPr>
            <w:tcW w:w="1488" w:type="dxa"/>
          </w:tcPr>
          <w:p w14:paraId="4F9A5A7E" w14:textId="781B58CC" w:rsidR="008B0433" w:rsidRPr="00F5550B" w:rsidRDefault="008B0433" w:rsidP="00876DC8">
            <w:r w:rsidRPr="00F5550B">
              <w:rPr>
                <w:lang w:val="en-GB"/>
              </w:rPr>
              <w:t>synchronous</w:t>
            </w:r>
          </w:p>
        </w:tc>
        <w:tc>
          <w:tcPr>
            <w:tcW w:w="2662" w:type="dxa"/>
          </w:tcPr>
          <w:p w14:paraId="6F8E843D" w14:textId="6C5EB2F2" w:rsidR="008B0433" w:rsidRPr="00F5550B" w:rsidRDefault="00916BBC" w:rsidP="00876DC8">
            <w:r w:rsidRPr="00F5550B">
              <w:t>NemUres</w:t>
            </w:r>
          </w:p>
        </w:tc>
        <w:tc>
          <w:tcPr>
            <w:tcW w:w="1224" w:type="dxa"/>
          </w:tcPr>
          <w:p w14:paraId="49740AA6" w14:textId="1AA3DDDB" w:rsidR="008B0433" w:rsidRPr="00F5550B" w:rsidRDefault="00FD5B24" w:rsidP="00876DC8">
            <w:pPr>
              <w:rPr>
                <w:rFonts w:eastAsia="Times New Roman" w:cs="Arial"/>
              </w:rPr>
            </w:pPr>
            <w:r w:rsidRPr="00F5550B">
              <w:rPr>
                <w:rFonts w:eastAsia="Times New Roman" w:cs="Arial"/>
                <w:lang w:val="en-GB"/>
              </w:rPr>
              <w:t>error</w:t>
            </w:r>
          </w:p>
        </w:tc>
      </w:tr>
    </w:tbl>
    <w:p w14:paraId="25FA009F" w14:textId="77777777" w:rsidR="003F22F5" w:rsidRPr="00F5550B" w:rsidRDefault="003F22F5" w:rsidP="003F22F5"/>
    <w:p w14:paraId="733E02C3" w14:textId="7736DA1E" w:rsidR="007B65FC" w:rsidRPr="00F5550B" w:rsidRDefault="00105F22" w:rsidP="0047492B">
      <w:pPr>
        <w:pStyle w:val="Negyescimsor"/>
        <w:numPr>
          <w:ilvl w:val="2"/>
          <w:numId w:val="76"/>
        </w:numPr>
      </w:pPr>
      <w:bookmarkStart w:id="604" w:name="_Toc220512954"/>
      <w:r w:rsidRPr="00F5550B">
        <w:rPr>
          <w:iCs w:val="0"/>
          <w:lang w:val="en-GB"/>
        </w:rPr>
        <w:t>Room number</w:t>
      </w:r>
      <w:bookmarkEnd w:id="604"/>
    </w:p>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2C8180E3"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2B2A8B0F" w14:textId="77777777" w:rsidR="00105F22" w:rsidRPr="00F5550B" w:rsidRDefault="00105F22"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A25858F" w14:textId="5665E113" w:rsidR="00105F22" w:rsidRPr="00F5550B" w:rsidRDefault="00695C80"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szobaszam</w:t>
            </w:r>
          </w:p>
        </w:tc>
      </w:tr>
      <w:tr w:rsidR="00F520E0" w:rsidRPr="00F5550B" w14:paraId="3E791703"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F3A584E" w14:textId="77777777" w:rsidR="00105F22" w:rsidRPr="00F5550B" w:rsidRDefault="00105F22"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C5AB25A" w14:textId="77777777" w:rsidR="00105F22" w:rsidRPr="00F5550B" w:rsidRDefault="00105F22"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3F94ACFF"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674B2B8" w14:textId="77777777" w:rsidR="00105F22" w:rsidRPr="00F5550B" w:rsidRDefault="00105F22"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5F91484" w14:textId="77777777" w:rsidR="00105F22" w:rsidRPr="00F5550B" w:rsidRDefault="00105F22"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F520E0" w:rsidRPr="00F5550B" w14:paraId="6151777C"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7E23BCE" w14:textId="740B58E1" w:rsidR="0057178E" w:rsidRPr="00F5550B" w:rsidRDefault="0057178E" w:rsidP="00876DC8">
            <w:pPr>
              <w:rPr>
                <w:rFonts w:eastAsia="Times New Roman" w:cs="Arial"/>
              </w:rPr>
            </w:pPr>
            <w:r w:rsidRPr="00F5550B">
              <w:rPr>
                <w:rFonts w:eastAsia="Times New Roman" w:cs="Arial"/>
                <w:i w:val="0"/>
                <w:iCs w:val="0"/>
                <w:kern w:val="0"/>
                <w:lang w:val="en-GB"/>
                <w14:ligatures w14:val="none"/>
              </w:rPr>
              <w:t>Size</w:t>
            </w:r>
          </w:p>
        </w:tc>
        <w:tc>
          <w:tcPr>
            <w:tcW w:w="6121" w:type="dxa"/>
            <w:noWrap/>
          </w:tcPr>
          <w:p w14:paraId="7D1D1F94" w14:textId="19833B31" w:rsidR="0057178E" w:rsidRPr="00F5550B" w:rsidRDefault="00A02DC5"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50</w:t>
            </w:r>
          </w:p>
        </w:tc>
      </w:tr>
      <w:tr w:rsidR="00EF07BB" w:rsidRPr="00F5550B" w14:paraId="0DF7D6DF"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5BD9072" w14:textId="77777777" w:rsidR="00105F22" w:rsidRPr="00F5550B" w:rsidRDefault="00105F22"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45B4F24" w14:textId="77777777" w:rsidR="00105F22" w:rsidRPr="00F5550B" w:rsidRDefault="00105F22"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w:t>
            </w:r>
          </w:p>
        </w:tc>
      </w:tr>
      <w:tr w:rsidR="00F520E0" w:rsidRPr="00F5550B" w14:paraId="2C26A86C"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7FAE4BA" w14:textId="77777777" w:rsidR="00105F22" w:rsidRPr="00F5550B" w:rsidRDefault="00105F22"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131873FF" w14:textId="3342FDCF" w:rsidR="00105F22" w:rsidRPr="00F5550B" w:rsidRDefault="006F498C"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It serves as a unique identifier for individual accommodation units within an accommodation, together with the aforementioned building identifier. </w:t>
            </w:r>
            <w:r w:rsidRPr="00F5550B">
              <w:rPr>
                <w:rFonts w:eastAsia="Times New Roman" w:cs="Arial"/>
                <w:lang w:val="en-GB"/>
              </w:rPr>
              <w:t>The use of non-printable control characters is not permitted.</w:t>
            </w:r>
          </w:p>
        </w:tc>
      </w:tr>
      <w:tr w:rsidR="00EF07BB" w:rsidRPr="00F5550B" w14:paraId="45A001A5"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2180635" w14:textId="77777777" w:rsidR="00105F22" w:rsidRPr="00F5550B" w:rsidRDefault="00105F22"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4EB30A53" w14:textId="77777777" w:rsidR="00105F22" w:rsidRPr="00F5550B" w:rsidRDefault="00105F22"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2ED865D9" w14:textId="77777777" w:rsidR="003F22F5" w:rsidRPr="00F5550B" w:rsidRDefault="003F22F5" w:rsidP="003F22F5"/>
    <w:p w14:paraId="009DEEBE" w14:textId="77777777" w:rsidR="00105F22" w:rsidRPr="00F5550B" w:rsidRDefault="00105F22" w:rsidP="00105F22">
      <w:r w:rsidRPr="00F5550B">
        <w:rPr>
          <w:lang w:val="en-GB"/>
        </w:rPr>
        <w:t>Error messages</w:t>
      </w:r>
    </w:p>
    <w:p w14:paraId="19EC2F53" w14:textId="77777777" w:rsidR="007A624A" w:rsidRPr="00F5550B" w:rsidRDefault="007A624A" w:rsidP="007A624A">
      <w:pPr>
        <w:spacing w:line="360" w:lineRule="auto"/>
      </w:pPr>
      <w:r w:rsidRPr="00F5550B">
        <w:rPr>
          <w:lang w:val="en-GB"/>
        </w:rPr>
        <w:t>The field is marked as mandatory in the schema. If the field is missing from the data structure, or if the field length exceeds the permitted character limit, this is considered a schema error and the message will be rejected. The error is returned as a schema error in a synchronous response.</w:t>
      </w:r>
    </w:p>
    <w:p w14:paraId="6AEC6B87" w14:textId="77777777" w:rsidR="007A7059" w:rsidRPr="00F5550B" w:rsidRDefault="007A7059" w:rsidP="00105F22"/>
    <w:tbl>
      <w:tblPr>
        <w:tblStyle w:val="Rcsostblzat"/>
        <w:tblW w:w="0" w:type="auto"/>
        <w:tblLook w:val="04A0" w:firstRow="1" w:lastRow="0" w:firstColumn="1" w:lastColumn="0" w:noHBand="0" w:noVBand="1"/>
      </w:tblPr>
      <w:tblGrid>
        <w:gridCol w:w="3643"/>
        <w:gridCol w:w="1488"/>
        <w:gridCol w:w="2661"/>
        <w:gridCol w:w="1224"/>
      </w:tblGrid>
      <w:tr w:rsidR="00CE2741" w:rsidRPr="00F5550B" w14:paraId="24325DD7" w14:textId="77777777" w:rsidTr="0047492B">
        <w:tc>
          <w:tcPr>
            <w:tcW w:w="3643" w:type="dxa"/>
          </w:tcPr>
          <w:p w14:paraId="0A360CBA" w14:textId="77777777" w:rsidR="00105F22" w:rsidRPr="00F5550B" w:rsidRDefault="00105F22" w:rsidP="0047492B">
            <w:pPr>
              <w:jc w:val="center"/>
              <w:rPr>
                <w:b/>
                <w:bCs/>
              </w:rPr>
            </w:pPr>
            <w:r w:rsidRPr="00F5550B">
              <w:rPr>
                <w:b/>
                <w:bCs/>
                <w:lang w:val="en-GB"/>
              </w:rPr>
              <w:t>Validation</w:t>
            </w:r>
          </w:p>
        </w:tc>
        <w:tc>
          <w:tcPr>
            <w:tcW w:w="1488" w:type="dxa"/>
          </w:tcPr>
          <w:p w14:paraId="56930064" w14:textId="77777777" w:rsidR="00105F22" w:rsidRPr="00F5550B" w:rsidRDefault="00105F22" w:rsidP="0047492B">
            <w:pPr>
              <w:jc w:val="center"/>
              <w:rPr>
                <w:b/>
                <w:bCs/>
              </w:rPr>
            </w:pPr>
            <w:r w:rsidRPr="00F5550B">
              <w:rPr>
                <w:b/>
                <w:bCs/>
                <w:lang w:val="en-GB"/>
              </w:rPr>
              <w:t>Processing Type</w:t>
            </w:r>
          </w:p>
        </w:tc>
        <w:tc>
          <w:tcPr>
            <w:tcW w:w="2661" w:type="dxa"/>
          </w:tcPr>
          <w:p w14:paraId="6082E317" w14:textId="77777777" w:rsidR="00105F22" w:rsidRPr="00F5550B" w:rsidRDefault="00105F22" w:rsidP="0047492B">
            <w:pPr>
              <w:jc w:val="center"/>
              <w:rPr>
                <w:b/>
                <w:bCs/>
              </w:rPr>
            </w:pPr>
            <w:r w:rsidRPr="00F5550B">
              <w:rPr>
                <w:b/>
                <w:bCs/>
                <w:lang w:val="en-GB"/>
              </w:rPr>
              <w:t>Error key</w:t>
            </w:r>
          </w:p>
        </w:tc>
        <w:tc>
          <w:tcPr>
            <w:tcW w:w="1224" w:type="dxa"/>
          </w:tcPr>
          <w:p w14:paraId="184EDAF3" w14:textId="77777777" w:rsidR="00105F22" w:rsidRPr="00F5550B" w:rsidRDefault="00105F22" w:rsidP="0047492B">
            <w:pPr>
              <w:jc w:val="center"/>
              <w:rPr>
                <w:b/>
                <w:bCs/>
              </w:rPr>
            </w:pPr>
            <w:r w:rsidRPr="00F5550B">
              <w:rPr>
                <w:rFonts w:eastAsia="Times New Roman" w:cs="Arial"/>
                <w:b/>
                <w:bCs/>
                <w:lang w:val="en-GB"/>
              </w:rPr>
              <w:t>Error type</w:t>
            </w:r>
          </w:p>
        </w:tc>
      </w:tr>
      <w:tr w:rsidR="00CE2741" w:rsidRPr="00F5550B" w14:paraId="5E9854E4" w14:textId="77777777" w:rsidTr="0047492B">
        <w:tc>
          <w:tcPr>
            <w:tcW w:w="3643" w:type="dxa"/>
          </w:tcPr>
          <w:p w14:paraId="41B044C8" w14:textId="03F9B953" w:rsidR="00D3752F" w:rsidRPr="00F5550B" w:rsidRDefault="00D3752F" w:rsidP="00D3752F">
            <w:pPr>
              <w:jc w:val="left"/>
              <w:rPr>
                <w:rFonts w:eastAsia="Times New Roman" w:cs="Arial"/>
              </w:rPr>
            </w:pPr>
            <w:r w:rsidRPr="00F5550B">
              <w:rPr>
                <w:rFonts w:eastAsia="Times New Roman" w:cs="Arial"/>
                <w:lang w:val="en-GB"/>
              </w:rPr>
              <w:t>The use of non-printable control characters is not permitted.</w:t>
            </w:r>
          </w:p>
        </w:tc>
        <w:tc>
          <w:tcPr>
            <w:tcW w:w="1488" w:type="dxa"/>
          </w:tcPr>
          <w:p w14:paraId="224B86CC" w14:textId="04F037E4" w:rsidR="00D3752F" w:rsidRPr="00F5550B" w:rsidRDefault="00D3752F" w:rsidP="00D3752F">
            <w:r w:rsidRPr="00F5550B">
              <w:rPr>
                <w:lang w:val="en-GB"/>
              </w:rPr>
              <w:t>synchronous</w:t>
            </w:r>
          </w:p>
        </w:tc>
        <w:tc>
          <w:tcPr>
            <w:tcW w:w="2661" w:type="dxa"/>
          </w:tcPr>
          <w:p w14:paraId="467F074B" w14:textId="1566399A" w:rsidR="00D3752F" w:rsidRPr="00F5550B" w:rsidRDefault="00916BBC" w:rsidP="00D3752F">
            <w:r w:rsidRPr="00F5550B">
              <w:t>Formatum</w:t>
            </w:r>
          </w:p>
        </w:tc>
        <w:tc>
          <w:tcPr>
            <w:tcW w:w="1224" w:type="dxa"/>
          </w:tcPr>
          <w:p w14:paraId="12479128" w14:textId="0E9CEB4A" w:rsidR="00D3752F" w:rsidRPr="00F5550B" w:rsidRDefault="00FD5B24" w:rsidP="00D3752F">
            <w:pPr>
              <w:rPr>
                <w:rFonts w:eastAsia="Times New Roman" w:cs="Arial"/>
              </w:rPr>
            </w:pPr>
            <w:r w:rsidRPr="00F5550B">
              <w:rPr>
                <w:rFonts w:eastAsia="Times New Roman" w:cs="Arial"/>
                <w:lang w:val="en-GB"/>
              </w:rPr>
              <w:t>error</w:t>
            </w:r>
          </w:p>
        </w:tc>
      </w:tr>
      <w:tr w:rsidR="00CE2741" w:rsidRPr="00F5550B" w14:paraId="18391D26" w14:textId="77777777" w:rsidTr="0047492B">
        <w:tc>
          <w:tcPr>
            <w:tcW w:w="3643" w:type="dxa"/>
          </w:tcPr>
          <w:p w14:paraId="1D0189D8" w14:textId="77777777" w:rsidR="00A02DC5" w:rsidRPr="00F5550B" w:rsidRDefault="00A02DC5" w:rsidP="00876DC8">
            <w:r w:rsidRPr="00F5550B">
              <w:rPr>
                <w:lang w:val="en-GB"/>
              </w:rPr>
              <w:t>mandatory</w:t>
            </w:r>
          </w:p>
        </w:tc>
        <w:tc>
          <w:tcPr>
            <w:tcW w:w="1488" w:type="dxa"/>
          </w:tcPr>
          <w:p w14:paraId="5F11E255" w14:textId="77777777" w:rsidR="00A02DC5" w:rsidRPr="00F5550B" w:rsidRDefault="00A02DC5" w:rsidP="00876DC8">
            <w:r w:rsidRPr="00F5550B">
              <w:rPr>
                <w:lang w:val="en-GB"/>
              </w:rPr>
              <w:t>synchronous</w:t>
            </w:r>
          </w:p>
        </w:tc>
        <w:tc>
          <w:tcPr>
            <w:tcW w:w="2661" w:type="dxa"/>
          </w:tcPr>
          <w:p w14:paraId="4C24BFEE" w14:textId="15D54C31" w:rsidR="00A02DC5" w:rsidRPr="00F5550B" w:rsidRDefault="00916BBC" w:rsidP="00876DC8">
            <w:r w:rsidRPr="00F5550B">
              <w:t>NemUres</w:t>
            </w:r>
          </w:p>
        </w:tc>
        <w:tc>
          <w:tcPr>
            <w:tcW w:w="1224" w:type="dxa"/>
          </w:tcPr>
          <w:p w14:paraId="38E3DA43" w14:textId="249F06E1" w:rsidR="00A02DC5" w:rsidRPr="00F5550B" w:rsidRDefault="00FD5B24" w:rsidP="00876DC8">
            <w:pPr>
              <w:rPr>
                <w:rFonts w:eastAsia="Times New Roman" w:cs="Arial"/>
              </w:rPr>
            </w:pPr>
            <w:r w:rsidRPr="00F5550B">
              <w:rPr>
                <w:rFonts w:eastAsia="Times New Roman" w:cs="Arial"/>
                <w:lang w:val="en-GB"/>
              </w:rPr>
              <w:t>error</w:t>
            </w:r>
          </w:p>
        </w:tc>
      </w:tr>
    </w:tbl>
    <w:p w14:paraId="50C44215" w14:textId="590644BA" w:rsidR="002A50FE" w:rsidRPr="00F5550B" w:rsidRDefault="002A50FE" w:rsidP="00841DCA">
      <w:pPr>
        <w:jc w:val="left"/>
      </w:pPr>
    </w:p>
    <w:p w14:paraId="189E0D02" w14:textId="77777777" w:rsidR="00410326" w:rsidRPr="00F5550B" w:rsidRDefault="00410326" w:rsidP="00841DCA">
      <w:pPr>
        <w:jc w:val="left"/>
      </w:pPr>
    </w:p>
    <w:p w14:paraId="5F6F69D7" w14:textId="77777777" w:rsidR="00410326" w:rsidRPr="00F5550B" w:rsidRDefault="00410326" w:rsidP="00E636ED">
      <w:pPr>
        <w:pStyle w:val="Negyescimsor"/>
        <w:numPr>
          <w:ilvl w:val="2"/>
          <w:numId w:val="76"/>
        </w:numPr>
      </w:pPr>
      <w:bookmarkStart w:id="605" w:name="_Toc220512955"/>
      <w:r w:rsidRPr="00F5550B">
        <w:rPr>
          <w:iCs w:val="0"/>
          <w:lang w:val="en-GB"/>
        </w:rPr>
        <w:t>Type of accommodation unit</w:t>
      </w:r>
      <w:bookmarkEnd w:id="605"/>
    </w:p>
    <w:p w14:paraId="503C3FC9" w14:textId="77777777" w:rsidR="00410326" w:rsidRPr="00F5550B" w:rsidRDefault="00410326" w:rsidP="00410326"/>
    <w:p w14:paraId="3267E454" w14:textId="77777777" w:rsidR="00410326" w:rsidRPr="00F5550B" w:rsidRDefault="00410326" w:rsidP="00410326"/>
    <w:tbl>
      <w:tblPr>
        <w:tblStyle w:val="Tblzatrcsos31jellszn"/>
        <w:tblW w:w="9032" w:type="dxa"/>
        <w:tblInd w:w="-10" w:type="dxa"/>
        <w:tblLook w:val="04A0" w:firstRow="1" w:lastRow="0" w:firstColumn="1" w:lastColumn="0" w:noHBand="0" w:noVBand="1"/>
      </w:tblPr>
      <w:tblGrid>
        <w:gridCol w:w="2911"/>
        <w:gridCol w:w="6121"/>
      </w:tblGrid>
      <w:tr w:rsidR="00420515" w:rsidRPr="00F5550B" w14:paraId="70FBCDCF"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6AF29FB" w14:textId="77777777" w:rsidR="00410326" w:rsidRPr="00F5550B" w:rsidRDefault="00410326">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8EA5641" w14:textId="77777777" w:rsidR="00410326" w:rsidRPr="00F5550B" w:rsidRDefault="00410326">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tipus</w:t>
            </w:r>
          </w:p>
        </w:tc>
      </w:tr>
      <w:tr w:rsidR="00420515" w:rsidRPr="00F5550B" w14:paraId="580F122F"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7136202" w14:textId="77777777" w:rsidR="00410326" w:rsidRPr="00F5550B" w:rsidRDefault="00410326">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0DA3981C" w14:textId="77777777" w:rsidR="00410326" w:rsidRPr="00F5550B" w:rsidRDefault="0041032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410326" w:rsidRPr="00F5550B" w14:paraId="1CD890D2"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5396EC3" w14:textId="77777777" w:rsidR="00410326" w:rsidRPr="00F5550B" w:rsidRDefault="00410326">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75B18F1" w14:textId="77777777" w:rsidR="00410326" w:rsidRPr="00F5550B" w:rsidRDefault="0041032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420515" w:rsidRPr="00F5550B" w14:paraId="2D3AF5D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B3895C4" w14:textId="77777777" w:rsidR="00410326" w:rsidRPr="00F5550B" w:rsidRDefault="00410326">
            <w:pPr>
              <w:rPr>
                <w:rFonts w:eastAsia="Times New Roman" w:cs="Arial"/>
                <w:i w:val="0"/>
                <w:iCs w:val="0"/>
              </w:rPr>
            </w:pPr>
            <w:r w:rsidRPr="00F5550B">
              <w:rPr>
                <w:rFonts w:eastAsia="Times New Roman" w:cs="Arial"/>
                <w:i w:val="0"/>
                <w:iCs w:val="0"/>
                <w:lang w:val="en-GB"/>
              </w:rPr>
              <w:t>Size</w:t>
            </w:r>
          </w:p>
        </w:tc>
        <w:tc>
          <w:tcPr>
            <w:tcW w:w="6121" w:type="dxa"/>
            <w:noWrap/>
          </w:tcPr>
          <w:p w14:paraId="04D65301" w14:textId="77777777" w:rsidR="00410326" w:rsidRPr="00F5550B" w:rsidRDefault="00410326">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410326" w:rsidRPr="00F5550B" w14:paraId="05183DCB"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9F57CCA" w14:textId="77777777" w:rsidR="00410326" w:rsidRPr="00F5550B" w:rsidRDefault="00410326">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69C122C1" w14:textId="77777777" w:rsidR="00410326" w:rsidRPr="00F5550B" w:rsidRDefault="00410326">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ECONOMY,</w:t>
            </w:r>
          </w:p>
          <w:p w14:paraId="315F29FE" w14:textId="77777777" w:rsidR="00410326" w:rsidRPr="00F5550B" w:rsidRDefault="00410326">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STANDARD,</w:t>
            </w:r>
          </w:p>
          <w:p w14:paraId="2ADAD3FC" w14:textId="77777777" w:rsidR="00410326" w:rsidRPr="00F5550B" w:rsidRDefault="00410326">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SUPERIOR,</w:t>
            </w:r>
          </w:p>
          <w:p w14:paraId="280334CD" w14:textId="77777777" w:rsidR="00410326" w:rsidRPr="00F5550B" w:rsidRDefault="00410326">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JUNIOR_SUITE,</w:t>
            </w:r>
          </w:p>
          <w:p w14:paraId="1E0D768A" w14:textId="77777777" w:rsidR="00410326" w:rsidRPr="00F5550B" w:rsidRDefault="00410326">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SUITE,</w:t>
            </w:r>
          </w:p>
          <w:p w14:paraId="05894C5A" w14:textId="77777777" w:rsidR="00410326" w:rsidRPr="00F5550B" w:rsidRDefault="00410326">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MOBILHAZ,</w:t>
            </w:r>
          </w:p>
          <w:p w14:paraId="7F42BF5B" w14:textId="77777777" w:rsidR="00410326" w:rsidRPr="00F5550B" w:rsidRDefault="00410326">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UDULOHAZ,</w:t>
            </w:r>
          </w:p>
          <w:p w14:paraId="3EB3FBC5" w14:textId="77777777" w:rsidR="00410326" w:rsidRPr="00F5550B" w:rsidRDefault="00410326">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PARCELLA,</w:t>
            </w:r>
          </w:p>
          <w:p w14:paraId="19CE9C32" w14:textId="77777777" w:rsidR="00410326" w:rsidRPr="00F5550B" w:rsidRDefault="00410326">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SATORHELY_KEMPINGHELY,</w:t>
            </w:r>
          </w:p>
          <w:p w14:paraId="264AE5A9" w14:textId="77777777" w:rsidR="00410326" w:rsidRPr="00F5550B" w:rsidRDefault="00410326">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EGYEDI,</w:t>
            </w:r>
          </w:p>
          <w:p w14:paraId="2259406A" w14:textId="77777777" w:rsidR="00410326" w:rsidRPr="00F5550B" w:rsidRDefault="00410326">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PRIVAT_SZOBA_KOZOS_FURDOVEL,</w:t>
            </w:r>
          </w:p>
          <w:p w14:paraId="5508E8F0" w14:textId="77777777" w:rsidR="00410326" w:rsidRPr="00F5550B" w:rsidRDefault="00410326">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PRIVAT_SZOBA_SAJAT_FURDOVEL,</w:t>
            </w:r>
          </w:p>
          <w:p w14:paraId="51DD3580" w14:textId="77777777" w:rsidR="00410326" w:rsidRPr="00F5550B" w:rsidRDefault="00410326">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HALOTERMI_AGY,</w:t>
            </w:r>
          </w:p>
          <w:p w14:paraId="2E5A4213" w14:textId="77777777" w:rsidR="00410326" w:rsidRPr="00F5550B" w:rsidRDefault="00410326">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APARTMAN,</w:t>
            </w:r>
          </w:p>
          <w:p w14:paraId="57A58CD2" w14:textId="77777777" w:rsidR="00410326" w:rsidRPr="00F5550B" w:rsidRDefault="0041032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EGYEB</w:t>
            </w:r>
          </w:p>
        </w:tc>
      </w:tr>
      <w:tr w:rsidR="00420515" w:rsidRPr="00F5550B" w14:paraId="163064A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E073EA2" w14:textId="77777777" w:rsidR="00410326" w:rsidRPr="00F5550B" w:rsidRDefault="00410326">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46FA94EF" w14:textId="77777777" w:rsidR="00410326" w:rsidRPr="00F5550B" w:rsidRDefault="0041032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accommodation units must be categorized based on a pre-defined list.</w:t>
            </w:r>
          </w:p>
        </w:tc>
      </w:tr>
      <w:tr w:rsidR="00410326" w:rsidRPr="00F5550B" w14:paraId="0FC039C1"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99112C2" w14:textId="77777777" w:rsidR="00410326" w:rsidRPr="00F5550B" w:rsidRDefault="00410326">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2D898501" w14:textId="77777777" w:rsidR="00410326" w:rsidRPr="00F5550B" w:rsidRDefault="0041032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5C74520A" w14:textId="77777777" w:rsidR="00410326" w:rsidRPr="00F5550B" w:rsidRDefault="00410326" w:rsidP="00410326"/>
    <w:p w14:paraId="757C3AEC" w14:textId="77777777" w:rsidR="00410326" w:rsidRPr="00F5550B" w:rsidRDefault="00410326" w:rsidP="00410326">
      <w:r w:rsidRPr="00F5550B">
        <w:rPr>
          <w:lang w:val="en-GB"/>
        </w:rPr>
        <w:t>Error messages</w:t>
      </w:r>
    </w:p>
    <w:p w14:paraId="39ED6227" w14:textId="77777777" w:rsidR="00410326" w:rsidRPr="00F5550B" w:rsidRDefault="00410326" w:rsidP="00410326">
      <w:r w:rsidRPr="00F5550B">
        <w:rPr>
          <w:lang w:val="en-GB"/>
        </w:rPr>
        <w:t>The field is marked as mandatory in the schema. If the field is missing from the data structure or the specified value is not included in the predefined list of possible values (enumeration), the message will be rejected. The error is returned as a schema error in a synchronous response.</w:t>
      </w:r>
    </w:p>
    <w:p w14:paraId="171191E9" w14:textId="77777777" w:rsidR="00410326" w:rsidRPr="00F5550B" w:rsidRDefault="00410326" w:rsidP="00841DCA">
      <w:pPr>
        <w:jc w:val="left"/>
      </w:pPr>
    </w:p>
    <w:p w14:paraId="4F001ED4" w14:textId="34F707EC" w:rsidR="00DF7AA5" w:rsidRPr="00F5550B" w:rsidRDefault="00EE3FF6" w:rsidP="00DF7AA5">
      <w:pPr>
        <w:pStyle w:val="Negyescimsor"/>
        <w:numPr>
          <w:ilvl w:val="2"/>
          <w:numId w:val="76"/>
        </w:numPr>
      </w:pPr>
      <w:bookmarkStart w:id="606" w:name="_Toc220512956"/>
      <w:r w:rsidRPr="00F5550B">
        <w:rPr>
          <w:iCs w:val="0"/>
          <w:lang w:val="en-GB"/>
        </w:rPr>
        <w:t>Number of single beds</w:t>
      </w:r>
      <w:bookmarkEnd w:id="606"/>
    </w:p>
    <w:tbl>
      <w:tblPr>
        <w:tblStyle w:val="Tblzatrcsos31jellszn"/>
        <w:tblW w:w="9032" w:type="dxa"/>
        <w:tblInd w:w="-5" w:type="dxa"/>
        <w:tblLook w:val="04A0" w:firstRow="1" w:lastRow="0" w:firstColumn="1" w:lastColumn="0" w:noHBand="0" w:noVBand="1"/>
      </w:tblPr>
      <w:tblGrid>
        <w:gridCol w:w="3463"/>
        <w:gridCol w:w="5569"/>
      </w:tblGrid>
      <w:tr w:rsidR="00F520E0" w:rsidRPr="00F5550B" w14:paraId="5B30B7B9" w14:textId="77777777" w:rsidTr="0047492B">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0" w:type="dxa"/>
            <w:noWrap/>
            <w:hideMark/>
          </w:tcPr>
          <w:p w14:paraId="1E99189F" w14:textId="77777777" w:rsidR="003B2894" w:rsidRPr="00F5550B" w:rsidRDefault="003B2894"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0" w:type="dxa"/>
            <w:noWrap/>
          </w:tcPr>
          <w:p w14:paraId="7252526B" w14:textId="61502798" w:rsidR="003B2894" w:rsidRPr="00F5550B" w:rsidRDefault="000A5AFC"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egyfosAgySzam</w:t>
            </w:r>
          </w:p>
        </w:tc>
      </w:tr>
      <w:tr w:rsidR="00F520E0" w:rsidRPr="00F5550B" w14:paraId="486FACE4" w14:textId="77777777" w:rsidTr="0047492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dxa"/>
            <w:noWrap/>
            <w:hideMark/>
          </w:tcPr>
          <w:p w14:paraId="770520ED" w14:textId="77777777" w:rsidR="003B2894" w:rsidRPr="00F5550B" w:rsidRDefault="003B2894"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0" w:type="dxa"/>
            <w:noWrap/>
          </w:tcPr>
          <w:p w14:paraId="1ACD1372" w14:textId="77777777" w:rsidR="003B2894" w:rsidRPr="00F5550B" w:rsidRDefault="003B2894"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26C54305" w14:textId="77777777" w:rsidTr="0047492B">
        <w:trPr>
          <w:trHeight w:val="260"/>
        </w:trPr>
        <w:tc>
          <w:tcPr>
            <w:cnfStyle w:val="001000000000" w:firstRow="0" w:lastRow="0" w:firstColumn="1" w:lastColumn="0" w:oddVBand="0" w:evenVBand="0" w:oddHBand="0" w:evenHBand="0" w:firstRowFirstColumn="0" w:firstRowLastColumn="0" w:lastRowFirstColumn="0" w:lastRowLastColumn="0"/>
            <w:tcW w:w="0" w:type="dxa"/>
            <w:noWrap/>
            <w:hideMark/>
          </w:tcPr>
          <w:p w14:paraId="7F4894AB" w14:textId="77777777" w:rsidR="003B2894" w:rsidRPr="00F5550B" w:rsidRDefault="003B2894"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0" w:type="dxa"/>
            <w:noWrap/>
          </w:tcPr>
          <w:p w14:paraId="1E7C6F44" w14:textId="70119203" w:rsidR="003B2894" w:rsidRPr="00F5550B" w:rsidRDefault="003208D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587DF744" w14:textId="77777777" w:rsidTr="003B2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dxa"/>
            <w:noWrap/>
          </w:tcPr>
          <w:p w14:paraId="0A6A736D" w14:textId="641678D7" w:rsidR="0057178E" w:rsidRPr="00F5550B" w:rsidRDefault="0057178E" w:rsidP="00876DC8">
            <w:pPr>
              <w:rPr>
                <w:rFonts w:eastAsia="Times New Roman" w:cs="Arial"/>
                <w:i w:val="0"/>
                <w:iCs w:val="0"/>
              </w:rPr>
            </w:pPr>
            <w:r w:rsidRPr="00F5550B">
              <w:rPr>
                <w:rFonts w:eastAsia="Times New Roman" w:cs="Arial"/>
                <w:lang w:val="en-GB"/>
              </w:rPr>
              <w:t>Size</w:t>
            </w:r>
          </w:p>
        </w:tc>
        <w:tc>
          <w:tcPr>
            <w:tcW w:w="0" w:type="dxa"/>
            <w:noWrap/>
          </w:tcPr>
          <w:p w14:paraId="30DAE488" w14:textId="0E422881" w:rsidR="0057178E" w:rsidRPr="00F5550B" w:rsidRDefault="00FA17E7"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5726BF9C" w14:textId="77777777" w:rsidTr="0047492B">
        <w:trPr>
          <w:trHeight w:val="260"/>
        </w:trPr>
        <w:tc>
          <w:tcPr>
            <w:cnfStyle w:val="001000000000" w:firstRow="0" w:lastRow="0" w:firstColumn="1" w:lastColumn="0" w:oddVBand="0" w:evenVBand="0" w:oddHBand="0" w:evenHBand="0" w:firstRowFirstColumn="0" w:firstRowLastColumn="0" w:lastRowFirstColumn="0" w:lastRowLastColumn="0"/>
            <w:tcW w:w="0" w:type="dxa"/>
            <w:noWrap/>
            <w:hideMark/>
          </w:tcPr>
          <w:p w14:paraId="78A8DCF2" w14:textId="77777777" w:rsidR="003B2894" w:rsidRPr="00F5550B" w:rsidRDefault="003B2894"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0" w:type="dxa"/>
            <w:noWrap/>
          </w:tcPr>
          <w:p w14:paraId="013130B8" w14:textId="1EBD09F8" w:rsidR="003B2894" w:rsidRPr="00F5550B" w:rsidRDefault="003208D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F520E0" w:rsidRPr="00F5550B" w14:paraId="00A38090" w14:textId="77777777" w:rsidTr="0047492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dxa"/>
            <w:noWrap/>
            <w:hideMark/>
          </w:tcPr>
          <w:p w14:paraId="0491A96E" w14:textId="77777777" w:rsidR="003B2894" w:rsidRPr="00F5550B" w:rsidRDefault="003B2894"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0" w:type="dxa"/>
            <w:noWrap/>
          </w:tcPr>
          <w:p w14:paraId="5D77C9CB" w14:textId="77777777" w:rsidR="003B2894" w:rsidRPr="00F5550B" w:rsidRDefault="00C65B1F"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number of single beds in the accommodation unit. Therefore if egyfosAgySzam=2, we are talking about two single beds, a total capacity of two people.</w:t>
            </w:r>
          </w:p>
          <w:p w14:paraId="631D9329" w14:textId="3602186F" w:rsidR="0037357E" w:rsidRPr="00F5550B" w:rsidRDefault="0037357E"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0 &lt;= x &lt; 1,000</w:t>
            </w:r>
          </w:p>
        </w:tc>
      </w:tr>
      <w:tr w:rsidR="00EF07BB" w:rsidRPr="00F5550B" w14:paraId="47854C5D" w14:textId="77777777" w:rsidTr="0047492B">
        <w:trPr>
          <w:trHeight w:val="260"/>
        </w:trPr>
        <w:tc>
          <w:tcPr>
            <w:cnfStyle w:val="001000000000" w:firstRow="0" w:lastRow="0" w:firstColumn="1" w:lastColumn="0" w:oddVBand="0" w:evenVBand="0" w:oddHBand="0" w:evenHBand="0" w:firstRowFirstColumn="0" w:firstRowLastColumn="0" w:lastRowFirstColumn="0" w:lastRowLastColumn="0"/>
            <w:tcW w:w="0" w:type="dxa"/>
            <w:noWrap/>
          </w:tcPr>
          <w:p w14:paraId="1B87C0AC" w14:textId="77777777" w:rsidR="003B2894" w:rsidRPr="00F5550B" w:rsidRDefault="003B2894"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0" w:type="dxa"/>
            <w:noWrap/>
          </w:tcPr>
          <w:p w14:paraId="41F74E58" w14:textId="77777777" w:rsidR="003B2894" w:rsidRPr="00F5550B" w:rsidRDefault="003B2894"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274589C0" w14:textId="77777777" w:rsidR="00EE3FF6" w:rsidRPr="00F5550B" w:rsidRDefault="00EE3FF6" w:rsidP="00EE3FF6"/>
    <w:p w14:paraId="591D0661" w14:textId="77777777" w:rsidR="008F2D24" w:rsidRPr="00F5550B" w:rsidRDefault="008F2D24" w:rsidP="008F2D24">
      <w:r w:rsidRPr="00F5550B">
        <w:rPr>
          <w:lang w:val="en-GB"/>
        </w:rPr>
        <w:t>Error messages</w:t>
      </w:r>
    </w:p>
    <w:tbl>
      <w:tblPr>
        <w:tblStyle w:val="Rcsostblzat"/>
        <w:tblW w:w="0" w:type="auto"/>
        <w:tblLook w:val="04A0" w:firstRow="1" w:lastRow="0" w:firstColumn="1" w:lastColumn="0" w:noHBand="0" w:noVBand="1"/>
      </w:tblPr>
      <w:tblGrid>
        <w:gridCol w:w="3667"/>
        <w:gridCol w:w="1488"/>
        <w:gridCol w:w="2686"/>
        <w:gridCol w:w="1221"/>
      </w:tblGrid>
      <w:tr w:rsidR="00CE2741" w:rsidRPr="00F5550B" w14:paraId="0E5A4FBF" w14:textId="77777777" w:rsidTr="00790385">
        <w:tc>
          <w:tcPr>
            <w:tcW w:w="3680" w:type="dxa"/>
          </w:tcPr>
          <w:p w14:paraId="0AC863AF" w14:textId="77777777" w:rsidR="008F2D24" w:rsidRPr="00F5550B" w:rsidRDefault="008F2D24" w:rsidP="0047492B">
            <w:pPr>
              <w:jc w:val="center"/>
              <w:rPr>
                <w:b/>
                <w:bCs/>
              </w:rPr>
            </w:pPr>
            <w:r w:rsidRPr="00F5550B">
              <w:rPr>
                <w:b/>
                <w:bCs/>
                <w:lang w:val="en-GB"/>
              </w:rPr>
              <w:t>Validation</w:t>
            </w:r>
          </w:p>
        </w:tc>
        <w:tc>
          <w:tcPr>
            <w:tcW w:w="1488" w:type="dxa"/>
          </w:tcPr>
          <w:p w14:paraId="44A4E10E" w14:textId="77777777" w:rsidR="008F2D24" w:rsidRPr="00F5550B" w:rsidRDefault="008F2D24" w:rsidP="0047492B">
            <w:pPr>
              <w:jc w:val="center"/>
              <w:rPr>
                <w:b/>
                <w:bCs/>
              </w:rPr>
            </w:pPr>
            <w:r w:rsidRPr="00F5550B">
              <w:rPr>
                <w:b/>
                <w:bCs/>
                <w:lang w:val="en-GB"/>
              </w:rPr>
              <w:t>Processing Type</w:t>
            </w:r>
          </w:p>
        </w:tc>
        <w:tc>
          <w:tcPr>
            <w:tcW w:w="2693" w:type="dxa"/>
          </w:tcPr>
          <w:p w14:paraId="045A9D92" w14:textId="77777777" w:rsidR="008F2D24" w:rsidRPr="00F5550B" w:rsidRDefault="008F2D24" w:rsidP="0047492B">
            <w:pPr>
              <w:jc w:val="center"/>
              <w:rPr>
                <w:b/>
                <w:bCs/>
              </w:rPr>
            </w:pPr>
            <w:r w:rsidRPr="00F5550B">
              <w:rPr>
                <w:b/>
                <w:bCs/>
                <w:lang w:val="en-GB"/>
              </w:rPr>
              <w:t>Error key</w:t>
            </w:r>
          </w:p>
        </w:tc>
        <w:tc>
          <w:tcPr>
            <w:tcW w:w="1224" w:type="dxa"/>
          </w:tcPr>
          <w:p w14:paraId="235BA875" w14:textId="77777777" w:rsidR="008F2D24" w:rsidRPr="00F5550B" w:rsidRDefault="008F2D24" w:rsidP="0047492B">
            <w:pPr>
              <w:jc w:val="center"/>
              <w:rPr>
                <w:b/>
                <w:bCs/>
              </w:rPr>
            </w:pPr>
            <w:r w:rsidRPr="00F5550B">
              <w:rPr>
                <w:rFonts w:eastAsia="Times New Roman" w:cs="Arial"/>
                <w:b/>
                <w:bCs/>
                <w:lang w:val="en-GB"/>
              </w:rPr>
              <w:t>Error type</w:t>
            </w:r>
          </w:p>
        </w:tc>
      </w:tr>
      <w:tr w:rsidR="00CE2741" w:rsidRPr="00F5550B" w14:paraId="2949BDC5" w14:textId="77777777" w:rsidTr="00790385">
        <w:tc>
          <w:tcPr>
            <w:tcW w:w="3680" w:type="dxa"/>
          </w:tcPr>
          <w:p w14:paraId="7F582CC7" w14:textId="07E54F55" w:rsidR="008F2D24" w:rsidRPr="00F5550B" w:rsidRDefault="002E14CE" w:rsidP="00876DC8">
            <w:pPr>
              <w:rPr>
                <w:rFonts w:eastAsia="Times New Roman" w:cs="Arial"/>
              </w:rPr>
            </w:pPr>
            <w:r w:rsidRPr="00F5550B">
              <w:rPr>
                <w:rFonts w:eastAsia="Times New Roman" w:cs="Arial"/>
              </w:rPr>
              <w:t>0 &lt;= x &lt; 1 000</w:t>
            </w:r>
          </w:p>
        </w:tc>
        <w:tc>
          <w:tcPr>
            <w:tcW w:w="1488" w:type="dxa"/>
          </w:tcPr>
          <w:p w14:paraId="74BAD755" w14:textId="015A01F1" w:rsidR="008F2D24" w:rsidRPr="00F5550B" w:rsidRDefault="008F2D24" w:rsidP="00876DC8">
            <w:r w:rsidRPr="00F5550B">
              <w:rPr>
                <w:lang w:val="en-GB"/>
              </w:rPr>
              <w:t>synchronous</w:t>
            </w:r>
          </w:p>
        </w:tc>
        <w:tc>
          <w:tcPr>
            <w:tcW w:w="2693" w:type="dxa"/>
          </w:tcPr>
          <w:p w14:paraId="3EE3E0A0" w14:textId="3B7F4D03" w:rsidR="008F2D24" w:rsidRPr="00F5550B" w:rsidRDefault="00705888" w:rsidP="00876DC8">
            <w:r w:rsidRPr="00F5550B">
              <w:t>HibasErtek</w:t>
            </w:r>
          </w:p>
        </w:tc>
        <w:tc>
          <w:tcPr>
            <w:tcW w:w="1224" w:type="dxa"/>
          </w:tcPr>
          <w:p w14:paraId="472D20A2" w14:textId="750923C2" w:rsidR="008F2D24" w:rsidRPr="00F5550B" w:rsidRDefault="00FD5B24" w:rsidP="00876DC8">
            <w:pPr>
              <w:rPr>
                <w:rFonts w:eastAsia="Times New Roman" w:cs="Arial"/>
              </w:rPr>
            </w:pPr>
            <w:r w:rsidRPr="00F5550B">
              <w:rPr>
                <w:rFonts w:eastAsia="Times New Roman" w:cs="Arial"/>
                <w:lang w:val="en-GB"/>
              </w:rPr>
              <w:t>error</w:t>
            </w:r>
          </w:p>
        </w:tc>
      </w:tr>
    </w:tbl>
    <w:p w14:paraId="05CE323E" w14:textId="77777777" w:rsidR="00EE3FF6" w:rsidRPr="00F5550B" w:rsidRDefault="00EE3FF6" w:rsidP="00EE3FF6"/>
    <w:p w14:paraId="4F424604" w14:textId="77777777" w:rsidR="00EE3FF6" w:rsidRPr="00F5550B" w:rsidRDefault="00EE3FF6" w:rsidP="0047492B"/>
    <w:p w14:paraId="3F56F981" w14:textId="6D8F8DB3" w:rsidR="00EE3FF6" w:rsidRPr="00F5550B" w:rsidRDefault="00EE3FF6" w:rsidP="00EE3FF6">
      <w:pPr>
        <w:pStyle w:val="Negyescimsor"/>
        <w:numPr>
          <w:ilvl w:val="2"/>
          <w:numId w:val="76"/>
        </w:numPr>
      </w:pPr>
      <w:bookmarkStart w:id="607" w:name="_Toc220512957"/>
      <w:r w:rsidRPr="00F5550B">
        <w:rPr>
          <w:iCs w:val="0"/>
          <w:lang w:val="en-GB"/>
        </w:rPr>
        <w:t>Number of double beds</w:t>
      </w:r>
      <w:bookmarkEnd w:id="607"/>
    </w:p>
    <w:tbl>
      <w:tblPr>
        <w:tblStyle w:val="Tblzatrcsos31jellszn"/>
        <w:tblW w:w="9032" w:type="dxa"/>
        <w:tblInd w:w="-5" w:type="dxa"/>
        <w:tblLook w:val="04A0" w:firstRow="1" w:lastRow="0" w:firstColumn="1" w:lastColumn="0" w:noHBand="0" w:noVBand="1"/>
      </w:tblPr>
      <w:tblGrid>
        <w:gridCol w:w="2911"/>
        <w:gridCol w:w="6121"/>
      </w:tblGrid>
      <w:tr w:rsidR="00F520E0" w:rsidRPr="00F5550B" w14:paraId="6932475F"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7BAE8E9" w14:textId="77777777" w:rsidR="00FA20A7" w:rsidRPr="00F5550B" w:rsidRDefault="00FA20A7"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88609CA" w14:textId="7A80DF54" w:rsidR="00FA20A7" w:rsidRPr="00F5550B" w:rsidRDefault="00FA20A7"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ketfosAgySzam</w:t>
            </w:r>
          </w:p>
        </w:tc>
      </w:tr>
      <w:tr w:rsidR="00F520E0" w:rsidRPr="00F5550B" w14:paraId="13AC1AA7"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8E9022B" w14:textId="77777777" w:rsidR="00FA20A7" w:rsidRPr="00F5550B" w:rsidRDefault="00FA20A7"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E0512B9" w14:textId="77777777" w:rsidR="00FA20A7" w:rsidRPr="00F5550B" w:rsidRDefault="00FA20A7"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46952659"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C872B2B" w14:textId="77777777" w:rsidR="00FA20A7" w:rsidRPr="00F5550B" w:rsidRDefault="00FA20A7"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788FFACB" w14:textId="77777777" w:rsidR="00FA20A7" w:rsidRPr="00F5550B" w:rsidRDefault="00FA20A7"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1A520AE2"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E3D3357" w14:textId="594CA0ED" w:rsidR="008977ED" w:rsidRPr="00F5550B" w:rsidRDefault="008977ED" w:rsidP="00876DC8">
            <w:pPr>
              <w:rPr>
                <w:rFonts w:eastAsia="Times New Roman" w:cs="Arial"/>
                <w:i w:val="0"/>
                <w:iCs w:val="0"/>
              </w:rPr>
            </w:pPr>
            <w:r w:rsidRPr="00F5550B">
              <w:rPr>
                <w:rFonts w:eastAsia="Times New Roman" w:cs="Arial"/>
                <w:lang w:val="en-GB"/>
              </w:rPr>
              <w:t>Size</w:t>
            </w:r>
          </w:p>
        </w:tc>
        <w:tc>
          <w:tcPr>
            <w:tcW w:w="6121" w:type="dxa"/>
            <w:noWrap/>
          </w:tcPr>
          <w:p w14:paraId="3CE78E7C" w14:textId="40F0B50E" w:rsidR="008977ED" w:rsidRPr="00F5550B" w:rsidRDefault="00FA17E7"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33DF997A"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2ECEDAF" w14:textId="77777777" w:rsidR="00FA20A7" w:rsidRPr="00F5550B" w:rsidRDefault="00FA20A7"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6674C1C" w14:textId="77777777" w:rsidR="00FA20A7" w:rsidRPr="00F5550B" w:rsidRDefault="00FA20A7"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F520E0" w:rsidRPr="00F5550B" w14:paraId="3A827890"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40FA5DA" w14:textId="77777777" w:rsidR="00FA20A7" w:rsidRPr="00F5550B" w:rsidRDefault="00FA20A7"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1E28F50B" w14:textId="757AED69" w:rsidR="00B472FE" w:rsidRPr="00F5550B" w:rsidRDefault="00B472FE"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number of double beds in the accommodation unit. Therefore if ketfosAgySzam=2, we are talking about two double beds, a total capacity of four people.</w:t>
            </w:r>
          </w:p>
          <w:p w14:paraId="33721453" w14:textId="06BDF557" w:rsidR="00FA20A7" w:rsidRPr="00F5550B" w:rsidRDefault="00FA20A7"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0 &lt;= x &lt; 1,000</w:t>
            </w:r>
          </w:p>
        </w:tc>
      </w:tr>
      <w:tr w:rsidR="00EF07BB" w:rsidRPr="00F5550B" w14:paraId="3AC0D792"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A57FFEF" w14:textId="77777777" w:rsidR="00FA20A7" w:rsidRPr="00F5550B" w:rsidRDefault="00FA20A7"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D024293" w14:textId="77777777" w:rsidR="00FA20A7" w:rsidRPr="00F5550B" w:rsidRDefault="00FA20A7"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5DD1271B" w14:textId="77777777" w:rsidR="00EE3FF6" w:rsidRPr="00F5550B" w:rsidRDefault="00EE3FF6" w:rsidP="00EE3FF6"/>
    <w:p w14:paraId="33987673" w14:textId="77777777" w:rsidR="00FA20A7" w:rsidRPr="00F5550B" w:rsidRDefault="00FA20A7" w:rsidP="00FA20A7">
      <w:r w:rsidRPr="00F5550B">
        <w:rPr>
          <w:lang w:val="en-GB"/>
        </w:rPr>
        <w:t>Error messages</w:t>
      </w:r>
    </w:p>
    <w:tbl>
      <w:tblPr>
        <w:tblStyle w:val="Rcsostblzat"/>
        <w:tblW w:w="0" w:type="auto"/>
        <w:tblLook w:val="04A0" w:firstRow="1" w:lastRow="0" w:firstColumn="1" w:lastColumn="0" w:noHBand="0" w:noVBand="1"/>
      </w:tblPr>
      <w:tblGrid>
        <w:gridCol w:w="3630"/>
        <w:gridCol w:w="1488"/>
        <w:gridCol w:w="2674"/>
        <w:gridCol w:w="1224"/>
      </w:tblGrid>
      <w:tr w:rsidR="00CE2741" w:rsidRPr="00F5550B" w14:paraId="02B12677" w14:textId="77777777" w:rsidTr="0047492B">
        <w:tc>
          <w:tcPr>
            <w:tcW w:w="3630" w:type="dxa"/>
          </w:tcPr>
          <w:p w14:paraId="074370FA" w14:textId="77777777" w:rsidR="00FA20A7" w:rsidRPr="00F5550B" w:rsidRDefault="00FA20A7" w:rsidP="0047492B">
            <w:pPr>
              <w:jc w:val="center"/>
              <w:rPr>
                <w:b/>
                <w:bCs/>
              </w:rPr>
            </w:pPr>
            <w:r w:rsidRPr="00F5550B">
              <w:rPr>
                <w:b/>
                <w:bCs/>
                <w:lang w:val="en-GB"/>
              </w:rPr>
              <w:t>Validation</w:t>
            </w:r>
          </w:p>
        </w:tc>
        <w:tc>
          <w:tcPr>
            <w:tcW w:w="1488" w:type="dxa"/>
          </w:tcPr>
          <w:p w14:paraId="4151DCFE" w14:textId="77777777" w:rsidR="00FA20A7" w:rsidRPr="00F5550B" w:rsidRDefault="00FA20A7" w:rsidP="0047492B">
            <w:pPr>
              <w:jc w:val="center"/>
              <w:rPr>
                <w:b/>
                <w:bCs/>
              </w:rPr>
            </w:pPr>
            <w:r w:rsidRPr="00F5550B">
              <w:rPr>
                <w:b/>
                <w:bCs/>
                <w:lang w:val="en-GB"/>
              </w:rPr>
              <w:t>Processing Type</w:t>
            </w:r>
          </w:p>
        </w:tc>
        <w:tc>
          <w:tcPr>
            <w:tcW w:w="2674" w:type="dxa"/>
          </w:tcPr>
          <w:p w14:paraId="7C97E29F" w14:textId="77777777" w:rsidR="00FA20A7" w:rsidRPr="00F5550B" w:rsidRDefault="00FA20A7" w:rsidP="0047492B">
            <w:pPr>
              <w:jc w:val="center"/>
              <w:rPr>
                <w:b/>
                <w:bCs/>
              </w:rPr>
            </w:pPr>
            <w:r w:rsidRPr="00F5550B">
              <w:rPr>
                <w:b/>
                <w:bCs/>
                <w:lang w:val="en-GB"/>
              </w:rPr>
              <w:t>Error key</w:t>
            </w:r>
          </w:p>
        </w:tc>
        <w:tc>
          <w:tcPr>
            <w:tcW w:w="1224" w:type="dxa"/>
          </w:tcPr>
          <w:p w14:paraId="69DDF29B" w14:textId="77777777" w:rsidR="00FA20A7" w:rsidRPr="00F5550B" w:rsidRDefault="00FA20A7" w:rsidP="0047492B">
            <w:pPr>
              <w:jc w:val="center"/>
              <w:rPr>
                <w:b/>
                <w:bCs/>
              </w:rPr>
            </w:pPr>
            <w:r w:rsidRPr="00F5550B">
              <w:rPr>
                <w:rFonts w:eastAsia="Times New Roman" w:cs="Arial"/>
                <w:b/>
                <w:bCs/>
                <w:lang w:val="en-GB"/>
              </w:rPr>
              <w:t>Error type</w:t>
            </w:r>
          </w:p>
        </w:tc>
      </w:tr>
      <w:tr w:rsidR="00CE2741" w:rsidRPr="00F5550B" w14:paraId="1F08BE49" w14:textId="77777777" w:rsidTr="0047492B">
        <w:tc>
          <w:tcPr>
            <w:tcW w:w="3630" w:type="dxa"/>
          </w:tcPr>
          <w:p w14:paraId="611D43E6" w14:textId="6D24D9FC" w:rsidR="00FA20A7" w:rsidRPr="00F5550B" w:rsidRDefault="00FA20A7" w:rsidP="00876DC8">
            <w:pPr>
              <w:rPr>
                <w:rFonts w:eastAsia="Times New Roman" w:cs="Arial"/>
              </w:rPr>
            </w:pPr>
            <w:r w:rsidRPr="00F5550B">
              <w:rPr>
                <w:rFonts w:eastAsia="Times New Roman" w:cs="Arial"/>
              </w:rPr>
              <w:t>0 &lt;= x &lt; 1 000</w:t>
            </w:r>
          </w:p>
        </w:tc>
        <w:tc>
          <w:tcPr>
            <w:tcW w:w="1488" w:type="dxa"/>
          </w:tcPr>
          <w:p w14:paraId="3AC2AFE4" w14:textId="4CFC39FD" w:rsidR="00FA20A7" w:rsidRPr="00F5550B" w:rsidRDefault="00FA20A7" w:rsidP="00876DC8">
            <w:r w:rsidRPr="00F5550B">
              <w:rPr>
                <w:lang w:val="en-GB"/>
              </w:rPr>
              <w:t>synchronous</w:t>
            </w:r>
          </w:p>
        </w:tc>
        <w:tc>
          <w:tcPr>
            <w:tcW w:w="2674" w:type="dxa"/>
          </w:tcPr>
          <w:p w14:paraId="59E2866F" w14:textId="7FF0D5DE" w:rsidR="00FA20A7" w:rsidRPr="00F5550B" w:rsidRDefault="00705888" w:rsidP="00876DC8">
            <w:r w:rsidRPr="00F5550B">
              <w:t>HibasErtek</w:t>
            </w:r>
          </w:p>
        </w:tc>
        <w:tc>
          <w:tcPr>
            <w:tcW w:w="1224" w:type="dxa"/>
          </w:tcPr>
          <w:p w14:paraId="624C2A89" w14:textId="03496EDD" w:rsidR="00FA20A7" w:rsidRPr="00F5550B" w:rsidRDefault="00FD5B24" w:rsidP="00876DC8">
            <w:pPr>
              <w:rPr>
                <w:rFonts w:eastAsia="Times New Roman" w:cs="Arial"/>
              </w:rPr>
            </w:pPr>
            <w:r w:rsidRPr="00F5550B">
              <w:rPr>
                <w:rFonts w:eastAsia="Times New Roman" w:cs="Arial"/>
                <w:lang w:val="en-GB"/>
              </w:rPr>
              <w:t>error</w:t>
            </w:r>
          </w:p>
        </w:tc>
      </w:tr>
    </w:tbl>
    <w:p w14:paraId="45F7818C" w14:textId="77777777" w:rsidR="00EE3FF6" w:rsidRPr="00F5550B" w:rsidRDefault="00EE3FF6" w:rsidP="00EE3FF6"/>
    <w:p w14:paraId="433033BF" w14:textId="77777777" w:rsidR="00EE3FF6" w:rsidRPr="00F5550B" w:rsidRDefault="00EE3FF6" w:rsidP="0047492B"/>
    <w:p w14:paraId="6C581B9E" w14:textId="2F704D25" w:rsidR="00EE3FF6" w:rsidRPr="00F5550B" w:rsidRDefault="00F51754" w:rsidP="00DF7AA5">
      <w:pPr>
        <w:pStyle w:val="Negyescimsor"/>
        <w:numPr>
          <w:ilvl w:val="2"/>
          <w:numId w:val="76"/>
        </w:numPr>
      </w:pPr>
      <w:bookmarkStart w:id="608" w:name="_Toc220512958"/>
      <w:r w:rsidRPr="00F5550B">
        <w:rPr>
          <w:iCs w:val="0"/>
          <w:lang w:val="en-GB"/>
        </w:rPr>
        <w:t>Number of extra beds</w:t>
      </w:r>
      <w:bookmarkEnd w:id="608"/>
    </w:p>
    <w:tbl>
      <w:tblPr>
        <w:tblStyle w:val="Tblzatrcsos31jellszn"/>
        <w:tblW w:w="9032" w:type="dxa"/>
        <w:tblInd w:w="-5" w:type="dxa"/>
        <w:tblLook w:val="04A0" w:firstRow="1" w:lastRow="0" w:firstColumn="1" w:lastColumn="0" w:noHBand="0" w:noVBand="1"/>
      </w:tblPr>
      <w:tblGrid>
        <w:gridCol w:w="2911"/>
        <w:gridCol w:w="6121"/>
      </w:tblGrid>
      <w:tr w:rsidR="00F520E0" w:rsidRPr="00F5550B" w14:paraId="5D56500B"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56530F3" w14:textId="77777777" w:rsidR="00EE45FF" w:rsidRPr="00F5550B" w:rsidRDefault="00EE45FF"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2613B6BE" w14:textId="0C178DA4" w:rsidR="00EE45FF" w:rsidRPr="00F5550B" w:rsidRDefault="008E624A"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potAgySzam</w:t>
            </w:r>
          </w:p>
        </w:tc>
      </w:tr>
      <w:tr w:rsidR="00F520E0" w:rsidRPr="00F5550B" w14:paraId="6E9FDF1A"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349989A" w14:textId="77777777" w:rsidR="00EE45FF" w:rsidRPr="00F5550B" w:rsidRDefault="00EE45FF"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9702748" w14:textId="6C553F0D" w:rsidR="00EE45FF" w:rsidRPr="00F5550B" w:rsidRDefault="005605C6"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no</w:t>
            </w:r>
          </w:p>
        </w:tc>
      </w:tr>
      <w:tr w:rsidR="00EF07BB" w:rsidRPr="00F5550B" w14:paraId="2E4ABA0C"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63EE282" w14:textId="77777777" w:rsidR="00EE45FF" w:rsidRPr="00F5550B" w:rsidRDefault="00EE45FF"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358444A8" w14:textId="77777777" w:rsidR="00EE45FF" w:rsidRPr="00F5550B" w:rsidRDefault="00EE45FF"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62E63EB6"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B0B578F" w14:textId="20B81B58" w:rsidR="00404D9B" w:rsidRPr="00F5550B" w:rsidRDefault="00404D9B" w:rsidP="00876DC8">
            <w:pPr>
              <w:rPr>
                <w:rFonts w:eastAsia="Times New Roman" w:cs="Arial"/>
                <w:i w:val="0"/>
                <w:iCs w:val="0"/>
              </w:rPr>
            </w:pPr>
            <w:r w:rsidRPr="00F5550B">
              <w:rPr>
                <w:rFonts w:eastAsia="Times New Roman" w:cs="Arial"/>
                <w:lang w:val="en-GB"/>
              </w:rPr>
              <w:t>Size</w:t>
            </w:r>
          </w:p>
        </w:tc>
        <w:tc>
          <w:tcPr>
            <w:tcW w:w="6121" w:type="dxa"/>
            <w:noWrap/>
          </w:tcPr>
          <w:p w14:paraId="2D2AED81" w14:textId="3FE6C67D" w:rsidR="00404D9B" w:rsidRPr="00F5550B" w:rsidRDefault="00FA17E7"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7526A7B9"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3D0301C" w14:textId="77777777" w:rsidR="00EE45FF" w:rsidRPr="00F5550B" w:rsidRDefault="00EE45FF"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64D25C2A" w14:textId="77777777" w:rsidR="00EE45FF" w:rsidRPr="00F5550B" w:rsidRDefault="00EE45FF"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F520E0" w:rsidRPr="00F5550B" w14:paraId="228FE48C"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6FD56B2" w14:textId="77777777" w:rsidR="00EE45FF" w:rsidRPr="00F5550B" w:rsidRDefault="00EE45FF"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BE37323" w14:textId="738F987A" w:rsidR="00F1467E" w:rsidRPr="00F5550B" w:rsidRDefault="00CC6FAB"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Number of guests accommodated on extra beds in the accommodation unit.</w:t>
            </w:r>
          </w:p>
          <w:p w14:paraId="68EB3652" w14:textId="4385E616" w:rsidR="00EE45FF" w:rsidRPr="00F5550B" w:rsidRDefault="00EE45FF"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0 &lt;= x &lt; 10 000</w:t>
            </w:r>
          </w:p>
        </w:tc>
      </w:tr>
      <w:tr w:rsidR="00EF07BB" w:rsidRPr="00F5550B" w14:paraId="76DECA3B"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53F92E6" w14:textId="77777777" w:rsidR="00EE45FF" w:rsidRPr="00F5550B" w:rsidRDefault="00EE45FF"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72F33255" w14:textId="77777777" w:rsidR="00EE45FF" w:rsidRPr="00F5550B" w:rsidRDefault="00EE45FF"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6A74A58E" w14:textId="77777777" w:rsidR="00F51754" w:rsidRPr="00F5550B" w:rsidRDefault="00F51754" w:rsidP="00F51754"/>
    <w:p w14:paraId="59A916CF" w14:textId="77777777" w:rsidR="00EE45FF" w:rsidRPr="00F5550B" w:rsidRDefault="00EE45FF" w:rsidP="00EE45FF">
      <w:r w:rsidRPr="00F5550B">
        <w:rPr>
          <w:lang w:val="en-GB"/>
        </w:rPr>
        <w:t>Error messages</w:t>
      </w:r>
    </w:p>
    <w:tbl>
      <w:tblPr>
        <w:tblStyle w:val="Rcsostblzat"/>
        <w:tblW w:w="0" w:type="auto"/>
        <w:tblLook w:val="04A0" w:firstRow="1" w:lastRow="0" w:firstColumn="1" w:lastColumn="0" w:noHBand="0" w:noVBand="1"/>
      </w:tblPr>
      <w:tblGrid>
        <w:gridCol w:w="3630"/>
        <w:gridCol w:w="1488"/>
        <w:gridCol w:w="2674"/>
        <w:gridCol w:w="1224"/>
      </w:tblGrid>
      <w:tr w:rsidR="00CE2741" w:rsidRPr="00F5550B" w14:paraId="1B3F37FD" w14:textId="77777777" w:rsidTr="0047492B">
        <w:tc>
          <w:tcPr>
            <w:tcW w:w="3630" w:type="dxa"/>
          </w:tcPr>
          <w:p w14:paraId="7CE1BF56" w14:textId="77777777" w:rsidR="00EE45FF" w:rsidRPr="00F5550B" w:rsidRDefault="00EE45FF" w:rsidP="0047492B">
            <w:pPr>
              <w:jc w:val="center"/>
              <w:rPr>
                <w:b/>
                <w:bCs/>
              </w:rPr>
            </w:pPr>
            <w:r w:rsidRPr="00F5550B">
              <w:rPr>
                <w:b/>
                <w:bCs/>
                <w:lang w:val="en-GB"/>
              </w:rPr>
              <w:t>Validation</w:t>
            </w:r>
          </w:p>
        </w:tc>
        <w:tc>
          <w:tcPr>
            <w:tcW w:w="1488" w:type="dxa"/>
          </w:tcPr>
          <w:p w14:paraId="7B763B80" w14:textId="77777777" w:rsidR="00EE45FF" w:rsidRPr="00F5550B" w:rsidRDefault="00EE45FF" w:rsidP="0047492B">
            <w:pPr>
              <w:jc w:val="center"/>
              <w:rPr>
                <w:b/>
                <w:bCs/>
              </w:rPr>
            </w:pPr>
            <w:r w:rsidRPr="00F5550B">
              <w:rPr>
                <w:b/>
                <w:bCs/>
                <w:lang w:val="en-GB"/>
              </w:rPr>
              <w:t>Processing Type</w:t>
            </w:r>
          </w:p>
        </w:tc>
        <w:tc>
          <w:tcPr>
            <w:tcW w:w="2674" w:type="dxa"/>
          </w:tcPr>
          <w:p w14:paraId="01D5A80C" w14:textId="77777777" w:rsidR="00EE45FF" w:rsidRPr="00F5550B" w:rsidRDefault="00EE45FF" w:rsidP="0047492B">
            <w:pPr>
              <w:jc w:val="center"/>
              <w:rPr>
                <w:b/>
                <w:bCs/>
              </w:rPr>
            </w:pPr>
            <w:r w:rsidRPr="00F5550B">
              <w:rPr>
                <w:b/>
                <w:bCs/>
                <w:lang w:val="en-GB"/>
              </w:rPr>
              <w:t>Error key</w:t>
            </w:r>
          </w:p>
        </w:tc>
        <w:tc>
          <w:tcPr>
            <w:tcW w:w="1224" w:type="dxa"/>
          </w:tcPr>
          <w:p w14:paraId="7C9C8249" w14:textId="77777777" w:rsidR="00EE45FF" w:rsidRPr="00F5550B" w:rsidRDefault="00EE45FF" w:rsidP="0047492B">
            <w:pPr>
              <w:jc w:val="center"/>
              <w:rPr>
                <w:b/>
                <w:bCs/>
              </w:rPr>
            </w:pPr>
            <w:r w:rsidRPr="00F5550B">
              <w:rPr>
                <w:rFonts w:eastAsia="Times New Roman" w:cs="Arial"/>
                <w:b/>
                <w:bCs/>
                <w:lang w:val="en-GB"/>
              </w:rPr>
              <w:t>Error type</w:t>
            </w:r>
          </w:p>
        </w:tc>
      </w:tr>
      <w:tr w:rsidR="00CE2741" w:rsidRPr="00F5550B" w14:paraId="052BBE5E" w14:textId="77777777" w:rsidTr="0047492B">
        <w:tc>
          <w:tcPr>
            <w:tcW w:w="3630" w:type="dxa"/>
          </w:tcPr>
          <w:p w14:paraId="6353AD10" w14:textId="502AD57A" w:rsidR="00EE45FF" w:rsidRPr="00F5550B" w:rsidRDefault="00EE45FF" w:rsidP="00876DC8">
            <w:pPr>
              <w:rPr>
                <w:rFonts w:eastAsia="Times New Roman" w:cs="Arial"/>
              </w:rPr>
            </w:pPr>
            <w:r w:rsidRPr="00F5550B">
              <w:rPr>
                <w:rFonts w:eastAsia="Times New Roman" w:cs="Arial"/>
              </w:rPr>
              <w:t>0 &lt;= x &lt; 10 000</w:t>
            </w:r>
          </w:p>
        </w:tc>
        <w:tc>
          <w:tcPr>
            <w:tcW w:w="1488" w:type="dxa"/>
          </w:tcPr>
          <w:p w14:paraId="1C233BF2" w14:textId="1FD95397" w:rsidR="00EE45FF" w:rsidRPr="00F5550B" w:rsidRDefault="00EE45FF" w:rsidP="00876DC8">
            <w:r w:rsidRPr="00F5550B">
              <w:rPr>
                <w:lang w:val="en-GB"/>
              </w:rPr>
              <w:t>synchronous</w:t>
            </w:r>
          </w:p>
        </w:tc>
        <w:tc>
          <w:tcPr>
            <w:tcW w:w="2674" w:type="dxa"/>
          </w:tcPr>
          <w:p w14:paraId="0EBF736E" w14:textId="72E7298F" w:rsidR="00EE45FF" w:rsidRPr="00F5550B" w:rsidRDefault="00705888" w:rsidP="00876DC8">
            <w:r w:rsidRPr="00F5550B">
              <w:t>HibasErtek</w:t>
            </w:r>
          </w:p>
        </w:tc>
        <w:tc>
          <w:tcPr>
            <w:tcW w:w="1224" w:type="dxa"/>
          </w:tcPr>
          <w:p w14:paraId="61BC057F" w14:textId="6F688F09" w:rsidR="00EE45FF" w:rsidRPr="00F5550B" w:rsidRDefault="00FD5B24" w:rsidP="00876DC8">
            <w:pPr>
              <w:rPr>
                <w:rFonts w:eastAsia="Times New Roman" w:cs="Arial"/>
              </w:rPr>
            </w:pPr>
            <w:r w:rsidRPr="00F5550B">
              <w:rPr>
                <w:rFonts w:eastAsia="Times New Roman" w:cs="Arial"/>
                <w:lang w:val="en-GB"/>
              </w:rPr>
              <w:t>error</w:t>
            </w:r>
          </w:p>
        </w:tc>
      </w:tr>
    </w:tbl>
    <w:p w14:paraId="340BDB99" w14:textId="77777777" w:rsidR="00EE45FF" w:rsidRPr="00F5550B" w:rsidRDefault="00EE45FF" w:rsidP="00F51754"/>
    <w:p w14:paraId="3A4AA405" w14:textId="407978CF" w:rsidR="00753006" w:rsidRPr="00F5550B" w:rsidRDefault="00753006" w:rsidP="0047492B">
      <w:pPr>
        <w:pStyle w:val="Cmsor6"/>
        <w:rPr>
          <w:color w:val="auto"/>
        </w:rPr>
      </w:pPr>
      <w:r w:rsidRPr="00F5550B">
        <w:rPr>
          <w:color w:val="auto"/>
          <w:lang w:val="en-GB"/>
        </w:rPr>
        <w:t>Booking number</w:t>
      </w:r>
    </w:p>
    <w:p w14:paraId="2A7CD22C" w14:textId="77777777" w:rsidR="00EE45FF" w:rsidRPr="00F5550B" w:rsidRDefault="00EE45FF"/>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0495CD66"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B61B351" w14:textId="77777777" w:rsidR="004D7013" w:rsidRPr="00F5550B" w:rsidRDefault="004D7013"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E28F6ED" w14:textId="234C5E62" w:rsidR="004D7013" w:rsidRPr="00F5550B" w:rsidRDefault="003D015B"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foglalasiSzam</w:t>
            </w:r>
          </w:p>
        </w:tc>
      </w:tr>
      <w:tr w:rsidR="00F520E0" w:rsidRPr="00F5550B" w14:paraId="0F32668A"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1F579BB" w14:textId="77777777" w:rsidR="004D7013" w:rsidRPr="00F5550B" w:rsidRDefault="004D7013"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14BACD6" w14:textId="77777777" w:rsidR="004D7013" w:rsidRPr="00F5550B" w:rsidRDefault="004D7013"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6F29431A"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B94699E" w14:textId="77777777" w:rsidR="004D7013" w:rsidRPr="00F5550B" w:rsidRDefault="004D7013"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7A48FB1" w14:textId="77777777" w:rsidR="004D7013" w:rsidRPr="00F5550B" w:rsidRDefault="004D7013"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F520E0" w:rsidRPr="00F5550B" w14:paraId="3FD0EFE9"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D00396E" w14:textId="77777777" w:rsidR="004D7013" w:rsidRPr="00F5550B" w:rsidRDefault="004D7013"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2CA7E38A" w14:textId="44D505DB" w:rsidR="004D7013" w:rsidRPr="00F5550B" w:rsidRDefault="00645E1F"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EF07BB" w:rsidRPr="00F5550B" w14:paraId="18C4C5B6"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D90A21F" w14:textId="77777777" w:rsidR="004D7013" w:rsidRPr="00F5550B" w:rsidRDefault="004D7013"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0A86F5B" w14:textId="78696009" w:rsidR="004D7013" w:rsidRPr="00F5550B" w:rsidRDefault="00803BA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 using the following special characters: slash, full stop, colon, comma, hyphen, underscore, (printable) space</w:t>
            </w:r>
          </w:p>
        </w:tc>
      </w:tr>
      <w:tr w:rsidR="00F520E0" w:rsidRPr="00F5550B" w14:paraId="02F5294B"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FE18DD0" w14:textId="77777777" w:rsidR="004D7013" w:rsidRPr="00F5550B" w:rsidRDefault="004D7013"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037244B4" w14:textId="454D656A" w:rsidR="00803BA5" w:rsidRPr="00F5550B" w:rsidRDefault="00803BA5"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booking number for the accommodation unit night. The same booking number must be sent in advance booking messages and in event-driven messages associated with the booking number.</w:t>
            </w:r>
          </w:p>
          <w:p w14:paraId="03FBB297" w14:textId="77777777" w:rsidR="004D7013" w:rsidRPr="00F5550B" w:rsidRDefault="004D7013"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The use of non-printable control characters is not permitted.</w:t>
            </w:r>
          </w:p>
          <w:p w14:paraId="76785F83" w14:textId="2DC14102" w:rsidR="00860DB9" w:rsidRPr="00F5550B" w:rsidRDefault="00860DB9"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lang w:val="en-GB"/>
              </w:rPr>
              <w:t>In the case of accommodation units sold for guest nights, the amount of tourism tax submitted for the guest nights of the reservation will be checked retrospectively for each booking number. During the booking-level check, if the amount submitted does not correspond to the number of guests subject to tourism tax and the amount payable calculated on the basis of the tourism tax rate in force on the transaction dates, a warning will be returned.  The description of tourism tax value validation can be found in the following chapter: "Calculation and submission of tourism tax</w:t>
            </w:r>
            <w:r w:rsidRPr="00F5550B">
              <w:rPr>
                <w:lang w:val="en-GB"/>
              </w:rPr>
              <w:fldChar w:fldCharType="begin"/>
            </w:r>
            <w:r w:rsidRPr="00F5550B">
              <w:rPr>
                <w:lang w:val="en-GB"/>
              </w:rPr>
              <w:instrText xml:space="preserve"> REF _Ref213622562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lang w:val="en-GB"/>
              </w:rPr>
              <w:fldChar w:fldCharType="end"/>
            </w:r>
            <w:r w:rsidRPr="00F5550B">
              <w:rPr>
                <w:lang w:val="en-GB"/>
              </w:rPr>
              <w:t>amounts".</w:t>
            </w:r>
          </w:p>
        </w:tc>
      </w:tr>
      <w:tr w:rsidR="00EF07BB" w:rsidRPr="00F5550B" w14:paraId="752FD89F"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23DC9BD" w14:textId="77777777" w:rsidR="004D7013" w:rsidRPr="00F5550B" w:rsidRDefault="004D7013"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7710092" w14:textId="77777777" w:rsidR="004D7013" w:rsidRPr="00F5550B" w:rsidRDefault="004D7013"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4439291D" w14:textId="77777777" w:rsidR="004D7013" w:rsidRPr="00F5550B" w:rsidRDefault="004D7013"/>
    <w:p w14:paraId="27D0D5AF" w14:textId="77777777" w:rsidR="004D7013" w:rsidRPr="00F5550B" w:rsidRDefault="004D7013" w:rsidP="004D7013">
      <w:r w:rsidRPr="00F5550B">
        <w:rPr>
          <w:lang w:val="en-GB"/>
        </w:rPr>
        <w:t>Error messages</w:t>
      </w:r>
    </w:p>
    <w:p w14:paraId="7871E9AC" w14:textId="77777777" w:rsidR="007A7059" w:rsidRPr="00F5550B" w:rsidRDefault="007A7059" w:rsidP="007A7059">
      <w:r w:rsidRPr="00F5550B">
        <w:rPr>
          <w:lang w:val="en-GB"/>
        </w:rPr>
        <w:t>If the length of the field exceeds the permitted character limit, it is considered a schema error and the message is rejected.</w:t>
      </w:r>
    </w:p>
    <w:p w14:paraId="5A20FEEA" w14:textId="77777777" w:rsidR="004D7013" w:rsidRPr="00F5550B" w:rsidRDefault="004D7013"/>
    <w:tbl>
      <w:tblPr>
        <w:tblStyle w:val="Rcsostblzat"/>
        <w:tblW w:w="0" w:type="auto"/>
        <w:tblLook w:val="04A0" w:firstRow="1" w:lastRow="0" w:firstColumn="1" w:lastColumn="0" w:noHBand="0" w:noVBand="1"/>
      </w:tblPr>
      <w:tblGrid>
        <w:gridCol w:w="3345"/>
        <w:gridCol w:w="1586"/>
        <w:gridCol w:w="2530"/>
        <w:gridCol w:w="1601"/>
      </w:tblGrid>
      <w:tr w:rsidR="00CE2741" w:rsidRPr="00F5550B" w14:paraId="10D2C7FE" w14:textId="77777777" w:rsidTr="008D2C40">
        <w:tc>
          <w:tcPr>
            <w:tcW w:w="3397" w:type="dxa"/>
          </w:tcPr>
          <w:p w14:paraId="18055B37" w14:textId="77777777" w:rsidR="004D7013" w:rsidRPr="00F5550B" w:rsidRDefault="004D7013" w:rsidP="00876DC8">
            <w:pPr>
              <w:jc w:val="center"/>
              <w:rPr>
                <w:b/>
                <w:bCs/>
              </w:rPr>
            </w:pPr>
            <w:r w:rsidRPr="00F5550B">
              <w:rPr>
                <w:b/>
                <w:bCs/>
                <w:lang w:val="en-GB"/>
              </w:rPr>
              <w:t>Validation</w:t>
            </w:r>
          </w:p>
        </w:tc>
        <w:tc>
          <w:tcPr>
            <w:tcW w:w="1488" w:type="dxa"/>
          </w:tcPr>
          <w:p w14:paraId="208918E3" w14:textId="77777777" w:rsidR="004D7013" w:rsidRPr="00F5550B" w:rsidRDefault="004D7013" w:rsidP="00876DC8">
            <w:pPr>
              <w:jc w:val="center"/>
              <w:rPr>
                <w:b/>
                <w:bCs/>
              </w:rPr>
            </w:pPr>
            <w:r w:rsidRPr="00F5550B">
              <w:rPr>
                <w:b/>
                <w:bCs/>
                <w:lang w:val="en-GB"/>
              </w:rPr>
              <w:t>Processing Type</w:t>
            </w:r>
          </w:p>
        </w:tc>
        <w:tc>
          <w:tcPr>
            <w:tcW w:w="2552" w:type="dxa"/>
          </w:tcPr>
          <w:p w14:paraId="468C7004" w14:textId="77777777" w:rsidR="004D7013" w:rsidRPr="00F5550B" w:rsidRDefault="004D7013" w:rsidP="00876DC8">
            <w:pPr>
              <w:jc w:val="center"/>
              <w:rPr>
                <w:b/>
                <w:bCs/>
              </w:rPr>
            </w:pPr>
            <w:r w:rsidRPr="00F5550B">
              <w:rPr>
                <w:b/>
                <w:bCs/>
                <w:lang w:val="en-GB"/>
              </w:rPr>
              <w:t>Error key</w:t>
            </w:r>
          </w:p>
        </w:tc>
        <w:tc>
          <w:tcPr>
            <w:tcW w:w="1623" w:type="dxa"/>
          </w:tcPr>
          <w:p w14:paraId="14B22219" w14:textId="77777777" w:rsidR="004D7013" w:rsidRPr="00F5550B" w:rsidRDefault="004D7013" w:rsidP="00876DC8">
            <w:pPr>
              <w:jc w:val="center"/>
              <w:rPr>
                <w:b/>
                <w:bCs/>
              </w:rPr>
            </w:pPr>
            <w:r w:rsidRPr="00F5550B">
              <w:rPr>
                <w:rFonts w:eastAsia="Times New Roman" w:cs="Arial"/>
                <w:b/>
                <w:bCs/>
                <w:lang w:val="en-GB"/>
              </w:rPr>
              <w:t>Error type</w:t>
            </w:r>
          </w:p>
        </w:tc>
      </w:tr>
      <w:tr w:rsidR="00CE2741" w:rsidRPr="00F5550B" w14:paraId="575E89A4" w14:textId="77777777" w:rsidTr="008D2C40">
        <w:tc>
          <w:tcPr>
            <w:tcW w:w="3397" w:type="dxa"/>
          </w:tcPr>
          <w:p w14:paraId="0CBAD0DB" w14:textId="77777777" w:rsidR="004D7013" w:rsidRPr="00F5550B" w:rsidRDefault="004D7013" w:rsidP="00876DC8">
            <w:pPr>
              <w:jc w:val="left"/>
              <w:rPr>
                <w:rFonts w:eastAsia="Times New Roman" w:cs="Arial"/>
              </w:rPr>
            </w:pPr>
            <w:r w:rsidRPr="00F5550B">
              <w:rPr>
                <w:rFonts w:eastAsia="Times New Roman" w:cs="Arial"/>
                <w:lang w:val="en-GB"/>
              </w:rPr>
              <w:t>The use of non-printable control characters is not permitted.</w:t>
            </w:r>
          </w:p>
        </w:tc>
        <w:tc>
          <w:tcPr>
            <w:tcW w:w="1488" w:type="dxa"/>
          </w:tcPr>
          <w:p w14:paraId="75EB0825" w14:textId="69ACECEE" w:rsidR="004D7013" w:rsidRPr="00F5550B" w:rsidRDefault="004D7013" w:rsidP="00876DC8">
            <w:r w:rsidRPr="00F5550B">
              <w:rPr>
                <w:lang w:val="en-GB"/>
              </w:rPr>
              <w:t>synchronous</w:t>
            </w:r>
          </w:p>
        </w:tc>
        <w:tc>
          <w:tcPr>
            <w:tcW w:w="2552" w:type="dxa"/>
          </w:tcPr>
          <w:p w14:paraId="54A4622F" w14:textId="068B0083" w:rsidR="004D7013" w:rsidRPr="00F5550B" w:rsidRDefault="00916BBC" w:rsidP="00876DC8">
            <w:r w:rsidRPr="00F5550B">
              <w:t>Formatum</w:t>
            </w:r>
          </w:p>
        </w:tc>
        <w:tc>
          <w:tcPr>
            <w:tcW w:w="1623" w:type="dxa"/>
          </w:tcPr>
          <w:p w14:paraId="415790E5" w14:textId="2A0A5176" w:rsidR="004D7013" w:rsidRPr="00F5550B" w:rsidRDefault="00FD5B24" w:rsidP="00876DC8">
            <w:pPr>
              <w:rPr>
                <w:rFonts w:eastAsia="Times New Roman" w:cs="Arial"/>
              </w:rPr>
            </w:pPr>
            <w:r w:rsidRPr="00F5550B">
              <w:rPr>
                <w:rFonts w:eastAsia="Times New Roman" w:cs="Arial"/>
                <w:lang w:val="en-GB"/>
              </w:rPr>
              <w:t>error</w:t>
            </w:r>
          </w:p>
        </w:tc>
      </w:tr>
      <w:tr w:rsidR="00CE2741" w:rsidRPr="00F5550B" w14:paraId="02092552" w14:textId="77777777" w:rsidTr="008D2C40">
        <w:tc>
          <w:tcPr>
            <w:tcW w:w="3397" w:type="dxa"/>
          </w:tcPr>
          <w:p w14:paraId="03F9EA26" w14:textId="77777777" w:rsidR="004D7013" w:rsidRPr="00F5550B" w:rsidRDefault="004D7013" w:rsidP="00876DC8">
            <w:r w:rsidRPr="00F5550B">
              <w:rPr>
                <w:lang w:val="en-GB"/>
              </w:rPr>
              <w:t>mandatory</w:t>
            </w:r>
          </w:p>
        </w:tc>
        <w:tc>
          <w:tcPr>
            <w:tcW w:w="1488" w:type="dxa"/>
          </w:tcPr>
          <w:p w14:paraId="25987512" w14:textId="77777777" w:rsidR="004D7013" w:rsidRPr="00F5550B" w:rsidRDefault="004D7013" w:rsidP="00876DC8">
            <w:r w:rsidRPr="00F5550B">
              <w:rPr>
                <w:lang w:val="en-GB"/>
              </w:rPr>
              <w:t>synchronous</w:t>
            </w:r>
          </w:p>
        </w:tc>
        <w:tc>
          <w:tcPr>
            <w:tcW w:w="2552" w:type="dxa"/>
          </w:tcPr>
          <w:p w14:paraId="64CFEF08" w14:textId="02D772A3" w:rsidR="004D7013" w:rsidRPr="00F5550B" w:rsidRDefault="00916BBC" w:rsidP="00876DC8">
            <w:r w:rsidRPr="00F5550B">
              <w:t>NemUres</w:t>
            </w:r>
          </w:p>
        </w:tc>
        <w:tc>
          <w:tcPr>
            <w:tcW w:w="1623" w:type="dxa"/>
          </w:tcPr>
          <w:p w14:paraId="1811E84A" w14:textId="08C99B4C" w:rsidR="004D7013" w:rsidRPr="00F5550B" w:rsidRDefault="00FD5B24" w:rsidP="00876DC8">
            <w:pPr>
              <w:rPr>
                <w:rFonts w:eastAsia="Times New Roman" w:cs="Arial"/>
              </w:rPr>
            </w:pPr>
            <w:r w:rsidRPr="00F5550B">
              <w:rPr>
                <w:rFonts w:eastAsia="Times New Roman" w:cs="Arial"/>
                <w:lang w:val="en-GB"/>
              </w:rPr>
              <w:t>error</w:t>
            </w:r>
          </w:p>
        </w:tc>
      </w:tr>
      <w:tr w:rsidR="008D2C40" w:rsidRPr="00F5550B" w14:paraId="349276CF" w14:textId="77777777" w:rsidTr="008D2C40">
        <w:tc>
          <w:tcPr>
            <w:tcW w:w="3397" w:type="dxa"/>
          </w:tcPr>
          <w:p w14:paraId="34BD17B5" w14:textId="5254B32C" w:rsidR="008D2C40" w:rsidRPr="00F5550B" w:rsidRDefault="008D2C40" w:rsidP="008D2C40">
            <w:r w:rsidRPr="00F5550B">
              <w:rPr>
                <w:lang w:val="en-GB"/>
              </w:rPr>
              <w:t>The amount of tourism tax per guest subject to tourism tax, fixed at the booking level (percentage/fixed price), is incorrect based on the tourism tax information valid on the transaction date.</w:t>
            </w:r>
          </w:p>
        </w:tc>
        <w:tc>
          <w:tcPr>
            <w:tcW w:w="1488" w:type="dxa"/>
          </w:tcPr>
          <w:p w14:paraId="5543503F" w14:textId="4557F99A" w:rsidR="008D2C40" w:rsidRPr="00F5550B" w:rsidRDefault="008D2C40" w:rsidP="008D2C40">
            <w:r w:rsidRPr="00F5550B">
              <w:rPr>
                <w:lang w:val="en-GB"/>
              </w:rPr>
              <w:t>asynchronous</w:t>
            </w:r>
          </w:p>
        </w:tc>
        <w:tc>
          <w:tcPr>
            <w:tcW w:w="2552" w:type="dxa"/>
          </w:tcPr>
          <w:p w14:paraId="126A6465" w14:textId="3F1681FD" w:rsidR="008D2C40" w:rsidRPr="00F5550B" w:rsidRDefault="008D2C40" w:rsidP="008D2C40">
            <w:r w:rsidRPr="00F5550B">
              <w:t>FoglalasSzintuIfa</w:t>
            </w:r>
          </w:p>
        </w:tc>
        <w:tc>
          <w:tcPr>
            <w:tcW w:w="1623" w:type="dxa"/>
          </w:tcPr>
          <w:p w14:paraId="169A3290" w14:textId="56353763" w:rsidR="008D2C40" w:rsidRPr="00F5550B" w:rsidRDefault="008D2C40" w:rsidP="008D2C40">
            <w:pPr>
              <w:rPr>
                <w:rFonts w:eastAsia="Times New Roman" w:cs="Arial"/>
              </w:rPr>
            </w:pPr>
            <w:r w:rsidRPr="00F5550B">
              <w:rPr>
                <w:rFonts w:eastAsia="Times New Roman" w:cs="Arial"/>
                <w:lang w:val="en-GB"/>
              </w:rPr>
              <w:t>warning</w:t>
            </w:r>
          </w:p>
        </w:tc>
      </w:tr>
    </w:tbl>
    <w:p w14:paraId="0D9EC6D5" w14:textId="77777777" w:rsidR="004D7013" w:rsidRPr="00F5550B" w:rsidRDefault="004D7013"/>
    <w:p w14:paraId="1F22CD14" w14:textId="16CBDD92" w:rsidR="00F83BE1" w:rsidRPr="00F5550B" w:rsidRDefault="00340679" w:rsidP="00F83BE1">
      <w:pPr>
        <w:pStyle w:val="Cmsor6"/>
        <w:rPr>
          <w:color w:val="auto"/>
        </w:rPr>
      </w:pPr>
      <w:r w:rsidRPr="00F5550B">
        <w:rPr>
          <w:color w:val="auto"/>
          <w:lang w:val="en-GB"/>
        </w:rPr>
        <w:t>Market segment</w:t>
      </w:r>
    </w:p>
    <w:p w14:paraId="1522290C" w14:textId="77777777" w:rsidR="00F83BE1" w:rsidRPr="00F5550B" w:rsidRDefault="00F83BE1" w:rsidP="00F83BE1"/>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70E33F02"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A8D6E5A" w14:textId="77777777" w:rsidR="00F83BE1" w:rsidRPr="00F5550B" w:rsidRDefault="00F83BE1"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ECF46FC" w14:textId="70B16353" w:rsidR="00F83BE1" w:rsidRPr="00F5550B" w:rsidRDefault="006C4312"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piaciSzegmens</w:t>
            </w:r>
          </w:p>
        </w:tc>
      </w:tr>
      <w:tr w:rsidR="00F520E0" w:rsidRPr="00F5550B" w14:paraId="5281881C"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8F52D88" w14:textId="77777777" w:rsidR="00F83BE1" w:rsidRPr="00F5550B" w:rsidRDefault="00F83BE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0E09358" w14:textId="77777777" w:rsidR="00F83BE1" w:rsidRPr="00F5550B" w:rsidRDefault="00F83BE1"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432896B4"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E4F7EA6" w14:textId="77777777" w:rsidR="00F83BE1" w:rsidRPr="00F5550B" w:rsidRDefault="00F83BE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ABA9665" w14:textId="41C3F6D2" w:rsidR="00F83BE1" w:rsidRPr="00F5550B" w:rsidRDefault="008421BE"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F520E0" w:rsidRPr="00F5550B" w14:paraId="7BDFAC7E"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72A5475" w14:textId="77777777" w:rsidR="00F83BE1" w:rsidRPr="00F5550B" w:rsidRDefault="00F83BE1"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7DF6B08A" w14:textId="0D4EDD6E" w:rsidR="00F83BE1" w:rsidRPr="00F5550B" w:rsidRDefault="008421BE"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6D7A9979"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EE96279" w14:textId="77777777" w:rsidR="00F83BE1" w:rsidRPr="00F5550B" w:rsidRDefault="00F83BE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581F7443" w14:textId="77777777" w:rsidR="008421BE" w:rsidRPr="00F5550B" w:rsidRDefault="008421BE" w:rsidP="008421BE">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SZABADIDOS_EGYENI </w:t>
            </w:r>
            <w:r w:rsidRPr="00F5550B">
              <w:rPr>
                <w:rFonts w:eastAsia="Times New Roman" w:cs="Arial"/>
                <w:lang w:val="en-GB"/>
              </w:rPr>
              <w:t>(individual, leisure booking)</w:t>
            </w:r>
          </w:p>
          <w:p w14:paraId="49BC1897" w14:textId="77777777" w:rsidR="008421BE" w:rsidRPr="00F5550B" w:rsidRDefault="008421BE" w:rsidP="008421BE">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SZABADIDOS_CSOPORTOS </w:t>
            </w:r>
            <w:r w:rsidRPr="00F5550B">
              <w:rPr>
                <w:rFonts w:eastAsia="Times New Roman" w:cs="Arial"/>
                <w:lang w:val="en-GB"/>
              </w:rPr>
              <w:t>(group, leisure booking)</w:t>
            </w:r>
          </w:p>
          <w:p w14:paraId="5008220F" w14:textId="77777777" w:rsidR="008421BE" w:rsidRPr="00F5550B" w:rsidRDefault="008421BE" w:rsidP="008421BE">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UZLETI_EGYENI </w:t>
            </w:r>
            <w:r w:rsidRPr="00F5550B">
              <w:rPr>
                <w:rFonts w:eastAsia="Times New Roman" w:cs="Arial"/>
                <w:lang w:val="en-GB"/>
              </w:rPr>
              <w:t>(individual, business booking)</w:t>
            </w:r>
          </w:p>
          <w:p w14:paraId="630F850B" w14:textId="77777777" w:rsidR="008421BE" w:rsidRPr="00F5550B" w:rsidRDefault="008421BE" w:rsidP="008421BE">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UZLETI_CSOPORTOS </w:t>
            </w:r>
            <w:r w:rsidRPr="00F5550B">
              <w:rPr>
                <w:rFonts w:eastAsia="Times New Roman" w:cs="Arial"/>
                <w:lang w:val="en-GB"/>
              </w:rPr>
              <w:t>(group, business booking)</w:t>
            </w:r>
          </w:p>
          <w:p w14:paraId="6A7389CE" w14:textId="656FF0E7" w:rsidR="00F83BE1" w:rsidRPr="00F5550B" w:rsidRDefault="008421BE" w:rsidP="008421B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 xml:space="preserve">ISMERETLEN </w:t>
            </w:r>
            <w:r w:rsidRPr="00F5550B">
              <w:rPr>
                <w:rFonts w:eastAsia="Times New Roman" w:cs="Arial"/>
                <w:lang w:val="en-GB"/>
              </w:rPr>
              <w:t>(booking with an unknown purpose) </w:t>
            </w:r>
          </w:p>
        </w:tc>
      </w:tr>
      <w:tr w:rsidR="00F520E0" w:rsidRPr="00F5550B" w14:paraId="17640BBA"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35E978B" w14:textId="77777777" w:rsidR="00F83BE1" w:rsidRPr="00F5550B" w:rsidRDefault="00F83BE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4F2F314" w14:textId="3F1F2FEA" w:rsidR="00F83BE1" w:rsidRPr="00F5550B" w:rsidRDefault="00F66AD1"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Market segment value associated with accommodation unit night. </w:t>
            </w:r>
          </w:p>
        </w:tc>
      </w:tr>
      <w:tr w:rsidR="00EF07BB" w:rsidRPr="00F5550B" w14:paraId="3D62BD0D"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422A0A7" w14:textId="77777777" w:rsidR="00F83BE1" w:rsidRPr="00F5550B" w:rsidRDefault="00F83BE1"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F7A2ECF" w14:textId="77777777" w:rsidR="00F83BE1" w:rsidRPr="00F5550B" w:rsidRDefault="00F83BE1"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0FFB6D53" w14:textId="77777777" w:rsidR="00F83BE1" w:rsidRPr="00F5550B" w:rsidRDefault="00F83BE1" w:rsidP="00F83BE1"/>
    <w:p w14:paraId="3B9DB536" w14:textId="77777777" w:rsidR="00F83BE1" w:rsidRPr="00F5550B" w:rsidRDefault="00F83BE1" w:rsidP="00F83BE1">
      <w:r w:rsidRPr="00F5550B">
        <w:rPr>
          <w:lang w:val="en-GB"/>
        </w:rPr>
        <w:t>Error messages</w:t>
      </w:r>
    </w:p>
    <w:p w14:paraId="40714AA9" w14:textId="7B4532A6" w:rsidR="003F3444" w:rsidRPr="00F5550B" w:rsidRDefault="003F3444" w:rsidP="008E05A9">
      <w:pPr>
        <w:spacing w:line="360" w:lineRule="auto"/>
      </w:pPr>
      <w:r w:rsidRPr="00F5550B">
        <w:rPr>
          <w:lang w:val="en-GB"/>
        </w:rPr>
        <w:t>The field is marked as mandatory in the schema. If the field is missing from the data structure or the specified value is not included in the predefined list of possible values (enumeration), the message will be rejected. The error is returned as a schema error in a synchronous response.</w:t>
      </w:r>
    </w:p>
    <w:p w14:paraId="512B2AB2" w14:textId="77777777" w:rsidR="00F83BE1" w:rsidRPr="00F5550B" w:rsidRDefault="00F83BE1" w:rsidP="00F83BE1"/>
    <w:p w14:paraId="4D765BEC" w14:textId="022E9ABB" w:rsidR="00F83BE1" w:rsidRPr="00F5550B" w:rsidRDefault="00340679" w:rsidP="00F83BE1">
      <w:pPr>
        <w:pStyle w:val="Cmsor6"/>
        <w:rPr>
          <w:color w:val="auto"/>
        </w:rPr>
      </w:pPr>
      <w:r w:rsidRPr="00F5550B">
        <w:rPr>
          <w:color w:val="auto"/>
          <w:lang w:val="en-GB"/>
        </w:rPr>
        <w:t>Sales channel</w:t>
      </w:r>
    </w:p>
    <w:p w14:paraId="50B14BF8" w14:textId="77777777" w:rsidR="00F83BE1" w:rsidRPr="00F5550B" w:rsidRDefault="00F83BE1" w:rsidP="00F83BE1"/>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65660312"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CBC3DC3" w14:textId="77777777" w:rsidR="00F83BE1" w:rsidRPr="00F5550B" w:rsidRDefault="00F83BE1"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C9A456C" w14:textId="67219A2F" w:rsidR="00F83BE1" w:rsidRPr="00F5550B" w:rsidRDefault="006C4312" w:rsidP="00876DC8">
            <w:pPr>
              <w:cnfStyle w:val="100000000000" w:firstRow="1"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ertekesitesiCsatorna</w:t>
            </w:r>
          </w:p>
        </w:tc>
      </w:tr>
      <w:tr w:rsidR="00F520E0" w:rsidRPr="00F5550B" w14:paraId="02AF67BA"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590A448" w14:textId="77777777" w:rsidR="00F83BE1" w:rsidRPr="00F5550B" w:rsidRDefault="00F83BE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68FB105B" w14:textId="77777777" w:rsidR="00F83BE1" w:rsidRPr="00F5550B" w:rsidRDefault="00F83BE1"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1DF7ABB0"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E2AF6EE" w14:textId="77777777" w:rsidR="00F83BE1" w:rsidRPr="00F5550B" w:rsidRDefault="00F83BE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714FD051" w14:textId="6A36A5E0" w:rsidR="00F83BE1" w:rsidRPr="00F5550B" w:rsidRDefault="00A16563"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F520E0" w:rsidRPr="00F5550B" w14:paraId="1AB9BA25"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18246F2" w14:textId="77777777" w:rsidR="00F83BE1" w:rsidRPr="00F5550B" w:rsidRDefault="00F83BE1"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3DE87ABF" w14:textId="0E824571" w:rsidR="00F83BE1" w:rsidRPr="00F5550B" w:rsidRDefault="00A16563"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4B6A1580"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226DF3A" w14:textId="77777777" w:rsidR="00F83BE1" w:rsidRPr="00F5550B" w:rsidRDefault="00F83BE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8CE3C9E" w14:textId="77777777" w:rsidR="00A16563" w:rsidRPr="00F5550B" w:rsidRDefault="00A16563" w:rsidP="00A16563">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DIREKT_ONLINE</w:t>
            </w:r>
          </w:p>
          <w:p w14:paraId="3AF82981" w14:textId="77777777" w:rsidR="00A16563" w:rsidRPr="00F5550B" w:rsidRDefault="00A16563" w:rsidP="00A16563">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DIREKT_HAGYOMANYOS</w:t>
            </w:r>
          </w:p>
          <w:p w14:paraId="5D5D04DD" w14:textId="77777777" w:rsidR="00A16563" w:rsidRPr="00F5550B" w:rsidRDefault="00A16563" w:rsidP="00A16563">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KOZVETITO_ONLINE</w:t>
            </w:r>
          </w:p>
          <w:p w14:paraId="084EA058" w14:textId="54908BAB" w:rsidR="00F83BE1" w:rsidRPr="00F5550B" w:rsidRDefault="00A16563" w:rsidP="00A1656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KOZVETITO_HAGYOMANYOS</w:t>
            </w:r>
          </w:p>
        </w:tc>
      </w:tr>
      <w:tr w:rsidR="00F520E0" w:rsidRPr="00F5550B" w14:paraId="6DEEBCC5"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FC7BEEB" w14:textId="77777777" w:rsidR="00F83BE1" w:rsidRPr="00F5550B" w:rsidRDefault="00F83BE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6BBDDDB1" w14:textId="3DBF6D01" w:rsidR="00F83BE1" w:rsidRPr="00F5550B" w:rsidRDefault="004433EC"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accommodation unit sold must be categorised according to predetermined sales channels.</w:t>
            </w:r>
          </w:p>
        </w:tc>
      </w:tr>
      <w:tr w:rsidR="00EF07BB" w:rsidRPr="00F5550B" w14:paraId="570A0843"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ACCB9F0" w14:textId="77777777" w:rsidR="00F83BE1" w:rsidRPr="00F5550B" w:rsidRDefault="00F83BE1"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B062D71" w14:textId="77777777" w:rsidR="00F83BE1" w:rsidRPr="00F5550B" w:rsidRDefault="00F83BE1"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36EBE5BB" w14:textId="77777777" w:rsidR="00F83BE1" w:rsidRPr="00F5550B" w:rsidRDefault="00F83BE1" w:rsidP="00F83BE1"/>
    <w:p w14:paraId="12D90649" w14:textId="77777777" w:rsidR="00F83BE1" w:rsidRPr="00F5550B" w:rsidRDefault="00F83BE1" w:rsidP="00F83BE1">
      <w:r w:rsidRPr="00F5550B">
        <w:rPr>
          <w:lang w:val="en-GB"/>
        </w:rPr>
        <w:t>Error messages</w:t>
      </w:r>
    </w:p>
    <w:p w14:paraId="5E34C7D5" w14:textId="28B514EC" w:rsidR="003F3444" w:rsidRPr="00F5550B" w:rsidRDefault="003F3444" w:rsidP="008E05A9">
      <w:pPr>
        <w:spacing w:line="360" w:lineRule="auto"/>
      </w:pPr>
      <w:r w:rsidRPr="00F5550B">
        <w:rPr>
          <w:lang w:val="en-GB"/>
        </w:rPr>
        <w:t>The field is marked as mandatory in the schema. If the field is missing from the data structure or the specified value is not included in the predefined list of possible values (enumeration), the message will be rejected. The error is returned as a schema error in a synchronous response.</w:t>
      </w:r>
    </w:p>
    <w:p w14:paraId="4035DC62" w14:textId="77777777" w:rsidR="00F83BE1" w:rsidRPr="00F5550B" w:rsidRDefault="00F83BE1" w:rsidP="00F83BE1"/>
    <w:p w14:paraId="71CFAF1D" w14:textId="52036A05" w:rsidR="000A4DAF" w:rsidRPr="00F5550B" w:rsidRDefault="000A4DAF" w:rsidP="000A4DAF">
      <w:pPr>
        <w:pStyle w:val="Cmsor6"/>
        <w:rPr>
          <w:color w:val="auto"/>
        </w:rPr>
      </w:pPr>
      <w:r w:rsidRPr="00F5550B">
        <w:rPr>
          <w:color w:val="auto"/>
          <w:lang w:val="en-GB"/>
        </w:rPr>
        <w:t xml:space="preserve">Spendings </w:t>
      </w:r>
    </w:p>
    <w:p w14:paraId="36D303D1" w14:textId="77777777" w:rsidR="004D7013" w:rsidRPr="00F5550B" w:rsidRDefault="004D7013"/>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54D48C97"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1798F3A7" w14:textId="77777777" w:rsidR="000A4DAF" w:rsidRPr="00F5550B" w:rsidRDefault="000A4DAF"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61C81B84" w14:textId="70D903B8" w:rsidR="000A4DAF" w:rsidRPr="00F5550B" w:rsidRDefault="002B68DD"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koltesek</w:t>
            </w:r>
          </w:p>
        </w:tc>
      </w:tr>
      <w:tr w:rsidR="00F520E0" w:rsidRPr="00F5550B" w14:paraId="395B42CB"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9225D6F" w14:textId="77777777" w:rsidR="000A4DAF" w:rsidRPr="00F5550B" w:rsidRDefault="000A4DAF"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66770B3" w14:textId="77777777" w:rsidR="000A4DAF" w:rsidRPr="00F5550B" w:rsidRDefault="000A4DAF"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no</w:t>
            </w:r>
          </w:p>
        </w:tc>
      </w:tr>
      <w:tr w:rsidR="00EF07BB" w:rsidRPr="00F5550B" w14:paraId="4CC07573"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D1E2F53" w14:textId="77777777" w:rsidR="000A4DAF" w:rsidRPr="00F5550B" w:rsidRDefault="000A4DAF"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A0A6B3B" w14:textId="77777777" w:rsidR="000A4DAF" w:rsidRPr="00F5550B" w:rsidRDefault="000A4DAF"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F520E0" w:rsidRPr="00F5550B" w14:paraId="5BA09460"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E668D67" w14:textId="77777777" w:rsidR="000A4DAF" w:rsidRPr="00F5550B" w:rsidRDefault="000A4DAF"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0F4B6CFB" w14:textId="77777777" w:rsidR="000A4DAF" w:rsidRPr="00F5550B" w:rsidRDefault="000A4DAF"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3D3347C9"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A6913BF" w14:textId="77777777" w:rsidR="000A4DAF" w:rsidRPr="00F5550B" w:rsidRDefault="000A4DAF"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6C275D4D" w14:textId="77777777" w:rsidR="000A4DAF" w:rsidRPr="00F5550B" w:rsidRDefault="000A4DAF" w:rsidP="00876DC8">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4436CEB3"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355CAC0" w14:textId="77777777" w:rsidR="000A4DAF" w:rsidRPr="00F5550B" w:rsidRDefault="000A4DAF"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D5014B2" w14:textId="46B959F6" w:rsidR="000A4DAF" w:rsidRPr="00F5550B" w:rsidRDefault="00FC6CA3"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It summarises the spending items associated with a accommodation unit. Spendings must be submitted on the closure date if they were actually received on the closure date (closure date = date of financial settlement – with the exception of the rule regarding the submission of advance payments).</w:t>
            </w:r>
          </w:p>
        </w:tc>
      </w:tr>
    </w:tbl>
    <w:p w14:paraId="04ECBC45" w14:textId="77777777" w:rsidR="000A4DAF" w:rsidRPr="00F5550B" w:rsidRDefault="000A4DAF"/>
    <w:p w14:paraId="497C02B5" w14:textId="326AE4F6" w:rsidR="000A4DAF" w:rsidRPr="00F5550B" w:rsidRDefault="000A4DAF" w:rsidP="0047492B">
      <w:pPr>
        <w:pStyle w:val="Cmsor7"/>
        <w:rPr>
          <w:color w:val="auto"/>
        </w:rPr>
      </w:pPr>
      <w:r w:rsidRPr="00F5550B">
        <w:rPr>
          <w:color w:val="auto"/>
          <w:lang w:val="en-GB"/>
        </w:rPr>
        <w:t xml:space="preserve">Spending </w:t>
      </w:r>
    </w:p>
    <w:p w14:paraId="78276DAD" w14:textId="77777777" w:rsidR="000A4DAF" w:rsidRPr="00F5550B" w:rsidRDefault="000A4DAF"/>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637F47C7"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5F4A01A" w14:textId="77777777" w:rsidR="00843D71" w:rsidRPr="00F5550B" w:rsidRDefault="00843D71"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24AEDDCA" w14:textId="239D463A" w:rsidR="00843D71" w:rsidRPr="00F5550B" w:rsidRDefault="002B68DD"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koltes</w:t>
            </w:r>
          </w:p>
        </w:tc>
      </w:tr>
      <w:tr w:rsidR="00F520E0" w:rsidRPr="00F5550B" w14:paraId="4FFE24EA"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4F17C61" w14:textId="77777777" w:rsidR="00843D71" w:rsidRPr="00F5550B" w:rsidRDefault="00843D7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F3D5BF8" w14:textId="758B5E74" w:rsidR="00843D71" w:rsidRPr="00F5550B" w:rsidRDefault="009D1975"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4B7682EF"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3DB0D75" w14:textId="77777777" w:rsidR="00843D71" w:rsidRPr="00F5550B" w:rsidRDefault="00843D7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5A02349" w14:textId="77777777" w:rsidR="00843D71" w:rsidRPr="00F5550B" w:rsidRDefault="00843D71"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F520E0" w:rsidRPr="00F5550B" w14:paraId="18A436A8"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C89D561" w14:textId="77777777" w:rsidR="00843D71" w:rsidRPr="00F5550B" w:rsidRDefault="00843D71"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6ECBB9CF" w14:textId="77777777" w:rsidR="00843D71" w:rsidRPr="00F5550B" w:rsidRDefault="00843D71"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EF07BB" w:rsidRPr="00F5550B" w14:paraId="5F46975D"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ED199A1" w14:textId="77777777" w:rsidR="00843D71" w:rsidRPr="00F5550B" w:rsidRDefault="00843D7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79FFA414" w14:textId="77777777" w:rsidR="00843D71" w:rsidRPr="00F5550B" w:rsidRDefault="00843D71" w:rsidP="00876DC8">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1B729162"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229AD9E" w14:textId="77777777" w:rsidR="00843D71" w:rsidRPr="00F5550B" w:rsidRDefault="00843D71" w:rsidP="00876DC8">
            <w:pPr>
              <w:rPr>
                <w:rFonts w:eastAsia="Times New Roman" w:cs="Arial"/>
                <w:i w:val="0"/>
                <w:iCs w:val="0"/>
              </w:rPr>
            </w:pPr>
            <w:r w:rsidRPr="00F5550B">
              <w:rPr>
                <w:rFonts w:eastAsia="Times New Roman" w:cs="Arial"/>
                <w:i w:val="0"/>
                <w:iCs w:val="0"/>
                <w:lang w:val="en-GB"/>
              </w:rPr>
              <w:t>May be repeated</w:t>
            </w:r>
          </w:p>
        </w:tc>
        <w:tc>
          <w:tcPr>
            <w:tcW w:w="6121" w:type="dxa"/>
            <w:noWrap/>
          </w:tcPr>
          <w:p w14:paraId="03F65048" w14:textId="3412569B" w:rsidR="00843D71" w:rsidRPr="00F5550B" w:rsidRDefault="00C07610" w:rsidP="00876DC8">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at least one block, but it may be repeated.</w:t>
            </w:r>
          </w:p>
        </w:tc>
      </w:tr>
      <w:tr w:rsidR="00EF07BB" w:rsidRPr="00F5550B" w14:paraId="577E39E7"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5400B0F" w14:textId="77777777" w:rsidR="00843D71" w:rsidRPr="00F5550B" w:rsidRDefault="00843D71"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4F5099A" w14:textId="69A3C327" w:rsidR="00843D71" w:rsidRPr="00F5550B" w:rsidRDefault="000A7402"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Contains data for 1 spending item. The spending is a gross item paid by the guest, the amount and payment method (type) of which is recorded by the NTDSC system (the VAT rate is not recorded). The accommodation has an invoice issued for the spending.</w:t>
            </w:r>
          </w:p>
        </w:tc>
      </w:tr>
    </w:tbl>
    <w:p w14:paraId="0457A3CC" w14:textId="77777777" w:rsidR="00843D71" w:rsidRPr="00F5550B" w:rsidRDefault="00843D71" w:rsidP="0047492B"/>
    <w:p w14:paraId="63A20C7F" w14:textId="298F7C66" w:rsidR="00F51754" w:rsidRPr="00F5550B" w:rsidRDefault="007D71F5" w:rsidP="0047492B">
      <w:pPr>
        <w:pStyle w:val="Negyescimsor"/>
        <w:numPr>
          <w:ilvl w:val="2"/>
          <w:numId w:val="76"/>
        </w:numPr>
      </w:pPr>
      <w:bookmarkStart w:id="609" w:name="_Toc220512959"/>
      <w:r w:rsidRPr="00F5550B">
        <w:rPr>
          <w:iCs w:val="0"/>
          <w:lang w:val="en-GB"/>
        </w:rPr>
        <w:t>Spending amount</w:t>
      </w:r>
      <w:bookmarkEnd w:id="609"/>
    </w:p>
    <w:p w14:paraId="4056AC1D" w14:textId="77777777" w:rsidR="00DE45C8" w:rsidRPr="00F5550B" w:rsidRDefault="00DE45C8" w:rsidP="00DE45C8"/>
    <w:tbl>
      <w:tblPr>
        <w:tblStyle w:val="Tblzatrcsos31jellszn"/>
        <w:tblW w:w="9032" w:type="dxa"/>
        <w:tblInd w:w="-5" w:type="dxa"/>
        <w:tblLook w:val="04A0" w:firstRow="1" w:lastRow="0" w:firstColumn="1" w:lastColumn="0" w:noHBand="0" w:noVBand="1"/>
      </w:tblPr>
      <w:tblGrid>
        <w:gridCol w:w="2911"/>
        <w:gridCol w:w="6121"/>
      </w:tblGrid>
      <w:tr w:rsidR="00F520E0" w:rsidRPr="00F5550B" w14:paraId="4BB9B32D" w14:textId="77777777" w:rsidTr="47618A18">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78D41762" w14:textId="77777777" w:rsidR="00474C92" w:rsidRPr="00F5550B" w:rsidRDefault="00474C92"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B921644" w14:textId="2BB9CF11" w:rsidR="00474C92" w:rsidRPr="00F5550B" w:rsidRDefault="00474C92"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osszeg</w:t>
            </w:r>
          </w:p>
        </w:tc>
      </w:tr>
      <w:tr w:rsidR="00F520E0" w:rsidRPr="00F5550B" w14:paraId="4C410C2F" w14:textId="77777777" w:rsidTr="47618A1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B4067F7" w14:textId="77777777" w:rsidR="00474C92" w:rsidRPr="00F5550B" w:rsidRDefault="00474C92"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60E13084" w14:textId="77777777" w:rsidR="00474C92" w:rsidRPr="00F5550B" w:rsidRDefault="00474C92"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5D25B894" w14:textId="77777777" w:rsidTr="47618A1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1ED8A9A" w14:textId="77777777" w:rsidR="00474C92" w:rsidRPr="00F5550B" w:rsidRDefault="00474C92"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40EB255D" w14:textId="7A90358E" w:rsidR="00474C92" w:rsidRPr="00F5550B" w:rsidRDefault="003A385C"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37356995" w14:textId="77777777" w:rsidTr="47618A1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EBE3D7C" w14:textId="3B9236F7" w:rsidR="00404D9B" w:rsidRPr="00F5550B" w:rsidRDefault="00404D9B" w:rsidP="00876DC8">
            <w:pPr>
              <w:rPr>
                <w:rFonts w:eastAsia="Times New Roman" w:cs="Arial"/>
                <w:i w:val="0"/>
                <w:iCs w:val="0"/>
              </w:rPr>
            </w:pPr>
            <w:r w:rsidRPr="00F5550B">
              <w:rPr>
                <w:rFonts w:eastAsia="Times New Roman" w:cs="Arial"/>
                <w:lang w:val="en-GB"/>
              </w:rPr>
              <w:t>Size</w:t>
            </w:r>
          </w:p>
        </w:tc>
        <w:tc>
          <w:tcPr>
            <w:tcW w:w="6121" w:type="dxa"/>
            <w:noWrap/>
          </w:tcPr>
          <w:p w14:paraId="034989BA" w14:textId="3E9959B0" w:rsidR="00404D9B" w:rsidRPr="00F5550B" w:rsidRDefault="00481221"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631B195E" w14:textId="77777777" w:rsidTr="47618A1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C3C5713" w14:textId="77777777" w:rsidR="00474C92" w:rsidRPr="00F5550B" w:rsidRDefault="00474C92"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51E536D0" w14:textId="03A3C683" w:rsidR="00474C92" w:rsidRPr="00F5550B" w:rsidRDefault="003D357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number</w:t>
            </w:r>
          </w:p>
        </w:tc>
      </w:tr>
      <w:tr w:rsidR="00F520E0" w:rsidRPr="00F5550B" w14:paraId="51B81028" w14:textId="77777777" w:rsidTr="47618A1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3DB4A82" w14:textId="77777777" w:rsidR="00474C92" w:rsidRPr="00F5550B" w:rsidRDefault="00474C92"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394EC9E7" w14:textId="4258E0EA" w:rsidR="00474C92" w:rsidRPr="00F5550B" w:rsidRDefault="000F1BD5"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kern w:val="0"/>
                <w:lang w:val="en-GB"/>
                <w14:ligatures w14:val="none"/>
              </w:rPr>
              <w:t xml:space="preserve">The gross amount of a spending (deposit), which may be either negative or positive. In cases where the primary extreme value threshold </w:t>
            </w:r>
            <w:r w:rsidRPr="00F5550B">
              <w:rPr>
                <w:lang w:val="en-GB"/>
              </w:rPr>
              <w:t>specified in the document is exceeded, the sending system receives an error message in the form of a warning from the NTAK SZÁLLÁS system</w:t>
            </w:r>
            <w:r w:rsidRPr="00F5550B">
              <w:rPr>
                <w:kern w:val="0"/>
                <w:lang w:val="en-GB"/>
                <w14:ligatures w14:val="none"/>
              </w:rPr>
              <w:t xml:space="preserve">; </w:t>
            </w:r>
            <w:r w:rsidRPr="00F5550B">
              <w:rPr>
                <w:lang w:val="en-GB"/>
              </w:rPr>
              <w:t>however, messages containing amounts that exceed the secondary extreme value threshold limits</w:t>
            </w:r>
            <w:r w:rsidRPr="00F5550B">
              <w:rPr>
                <w:kern w:val="0"/>
                <w:lang w:val="en-GB"/>
                <w14:ligatures w14:val="none"/>
              </w:rPr>
              <w:t>are considered completely invalid and are given the status</w:t>
            </w:r>
            <w:r w:rsidRPr="00F5550B">
              <w:rPr>
                <w:lang w:val="en-GB"/>
              </w:rPr>
              <w:t xml:space="preserve"> TELJESEN_HIBAS.</w:t>
            </w:r>
          </w:p>
        </w:tc>
      </w:tr>
      <w:tr w:rsidR="00EF07BB" w:rsidRPr="00F5550B" w14:paraId="1584A4CB" w14:textId="77777777" w:rsidTr="47618A1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74A508A" w14:textId="77777777" w:rsidR="00474C92" w:rsidRPr="00F5550B" w:rsidRDefault="00474C92"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9007D85" w14:textId="3D32EEA9" w:rsidR="00474C92" w:rsidRPr="00F5550B" w:rsidRDefault="003A385C"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Important: NTDSC only accepts whole numbers for the amount of spendings, not decimals!</w:t>
            </w:r>
          </w:p>
        </w:tc>
      </w:tr>
    </w:tbl>
    <w:p w14:paraId="7CF7120E" w14:textId="77777777" w:rsidR="00474C92" w:rsidRPr="00F5550B" w:rsidRDefault="00474C92" w:rsidP="00DE45C8"/>
    <w:p w14:paraId="19D8D3B8" w14:textId="77777777" w:rsidR="00474C92" w:rsidRPr="00F5550B" w:rsidRDefault="00474C92" w:rsidP="00474C92">
      <w:r w:rsidRPr="00F5550B">
        <w:rPr>
          <w:lang w:val="en-GB"/>
        </w:rPr>
        <w:t>Error messages</w:t>
      </w:r>
    </w:p>
    <w:p w14:paraId="798950AA" w14:textId="77777777" w:rsidR="00474C92" w:rsidRPr="00F5550B" w:rsidRDefault="00474C92" w:rsidP="00DE45C8"/>
    <w:tbl>
      <w:tblPr>
        <w:tblStyle w:val="Rcsostblzat"/>
        <w:tblW w:w="0" w:type="auto"/>
        <w:tblLook w:val="04A0" w:firstRow="1" w:lastRow="0" w:firstColumn="1" w:lastColumn="0" w:noHBand="0" w:noVBand="1"/>
      </w:tblPr>
      <w:tblGrid>
        <w:gridCol w:w="3360"/>
        <w:gridCol w:w="1586"/>
        <w:gridCol w:w="2577"/>
        <w:gridCol w:w="1539"/>
      </w:tblGrid>
      <w:tr w:rsidR="00CE2741" w:rsidRPr="00F5550B" w14:paraId="1C842371" w14:textId="77777777" w:rsidTr="00790385">
        <w:tc>
          <w:tcPr>
            <w:tcW w:w="3680" w:type="dxa"/>
          </w:tcPr>
          <w:p w14:paraId="1963FA91" w14:textId="77777777" w:rsidR="00474C92" w:rsidRPr="00F5550B" w:rsidRDefault="00474C92" w:rsidP="0047492B">
            <w:pPr>
              <w:jc w:val="center"/>
              <w:rPr>
                <w:b/>
                <w:bCs/>
              </w:rPr>
            </w:pPr>
            <w:r w:rsidRPr="00F5550B">
              <w:rPr>
                <w:b/>
                <w:bCs/>
                <w:lang w:val="en-GB"/>
              </w:rPr>
              <w:t>Validation</w:t>
            </w:r>
          </w:p>
        </w:tc>
        <w:tc>
          <w:tcPr>
            <w:tcW w:w="1488" w:type="dxa"/>
          </w:tcPr>
          <w:p w14:paraId="2B905D60" w14:textId="77777777" w:rsidR="00474C92" w:rsidRPr="00F5550B" w:rsidRDefault="00474C92" w:rsidP="0047492B">
            <w:pPr>
              <w:jc w:val="center"/>
              <w:rPr>
                <w:b/>
                <w:bCs/>
              </w:rPr>
            </w:pPr>
            <w:r w:rsidRPr="00F5550B">
              <w:rPr>
                <w:b/>
                <w:bCs/>
                <w:lang w:val="en-GB"/>
              </w:rPr>
              <w:t>Processing Type</w:t>
            </w:r>
          </w:p>
        </w:tc>
        <w:tc>
          <w:tcPr>
            <w:tcW w:w="2693" w:type="dxa"/>
          </w:tcPr>
          <w:p w14:paraId="5C5AF767" w14:textId="77777777" w:rsidR="00474C92" w:rsidRPr="00F5550B" w:rsidRDefault="00474C92" w:rsidP="0047492B">
            <w:pPr>
              <w:jc w:val="center"/>
              <w:rPr>
                <w:b/>
                <w:bCs/>
              </w:rPr>
            </w:pPr>
            <w:r w:rsidRPr="00F5550B">
              <w:rPr>
                <w:b/>
                <w:bCs/>
                <w:lang w:val="en-GB"/>
              </w:rPr>
              <w:t>Error key</w:t>
            </w:r>
          </w:p>
        </w:tc>
        <w:tc>
          <w:tcPr>
            <w:tcW w:w="1623" w:type="dxa"/>
          </w:tcPr>
          <w:p w14:paraId="28D207DB" w14:textId="77777777" w:rsidR="00474C92" w:rsidRPr="00F5550B" w:rsidRDefault="00474C92" w:rsidP="0047492B">
            <w:pPr>
              <w:jc w:val="center"/>
              <w:rPr>
                <w:b/>
                <w:bCs/>
              </w:rPr>
            </w:pPr>
            <w:r w:rsidRPr="00F5550B">
              <w:rPr>
                <w:rFonts w:eastAsia="Times New Roman" w:cs="Arial"/>
                <w:b/>
                <w:bCs/>
                <w:lang w:val="en-GB"/>
              </w:rPr>
              <w:t>Error type</w:t>
            </w:r>
          </w:p>
        </w:tc>
      </w:tr>
      <w:tr w:rsidR="00CE2741" w:rsidRPr="00F5550B" w14:paraId="2DFBF9FA" w14:textId="77777777" w:rsidTr="00790385">
        <w:tc>
          <w:tcPr>
            <w:tcW w:w="3680" w:type="dxa"/>
          </w:tcPr>
          <w:p w14:paraId="14507973" w14:textId="1EDE0509" w:rsidR="00474C92" w:rsidRPr="00F5550B" w:rsidRDefault="00601F5D" w:rsidP="00876DC8">
            <w:pPr>
              <w:rPr>
                <w:rFonts w:eastAsia="Times New Roman" w:cs="Arial"/>
              </w:rPr>
            </w:pPr>
            <w:r w:rsidRPr="00F5550B">
              <w:rPr>
                <w:rFonts w:eastAsia="Times New Roman" w:cs="Arial"/>
                <w:lang w:val="en-GB"/>
              </w:rPr>
              <w:t>Its value exceeds the secondary extreme value maximum limit.</w:t>
            </w:r>
          </w:p>
        </w:tc>
        <w:tc>
          <w:tcPr>
            <w:tcW w:w="1488" w:type="dxa"/>
          </w:tcPr>
          <w:p w14:paraId="6E4FEA9F" w14:textId="266579E9" w:rsidR="00474C92" w:rsidRPr="00F5550B" w:rsidRDefault="00871544" w:rsidP="00876DC8">
            <w:r w:rsidRPr="00F5550B">
              <w:rPr>
                <w:lang w:val="en-GB"/>
              </w:rPr>
              <w:t>asynchronous</w:t>
            </w:r>
          </w:p>
        </w:tc>
        <w:tc>
          <w:tcPr>
            <w:tcW w:w="2693" w:type="dxa"/>
          </w:tcPr>
          <w:p w14:paraId="0AE8B84C" w14:textId="044B8B7C" w:rsidR="00474C92" w:rsidRPr="00F5550B" w:rsidRDefault="00705888" w:rsidP="00876DC8">
            <w:r w:rsidRPr="00F5550B">
              <w:t>MasodlagosMax</w:t>
            </w:r>
          </w:p>
        </w:tc>
        <w:tc>
          <w:tcPr>
            <w:tcW w:w="1623" w:type="dxa"/>
          </w:tcPr>
          <w:p w14:paraId="1CF2E9B1" w14:textId="00FD3B04" w:rsidR="00474C92" w:rsidRPr="00F5550B" w:rsidRDefault="00FD5B24" w:rsidP="00876DC8">
            <w:pPr>
              <w:rPr>
                <w:rFonts w:eastAsia="Times New Roman" w:cs="Arial"/>
              </w:rPr>
            </w:pPr>
            <w:r w:rsidRPr="00F5550B">
              <w:rPr>
                <w:rFonts w:eastAsia="Times New Roman" w:cs="Arial"/>
                <w:lang w:val="en-GB"/>
              </w:rPr>
              <w:t>error</w:t>
            </w:r>
          </w:p>
        </w:tc>
      </w:tr>
      <w:tr w:rsidR="00CE2741" w:rsidRPr="00F5550B" w14:paraId="6F08DA4D" w14:textId="77777777" w:rsidTr="00790385">
        <w:tc>
          <w:tcPr>
            <w:tcW w:w="3680" w:type="dxa"/>
          </w:tcPr>
          <w:p w14:paraId="41C00429" w14:textId="0F955904" w:rsidR="006A6709" w:rsidRPr="00F5550B" w:rsidRDefault="004874FC" w:rsidP="00876DC8">
            <w:pPr>
              <w:rPr>
                <w:rFonts w:eastAsia="Times New Roman" w:cs="Arial"/>
              </w:rPr>
            </w:pPr>
            <w:r w:rsidRPr="00F5550B">
              <w:rPr>
                <w:rFonts w:eastAsia="Times New Roman" w:cs="Arial"/>
                <w:lang w:val="en-GB"/>
              </w:rPr>
              <w:t>Its value exceeds the secondary extreme value minimum limit.</w:t>
            </w:r>
          </w:p>
        </w:tc>
        <w:tc>
          <w:tcPr>
            <w:tcW w:w="1488" w:type="dxa"/>
          </w:tcPr>
          <w:p w14:paraId="7E6C616C" w14:textId="7448C184" w:rsidR="006A6709" w:rsidRPr="00F5550B" w:rsidRDefault="00871544" w:rsidP="00876DC8">
            <w:r w:rsidRPr="00F5550B">
              <w:rPr>
                <w:lang w:val="en-GB"/>
              </w:rPr>
              <w:t>asynchronous</w:t>
            </w:r>
          </w:p>
        </w:tc>
        <w:tc>
          <w:tcPr>
            <w:tcW w:w="2693" w:type="dxa"/>
          </w:tcPr>
          <w:p w14:paraId="1EE265D8" w14:textId="72936311" w:rsidR="006A6709" w:rsidRPr="00F5550B" w:rsidRDefault="00705888" w:rsidP="00876DC8">
            <w:r w:rsidRPr="00F5550B">
              <w:t>MasodlagosMin</w:t>
            </w:r>
          </w:p>
        </w:tc>
        <w:tc>
          <w:tcPr>
            <w:tcW w:w="1623" w:type="dxa"/>
          </w:tcPr>
          <w:p w14:paraId="6E69E1D0" w14:textId="2AC05357" w:rsidR="006A6709" w:rsidRPr="00F5550B" w:rsidRDefault="00FD5B24" w:rsidP="00876DC8">
            <w:pPr>
              <w:rPr>
                <w:rFonts w:eastAsia="Times New Roman" w:cs="Arial"/>
              </w:rPr>
            </w:pPr>
            <w:r w:rsidRPr="00F5550B">
              <w:rPr>
                <w:rFonts w:eastAsia="Times New Roman" w:cs="Arial"/>
                <w:lang w:val="en-GB"/>
              </w:rPr>
              <w:t>error</w:t>
            </w:r>
          </w:p>
        </w:tc>
      </w:tr>
      <w:tr w:rsidR="00CE2741" w:rsidRPr="00F5550B" w14:paraId="6A12B6BE" w14:textId="77777777" w:rsidTr="00790385">
        <w:tc>
          <w:tcPr>
            <w:tcW w:w="3680" w:type="dxa"/>
          </w:tcPr>
          <w:p w14:paraId="6EB1EC96" w14:textId="7B99BD20" w:rsidR="00F45914" w:rsidRPr="00F5550B" w:rsidRDefault="00601F5D" w:rsidP="00876DC8">
            <w:pPr>
              <w:rPr>
                <w:rFonts w:eastAsia="Times New Roman" w:cs="Arial"/>
              </w:rPr>
            </w:pPr>
            <w:r w:rsidRPr="00F5550B">
              <w:rPr>
                <w:rFonts w:eastAsia="Times New Roman" w:cs="Arial"/>
                <w:lang w:val="en-GB"/>
              </w:rPr>
              <w:t>The value of the field exceeds the primary extreme value maximum limit.</w:t>
            </w:r>
          </w:p>
        </w:tc>
        <w:tc>
          <w:tcPr>
            <w:tcW w:w="1488" w:type="dxa"/>
          </w:tcPr>
          <w:p w14:paraId="3ACE30B3" w14:textId="51F51A24" w:rsidR="00F45914" w:rsidRPr="00F5550B" w:rsidRDefault="00871544" w:rsidP="00876DC8">
            <w:r w:rsidRPr="00F5550B">
              <w:rPr>
                <w:lang w:val="en-GB"/>
              </w:rPr>
              <w:t>asynchronous</w:t>
            </w:r>
          </w:p>
        </w:tc>
        <w:tc>
          <w:tcPr>
            <w:tcW w:w="2693" w:type="dxa"/>
          </w:tcPr>
          <w:p w14:paraId="132F26C3" w14:textId="5FA6E570" w:rsidR="00F45914" w:rsidRPr="00F5550B" w:rsidRDefault="00705888" w:rsidP="00876DC8">
            <w:r w:rsidRPr="00F5550B">
              <w:t>ElsodlegesMax</w:t>
            </w:r>
          </w:p>
        </w:tc>
        <w:tc>
          <w:tcPr>
            <w:tcW w:w="1623" w:type="dxa"/>
          </w:tcPr>
          <w:p w14:paraId="12EEB141" w14:textId="43C0B8B5" w:rsidR="00F45914" w:rsidRPr="00F5550B" w:rsidRDefault="00FD5B24" w:rsidP="00876DC8">
            <w:pPr>
              <w:rPr>
                <w:rFonts w:eastAsia="Times New Roman" w:cs="Arial"/>
              </w:rPr>
            </w:pPr>
            <w:r w:rsidRPr="00F5550B">
              <w:rPr>
                <w:rFonts w:eastAsia="Times New Roman" w:cs="Arial"/>
                <w:lang w:val="en-GB"/>
              </w:rPr>
              <w:t>warning</w:t>
            </w:r>
          </w:p>
        </w:tc>
      </w:tr>
      <w:tr w:rsidR="00CE2741" w:rsidRPr="00F5550B" w14:paraId="5403E331" w14:textId="77777777" w:rsidTr="00790385">
        <w:tc>
          <w:tcPr>
            <w:tcW w:w="3680" w:type="dxa"/>
          </w:tcPr>
          <w:p w14:paraId="606173CA" w14:textId="36AD885D" w:rsidR="006A6709" w:rsidRPr="00F5550B" w:rsidRDefault="00F93EB6" w:rsidP="00876DC8">
            <w:pPr>
              <w:rPr>
                <w:rFonts w:eastAsia="Times New Roman" w:cs="Arial"/>
              </w:rPr>
            </w:pPr>
            <w:r w:rsidRPr="00F5550B">
              <w:rPr>
                <w:rFonts w:eastAsia="Times New Roman" w:cs="Arial"/>
                <w:lang w:val="en-GB"/>
              </w:rPr>
              <w:t>The value of the field exceeds the primary extreme value minimum limit.</w:t>
            </w:r>
          </w:p>
        </w:tc>
        <w:tc>
          <w:tcPr>
            <w:tcW w:w="1488" w:type="dxa"/>
          </w:tcPr>
          <w:p w14:paraId="15A3FE0D" w14:textId="7444CB3D" w:rsidR="006A6709" w:rsidRPr="00F5550B" w:rsidRDefault="00871544" w:rsidP="00876DC8">
            <w:r w:rsidRPr="00F5550B">
              <w:rPr>
                <w:lang w:val="en-GB"/>
              </w:rPr>
              <w:t>asynchronous</w:t>
            </w:r>
          </w:p>
        </w:tc>
        <w:tc>
          <w:tcPr>
            <w:tcW w:w="2693" w:type="dxa"/>
          </w:tcPr>
          <w:p w14:paraId="4F560141" w14:textId="083F45E1" w:rsidR="006A6709" w:rsidRPr="00F5550B" w:rsidRDefault="00705888" w:rsidP="00876DC8">
            <w:r w:rsidRPr="00F5550B">
              <w:t>ElsodlegesMin</w:t>
            </w:r>
          </w:p>
        </w:tc>
        <w:tc>
          <w:tcPr>
            <w:tcW w:w="1623" w:type="dxa"/>
          </w:tcPr>
          <w:p w14:paraId="317AEDDC" w14:textId="285BE64A" w:rsidR="006A6709" w:rsidRPr="00F5550B" w:rsidRDefault="00FD5B24" w:rsidP="00876DC8">
            <w:pPr>
              <w:rPr>
                <w:rFonts w:eastAsia="Times New Roman" w:cs="Arial"/>
              </w:rPr>
            </w:pPr>
            <w:r w:rsidRPr="00F5550B">
              <w:rPr>
                <w:rFonts w:eastAsia="Times New Roman" w:cs="Arial"/>
                <w:lang w:val="en-GB"/>
              </w:rPr>
              <w:t>warning</w:t>
            </w:r>
          </w:p>
        </w:tc>
      </w:tr>
    </w:tbl>
    <w:p w14:paraId="7CE8434C" w14:textId="77777777" w:rsidR="00474C92" w:rsidRPr="00F5550B" w:rsidRDefault="00474C92" w:rsidP="00DE45C8"/>
    <w:p w14:paraId="42A6236C" w14:textId="1B54B122" w:rsidR="000426EE" w:rsidRPr="00F5550B" w:rsidRDefault="000426EE" w:rsidP="000426EE">
      <w:pPr>
        <w:pStyle w:val="Negyescimsor"/>
        <w:numPr>
          <w:ilvl w:val="2"/>
          <w:numId w:val="81"/>
        </w:numPr>
      </w:pPr>
      <w:bookmarkStart w:id="610" w:name="_Toc220512960"/>
      <w:r w:rsidRPr="00F5550B">
        <w:rPr>
          <w:iCs w:val="0"/>
          <w:lang w:val="en-GB"/>
        </w:rPr>
        <w:t>Type of spending</w:t>
      </w:r>
      <w:bookmarkEnd w:id="610"/>
    </w:p>
    <w:tbl>
      <w:tblPr>
        <w:tblStyle w:val="Tblzatrcsos31jellszn"/>
        <w:tblW w:w="9032" w:type="dxa"/>
        <w:tblInd w:w="-5" w:type="dxa"/>
        <w:tblLook w:val="04A0" w:firstRow="1" w:lastRow="0" w:firstColumn="1" w:lastColumn="0" w:noHBand="0" w:noVBand="1"/>
      </w:tblPr>
      <w:tblGrid>
        <w:gridCol w:w="2911"/>
        <w:gridCol w:w="6121"/>
      </w:tblGrid>
      <w:tr w:rsidR="00F520E0" w:rsidRPr="00F5550B" w14:paraId="726A6BFC"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DF7453C" w14:textId="77777777" w:rsidR="00D302AA" w:rsidRPr="00F5550B" w:rsidRDefault="00D302AA"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2227F839" w14:textId="4D1E682E" w:rsidR="00D302AA" w:rsidRPr="00F5550B" w:rsidRDefault="00D302AA"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koltesTipus</w:t>
            </w:r>
          </w:p>
        </w:tc>
      </w:tr>
      <w:tr w:rsidR="00F520E0" w:rsidRPr="00F5550B" w14:paraId="2214AD79"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7BD951C" w14:textId="77777777" w:rsidR="00D302AA" w:rsidRPr="00F5550B" w:rsidRDefault="00D302AA"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F0E4909" w14:textId="0810BF12" w:rsidR="00D302AA" w:rsidRPr="00F5550B" w:rsidRDefault="009E5395"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6B2A375A"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E4FAE36" w14:textId="77777777" w:rsidR="00D302AA" w:rsidRPr="00F5550B" w:rsidRDefault="00D302AA"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1DB0A63" w14:textId="2BEF6D9C" w:rsidR="00D302AA" w:rsidRPr="00F5550B" w:rsidRDefault="00337CA0"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F520E0" w:rsidRPr="00F5550B" w14:paraId="741C9ABC"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B565D17" w14:textId="6E54111A" w:rsidR="00404D9B" w:rsidRPr="00F5550B" w:rsidRDefault="00404D9B" w:rsidP="00876DC8">
            <w:pPr>
              <w:rPr>
                <w:rFonts w:eastAsia="Times New Roman" w:cs="Arial"/>
                <w:i w:val="0"/>
                <w:iCs w:val="0"/>
              </w:rPr>
            </w:pPr>
            <w:r w:rsidRPr="00F5550B">
              <w:rPr>
                <w:rFonts w:eastAsia="Times New Roman" w:cs="Arial"/>
                <w:lang w:val="en-GB"/>
              </w:rPr>
              <w:t>Size</w:t>
            </w:r>
          </w:p>
        </w:tc>
        <w:tc>
          <w:tcPr>
            <w:tcW w:w="6121" w:type="dxa"/>
            <w:noWrap/>
          </w:tcPr>
          <w:p w14:paraId="5B3DFCEB" w14:textId="4DE452A5" w:rsidR="00404D9B" w:rsidRPr="00F5550B" w:rsidRDefault="00337CA0"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067C0CEC"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D9A6B29" w14:textId="77777777" w:rsidR="00D302AA" w:rsidRPr="00F5550B" w:rsidRDefault="00D302AA"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AECD062" w14:textId="45BFF5FA" w:rsidR="00E27538" w:rsidRPr="00F5550B" w:rsidRDefault="00E27538" w:rsidP="00E27538">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BANKKARTYA</w:t>
            </w:r>
          </w:p>
          <w:p w14:paraId="2A0320A3" w14:textId="3A0B1BE5" w:rsidR="00E27538" w:rsidRPr="00F5550B" w:rsidRDefault="00A40012" w:rsidP="00E27538">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 KESZPENZ</w:t>
            </w:r>
          </w:p>
          <w:p w14:paraId="5507C94E" w14:textId="671FCC3B" w:rsidR="00E27538" w:rsidRPr="00F5550B" w:rsidRDefault="00A40012" w:rsidP="00E27538">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 SZEP_KARTYA</w:t>
            </w:r>
          </w:p>
          <w:p w14:paraId="26C2A91A" w14:textId="4185F4C0" w:rsidR="00E27538" w:rsidRPr="00F5550B" w:rsidRDefault="00A40012" w:rsidP="00E27538">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 ATUTALAS</w:t>
            </w:r>
          </w:p>
          <w:p w14:paraId="14DE1647" w14:textId="0846FF63" w:rsidR="00E27538" w:rsidRPr="00F5550B" w:rsidRDefault="00A40012" w:rsidP="00E27538">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 UTALVANY</w:t>
            </w:r>
          </w:p>
          <w:p w14:paraId="27094E61" w14:textId="36479348" w:rsidR="00E27538" w:rsidRPr="00F5550B" w:rsidRDefault="00A40012" w:rsidP="00E27538">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 UTOLAGOS</w:t>
            </w:r>
          </w:p>
          <w:p w14:paraId="380DDA4A" w14:textId="188C409D" w:rsidR="00D302AA" w:rsidRPr="00F5550B" w:rsidRDefault="00A40012" w:rsidP="00E2753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 xml:space="preserve"> EGYEB</w:t>
            </w:r>
          </w:p>
        </w:tc>
      </w:tr>
      <w:tr w:rsidR="00F520E0" w:rsidRPr="00F5550B" w14:paraId="6070465B"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0086A83" w14:textId="77777777" w:rsidR="00D302AA" w:rsidRPr="00F5550B" w:rsidRDefault="00D302AA"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7C764634" w14:textId="493EC2BF" w:rsidR="00D302AA" w:rsidRPr="00F5550B" w:rsidRDefault="00C27B05"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payment method of spending (type of spending) must be specified in this field according to a predefined set of values.</w:t>
            </w:r>
          </w:p>
        </w:tc>
      </w:tr>
      <w:tr w:rsidR="00EF07BB" w:rsidRPr="00F5550B" w14:paraId="5B848CF5"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E47E880" w14:textId="77777777" w:rsidR="00D302AA" w:rsidRPr="00F5550B" w:rsidRDefault="00D302AA"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7AF4F5E" w14:textId="77777777" w:rsidR="00D302AA" w:rsidRPr="00F5550B" w:rsidRDefault="00D302AA"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6B899C9C" w14:textId="77777777" w:rsidR="006036AF" w:rsidRPr="00F5550B" w:rsidRDefault="006036AF" w:rsidP="006036AF"/>
    <w:p w14:paraId="0DF7164D" w14:textId="77777777" w:rsidR="00F52EC4" w:rsidRPr="00F5550B" w:rsidRDefault="00F52EC4" w:rsidP="00F52EC4">
      <w:r w:rsidRPr="00F5550B">
        <w:rPr>
          <w:lang w:val="en-GB"/>
        </w:rPr>
        <w:t>Error messages</w:t>
      </w:r>
    </w:p>
    <w:p w14:paraId="3F62E818" w14:textId="45F07D12" w:rsidR="003F3444" w:rsidRPr="00F5550B" w:rsidRDefault="003F3444" w:rsidP="009B4CCE">
      <w:pPr>
        <w:spacing w:line="360" w:lineRule="auto"/>
      </w:pPr>
      <w:r w:rsidRPr="00F5550B">
        <w:rPr>
          <w:lang w:val="en-GB"/>
        </w:rPr>
        <w:t>The field is marked as mandatory in the schema. If the field is missing from the data structure or the specified value is not included in the predefined list of possible values (enumeration), the message will be rejected. The error is returned as a schema error in a synchronous response.</w:t>
      </w:r>
    </w:p>
    <w:p w14:paraId="6F658492" w14:textId="77777777" w:rsidR="00F52EC4" w:rsidRPr="00F5550B" w:rsidRDefault="00F52EC4" w:rsidP="00F52EC4"/>
    <w:p w14:paraId="6D659DE8" w14:textId="77777777" w:rsidR="00F52EC4" w:rsidRPr="00F5550B" w:rsidRDefault="00F52EC4" w:rsidP="0047492B"/>
    <w:p w14:paraId="5E801E66" w14:textId="425021E1" w:rsidR="006036AF" w:rsidRPr="00F5550B" w:rsidRDefault="006036AF" w:rsidP="000426EE">
      <w:pPr>
        <w:pStyle w:val="Negyescimsor"/>
        <w:numPr>
          <w:ilvl w:val="2"/>
          <w:numId w:val="81"/>
        </w:numPr>
      </w:pPr>
      <w:bookmarkStart w:id="611" w:name="_Toc220512961"/>
      <w:r w:rsidRPr="00F5550B">
        <w:rPr>
          <w:iCs w:val="0"/>
          <w:lang w:val="en-GB"/>
        </w:rPr>
        <w:t>Spending subtype</w:t>
      </w:r>
      <w:bookmarkEnd w:id="611"/>
    </w:p>
    <w:p w14:paraId="6AF72E97" w14:textId="77777777" w:rsidR="00474C92" w:rsidRPr="00F5550B" w:rsidRDefault="00474C92" w:rsidP="00DE45C8"/>
    <w:tbl>
      <w:tblPr>
        <w:tblStyle w:val="Tblzatrcsos31jellszn"/>
        <w:tblW w:w="9032" w:type="dxa"/>
        <w:tblInd w:w="-5" w:type="dxa"/>
        <w:tblLook w:val="04A0" w:firstRow="1" w:lastRow="0" w:firstColumn="1" w:lastColumn="0" w:noHBand="0" w:noVBand="1"/>
      </w:tblPr>
      <w:tblGrid>
        <w:gridCol w:w="2911"/>
        <w:gridCol w:w="6121"/>
      </w:tblGrid>
      <w:tr w:rsidR="00F520E0" w:rsidRPr="00F5550B" w14:paraId="7A25FACF"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10EE39B0" w14:textId="77777777" w:rsidR="00B54AD8" w:rsidRPr="00F5550B" w:rsidRDefault="00B54AD8"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E27DBBF" w14:textId="0D4466E0" w:rsidR="00B54AD8" w:rsidRPr="00F5550B" w:rsidRDefault="00C636CE"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koltesAlTipus</w:t>
            </w:r>
          </w:p>
        </w:tc>
      </w:tr>
      <w:tr w:rsidR="00F520E0" w:rsidRPr="00F5550B" w14:paraId="20CD8050"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E13E1E5" w14:textId="77777777" w:rsidR="00B54AD8" w:rsidRPr="00F5550B" w:rsidRDefault="00B54AD8"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BCDCA0E" w14:textId="59AC9E66" w:rsidR="00B54AD8" w:rsidRPr="00F5550B" w:rsidRDefault="00455EF8"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conditional</w:t>
            </w:r>
          </w:p>
        </w:tc>
      </w:tr>
      <w:tr w:rsidR="00EF07BB" w:rsidRPr="00F5550B" w14:paraId="52064569"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6C02F0B" w14:textId="77777777" w:rsidR="00B54AD8" w:rsidRPr="00F5550B" w:rsidRDefault="00B54AD8"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5D97265" w14:textId="7ACFD8DD" w:rsidR="00B54AD8" w:rsidRPr="00F5550B" w:rsidRDefault="00204959"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F520E0" w:rsidRPr="00F5550B" w14:paraId="0BE6E867"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CFCEE01" w14:textId="01BF417D" w:rsidR="003F5E87" w:rsidRPr="00F5550B" w:rsidRDefault="003F5E87" w:rsidP="00876DC8">
            <w:pPr>
              <w:rPr>
                <w:rFonts w:eastAsia="Times New Roman" w:cs="Arial"/>
                <w:i w:val="0"/>
                <w:iCs w:val="0"/>
              </w:rPr>
            </w:pPr>
            <w:r w:rsidRPr="00F5550B">
              <w:rPr>
                <w:rFonts w:eastAsia="Times New Roman" w:cs="Arial"/>
                <w:lang w:val="en-GB"/>
              </w:rPr>
              <w:t>Size</w:t>
            </w:r>
          </w:p>
        </w:tc>
        <w:tc>
          <w:tcPr>
            <w:tcW w:w="6121" w:type="dxa"/>
            <w:noWrap/>
          </w:tcPr>
          <w:p w14:paraId="4E436E2F" w14:textId="6DA09FBA" w:rsidR="003F5E87" w:rsidRPr="00F5550B" w:rsidRDefault="00204959"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20BD02A3"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5A1BA3D" w14:textId="77777777" w:rsidR="00B54AD8" w:rsidRPr="00F5550B" w:rsidRDefault="00B54AD8"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872A1FC" w14:textId="25029380" w:rsidR="00B54AD8" w:rsidRPr="00F5550B" w:rsidRDefault="0093228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SZALLASHELY</w:t>
            </w:r>
          </w:p>
        </w:tc>
      </w:tr>
      <w:tr w:rsidR="00F520E0" w:rsidRPr="00F5550B" w14:paraId="0495C743"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E1AE2A3" w14:textId="77777777" w:rsidR="00B54AD8" w:rsidRPr="00F5550B" w:rsidRDefault="00B54AD8"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7D27C179" w14:textId="7F336FC4" w:rsidR="00603689" w:rsidRPr="00F5550B" w:rsidRDefault="00603689" w:rsidP="00603689">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If the type of spending is a SZÉP Card, then in this field it is possible to specify the subtype of spending from a predefined set of values. With the 2023 discontinuation of the SZÉP Card pockets, the value to be sent via the PMS interface is "SZALLASHELY".</w:t>
            </w:r>
          </w:p>
          <w:p w14:paraId="38753C44" w14:textId="477746E7" w:rsidR="00B54AD8" w:rsidRPr="00F5550B" w:rsidRDefault="00603689" w:rsidP="00603689">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If it is not a case of SZÉP card spending, this field should not be sent.</w:t>
            </w:r>
          </w:p>
        </w:tc>
      </w:tr>
      <w:tr w:rsidR="00EF07BB" w:rsidRPr="00F5550B" w14:paraId="34781AF4"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109FE8E" w14:textId="77777777" w:rsidR="00B54AD8" w:rsidRPr="00F5550B" w:rsidRDefault="00B54AD8"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77773D50" w14:textId="77777777" w:rsidR="00B54AD8" w:rsidRPr="00F5550B" w:rsidRDefault="00B54AD8"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2145E491" w14:textId="77777777" w:rsidR="00474C92" w:rsidRPr="00F5550B" w:rsidRDefault="00474C92" w:rsidP="00DE45C8"/>
    <w:p w14:paraId="64981315" w14:textId="77777777" w:rsidR="00B54AD8" w:rsidRPr="00F5550B" w:rsidRDefault="00B54AD8" w:rsidP="00B54AD8">
      <w:r w:rsidRPr="00F5550B">
        <w:rPr>
          <w:lang w:val="en-GB"/>
        </w:rPr>
        <w:t>Error messages</w:t>
      </w:r>
    </w:p>
    <w:p w14:paraId="6486C361" w14:textId="2D015A3F" w:rsidR="003D2DAC" w:rsidRPr="00F5550B" w:rsidRDefault="003D2DAC" w:rsidP="003D2DAC">
      <w:pPr>
        <w:spacing w:line="360" w:lineRule="auto"/>
      </w:pPr>
      <w:r w:rsidRPr="00F5550B">
        <w:rPr>
          <w:lang w:val="en-GB"/>
        </w:rPr>
        <w:t>If the specified value is not included in the predefined list of possible values (enumeration), the message will be rejected. The error is returned as a schema error in a synchronous response.</w:t>
      </w:r>
    </w:p>
    <w:p w14:paraId="0658E400" w14:textId="77777777" w:rsidR="000D57CD" w:rsidRPr="00F5550B" w:rsidRDefault="000D57CD" w:rsidP="00B54AD8"/>
    <w:tbl>
      <w:tblPr>
        <w:tblStyle w:val="Rcsostblzat"/>
        <w:tblW w:w="0" w:type="auto"/>
        <w:tblLook w:val="04A0" w:firstRow="1" w:lastRow="0" w:firstColumn="1" w:lastColumn="0" w:noHBand="0" w:noVBand="1"/>
      </w:tblPr>
      <w:tblGrid>
        <w:gridCol w:w="3666"/>
        <w:gridCol w:w="1488"/>
        <w:gridCol w:w="2687"/>
        <w:gridCol w:w="1221"/>
      </w:tblGrid>
      <w:tr w:rsidR="00CE2741" w:rsidRPr="00F5550B" w14:paraId="04AD9708" w14:textId="48FC61E1" w:rsidTr="00E636ED">
        <w:tc>
          <w:tcPr>
            <w:tcW w:w="3680" w:type="dxa"/>
          </w:tcPr>
          <w:p w14:paraId="333C77E6" w14:textId="5E5766FE" w:rsidR="00DC5466" w:rsidRPr="00F5550B" w:rsidRDefault="00DC5466" w:rsidP="0047492B">
            <w:pPr>
              <w:jc w:val="center"/>
              <w:rPr>
                <w:b/>
                <w:bCs/>
              </w:rPr>
            </w:pPr>
            <w:r w:rsidRPr="00F5550B">
              <w:rPr>
                <w:b/>
                <w:bCs/>
                <w:lang w:val="en-GB"/>
              </w:rPr>
              <w:t>Validation</w:t>
            </w:r>
          </w:p>
        </w:tc>
        <w:tc>
          <w:tcPr>
            <w:tcW w:w="1488" w:type="dxa"/>
          </w:tcPr>
          <w:p w14:paraId="31D08880" w14:textId="431BA9F3" w:rsidR="00DC5466" w:rsidRPr="00F5550B" w:rsidRDefault="00DC5466" w:rsidP="0047492B">
            <w:pPr>
              <w:jc w:val="center"/>
              <w:rPr>
                <w:b/>
                <w:bCs/>
              </w:rPr>
            </w:pPr>
            <w:r w:rsidRPr="00F5550B">
              <w:rPr>
                <w:b/>
                <w:bCs/>
                <w:lang w:val="en-GB"/>
              </w:rPr>
              <w:t>Processing Type</w:t>
            </w:r>
          </w:p>
        </w:tc>
        <w:tc>
          <w:tcPr>
            <w:tcW w:w="2693" w:type="dxa"/>
          </w:tcPr>
          <w:p w14:paraId="28115717" w14:textId="010A0460" w:rsidR="00DC5466" w:rsidRPr="00F5550B" w:rsidRDefault="00DC5466" w:rsidP="0047492B">
            <w:pPr>
              <w:jc w:val="center"/>
              <w:rPr>
                <w:b/>
                <w:bCs/>
              </w:rPr>
            </w:pPr>
            <w:r w:rsidRPr="00F5550B">
              <w:rPr>
                <w:b/>
                <w:bCs/>
                <w:lang w:val="en-GB"/>
              </w:rPr>
              <w:t>Error key</w:t>
            </w:r>
          </w:p>
        </w:tc>
        <w:tc>
          <w:tcPr>
            <w:tcW w:w="1224" w:type="dxa"/>
          </w:tcPr>
          <w:p w14:paraId="3C46D6DC" w14:textId="294EA428" w:rsidR="00DC5466" w:rsidRPr="00F5550B" w:rsidRDefault="00DC5466" w:rsidP="0047492B">
            <w:pPr>
              <w:jc w:val="center"/>
              <w:rPr>
                <w:b/>
                <w:bCs/>
              </w:rPr>
            </w:pPr>
            <w:r w:rsidRPr="00F5550B">
              <w:rPr>
                <w:rFonts w:eastAsia="Times New Roman" w:cs="Arial"/>
                <w:b/>
                <w:bCs/>
                <w:lang w:val="en-GB"/>
              </w:rPr>
              <w:t>Error type</w:t>
            </w:r>
          </w:p>
        </w:tc>
      </w:tr>
      <w:tr w:rsidR="00CE2741" w:rsidRPr="00F5550B" w14:paraId="7317A7A7" w14:textId="07862D38" w:rsidTr="00E636ED">
        <w:tc>
          <w:tcPr>
            <w:tcW w:w="3680" w:type="dxa"/>
          </w:tcPr>
          <w:p w14:paraId="24C0407D" w14:textId="7474908E" w:rsidR="00CC325D" w:rsidRPr="00F5550B" w:rsidRDefault="00CC325D" w:rsidP="00876DC8">
            <w:pPr>
              <w:rPr>
                <w:rFonts w:eastAsia="Times New Roman" w:cs="Arial"/>
              </w:rPr>
            </w:pPr>
            <w:r w:rsidRPr="00F5550B">
              <w:rPr>
                <w:rFonts w:eastAsia="Times New Roman" w:cs="Arial"/>
                <w:lang w:val="en-GB"/>
              </w:rPr>
              <w:t>mandatory if the type of payment is SZÉP Card</w:t>
            </w:r>
          </w:p>
        </w:tc>
        <w:tc>
          <w:tcPr>
            <w:tcW w:w="1488" w:type="dxa"/>
          </w:tcPr>
          <w:p w14:paraId="7E76B866" w14:textId="77353DC9" w:rsidR="00CC325D" w:rsidRPr="00F5550B" w:rsidRDefault="007E7A26" w:rsidP="0047492B">
            <w:pPr>
              <w:tabs>
                <w:tab w:val="left" w:pos="634"/>
              </w:tabs>
            </w:pPr>
            <w:r w:rsidRPr="00F5550B">
              <w:rPr>
                <w:lang w:val="en-GB"/>
              </w:rPr>
              <w:t>synchronous</w:t>
            </w:r>
          </w:p>
        </w:tc>
        <w:tc>
          <w:tcPr>
            <w:tcW w:w="2693" w:type="dxa"/>
          </w:tcPr>
          <w:p w14:paraId="2B8D1BB7" w14:textId="479D4225" w:rsidR="00CC325D" w:rsidRPr="00F5550B" w:rsidRDefault="00405CEF" w:rsidP="00876DC8">
            <w:r w:rsidRPr="00F5550B">
              <w:t>KotelezoMezo</w:t>
            </w:r>
          </w:p>
        </w:tc>
        <w:tc>
          <w:tcPr>
            <w:tcW w:w="1224" w:type="dxa"/>
          </w:tcPr>
          <w:p w14:paraId="5F6CFC4B" w14:textId="3DAF4210" w:rsidR="00CC325D" w:rsidRPr="00F5550B" w:rsidRDefault="00FD5B24" w:rsidP="00876DC8">
            <w:pPr>
              <w:rPr>
                <w:rFonts w:eastAsia="Times New Roman" w:cs="Arial"/>
              </w:rPr>
            </w:pPr>
            <w:r w:rsidRPr="00F5550B">
              <w:rPr>
                <w:rFonts w:eastAsia="Times New Roman" w:cs="Arial"/>
                <w:lang w:val="en-GB"/>
              </w:rPr>
              <w:t>error</w:t>
            </w:r>
          </w:p>
        </w:tc>
      </w:tr>
      <w:tr w:rsidR="00051FCC" w:rsidRPr="00F5550B" w14:paraId="6CA8B063" w14:textId="77777777" w:rsidTr="00E636ED">
        <w:tc>
          <w:tcPr>
            <w:tcW w:w="3680" w:type="dxa"/>
          </w:tcPr>
          <w:p w14:paraId="77DE6CB2" w14:textId="7DCC9996" w:rsidR="00051FCC" w:rsidRPr="00F5550B" w:rsidRDefault="00F934AA" w:rsidP="00876DC8">
            <w:pPr>
              <w:rPr>
                <w:rFonts w:eastAsia="Times New Roman" w:cs="Arial"/>
              </w:rPr>
            </w:pPr>
            <w:r w:rsidRPr="00F5550B">
              <w:rPr>
                <w:rFonts w:eastAsia="Times New Roman" w:cs="Arial"/>
                <w:lang w:val="en-GB"/>
              </w:rPr>
              <w:t>If you choose a payment method other than SZÉP Card, please leave this field blank.</w:t>
            </w:r>
          </w:p>
        </w:tc>
        <w:tc>
          <w:tcPr>
            <w:tcW w:w="1488" w:type="dxa"/>
          </w:tcPr>
          <w:p w14:paraId="2AFCE26D" w14:textId="684A90D3" w:rsidR="00051FCC" w:rsidRPr="00F5550B" w:rsidRDefault="00C279DC" w:rsidP="0047492B">
            <w:pPr>
              <w:tabs>
                <w:tab w:val="left" w:pos="634"/>
              </w:tabs>
            </w:pPr>
            <w:r w:rsidRPr="00F5550B">
              <w:rPr>
                <w:lang w:val="en-GB"/>
              </w:rPr>
              <w:t>synchronous</w:t>
            </w:r>
          </w:p>
        </w:tc>
        <w:tc>
          <w:tcPr>
            <w:tcW w:w="2693" w:type="dxa"/>
          </w:tcPr>
          <w:p w14:paraId="42872984" w14:textId="1064CEC7" w:rsidR="00051FCC" w:rsidRPr="00F5550B" w:rsidRDefault="00020C76" w:rsidP="00876DC8">
            <w:r w:rsidRPr="00F5550B">
              <w:t>HibasKitoltes</w:t>
            </w:r>
          </w:p>
        </w:tc>
        <w:tc>
          <w:tcPr>
            <w:tcW w:w="1224" w:type="dxa"/>
          </w:tcPr>
          <w:p w14:paraId="56509673" w14:textId="43CD985C" w:rsidR="00051FCC" w:rsidRPr="00F5550B" w:rsidRDefault="00C279DC" w:rsidP="00876DC8">
            <w:pPr>
              <w:rPr>
                <w:rFonts w:eastAsia="Times New Roman" w:cs="Arial"/>
              </w:rPr>
            </w:pPr>
            <w:r w:rsidRPr="00F5550B">
              <w:rPr>
                <w:rFonts w:eastAsia="Times New Roman" w:cs="Arial"/>
                <w:lang w:val="en-GB"/>
              </w:rPr>
              <w:t>error</w:t>
            </w:r>
          </w:p>
        </w:tc>
      </w:tr>
    </w:tbl>
    <w:p w14:paraId="65D2568A" w14:textId="77777777" w:rsidR="00B54AD8" w:rsidRPr="00F5550B" w:rsidRDefault="00B54AD8" w:rsidP="00DE45C8"/>
    <w:p w14:paraId="0E03880F" w14:textId="51A812FC" w:rsidR="001E2A01" w:rsidRPr="00F5550B" w:rsidRDefault="001E2A01" w:rsidP="001E2A01">
      <w:pPr>
        <w:pStyle w:val="Cmsor6"/>
        <w:rPr>
          <w:color w:val="auto"/>
        </w:rPr>
      </w:pPr>
      <w:r w:rsidRPr="00F5550B">
        <w:rPr>
          <w:color w:val="auto"/>
          <w:lang w:val="en-GB"/>
        </w:rPr>
        <w:t>Charges</w:t>
      </w:r>
    </w:p>
    <w:p w14:paraId="388758E7" w14:textId="77777777" w:rsidR="001E2A01" w:rsidRPr="00F5550B" w:rsidRDefault="001E2A01" w:rsidP="001E2A01"/>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6425B4C1"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B6A6B43" w14:textId="77777777" w:rsidR="001E2A01" w:rsidRPr="00F5550B" w:rsidRDefault="001E2A01"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CA1BEE8" w14:textId="4942F7FC" w:rsidR="001E2A01" w:rsidRPr="00F5550B" w:rsidRDefault="001E2A01"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terhelesek</w:t>
            </w:r>
          </w:p>
        </w:tc>
      </w:tr>
      <w:tr w:rsidR="00F520E0" w:rsidRPr="00F5550B" w14:paraId="37229F1C"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5942E4D" w14:textId="77777777" w:rsidR="001E2A01" w:rsidRPr="00F5550B" w:rsidRDefault="001E2A0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0C0FFCF" w14:textId="77777777" w:rsidR="001E2A01" w:rsidRPr="00F5550B" w:rsidRDefault="001E2A01"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no</w:t>
            </w:r>
          </w:p>
        </w:tc>
      </w:tr>
      <w:tr w:rsidR="00EF07BB" w:rsidRPr="00F5550B" w14:paraId="739F8E5B"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63ED933" w14:textId="77777777" w:rsidR="001E2A01" w:rsidRPr="00F5550B" w:rsidRDefault="001E2A0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741F662C" w14:textId="77777777" w:rsidR="001E2A01" w:rsidRPr="00F5550B" w:rsidRDefault="001E2A01"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F520E0" w:rsidRPr="00F5550B" w14:paraId="612EA3D1"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B253A4F" w14:textId="77777777" w:rsidR="001E2A01" w:rsidRPr="00F5550B" w:rsidRDefault="001E2A01"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6E3ACF46" w14:textId="77777777" w:rsidR="001E2A01" w:rsidRPr="00F5550B" w:rsidRDefault="001E2A01"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2FA1AC18"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54F7EA3" w14:textId="77777777" w:rsidR="001E2A01" w:rsidRPr="00F5550B" w:rsidRDefault="001E2A0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65BA1AC4" w14:textId="77777777" w:rsidR="001E2A01" w:rsidRPr="00F5550B" w:rsidRDefault="001E2A01" w:rsidP="00876DC8">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3E338DA7"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853D4DB" w14:textId="77777777" w:rsidR="0088260A" w:rsidRPr="00F5550B" w:rsidRDefault="0088260A" w:rsidP="0088260A">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7319C1FA" w14:textId="5AF2D95C" w:rsidR="0088260A" w:rsidRPr="00F5550B" w:rsidRDefault="0088260A" w:rsidP="0088260A">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It summarises the consumption charges that are part of the accommodation package associated with the booking of an accommodation unit and those that are not included in the accommodation package.</w:t>
            </w:r>
          </w:p>
        </w:tc>
      </w:tr>
    </w:tbl>
    <w:p w14:paraId="5ACE26FE" w14:textId="77777777" w:rsidR="001E2A01" w:rsidRPr="00F5550B" w:rsidRDefault="001E2A01" w:rsidP="001E2A01"/>
    <w:p w14:paraId="31BACA9F" w14:textId="08A0AA53" w:rsidR="001E2A01" w:rsidRPr="00F5550B" w:rsidRDefault="00347E74" w:rsidP="001E2A01">
      <w:pPr>
        <w:pStyle w:val="Cmsor7"/>
        <w:rPr>
          <w:color w:val="auto"/>
        </w:rPr>
      </w:pPr>
      <w:r w:rsidRPr="00F5550B">
        <w:rPr>
          <w:color w:val="auto"/>
          <w:lang w:val="en-GB"/>
        </w:rPr>
        <w:t>Accommodation package charge items</w:t>
      </w:r>
    </w:p>
    <w:p w14:paraId="65FC0243" w14:textId="77777777" w:rsidR="001E2A01" w:rsidRPr="00F5550B" w:rsidRDefault="001E2A01" w:rsidP="001E2A01"/>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09281585"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0FEFAFA4" w14:textId="77777777" w:rsidR="001E2A01" w:rsidRPr="00F5550B" w:rsidRDefault="001E2A01"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931DE3F" w14:textId="565BBB8B" w:rsidR="001E2A01" w:rsidRPr="00F5550B" w:rsidRDefault="00F7368D" w:rsidP="00876DC8">
            <w:pPr>
              <w:cnfStyle w:val="100000000000" w:firstRow="1"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csomagbeliTerhelesek</w:t>
            </w:r>
          </w:p>
        </w:tc>
      </w:tr>
      <w:tr w:rsidR="00F520E0" w:rsidRPr="00F5550B" w14:paraId="093EE694"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1CE41E4" w14:textId="77777777" w:rsidR="001E2A01" w:rsidRPr="00F5550B" w:rsidRDefault="001E2A0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0C2B8F8" w14:textId="77777777" w:rsidR="001E2A01" w:rsidRPr="00F5550B" w:rsidRDefault="001E2A01"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6E8BBC0F"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D205F22" w14:textId="77777777" w:rsidR="001E2A01" w:rsidRPr="00F5550B" w:rsidRDefault="001E2A0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DEE6AFF" w14:textId="4D885946" w:rsidR="001E2A01" w:rsidRPr="00F5550B" w:rsidRDefault="0015217D"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F520E0" w:rsidRPr="00F5550B" w14:paraId="7EE5FC2B"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1BA7C5F" w14:textId="77777777" w:rsidR="001E2A01" w:rsidRPr="00F5550B" w:rsidRDefault="001E2A01"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6A41F1CC" w14:textId="75904C39" w:rsidR="001E2A01" w:rsidRPr="00F5550B" w:rsidRDefault="0015217D"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5BB4657F"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8080564" w14:textId="77777777" w:rsidR="001E2A01" w:rsidRPr="00F5550B" w:rsidRDefault="001E2A0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6C3AC43" w14:textId="77777777" w:rsidR="001E2A01" w:rsidRPr="00F5550B" w:rsidRDefault="001E2A01" w:rsidP="00876DC8">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713D17B4"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4A51173" w14:textId="77777777" w:rsidR="00032BC4" w:rsidRPr="00F5550B" w:rsidRDefault="00032BC4" w:rsidP="00032BC4">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B9B55F2" w14:textId="03FB095A" w:rsidR="00032BC4" w:rsidRPr="00F5550B" w:rsidRDefault="00032BC4" w:rsidP="00032BC4">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It summarises the charge items associated with an accommodation unit that form part of the accommodation package linked to the booking.</w:t>
            </w:r>
          </w:p>
        </w:tc>
      </w:tr>
    </w:tbl>
    <w:p w14:paraId="4FC338B8" w14:textId="77777777" w:rsidR="001E2A01" w:rsidRPr="00F5550B" w:rsidRDefault="001E2A01" w:rsidP="001E2A01"/>
    <w:p w14:paraId="548E9B13" w14:textId="727EC9BB" w:rsidR="00465170" w:rsidRPr="00F5550B" w:rsidRDefault="00465170" w:rsidP="00465170">
      <w:pPr>
        <w:pStyle w:val="Cmsor7"/>
        <w:rPr>
          <w:color w:val="auto"/>
        </w:rPr>
      </w:pPr>
      <w:r w:rsidRPr="00F5550B">
        <w:rPr>
          <w:color w:val="auto"/>
          <w:lang w:val="en-GB"/>
        </w:rPr>
        <w:t>Accommodation package charge item</w:t>
      </w:r>
    </w:p>
    <w:p w14:paraId="7DE004A9" w14:textId="77777777" w:rsidR="00465170" w:rsidRPr="00F5550B" w:rsidRDefault="00465170" w:rsidP="00465170"/>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2526CC17"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161FC2A8" w14:textId="77777777" w:rsidR="00465170" w:rsidRPr="00F5550B" w:rsidRDefault="00465170"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B7B52DD" w14:textId="0FCE9C4D" w:rsidR="00465170" w:rsidRPr="00F5550B" w:rsidRDefault="0003100E" w:rsidP="00876DC8">
            <w:pPr>
              <w:cnfStyle w:val="100000000000" w:firstRow="1"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terheles</w:t>
            </w:r>
          </w:p>
        </w:tc>
      </w:tr>
      <w:tr w:rsidR="00F520E0" w:rsidRPr="00F5550B" w14:paraId="0E9DB132"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C706618" w14:textId="77777777" w:rsidR="00465170" w:rsidRPr="00F5550B" w:rsidRDefault="00465170"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F099B75" w14:textId="77777777" w:rsidR="00465170" w:rsidRPr="00F5550B" w:rsidRDefault="00465170"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16BDD1EB"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2A38EE6" w14:textId="77777777" w:rsidR="00465170" w:rsidRPr="00F5550B" w:rsidRDefault="00465170"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7ADEF2F" w14:textId="77777777" w:rsidR="00465170" w:rsidRPr="00F5550B" w:rsidRDefault="00465170"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F520E0" w:rsidRPr="00F5550B" w14:paraId="05DF5989"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B2AD0CF" w14:textId="77777777" w:rsidR="00465170" w:rsidRPr="00F5550B" w:rsidRDefault="00465170"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04993DAA" w14:textId="77777777" w:rsidR="00465170" w:rsidRPr="00F5550B" w:rsidRDefault="00465170"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EF07BB" w:rsidRPr="00F5550B" w14:paraId="637A93B1"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47A87C7" w14:textId="77777777" w:rsidR="00465170" w:rsidRPr="00F5550B" w:rsidRDefault="00465170"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BB7C12C" w14:textId="77777777" w:rsidR="00465170" w:rsidRPr="00F5550B" w:rsidRDefault="00465170" w:rsidP="00876DC8">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79703B0C"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080DDEA" w14:textId="77777777" w:rsidR="00465170" w:rsidRPr="00F5550B" w:rsidRDefault="00465170" w:rsidP="00876DC8">
            <w:pPr>
              <w:rPr>
                <w:rFonts w:eastAsia="Times New Roman" w:cs="Arial"/>
                <w:i w:val="0"/>
                <w:iCs w:val="0"/>
              </w:rPr>
            </w:pPr>
            <w:r w:rsidRPr="00F5550B">
              <w:rPr>
                <w:rFonts w:eastAsia="Times New Roman" w:cs="Arial"/>
                <w:i w:val="0"/>
                <w:iCs w:val="0"/>
                <w:lang w:val="en-GB"/>
              </w:rPr>
              <w:t>May be repeated</w:t>
            </w:r>
          </w:p>
        </w:tc>
        <w:tc>
          <w:tcPr>
            <w:tcW w:w="6121" w:type="dxa"/>
            <w:noWrap/>
          </w:tcPr>
          <w:p w14:paraId="1ACE5A70" w14:textId="4DCF5D1F" w:rsidR="00465170" w:rsidRPr="00F5550B" w:rsidRDefault="0007515A" w:rsidP="00876DC8">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at least one block, but it may be repeated.</w:t>
            </w:r>
          </w:p>
        </w:tc>
      </w:tr>
      <w:tr w:rsidR="00EF07BB" w:rsidRPr="00F5550B" w14:paraId="1558950A"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1963CAF" w14:textId="77777777" w:rsidR="00465170" w:rsidRPr="00F5550B" w:rsidRDefault="00465170"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BA2F331" w14:textId="77777777" w:rsidR="00465170" w:rsidRPr="00F5550B" w:rsidRDefault="00465170"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Contains data for 1 charge. Charge: The gross amount charged to the guest's account for a service, including VAT and service category, which has not necessarily been settled yet.</w:t>
            </w:r>
          </w:p>
        </w:tc>
      </w:tr>
    </w:tbl>
    <w:p w14:paraId="025A6C3D" w14:textId="77777777" w:rsidR="00465170" w:rsidRPr="00F5550B" w:rsidRDefault="00465170" w:rsidP="00465170"/>
    <w:p w14:paraId="4607CA33" w14:textId="77777777" w:rsidR="00F1012B" w:rsidRPr="00F5550B" w:rsidRDefault="00F1012B" w:rsidP="00DE45C8"/>
    <w:p w14:paraId="4AAF8500" w14:textId="3FA3C3AA" w:rsidR="00F1012B" w:rsidRPr="00F5550B" w:rsidRDefault="00B93C91" w:rsidP="005F4FD2">
      <w:pPr>
        <w:pStyle w:val="Negyescimsor"/>
        <w:numPr>
          <w:ilvl w:val="2"/>
          <w:numId w:val="92"/>
        </w:numPr>
      </w:pPr>
      <w:bookmarkStart w:id="612" w:name="_Toc220512962"/>
      <w:r w:rsidRPr="00F5550B">
        <w:rPr>
          <w:iCs w:val="0"/>
          <w:lang w:val="en-GB"/>
        </w:rPr>
        <w:t>Accommodation package charge item amount</w:t>
      </w:r>
      <w:bookmarkEnd w:id="612"/>
    </w:p>
    <w:p w14:paraId="4A8E279E" w14:textId="77777777" w:rsidR="00F1012B" w:rsidRPr="00F5550B" w:rsidRDefault="00F1012B" w:rsidP="00F1012B">
      <w:pPr>
        <w:pStyle w:val="Listaszerbekezds"/>
      </w:pPr>
    </w:p>
    <w:tbl>
      <w:tblPr>
        <w:tblStyle w:val="Tblzatrcsos31jellszn"/>
        <w:tblW w:w="9032" w:type="dxa"/>
        <w:tblInd w:w="-5" w:type="dxa"/>
        <w:tblLook w:val="04A0" w:firstRow="1" w:lastRow="0" w:firstColumn="1" w:lastColumn="0" w:noHBand="0" w:noVBand="1"/>
      </w:tblPr>
      <w:tblGrid>
        <w:gridCol w:w="2911"/>
        <w:gridCol w:w="6121"/>
      </w:tblGrid>
      <w:tr w:rsidR="00F520E0" w:rsidRPr="00F5550B" w14:paraId="31CF9115"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A92B157" w14:textId="77777777" w:rsidR="00F1012B" w:rsidRPr="00F5550B" w:rsidRDefault="00F1012B"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8AA2161" w14:textId="4E0AE14D" w:rsidR="00F1012B" w:rsidRPr="00F5550B" w:rsidRDefault="00F1012B"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osszeg</w:t>
            </w:r>
          </w:p>
        </w:tc>
      </w:tr>
      <w:tr w:rsidR="00F520E0" w:rsidRPr="00F5550B" w14:paraId="4E010A7E"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2FD9C70" w14:textId="77777777" w:rsidR="00F1012B" w:rsidRPr="00F5550B" w:rsidRDefault="00F1012B"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66724F1" w14:textId="77777777" w:rsidR="00F1012B" w:rsidRPr="00F5550B" w:rsidRDefault="00F1012B"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5761CE8D"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8FC658F" w14:textId="77777777" w:rsidR="00F1012B" w:rsidRPr="00F5550B" w:rsidRDefault="00F1012B"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5D0D400" w14:textId="4C272C3F" w:rsidR="00F1012B" w:rsidRPr="00F5550B" w:rsidRDefault="001E0191"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4BCB9F6F"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E3DED29" w14:textId="77777777" w:rsidR="00F1012B" w:rsidRPr="00F5550B" w:rsidRDefault="00F1012B"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08C013FE" w14:textId="77777777" w:rsidR="00F1012B" w:rsidRPr="00F5550B" w:rsidRDefault="00F1012B"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38CA42BC"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DB04CF3" w14:textId="77777777" w:rsidR="00F1012B" w:rsidRPr="00F5550B" w:rsidRDefault="00F1012B"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F84E822" w14:textId="77777777" w:rsidR="00F1012B" w:rsidRPr="00F5550B" w:rsidRDefault="00F1012B"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number</w:t>
            </w:r>
          </w:p>
        </w:tc>
      </w:tr>
      <w:tr w:rsidR="00F520E0" w:rsidRPr="00F5550B" w14:paraId="48F713A9"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26EECBB" w14:textId="77777777" w:rsidR="00F1012B" w:rsidRPr="00F5550B" w:rsidRDefault="00F1012B"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39F3E761" w14:textId="4FBD187E" w:rsidR="005C1A9E" w:rsidRPr="00F5550B" w:rsidRDefault="00F1012B"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The gross amount charged for consumption items included in an accommodation package covering one night's accommodation, which cannot be negative. If a negative value is submitted, the message will be rejected with a synchronous error.</w:t>
            </w:r>
          </w:p>
          <w:p w14:paraId="347C91E2" w14:textId="246189B8" w:rsidR="00F1012B" w:rsidRPr="00F5550B" w:rsidRDefault="00F1012B"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lang w:val="en-GB"/>
              </w:rPr>
              <w:t>In cases where the primary extreme value threshold specified in the document is exceeded, the sending system receives an error message in the form of a warning from the NTDSC SZÁLLÁS system, but messages containing amounts exceeding the secondary extreme value threshold limits are considered errors and are added to the error list.</w:t>
            </w:r>
          </w:p>
          <w:p w14:paraId="1D8D18A4" w14:textId="219FAEE2" w:rsidR="00F1012B" w:rsidRPr="00F5550B" w:rsidRDefault="00F1012B"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p>
        </w:tc>
      </w:tr>
      <w:tr w:rsidR="00EF07BB" w:rsidRPr="00F5550B" w14:paraId="25C74EA3"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9BA0A31" w14:textId="77777777" w:rsidR="00F1012B" w:rsidRPr="00F5550B" w:rsidRDefault="00F1012B"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125E4CD" w14:textId="0BDA4223" w:rsidR="00F1012B" w:rsidRPr="00F5550B" w:rsidRDefault="008C7AAA"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Important: NTDSC only accepts whole numbers for the sum of charges, not decimals!</w:t>
            </w:r>
          </w:p>
        </w:tc>
      </w:tr>
    </w:tbl>
    <w:p w14:paraId="6A20859A" w14:textId="77777777" w:rsidR="00F1012B" w:rsidRPr="00F5550B" w:rsidRDefault="00F1012B" w:rsidP="00F1012B"/>
    <w:p w14:paraId="7CB247BC" w14:textId="77777777" w:rsidR="00F1012B" w:rsidRPr="00F5550B" w:rsidRDefault="00F1012B" w:rsidP="00F1012B">
      <w:r w:rsidRPr="00F5550B">
        <w:rPr>
          <w:lang w:val="en-GB"/>
        </w:rPr>
        <w:t>Error messages</w:t>
      </w:r>
    </w:p>
    <w:p w14:paraId="5E76F746" w14:textId="77777777" w:rsidR="00F1012B" w:rsidRPr="00F5550B" w:rsidRDefault="00F1012B" w:rsidP="00F1012B"/>
    <w:tbl>
      <w:tblPr>
        <w:tblStyle w:val="Rcsostblzat"/>
        <w:tblW w:w="0" w:type="auto"/>
        <w:tblLook w:val="04A0" w:firstRow="1" w:lastRow="0" w:firstColumn="1" w:lastColumn="0" w:noHBand="0" w:noVBand="1"/>
      </w:tblPr>
      <w:tblGrid>
        <w:gridCol w:w="3354"/>
        <w:gridCol w:w="1586"/>
        <w:gridCol w:w="2573"/>
        <w:gridCol w:w="1549"/>
      </w:tblGrid>
      <w:tr w:rsidR="00CE2741" w:rsidRPr="00F5550B" w14:paraId="0F0E4DCA" w14:textId="77777777" w:rsidTr="00790385">
        <w:tc>
          <w:tcPr>
            <w:tcW w:w="3631" w:type="dxa"/>
          </w:tcPr>
          <w:p w14:paraId="14F91B90" w14:textId="77777777" w:rsidR="00F1012B" w:rsidRPr="00F5550B" w:rsidRDefault="00F1012B" w:rsidP="00876DC8">
            <w:pPr>
              <w:jc w:val="center"/>
              <w:rPr>
                <w:b/>
                <w:bCs/>
              </w:rPr>
            </w:pPr>
            <w:r w:rsidRPr="00F5550B">
              <w:rPr>
                <w:b/>
                <w:bCs/>
                <w:lang w:val="en-GB"/>
              </w:rPr>
              <w:t>Validation</w:t>
            </w:r>
          </w:p>
        </w:tc>
        <w:tc>
          <w:tcPr>
            <w:tcW w:w="1488" w:type="dxa"/>
          </w:tcPr>
          <w:p w14:paraId="33A322B4" w14:textId="77777777" w:rsidR="00F1012B" w:rsidRPr="00F5550B" w:rsidRDefault="00F1012B" w:rsidP="00876DC8">
            <w:pPr>
              <w:jc w:val="center"/>
              <w:rPr>
                <w:b/>
                <w:bCs/>
              </w:rPr>
            </w:pPr>
            <w:r w:rsidRPr="00F5550B">
              <w:rPr>
                <w:b/>
                <w:bCs/>
                <w:lang w:val="en-GB"/>
              </w:rPr>
              <w:t>Processing Type</w:t>
            </w:r>
          </w:p>
        </w:tc>
        <w:tc>
          <w:tcPr>
            <w:tcW w:w="2673" w:type="dxa"/>
          </w:tcPr>
          <w:p w14:paraId="1477207F" w14:textId="77777777" w:rsidR="00F1012B" w:rsidRPr="00F5550B" w:rsidRDefault="00F1012B" w:rsidP="00876DC8">
            <w:pPr>
              <w:jc w:val="center"/>
              <w:rPr>
                <w:b/>
                <w:bCs/>
              </w:rPr>
            </w:pPr>
            <w:r w:rsidRPr="00F5550B">
              <w:rPr>
                <w:b/>
                <w:bCs/>
                <w:lang w:val="en-GB"/>
              </w:rPr>
              <w:t>Error key</w:t>
            </w:r>
          </w:p>
        </w:tc>
        <w:tc>
          <w:tcPr>
            <w:tcW w:w="1623" w:type="dxa"/>
          </w:tcPr>
          <w:p w14:paraId="39265817" w14:textId="77777777" w:rsidR="00F1012B" w:rsidRPr="00F5550B" w:rsidRDefault="00F1012B" w:rsidP="00876DC8">
            <w:pPr>
              <w:jc w:val="center"/>
              <w:rPr>
                <w:b/>
                <w:bCs/>
              </w:rPr>
            </w:pPr>
            <w:r w:rsidRPr="00F5550B">
              <w:rPr>
                <w:rFonts w:eastAsia="Times New Roman" w:cs="Arial"/>
                <w:b/>
                <w:bCs/>
                <w:lang w:val="en-GB"/>
              </w:rPr>
              <w:t>Error type</w:t>
            </w:r>
          </w:p>
        </w:tc>
      </w:tr>
      <w:tr w:rsidR="00CE2741" w:rsidRPr="00F5550B" w14:paraId="2BBE6F49" w14:textId="77777777" w:rsidTr="00790385">
        <w:tc>
          <w:tcPr>
            <w:tcW w:w="3631" w:type="dxa"/>
          </w:tcPr>
          <w:p w14:paraId="4F965F34" w14:textId="77777777" w:rsidR="00E061DD" w:rsidRPr="00F5550B" w:rsidRDefault="00E061DD" w:rsidP="00876DC8">
            <w:pPr>
              <w:rPr>
                <w:rFonts w:eastAsia="Times New Roman" w:cs="Arial"/>
              </w:rPr>
            </w:pPr>
            <w:r w:rsidRPr="00F5550B">
              <w:rPr>
                <w:rFonts w:eastAsia="Times New Roman" w:cs="Arial"/>
                <w:lang w:val="en-GB"/>
              </w:rPr>
              <w:t>Its value exceeds the secondary extreme value maximum limit.</w:t>
            </w:r>
          </w:p>
        </w:tc>
        <w:tc>
          <w:tcPr>
            <w:tcW w:w="1488" w:type="dxa"/>
          </w:tcPr>
          <w:p w14:paraId="56CF1DC3" w14:textId="0AEEFB8C" w:rsidR="00E061DD" w:rsidRPr="00F5550B" w:rsidRDefault="00D17AC4" w:rsidP="00876DC8">
            <w:r w:rsidRPr="00F5550B">
              <w:rPr>
                <w:lang w:val="en-GB"/>
              </w:rPr>
              <w:t>asynchronous</w:t>
            </w:r>
          </w:p>
        </w:tc>
        <w:tc>
          <w:tcPr>
            <w:tcW w:w="2673" w:type="dxa"/>
          </w:tcPr>
          <w:p w14:paraId="62B5B3CE" w14:textId="4C366BD8" w:rsidR="00E061DD" w:rsidRPr="00F5550B" w:rsidRDefault="00705888" w:rsidP="00876DC8">
            <w:r w:rsidRPr="00F5550B">
              <w:t>MasodlagosMax</w:t>
            </w:r>
          </w:p>
        </w:tc>
        <w:tc>
          <w:tcPr>
            <w:tcW w:w="1623" w:type="dxa"/>
          </w:tcPr>
          <w:p w14:paraId="6FBFCA3D" w14:textId="3018F3B8" w:rsidR="00E061DD" w:rsidRPr="00F5550B" w:rsidRDefault="00FD5B24" w:rsidP="00876DC8">
            <w:pPr>
              <w:rPr>
                <w:rFonts w:eastAsia="Times New Roman" w:cs="Arial"/>
              </w:rPr>
            </w:pPr>
            <w:r w:rsidRPr="00F5550B">
              <w:rPr>
                <w:rFonts w:eastAsia="Times New Roman" w:cs="Arial"/>
                <w:lang w:val="en-GB"/>
              </w:rPr>
              <w:t>error</w:t>
            </w:r>
          </w:p>
        </w:tc>
      </w:tr>
      <w:tr w:rsidR="00CE2741" w:rsidRPr="00F5550B" w14:paraId="2338FD4A" w14:textId="77777777" w:rsidTr="00790385">
        <w:tc>
          <w:tcPr>
            <w:tcW w:w="3631" w:type="dxa"/>
          </w:tcPr>
          <w:p w14:paraId="43C0175D" w14:textId="77777777" w:rsidR="00E061DD" w:rsidRPr="00F5550B" w:rsidRDefault="00E061DD" w:rsidP="00876DC8">
            <w:pPr>
              <w:rPr>
                <w:rFonts w:eastAsia="Times New Roman" w:cs="Arial"/>
              </w:rPr>
            </w:pPr>
            <w:r w:rsidRPr="00F5550B">
              <w:rPr>
                <w:rFonts w:eastAsia="Times New Roman" w:cs="Arial"/>
                <w:lang w:val="en-GB"/>
              </w:rPr>
              <w:t>Its value exceeds the secondary extreme value minimum limit.</w:t>
            </w:r>
          </w:p>
        </w:tc>
        <w:tc>
          <w:tcPr>
            <w:tcW w:w="1488" w:type="dxa"/>
          </w:tcPr>
          <w:p w14:paraId="3B4D2E71" w14:textId="7A85B1A8" w:rsidR="00E061DD" w:rsidRPr="00F5550B" w:rsidRDefault="00D17AC4" w:rsidP="00876DC8">
            <w:r w:rsidRPr="00F5550B">
              <w:rPr>
                <w:lang w:val="en-GB"/>
              </w:rPr>
              <w:t>asynchronous</w:t>
            </w:r>
          </w:p>
        </w:tc>
        <w:tc>
          <w:tcPr>
            <w:tcW w:w="2673" w:type="dxa"/>
          </w:tcPr>
          <w:p w14:paraId="1AFB6EDC" w14:textId="5ED41FC6" w:rsidR="00E061DD" w:rsidRPr="00F5550B" w:rsidRDefault="00705888" w:rsidP="00876DC8">
            <w:r w:rsidRPr="00F5550B">
              <w:t>MasodlagosMin</w:t>
            </w:r>
          </w:p>
        </w:tc>
        <w:tc>
          <w:tcPr>
            <w:tcW w:w="1623" w:type="dxa"/>
          </w:tcPr>
          <w:p w14:paraId="3AD89E2D" w14:textId="74213AA6" w:rsidR="00E061DD" w:rsidRPr="00F5550B" w:rsidRDefault="00FD5B24" w:rsidP="00876DC8">
            <w:pPr>
              <w:rPr>
                <w:rFonts w:eastAsia="Times New Roman" w:cs="Arial"/>
              </w:rPr>
            </w:pPr>
            <w:r w:rsidRPr="00F5550B">
              <w:rPr>
                <w:rFonts w:eastAsia="Times New Roman" w:cs="Arial"/>
                <w:lang w:val="en-GB"/>
              </w:rPr>
              <w:t>error</w:t>
            </w:r>
          </w:p>
        </w:tc>
      </w:tr>
      <w:tr w:rsidR="00CE2741" w:rsidRPr="00F5550B" w14:paraId="639F6490" w14:textId="77777777" w:rsidTr="00790385">
        <w:tc>
          <w:tcPr>
            <w:tcW w:w="3631" w:type="dxa"/>
          </w:tcPr>
          <w:p w14:paraId="5C59CAA9" w14:textId="77777777" w:rsidR="00E061DD" w:rsidRPr="00F5550B" w:rsidRDefault="00E061DD" w:rsidP="00876DC8">
            <w:pPr>
              <w:rPr>
                <w:rFonts w:eastAsia="Times New Roman" w:cs="Arial"/>
              </w:rPr>
            </w:pPr>
            <w:r w:rsidRPr="00F5550B">
              <w:rPr>
                <w:rFonts w:eastAsia="Times New Roman" w:cs="Arial"/>
                <w:lang w:val="en-GB"/>
              </w:rPr>
              <w:t>The value of the field exceeds the primary extreme value maximum limit.</w:t>
            </w:r>
          </w:p>
        </w:tc>
        <w:tc>
          <w:tcPr>
            <w:tcW w:w="1488" w:type="dxa"/>
          </w:tcPr>
          <w:p w14:paraId="7BC099DF" w14:textId="5775449E" w:rsidR="00E061DD" w:rsidRPr="00F5550B" w:rsidRDefault="00D17AC4" w:rsidP="00876DC8">
            <w:r w:rsidRPr="00F5550B">
              <w:rPr>
                <w:lang w:val="en-GB"/>
              </w:rPr>
              <w:t>asynchronous</w:t>
            </w:r>
          </w:p>
        </w:tc>
        <w:tc>
          <w:tcPr>
            <w:tcW w:w="2673" w:type="dxa"/>
          </w:tcPr>
          <w:p w14:paraId="26DBF01B" w14:textId="0AD3D4C3" w:rsidR="00E061DD" w:rsidRPr="00F5550B" w:rsidRDefault="00705888" w:rsidP="00876DC8">
            <w:r w:rsidRPr="00F5550B">
              <w:t>ElsodlegesMax</w:t>
            </w:r>
          </w:p>
        </w:tc>
        <w:tc>
          <w:tcPr>
            <w:tcW w:w="1623" w:type="dxa"/>
          </w:tcPr>
          <w:p w14:paraId="5E970B75" w14:textId="12E018D7" w:rsidR="00E061DD" w:rsidRPr="00F5550B" w:rsidRDefault="00FD5B24" w:rsidP="00876DC8">
            <w:pPr>
              <w:rPr>
                <w:rFonts w:eastAsia="Times New Roman" w:cs="Arial"/>
              </w:rPr>
            </w:pPr>
            <w:r w:rsidRPr="00F5550B">
              <w:rPr>
                <w:rFonts w:eastAsia="Times New Roman" w:cs="Arial"/>
                <w:lang w:val="en-GB"/>
              </w:rPr>
              <w:t>warning</w:t>
            </w:r>
          </w:p>
        </w:tc>
      </w:tr>
      <w:tr w:rsidR="00CE2741" w:rsidRPr="00F5550B" w14:paraId="4E62F073" w14:textId="77777777" w:rsidTr="00790385">
        <w:tc>
          <w:tcPr>
            <w:tcW w:w="3631" w:type="dxa"/>
          </w:tcPr>
          <w:p w14:paraId="74E1D914" w14:textId="77777777" w:rsidR="00E061DD" w:rsidRPr="00F5550B" w:rsidRDefault="00E061DD" w:rsidP="00876DC8">
            <w:pPr>
              <w:rPr>
                <w:rFonts w:eastAsia="Times New Roman" w:cs="Arial"/>
              </w:rPr>
            </w:pPr>
            <w:r w:rsidRPr="00F5550B">
              <w:rPr>
                <w:rFonts w:eastAsia="Times New Roman" w:cs="Arial"/>
                <w:lang w:val="en-GB"/>
              </w:rPr>
              <w:t>The value of the field exceeds the primary extreme value minimum limit.</w:t>
            </w:r>
          </w:p>
        </w:tc>
        <w:tc>
          <w:tcPr>
            <w:tcW w:w="1488" w:type="dxa"/>
          </w:tcPr>
          <w:p w14:paraId="1751BC45" w14:textId="4AC130CD" w:rsidR="00E061DD" w:rsidRPr="00F5550B" w:rsidRDefault="00D17AC4" w:rsidP="00876DC8">
            <w:r w:rsidRPr="00F5550B">
              <w:rPr>
                <w:lang w:val="en-GB"/>
              </w:rPr>
              <w:t>asynchronous</w:t>
            </w:r>
          </w:p>
        </w:tc>
        <w:tc>
          <w:tcPr>
            <w:tcW w:w="2673" w:type="dxa"/>
          </w:tcPr>
          <w:p w14:paraId="35B05B0A" w14:textId="7B95EA8B" w:rsidR="00E061DD" w:rsidRPr="00F5550B" w:rsidRDefault="00705888" w:rsidP="00876DC8">
            <w:r w:rsidRPr="00F5550B">
              <w:t>ElsodlegesMin</w:t>
            </w:r>
          </w:p>
        </w:tc>
        <w:tc>
          <w:tcPr>
            <w:tcW w:w="1623" w:type="dxa"/>
          </w:tcPr>
          <w:p w14:paraId="49A15C68" w14:textId="5473D519" w:rsidR="00E061DD" w:rsidRPr="00F5550B" w:rsidRDefault="00FD5B24" w:rsidP="00876DC8">
            <w:pPr>
              <w:rPr>
                <w:rFonts w:eastAsia="Times New Roman" w:cs="Arial"/>
              </w:rPr>
            </w:pPr>
            <w:r w:rsidRPr="00F5550B">
              <w:rPr>
                <w:rFonts w:eastAsia="Times New Roman" w:cs="Arial"/>
                <w:lang w:val="en-GB"/>
              </w:rPr>
              <w:t>warning</w:t>
            </w:r>
          </w:p>
        </w:tc>
      </w:tr>
      <w:tr w:rsidR="0087143A" w:rsidRPr="00F5550B" w14:paraId="44628B07" w14:textId="77777777" w:rsidTr="00790385">
        <w:tc>
          <w:tcPr>
            <w:tcW w:w="3631" w:type="dxa"/>
          </w:tcPr>
          <w:p w14:paraId="71E710B5" w14:textId="0F51151B" w:rsidR="0087143A" w:rsidRPr="00F5550B" w:rsidRDefault="00627325" w:rsidP="00876DC8">
            <w:pPr>
              <w:rPr>
                <w:rFonts w:eastAsia="Times New Roman" w:cs="Arial"/>
              </w:rPr>
            </w:pPr>
            <w:r w:rsidRPr="00F5550B">
              <w:rPr>
                <w:rFonts w:eastAsia="Times New Roman" w:cs="Arial"/>
                <w:lang w:val="en-GB"/>
              </w:rPr>
              <w:t>x &lt; 0</w:t>
            </w:r>
          </w:p>
        </w:tc>
        <w:tc>
          <w:tcPr>
            <w:tcW w:w="1488" w:type="dxa"/>
          </w:tcPr>
          <w:p w14:paraId="4878E936" w14:textId="6C25BDDA" w:rsidR="0087143A" w:rsidRPr="00F5550B" w:rsidRDefault="0087143A" w:rsidP="00876DC8">
            <w:r w:rsidRPr="00F5550B">
              <w:rPr>
                <w:lang w:val="en-GB"/>
              </w:rPr>
              <w:t>synchronous</w:t>
            </w:r>
          </w:p>
        </w:tc>
        <w:tc>
          <w:tcPr>
            <w:tcW w:w="2673" w:type="dxa"/>
          </w:tcPr>
          <w:p w14:paraId="6197A763" w14:textId="6A1F0F0D" w:rsidR="0087143A" w:rsidRPr="00F5550B" w:rsidRDefault="0087143A" w:rsidP="00876DC8">
            <w:r w:rsidRPr="00F5550B">
              <w:rPr>
                <w:rFonts w:eastAsia="Times New Roman" w:cs="Arial"/>
              </w:rPr>
              <w:t>Negativ</w:t>
            </w:r>
          </w:p>
        </w:tc>
        <w:tc>
          <w:tcPr>
            <w:tcW w:w="1623" w:type="dxa"/>
          </w:tcPr>
          <w:p w14:paraId="11FD7AF4" w14:textId="1C5FB937" w:rsidR="0087143A" w:rsidRPr="00F5550B" w:rsidRDefault="0087143A" w:rsidP="00876DC8">
            <w:pPr>
              <w:rPr>
                <w:rFonts w:eastAsia="Times New Roman" w:cs="Arial"/>
              </w:rPr>
            </w:pPr>
            <w:r w:rsidRPr="00F5550B">
              <w:rPr>
                <w:rFonts w:eastAsia="Times New Roman" w:cs="Arial"/>
                <w:lang w:val="en-GB"/>
              </w:rPr>
              <w:t>error</w:t>
            </w:r>
          </w:p>
        </w:tc>
      </w:tr>
    </w:tbl>
    <w:p w14:paraId="2330590C" w14:textId="77777777" w:rsidR="00F1012B" w:rsidRPr="00F5550B" w:rsidRDefault="00F1012B" w:rsidP="00F1012B">
      <w:pPr>
        <w:pStyle w:val="Listaszerbekezds"/>
      </w:pPr>
    </w:p>
    <w:p w14:paraId="10D4D9A2" w14:textId="77777777" w:rsidR="00F1012B" w:rsidRPr="00F5550B" w:rsidRDefault="00F1012B" w:rsidP="00F1012B">
      <w:pPr>
        <w:pStyle w:val="Listaszerbekezds"/>
      </w:pPr>
    </w:p>
    <w:p w14:paraId="50ADDF23" w14:textId="4803EDA4" w:rsidR="00F1012B" w:rsidRPr="00F5550B" w:rsidRDefault="00B93C91" w:rsidP="00F1012B">
      <w:pPr>
        <w:pStyle w:val="Negyescimsor"/>
        <w:numPr>
          <w:ilvl w:val="2"/>
          <w:numId w:val="81"/>
        </w:numPr>
      </w:pPr>
      <w:bookmarkStart w:id="613" w:name="_Toc220512963"/>
      <w:r w:rsidRPr="00F5550B">
        <w:rPr>
          <w:iCs w:val="0"/>
          <w:lang w:val="en-GB"/>
        </w:rPr>
        <w:t>Accommodation Package Charge Item Main Category</w:t>
      </w:r>
      <w:bookmarkEnd w:id="613"/>
    </w:p>
    <w:p w14:paraId="39561FE7" w14:textId="77777777" w:rsidR="00F1012B" w:rsidRPr="00F5550B" w:rsidRDefault="00F1012B" w:rsidP="00F1012B">
      <w:pPr>
        <w:pStyle w:val="Listaszerbekezds"/>
      </w:pPr>
    </w:p>
    <w:tbl>
      <w:tblPr>
        <w:tblStyle w:val="Tblzatrcsos31jellszn"/>
        <w:tblW w:w="9032" w:type="dxa"/>
        <w:tblInd w:w="-5" w:type="dxa"/>
        <w:tblLook w:val="04A0" w:firstRow="1" w:lastRow="0" w:firstColumn="1" w:lastColumn="0" w:noHBand="0" w:noVBand="1"/>
      </w:tblPr>
      <w:tblGrid>
        <w:gridCol w:w="2911"/>
        <w:gridCol w:w="6121"/>
      </w:tblGrid>
      <w:tr w:rsidR="00CE2741" w:rsidRPr="00F5550B" w14:paraId="57B6E122"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812A0C2" w14:textId="77777777" w:rsidR="00F1012B" w:rsidRPr="00F5550B" w:rsidRDefault="00F1012B"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DAE0306" w14:textId="638BA566" w:rsidR="00F1012B" w:rsidRPr="00F5550B" w:rsidRDefault="00F1012B"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foKategoria</w:t>
            </w:r>
          </w:p>
        </w:tc>
      </w:tr>
      <w:tr w:rsidR="00CE2741" w:rsidRPr="00F5550B" w14:paraId="1718A213"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DE7BB08" w14:textId="77777777" w:rsidR="00F1012B" w:rsidRPr="00F5550B" w:rsidRDefault="00F1012B"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DFEE80A" w14:textId="77777777" w:rsidR="00F1012B" w:rsidRPr="00F5550B" w:rsidRDefault="00F1012B"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64EC6C95"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70E6F99" w14:textId="77777777" w:rsidR="00F1012B" w:rsidRPr="00F5550B" w:rsidRDefault="00F1012B"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FDBF900" w14:textId="24601F35" w:rsidR="00F1012B" w:rsidRPr="00F5550B" w:rsidRDefault="003C6D01"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CE2741" w:rsidRPr="00F5550B" w14:paraId="18F01E4D"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D0E8C6F" w14:textId="77777777" w:rsidR="00F1012B" w:rsidRPr="00F5550B" w:rsidRDefault="00F1012B"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122E6547" w14:textId="1699EF3A" w:rsidR="00F1012B" w:rsidRPr="00F5550B" w:rsidRDefault="002C1691"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CE2741" w:rsidRPr="00F5550B" w14:paraId="4F762884"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EC72AB7" w14:textId="77777777" w:rsidR="00F1012B" w:rsidRPr="00F5550B" w:rsidRDefault="00F1012B"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9BE97E8" w14:textId="77777777" w:rsidR="00F1012B" w:rsidRPr="00F5550B" w:rsidRDefault="00F1012B"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p w14:paraId="2FD66890" w14:textId="69E7A8BD" w:rsidR="00F1012B" w:rsidRPr="00F5550B" w:rsidRDefault="005F2A0C"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kern w:val="0"/>
                <w:lang w:val="en-GB"/>
                <w14:ligatures w14:val="none"/>
              </w:rPr>
              <w:t>Text field, accepted value set: See the appendix "</w:t>
            </w:r>
            <w:r w:rsidRPr="00F5550B">
              <w:rPr>
                <w:color w:val="4472C4" w:themeColor="accent1"/>
                <w:lang w:val="en-GB"/>
              </w:rPr>
              <w:fldChar w:fldCharType="begin"/>
            </w:r>
            <w:r w:rsidRPr="00F5550B">
              <w:rPr>
                <w:color w:val="4472C4" w:themeColor="accent1"/>
                <w:lang w:val="en-GB"/>
              </w:rPr>
              <w:instrText xml:space="preserve"> REF _Ref176535111 \h </w:instrText>
            </w:r>
            <w:r w:rsidR="00F5550B" w:rsidRPr="00F5550B">
              <w:rPr>
                <w:color w:val="4472C4" w:themeColor="accent1"/>
                <w:lang w:val="en-GB"/>
              </w:rPr>
              <w:instrText xml:space="preserve"> \* MERGEFORMAT </w:instrText>
            </w:r>
            <w:r w:rsidRPr="00F5550B">
              <w:rPr>
                <w:color w:val="4472C4" w:themeColor="accent1"/>
                <w:lang w:val="en-GB"/>
              </w:rPr>
            </w:r>
            <w:r w:rsidRPr="00F5550B">
              <w:rPr>
                <w:color w:val="4472C4" w:themeColor="accent1"/>
                <w:lang w:val="en-GB"/>
              </w:rPr>
              <w:fldChar w:fldCharType="separate"/>
            </w:r>
            <w:r w:rsidRPr="00F5550B">
              <w:rPr>
                <w:lang w:val="en-GB"/>
              </w:rPr>
              <w:t>Consumption within the accommodation package related to the booking</w:t>
            </w:r>
            <w:r w:rsidRPr="00F5550B">
              <w:rPr>
                <w:color w:val="4472C4" w:themeColor="accent1"/>
                <w:lang w:val="en-GB"/>
              </w:rPr>
              <w:fldChar w:fldCharType="end"/>
            </w:r>
            <w:r w:rsidRPr="00F5550B">
              <w:rPr>
                <w:kern w:val="0"/>
                <w:lang w:val="en-GB"/>
                <w14:ligatures w14:val="none"/>
              </w:rPr>
              <w:t>".</w:t>
            </w:r>
          </w:p>
        </w:tc>
      </w:tr>
      <w:tr w:rsidR="00CE2741" w:rsidRPr="00F5550B" w14:paraId="7DD1A26E"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2FD1F62" w14:textId="77777777" w:rsidR="00F1012B" w:rsidRPr="00F5550B" w:rsidRDefault="00F1012B"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43A99465" w14:textId="1410F3C6" w:rsidR="00F1012B" w:rsidRPr="00F5550B" w:rsidRDefault="00F1012B"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Consumption items related to the booking must be further broken down into NTDSC main and subcategories in order to be combined with the catering revenue data provided on the RMS interface in v9 and the revenue data from visits to tourist attractions submitted on the TSS interface. </w:t>
            </w:r>
          </w:p>
          <w:p w14:paraId="41A7906E" w14:textId="288593EB" w:rsidR="00760213" w:rsidRPr="00F5550B" w:rsidRDefault="00FD7711"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 </w:t>
            </w:r>
          </w:p>
          <w:p w14:paraId="02A60331" w14:textId="77777777" w:rsidR="00E803B2" w:rsidRPr="00F5550B" w:rsidRDefault="00E803B2" w:rsidP="00E803B2">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Further validation takes place in the event that a guest has been registered in the accommodation unit, in which case the ACCOMMODATION FEE charge (included in the accommodation package) is mandatory.</w:t>
            </w:r>
          </w:p>
          <w:p w14:paraId="74FC0286" w14:textId="77777777" w:rsidR="00E803B2" w:rsidRPr="00F5550B" w:rsidRDefault="00E803B2"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p>
          <w:p w14:paraId="59A72F62" w14:textId="1634E099" w:rsidR="00F1012B" w:rsidRPr="00F5550B" w:rsidRDefault="00F1012B"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p>
        </w:tc>
      </w:tr>
      <w:tr w:rsidR="00CE2741" w:rsidRPr="00F5550B" w14:paraId="527F61D8"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E516260" w14:textId="77777777" w:rsidR="00F1012B" w:rsidRPr="00F5550B" w:rsidRDefault="00F1012B"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2F7BBEE" w14:textId="78C03D2A" w:rsidR="008C315E" w:rsidRPr="00F5550B" w:rsidRDefault="008C315E"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p w14:paraId="65470D5D" w14:textId="77777777" w:rsidR="00FD7711" w:rsidRPr="00F5550B" w:rsidRDefault="00FD7711" w:rsidP="00FD7711">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 xml:space="preserve">In order to ensure that the expansion of the value set does not necessitate interface modifications in every case, the data field type and accepted values have not been defined as an enumeration. </w:t>
            </w:r>
          </w:p>
          <w:p w14:paraId="4275BC1F" w14:textId="77777777" w:rsidR="00FD7711" w:rsidRPr="00F5550B" w:rsidRDefault="00FD7711"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p w14:paraId="4337E600" w14:textId="038A0519" w:rsidR="00E803B2" w:rsidRPr="00F5550B" w:rsidRDefault="00E803B2"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lang w:val="en-GB"/>
              </w:rPr>
              <w:t>The "Consumption within the accommodation package related to the booking" and "Consumption outside the accommodation package related to the booking" types form two separate blocks within the charges in the daily closure message.</w:t>
            </w:r>
          </w:p>
        </w:tc>
      </w:tr>
    </w:tbl>
    <w:p w14:paraId="7BD97F1F" w14:textId="77777777" w:rsidR="00F1012B" w:rsidRPr="00F5550B" w:rsidRDefault="00F1012B" w:rsidP="00F1012B"/>
    <w:p w14:paraId="61EEB86D" w14:textId="77777777" w:rsidR="00F1012B" w:rsidRPr="00F5550B" w:rsidRDefault="00F1012B" w:rsidP="00F1012B">
      <w:r w:rsidRPr="00F5550B">
        <w:rPr>
          <w:lang w:val="en-GB"/>
        </w:rPr>
        <w:t>Error messages</w:t>
      </w:r>
    </w:p>
    <w:p w14:paraId="7AEF9DED" w14:textId="35FB057D" w:rsidR="003F3444" w:rsidRPr="00F5550B" w:rsidRDefault="003F3444" w:rsidP="005D354E">
      <w:pPr>
        <w:spacing w:line="360" w:lineRule="auto"/>
      </w:pPr>
      <w:r w:rsidRPr="00F5550B">
        <w:rPr>
          <w:lang w:val="en-GB"/>
        </w:rPr>
        <w:t>The field is marked as mandatory in the schema. If the field is missing from the data structure, the message will be rejected. The error is returned as a schema error in a synchronous response.</w:t>
      </w:r>
    </w:p>
    <w:p w14:paraId="1E262AA8" w14:textId="77777777" w:rsidR="00F1012B" w:rsidRPr="00F5550B" w:rsidRDefault="00F1012B" w:rsidP="00F1012B"/>
    <w:tbl>
      <w:tblPr>
        <w:tblStyle w:val="Rcsostblzat"/>
        <w:tblW w:w="0" w:type="auto"/>
        <w:tblLook w:val="04A0" w:firstRow="1" w:lastRow="0" w:firstColumn="1" w:lastColumn="0" w:noHBand="0" w:noVBand="1"/>
      </w:tblPr>
      <w:tblGrid>
        <w:gridCol w:w="3636"/>
        <w:gridCol w:w="1488"/>
        <w:gridCol w:w="2668"/>
        <w:gridCol w:w="1224"/>
      </w:tblGrid>
      <w:tr w:rsidR="00CE2741" w:rsidRPr="00F5550B" w14:paraId="1DE5EDB9" w14:textId="0FBEA814" w:rsidTr="0047492B">
        <w:tc>
          <w:tcPr>
            <w:tcW w:w="3636" w:type="dxa"/>
          </w:tcPr>
          <w:p w14:paraId="393F2894" w14:textId="0291CC18" w:rsidR="00F1012B" w:rsidRPr="00F5550B" w:rsidRDefault="00F1012B" w:rsidP="00876DC8">
            <w:pPr>
              <w:jc w:val="center"/>
              <w:rPr>
                <w:b/>
                <w:bCs/>
              </w:rPr>
            </w:pPr>
            <w:r w:rsidRPr="00F5550B">
              <w:rPr>
                <w:b/>
                <w:bCs/>
                <w:lang w:val="en-GB"/>
              </w:rPr>
              <w:t>Validation</w:t>
            </w:r>
          </w:p>
        </w:tc>
        <w:tc>
          <w:tcPr>
            <w:tcW w:w="1488" w:type="dxa"/>
          </w:tcPr>
          <w:p w14:paraId="47047C6C" w14:textId="3848CD3C" w:rsidR="00F1012B" w:rsidRPr="00F5550B" w:rsidRDefault="00F1012B" w:rsidP="00876DC8">
            <w:pPr>
              <w:jc w:val="center"/>
              <w:rPr>
                <w:b/>
                <w:bCs/>
              </w:rPr>
            </w:pPr>
            <w:r w:rsidRPr="00F5550B">
              <w:rPr>
                <w:b/>
                <w:bCs/>
                <w:lang w:val="en-GB"/>
              </w:rPr>
              <w:t>Processing Type</w:t>
            </w:r>
          </w:p>
        </w:tc>
        <w:tc>
          <w:tcPr>
            <w:tcW w:w="2668" w:type="dxa"/>
          </w:tcPr>
          <w:p w14:paraId="12262017" w14:textId="123B7D81" w:rsidR="00F1012B" w:rsidRPr="00F5550B" w:rsidRDefault="00F1012B" w:rsidP="00876DC8">
            <w:pPr>
              <w:jc w:val="center"/>
              <w:rPr>
                <w:b/>
                <w:bCs/>
              </w:rPr>
            </w:pPr>
            <w:r w:rsidRPr="00F5550B">
              <w:rPr>
                <w:b/>
                <w:bCs/>
                <w:lang w:val="en-GB"/>
              </w:rPr>
              <w:t>Error key</w:t>
            </w:r>
          </w:p>
        </w:tc>
        <w:tc>
          <w:tcPr>
            <w:tcW w:w="1224" w:type="dxa"/>
          </w:tcPr>
          <w:p w14:paraId="5BA9D890" w14:textId="36A5BFDF" w:rsidR="00F1012B" w:rsidRPr="00F5550B" w:rsidRDefault="00F1012B" w:rsidP="00876DC8">
            <w:pPr>
              <w:jc w:val="center"/>
              <w:rPr>
                <w:b/>
                <w:bCs/>
              </w:rPr>
            </w:pPr>
            <w:r w:rsidRPr="00F5550B">
              <w:rPr>
                <w:rFonts w:eastAsia="Times New Roman" w:cs="Arial"/>
                <w:b/>
                <w:bCs/>
                <w:lang w:val="en-GB"/>
              </w:rPr>
              <w:t>Error type</w:t>
            </w:r>
          </w:p>
        </w:tc>
      </w:tr>
      <w:tr w:rsidR="00CE2741" w:rsidRPr="00F5550B" w14:paraId="461110A9" w14:textId="2153FF6C" w:rsidTr="0047492B">
        <w:tc>
          <w:tcPr>
            <w:tcW w:w="3636" w:type="dxa"/>
          </w:tcPr>
          <w:p w14:paraId="18DD8AC8" w14:textId="01F77C8E" w:rsidR="00F1012B" w:rsidRPr="00F5550B" w:rsidRDefault="00297F34" w:rsidP="00876DC8">
            <w:pPr>
              <w:rPr>
                <w:rFonts w:eastAsia="Times New Roman" w:cs="Arial"/>
              </w:rPr>
            </w:pPr>
            <w:r w:rsidRPr="00F5550B">
              <w:rPr>
                <w:rFonts w:eastAsia="Times New Roman" w:cs="Arial"/>
                <w:lang w:val="en-GB"/>
              </w:rPr>
              <w:t>value set</w:t>
            </w:r>
          </w:p>
        </w:tc>
        <w:tc>
          <w:tcPr>
            <w:tcW w:w="1488" w:type="dxa"/>
          </w:tcPr>
          <w:p w14:paraId="0621D375" w14:textId="1CA693C9" w:rsidR="00F1012B" w:rsidRPr="00F5550B" w:rsidRDefault="00F1012B" w:rsidP="00876DC8">
            <w:r w:rsidRPr="00F5550B">
              <w:rPr>
                <w:lang w:val="en-GB"/>
              </w:rPr>
              <w:t>synchronous</w:t>
            </w:r>
          </w:p>
        </w:tc>
        <w:tc>
          <w:tcPr>
            <w:tcW w:w="2668" w:type="dxa"/>
          </w:tcPr>
          <w:p w14:paraId="5AB9D6D7" w14:textId="0E7216A6" w:rsidR="00F1012B" w:rsidRPr="00F5550B" w:rsidRDefault="00503B9E" w:rsidP="00876DC8">
            <w:r w:rsidRPr="00F5550B">
              <w:t>HibasKategoria</w:t>
            </w:r>
          </w:p>
        </w:tc>
        <w:tc>
          <w:tcPr>
            <w:tcW w:w="1224" w:type="dxa"/>
          </w:tcPr>
          <w:p w14:paraId="2673DDCF" w14:textId="3C72F5FF" w:rsidR="00F1012B" w:rsidRPr="00F5550B" w:rsidRDefault="00FD5B24" w:rsidP="00876DC8">
            <w:pPr>
              <w:rPr>
                <w:rFonts w:eastAsia="Times New Roman" w:cs="Arial"/>
              </w:rPr>
            </w:pPr>
            <w:r w:rsidRPr="00F5550B">
              <w:rPr>
                <w:rFonts w:eastAsia="Times New Roman" w:cs="Arial"/>
                <w:lang w:val="en-GB"/>
              </w:rPr>
              <w:t>error</w:t>
            </w:r>
          </w:p>
        </w:tc>
      </w:tr>
      <w:tr w:rsidR="00CE2741" w:rsidRPr="00F5550B" w14:paraId="04EA73C2" w14:textId="1D750456" w:rsidTr="00FF61A7">
        <w:tc>
          <w:tcPr>
            <w:tcW w:w="3636" w:type="dxa"/>
          </w:tcPr>
          <w:p w14:paraId="4DABCDC9" w14:textId="2313FA86" w:rsidR="00E2487A" w:rsidRPr="00F5550B" w:rsidRDefault="00E2487A" w:rsidP="00876DC8">
            <w:r w:rsidRPr="00F5550B">
              <w:rPr>
                <w:lang w:val="en-GB"/>
              </w:rPr>
              <w:t>Validation of guest accommodation fee charges</w:t>
            </w:r>
          </w:p>
        </w:tc>
        <w:tc>
          <w:tcPr>
            <w:tcW w:w="1488" w:type="dxa"/>
          </w:tcPr>
          <w:p w14:paraId="53028916" w14:textId="7A0E601A" w:rsidR="00E2487A" w:rsidRPr="00F5550B" w:rsidRDefault="00625527" w:rsidP="00876DC8">
            <w:r w:rsidRPr="00F5550B">
              <w:rPr>
                <w:lang w:val="en-GB"/>
              </w:rPr>
              <w:t>synchronous</w:t>
            </w:r>
          </w:p>
        </w:tc>
        <w:tc>
          <w:tcPr>
            <w:tcW w:w="2668" w:type="dxa"/>
          </w:tcPr>
          <w:p w14:paraId="2351EE81" w14:textId="1A2F2B03" w:rsidR="00E2487A" w:rsidRPr="00F5550B" w:rsidRDefault="00AB1F8B" w:rsidP="00876DC8">
            <w:r w:rsidRPr="00F5550B">
              <w:t>KotelezoSzallasdij</w:t>
            </w:r>
          </w:p>
        </w:tc>
        <w:tc>
          <w:tcPr>
            <w:tcW w:w="1224" w:type="dxa"/>
          </w:tcPr>
          <w:p w14:paraId="193798B7" w14:textId="4CED198E" w:rsidR="00E2487A" w:rsidRPr="00F5550B" w:rsidRDefault="009F62FD" w:rsidP="00876DC8">
            <w:pPr>
              <w:rPr>
                <w:rFonts w:eastAsia="Times New Roman" w:cs="Arial"/>
              </w:rPr>
            </w:pPr>
            <w:r w:rsidRPr="00F5550B">
              <w:rPr>
                <w:rFonts w:eastAsia="Times New Roman" w:cs="Arial"/>
                <w:lang w:val="en-GB"/>
              </w:rPr>
              <w:t>warning</w:t>
            </w:r>
          </w:p>
        </w:tc>
      </w:tr>
      <w:tr w:rsidR="008B2057" w:rsidRPr="00F5550B" w14:paraId="52474A6F" w14:textId="77777777" w:rsidTr="00FF61A7">
        <w:tc>
          <w:tcPr>
            <w:tcW w:w="3636" w:type="dxa"/>
          </w:tcPr>
          <w:p w14:paraId="58210AE4" w14:textId="41C64156" w:rsidR="008B2057" w:rsidRPr="00F5550B" w:rsidRDefault="00494879" w:rsidP="00876DC8">
            <w:r w:rsidRPr="00F5550B">
              <w:rPr>
                <w:lang w:val="en-GB"/>
              </w:rPr>
              <w:t>mandatory</w:t>
            </w:r>
          </w:p>
        </w:tc>
        <w:tc>
          <w:tcPr>
            <w:tcW w:w="1488" w:type="dxa"/>
          </w:tcPr>
          <w:p w14:paraId="06ABAE9D" w14:textId="0657BEE8" w:rsidR="008B2057" w:rsidRPr="00F5550B" w:rsidRDefault="00F1223C" w:rsidP="00876DC8">
            <w:r w:rsidRPr="00F5550B">
              <w:rPr>
                <w:lang w:val="en-GB"/>
              </w:rPr>
              <w:t>synchronous</w:t>
            </w:r>
          </w:p>
        </w:tc>
        <w:tc>
          <w:tcPr>
            <w:tcW w:w="2668" w:type="dxa"/>
          </w:tcPr>
          <w:p w14:paraId="03567217" w14:textId="5377844B" w:rsidR="008B2057" w:rsidRPr="00F5550B" w:rsidRDefault="00F1223C" w:rsidP="00876DC8">
            <w:r w:rsidRPr="00F5550B">
              <w:t>NemUres</w:t>
            </w:r>
          </w:p>
        </w:tc>
        <w:tc>
          <w:tcPr>
            <w:tcW w:w="1224" w:type="dxa"/>
          </w:tcPr>
          <w:p w14:paraId="2663808C" w14:textId="7375EB38" w:rsidR="008B2057" w:rsidRPr="00F5550B" w:rsidRDefault="00F1223C" w:rsidP="00876DC8">
            <w:pPr>
              <w:rPr>
                <w:rFonts w:eastAsia="Times New Roman" w:cs="Arial"/>
              </w:rPr>
            </w:pPr>
            <w:r w:rsidRPr="00F5550B">
              <w:rPr>
                <w:rFonts w:eastAsia="Times New Roman" w:cs="Arial"/>
                <w:lang w:val="en-GB"/>
              </w:rPr>
              <w:t>error</w:t>
            </w:r>
          </w:p>
        </w:tc>
      </w:tr>
    </w:tbl>
    <w:p w14:paraId="78589FCE" w14:textId="77777777" w:rsidR="00F1012B" w:rsidRPr="00F5550B" w:rsidRDefault="00F1012B" w:rsidP="00F1012B"/>
    <w:p w14:paraId="7AF79EBD" w14:textId="77777777" w:rsidR="00F1012B" w:rsidRPr="00F5550B" w:rsidRDefault="00F1012B" w:rsidP="00F1012B"/>
    <w:p w14:paraId="0891B113" w14:textId="4A431A41" w:rsidR="00F1012B" w:rsidRPr="00F5550B" w:rsidRDefault="00B93C91" w:rsidP="00F1012B">
      <w:pPr>
        <w:pStyle w:val="Negyescimsor"/>
        <w:numPr>
          <w:ilvl w:val="2"/>
          <w:numId w:val="81"/>
        </w:numPr>
      </w:pPr>
      <w:bookmarkStart w:id="614" w:name="_Toc220512964"/>
      <w:r w:rsidRPr="00F5550B">
        <w:rPr>
          <w:iCs w:val="0"/>
          <w:lang w:val="en-GB"/>
        </w:rPr>
        <w:t>Accommodation Package Charge Item subcategory</w:t>
      </w:r>
      <w:bookmarkEnd w:id="614"/>
    </w:p>
    <w:tbl>
      <w:tblPr>
        <w:tblStyle w:val="Tblzatrcsos31jellszn"/>
        <w:tblW w:w="9032" w:type="dxa"/>
        <w:tblInd w:w="-5" w:type="dxa"/>
        <w:tblLook w:val="04A0" w:firstRow="1" w:lastRow="0" w:firstColumn="1" w:lastColumn="0" w:noHBand="0" w:noVBand="1"/>
      </w:tblPr>
      <w:tblGrid>
        <w:gridCol w:w="2911"/>
        <w:gridCol w:w="6121"/>
      </w:tblGrid>
      <w:tr w:rsidR="00CE2741" w:rsidRPr="00F5550B" w14:paraId="2ADF54B9"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842D57B" w14:textId="77777777" w:rsidR="00F1012B" w:rsidRPr="00F5550B" w:rsidRDefault="00F1012B"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704B6A3" w14:textId="7F2A89C0" w:rsidR="00F1012B" w:rsidRPr="00F5550B" w:rsidRDefault="00F1012B"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alKategoria</w:t>
            </w:r>
          </w:p>
        </w:tc>
      </w:tr>
      <w:tr w:rsidR="00CE2741" w:rsidRPr="00F5550B" w14:paraId="570AD8AB"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4C1F7F3" w14:textId="77777777" w:rsidR="00F1012B" w:rsidRPr="00F5550B" w:rsidRDefault="00F1012B"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0520EB4" w14:textId="77777777" w:rsidR="00F1012B" w:rsidRPr="00F5550B" w:rsidRDefault="00F1012B"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3659A4F1"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6270AAF" w14:textId="77777777" w:rsidR="00F1012B" w:rsidRPr="00F5550B" w:rsidRDefault="00F1012B"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32D1D15D" w14:textId="1FF0D0EB" w:rsidR="00F1012B" w:rsidRPr="00F5550B" w:rsidRDefault="002C1691"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CE2741" w:rsidRPr="00F5550B" w14:paraId="7820DCDF"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8198852" w14:textId="77777777" w:rsidR="00F1012B" w:rsidRPr="00F5550B" w:rsidRDefault="00F1012B"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768F724D" w14:textId="748B8350" w:rsidR="00F1012B" w:rsidRPr="00F5550B" w:rsidRDefault="002C1691"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CE2741" w:rsidRPr="00F5550B" w14:paraId="48F9994A"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FC63C3E" w14:textId="77777777" w:rsidR="007236E7" w:rsidRPr="00F5550B" w:rsidRDefault="007236E7" w:rsidP="007236E7">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301D94A" w14:textId="774151A5" w:rsidR="007236E7" w:rsidRPr="00F5550B" w:rsidRDefault="002C1691" w:rsidP="007236E7">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kern w:val="0"/>
                <w:lang w:val="en-GB"/>
                <w14:ligatures w14:val="none"/>
              </w:rPr>
              <w:t>Text field, accepted value set: See the appendix "</w:t>
            </w:r>
            <w:r w:rsidRPr="00F5550B">
              <w:rPr>
                <w:color w:val="4472C4" w:themeColor="accent1"/>
                <w:lang w:val="en-GB"/>
              </w:rPr>
              <w:fldChar w:fldCharType="begin"/>
            </w:r>
            <w:r w:rsidRPr="00F5550B">
              <w:rPr>
                <w:color w:val="4472C4" w:themeColor="accent1"/>
                <w:lang w:val="en-GB"/>
              </w:rPr>
              <w:instrText xml:space="preserve"> REF _Ref176535111 \h </w:instrText>
            </w:r>
            <w:r w:rsidR="00F5550B" w:rsidRPr="00F5550B">
              <w:rPr>
                <w:color w:val="4472C4" w:themeColor="accent1"/>
                <w:lang w:val="en-GB"/>
              </w:rPr>
              <w:instrText xml:space="preserve"> \* MERGEFORMAT </w:instrText>
            </w:r>
            <w:r w:rsidRPr="00F5550B">
              <w:rPr>
                <w:color w:val="4472C4" w:themeColor="accent1"/>
                <w:lang w:val="en-GB"/>
              </w:rPr>
            </w:r>
            <w:r w:rsidRPr="00F5550B">
              <w:rPr>
                <w:color w:val="4472C4" w:themeColor="accent1"/>
                <w:lang w:val="en-GB"/>
              </w:rPr>
              <w:fldChar w:fldCharType="separate"/>
            </w:r>
            <w:r w:rsidRPr="00F5550B">
              <w:rPr>
                <w:lang w:val="en-GB"/>
              </w:rPr>
              <w:t>Consumption within the accommodation package related to the booking</w:t>
            </w:r>
            <w:r w:rsidRPr="00F5550B">
              <w:rPr>
                <w:color w:val="4472C4" w:themeColor="accent1"/>
                <w:lang w:val="en-GB"/>
              </w:rPr>
              <w:fldChar w:fldCharType="end"/>
            </w:r>
            <w:r w:rsidRPr="00F5550B">
              <w:rPr>
                <w:kern w:val="0"/>
                <w:lang w:val="en-GB"/>
                <w14:ligatures w14:val="none"/>
              </w:rPr>
              <w:t>".</w:t>
            </w:r>
          </w:p>
        </w:tc>
      </w:tr>
      <w:tr w:rsidR="00CE2741" w:rsidRPr="00F5550B" w14:paraId="43D947EB"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A7A8892" w14:textId="77777777" w:rsidR="007236E7" w:rsidRPr="00F5550B" w:rsidRDefault="007236E7" w:rsidP="007236E7">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653BD7F9" w14:textId="79419BF2" w:rsidR="007236E7" w:rsidRPr="00F5550B" w:rsidRDefault="007236E7" w:rsidP="007236E7">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 xml:space="preserve">Consumption items related to the booking must be further broken down into NTDSC main and subcategories in order to be combined with the catering revenue data provided on the RMS interface in v9 and the revenue data from visits to tourist attractions submitted on the TSS interface. </w:t>
            </w:r>
          </w:p>
        </w:tc>
      </w:tr>
      <w:tr w:rsidR="00CE2741" w:rsidRPr="00F5550B" w14:paraId="08A1ED30"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1A8E1C2" w14:textId="77777777" w:rsidR="007236E7" w:rsidRPr="00F5550B" w:rsidRDefault="007236E7" w:rsidP="007236E7">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231A7438" w14:textId="77777777" w:rsidR="004F60BE" w:rsidRPr="00F5550B" w:rsidRDefault="004F60BE" w:rsidP="004F60BE">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 xml:space="preserve">In order to ensure that the expansion of the value set does not necessitate interface modifications in every case, the data field type and accepted values have not been defined as an enumeration. </w:t>
            </w:r>
          </w:p>
          <w:p w14:paraId="46E98BB8" w14:textId="77777777" w:rsidR="007236E7" w:rsidRPr="00F5550B" w:rsidRDefault="007236E7" w:rsidP="007236E7">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4714F320" w14:textId="77777777" w:rsidR="00F1012B" w:rsidRPr="00F5550B" w:rsidRDefault="00F1012B" w:rsidP="00F1012B"/>
    <w:p w14:paraId="09BFDE4E" w14:textId="77777777" w:rsidR="00F1012B" w:rsidRPr="00F5550B" w:rsidRDefault="00F1012B" w:rsidP="00F1012B">
      <w:r w:rsidRPr="00F5550B">
        <w:rPr>
          <w:lang w:val="en-GB"/>
        </w:rPr>
        <w:t>Error messages</w:t>
      </w:r>
    </w:p>
    <w:p w14:paraId="44ECB6AA" w14:textId="1489C188" w:rsidR="003F3444" w:rsidRPr="00F5550B" w:rsidRDefault="003F3444" w:rsidP="00C576E1">
      <w:pPr>
        <w:spacing w:line="360" w:lineRule="auto"/>
      </w:pPr>
      <w:r w:rsidRPr="00F5550B">
        <w:rPr>
          <w:lang w:val="en-GB"/>
        </w:rPr>
        <w:t>The field is marked as mandatory in the schema. If the field is missing from the data structure, the message will be rejected. The error is returned as a schema error in a synchronous response.</w:t>
      </w:r>
    </w:p>
    <w:p w14:paraId="20C01B59" w14:textId="77777777" w:rsidR="00F1012B" w:rsidRPr="00F5550B" w:rsidRDefault="00F1012B" w:rsidP="00F1012B"/>
    <w:tbl>
      <w:tblPr>
        <w:tblStyle w:val="Rcsostblzat"/>
        <w:tblW w:w="0" w:type="auto"/>
        <w:tblLook w:val="04A0" w:firstRow="1" w:lastRow="0" w:firstColumn="1" w:lastColumn="0" w:noHBand="0" w:noVBand="1"/>
      </w:tblPr>
      <w:tblGrid>
        <w:gridCol w:w="3636"/>
        <w:gridCol w:w="1488"/>
        <w:gridCol w:w="2668"/>
        <w:gridCol w:w="1224"/>
      </w:tblGrid>
      <w:tr w:rsidR="00CE2741" w:rsidRPr="00F5550B" w14:paraId="5F3309AD" w14:textId="0A95B314" w:rsidTr="0047492B">
        <w:tc>
          <w:tcPr>
            <w:tcW w:w="3636" w:type="dxa"/>
          </w:tcPr>
          <w:p w14:paraId="04E5E3FA" w14:textId="65F2FA7D" w:rsidR="00F1012B" w:rsidRPr="00F5550B" w:rsidRDefault="00F1012B" w:rsidP="00876DC8">
            <w:pPr>
              <w:jc w:val="center"/>
              <w:rPr>
                <w:b/>
                <w:bCs/>
              </w:rPr>
            </w:pPr>
            <w:r w:rsidRPr="00F5550B">
              <w:rPr>
                <w:b/>
                <w:bCs/>
                <w:lang w:val="en-GB"/>
              </w:rPr>
              <w:t>Validation</w:t>
            </w:r>
          </w:p>
        </w:tc>
        <w:tc>
          <w:tcPr>
            <w:tcW w:w="1488" w:type="dxa"/>
          </w:tcPr>
          <w:p w14:paraId="02679B9B" w14:textId="1ECE5CD5" w:rsidR="00F1012B" w:rsidRPr="00F5550B" w:rsidRDefault="00F1012B" w:rsidP="00876DC8">
            <w:pPr>
              <w:jc w:val="center"/>
              <w:rPr>
                <w:b/>
                <w:bCs/>
              </w:rPr>
            </w:pPr>
            <w:r w:rsidRPr="00F5550B">
              <w:rPr>
                <w:b/>
                <w:bCs/>
                <w:lang w:val="en-GB"/>
              </w:rPr>
              <w:t>Processing Type</w:t>
            </w:r>
          </w:p>
        </w:tc>
        <w:tc>
          <w:tcPr>
            <w:tcW w:w="2668" w:type="dxa"/>
          </w:tcPr>
          <w:p w14:paraId="5BC93C1C" w14:textId="4916B63A" w:rsidR="00F1012B" w:rsidRPr="00F5550B" w:rsidRDefault="00F1012B" w:rsidP="00876DC8">
            <w:pPr>
              <w:jc w:val="center"/>
              <w:rPr>
                <w:b/>
                <w:bCs/>
              </w:rPr>
            </w:pPr>
            <w:r w:rsidRPr="00F5550B">
              <w:rPr>
                <w:b/>
                <w:bCs/>
                <w:lang w:val="en-GB"/>
              </w:rPr>
              <w:t>Error key</w:t>
            </w:r>
          </w:p>
        </w:tc>
        <w:tc>
          <w:tcPr>
            <w:tcW w:w="1224" w:type="dxa"/>
          </w:tcPr>
          <w:p w14:paraId="5213DDDB" w14:textId="18BFA124" w:rsidR="00F1012B" w:rsidRPr="00F5550B" w:rsidRDefault="00F1012B" w:rsidP="00876DC8">
            <w:pPr>
              <w:jc w:val="center"/>
              <w:rPr>
                <w:b/>
                <w:bCs/>
              </w:rPr>
            </w:pPr>
            <w:r w:rsidRPr="00F5550B">
              <w:rPr>
                <w:rFonts w:eastAsia="Times New Roman" w:cs="Arial"/>
                <w:b/>
                <w:bCs/>
                <w:lang w:val="en-GB"/>
              </w:rPr>
              <w:t>Error type</w:t>
            </w:r>
          </w:p>
        </w:tc>
      </w:tr>
      <w:tr w:rsidR="00A87A8D" w:rsidRPr="00F5550B" w14:paraId="4FE291EA" w14:textId="77777777" w:rsidTr="00790385">
        <w:tc>
          <w:tcPr>
            <w:tcW w:w="3636" w:type="dxa"/>
          </w:tcPr>
          <w:p w14:paraId="01EA480C" w14:textId="77777777" w:rsidR="00A87A8D" w:rsidRPr="00F5550B" w:rsidRDefault="00A87A8D" w:rsidP="007210DE">
            <w:pPr>
              <w:rPr>
                <w:rFonts w:eastAsia="Times New Roman" w:cs="Arial"/>
              </w:rPr>
            </w:pPr>
            <w:r w:rsidRPr="00F5550B">
              <w:rPr>
                <w:rFonts w:eastAsia="Times New Roman" w:cs="Arial"/>
                <w:lang w:val="en-GB"/>
              </w:rPr>
              <w:t>value set</w:t>
            </w:r>
          </w:p>
        </w:tc>
        <w:tc>
          <w:tcPr>
            <w:tcW w:w="1488" w:type="dxa"/>
          </w:tcPr>
          <w:p w14:paraId="13DA98A1" w14:textId="77777777" w:rsidR="00A87A8D" w:rsidRPr="00F5550B" w:rsidRDefault="00A87A8D" w:rsidP="007210DE">
            <w:r w:rsidRPr="00F5550B">
              <w:rPr>
                <w:lang w:val="en-GB"/>
              </w:rPr>
              <w:t>synchronous</w:t>
            </w:r>
          </w:p>
        </w:tc>
        <w:tc>
          <w:tcPr>
            <w:tcW w:w="2668" w:type="dxa"/>
          </w:tcPr>
          <w:p w14:paraId="441E08AB" w14:textId="08AED7D8" w:rsidR="00A87A8D" w:rsidRPr="00F5550B" w:rsidRDefault="00A87A8D" w:rsidP="007210DE">
            <w:r w:rsidRPr="00F5550B">
              <w:t>HibasKategoria</w:t>
            </w:r>
          </w:p>
        </w:tc>
        <w:tc>
          <w:tcPr>
            <w:tcW w:w="1224" w:type="dxa"/>
          </w:tcPr>
          <w:p w14:paraId="4F3F7118" w14:textId="77777777" w:rsidR="00A87A8D" w:rsidRPr="00F5550B" w:rsidRDefault="00A87A8D" w:rsidP="007210DE">
            <w:pPr>
              <w:rPr>
                <w:rFonts w:eastAsia="Times New Roman" w:cs="Arial"/>
              </w:rPr>
            </w:pPr>
            <w:r w:rsidRPr="00F5550B">
              <w:rPr>
                <w:rFonts w:eastAsia="Times New Roman" w:cs="Arial"/>
                <w:lang w:val="en-GB"/>
              </w:rPr>
              <w:t>error</w:t>
            </w:r>
          </w:p>
        </w:tc>
      </w:tr>
    </w:tbl>
    <w:p w14:paraId="6EFBE242" w14:textId="77777777" w:rsidR="00F1012B" w:rsidRPr="00F5550B" w:rsidRDefault="00F1012B" w:rsidP="00DE45C8"/>
    <w:p w14:paraId="11B59B1D" w14:textId="77777777" w:rsidR="00701374" w:rsidRPr="00F5550B" w:rsidRDefault="00701374" w:rsidP="00701374"/>
    <w:p w14:paraId="6BE0D40A" w14:textId="77777777" w:rsidR="00701374" w:rsidRPr="00F5550B" w:rsidRDefault="00701374" w:rsidP="00701374"/>
    <w:p w14:paraId="7BB4352D" w14:textId="77777777" w:rsidR="00701374" w:rsidRPr="00F5550B" w:rsidRDefault="00701374" w:rsidP="0047492B"/>
    <w:p w14:paraId="048D679A" w14:textId="33BAB87A" w:rsidR="00F36BD9" w:rsidRPr="00F5550B" w:rsidRDefault="00F36BD9" w:rsidP="00F36BD9">
      <w:pPr>
        <w:pStyle w:val="Negyescimsor"/>
        <w:numPr>
          <w:ilvl w:val="2"/>
          <w:numId w:val="93"/>
        </w:numPr>
      </w:pPr>
      <w:bookmarkStart w:id="615" w:name="_Toc220512965"/>
      <w:r w:rsidRPr="00F5550B">
        <w:rPr>
          <w:iCs w:val="0"/>
          <w:lang w:val="en-GB"/>
        </w:rPr>
        <w:t>Accommodation Package Charge Item VAT rate</w:t>
      </w:r>
      <w:bookmarkEnd w:id="615"/>
    </w:p>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6EB9E44B"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E3DFFB2" w14:textId="77777777" w:rsidR="00F77687" w:rsidRPr="00F5550B" w:rsidRDefault="00F77687"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B874048" w14:textId="73FD1329" w:rsidR="00F77687" w:rsidRPr="00F5550B" w:rsidRDefault="00625CD9" w:rsidP="00876DC8">
            <w:pPr>
              <w:cnfStyle w:val="100000000000" w:firstRow="1"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afaKulcs</w:t>
            </w:r>
          </w:p>
        </w:tc>
      </w:tr>
      <w:tr w:rsidR="00F520E0" w:rsidRPr="00F5550B" w14:paraId="2651E836"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C77FECA" w14:textId="77777777" w:rsidR="00F77687" w:rsidRPr="00F5550B" w:rsidRDefault="00F77687"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2767ACD" w14:textId="77777777" w:rsidR="00F77687" w:rsidRPr="00F5550B" w:rsidRDefault="00F77687"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29957BB5"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F461C03" w14:textId="77777777" w:rsidR="00F77687" w:rsidRPr="00F5550B" w:rsidRDefault="00F77687"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FAD6201" w14:textId="77777777" w:rsidR="00F77687" w:rsidRPr="00F5550B" w:rsidRDefault="00F77687"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F520E0" w:rsidRPr="00F5550B" w14:paraId="511A5C17"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6B7A332" w14:textId="77777777" w:rsidR="00F77687" w:rsidRPr="00F5550B" w:rsidRDefault="00F77687"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2DFCAA34" w14:textId="77777777" w:rsidR="00F77687" w:rsidRPr="00F5550B" w:rsidRDefault="00F77687"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27BFD889"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B4BB7F7" w14:textId="77777777" w:rsidR="00F77687" w:rsidRPr="00F5550B" w:rsidRDefault="00F77687"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22DD883A" w14:textId="77777777" w:rsidR="00F77687" w:rsidRPr="00F5550B" w:rsidRDefault="00F77687" w:rsidP="00876DC8">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49F6C8DF"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5E2D3D8" w14:textId="77777777" w:rsidR="00F77687" w:rsidRPr="00F5550B" w:rsidRDefault="00F77687"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9E5B14D" w14:textId="27BC9CFF" w:rsidR="00F77687" w:rsidRPr="00F5550B" w:rsidRDefault="0052216A"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List of VAT rates applicable to goods or services</w:t>
            </w:r>
          </w:p>
        </w:tc>
      </w:tr>
    </w:tbl>
    <w:p w14:paraId="2E34778F" w14:textId="77777777" w:rsidR="00F77687" w:rsidRPr="00F5550B" w:rsidRDefault="00F77687" w:rsidP="0047492B"/>
    <w:p w14:paraId="431934F4" w14:textId="4D259C78" w:rsidR="002A2FD1" w:rsidRPr="00F5550B" w:rsidRDefault="002A2FD1" w:rsidP="0047492B">
      <w:pPr>
        <w:pStyle w:val="Negyescimsor"/>
        <w:numPr>
          <w:ilvl w:val="3"/>
          <w:numId w:val="93"/>
        </w:numPr>
      </w:pPr>
      <w:bookmarkStart w:id="616" w:name="_Toc220512966"/>
      <w:r w:rsidRPr="00F5550B">
        <w:rPr>
          <w:iCs w:val="0"/>
          <w:lang w:val="en-GB"/>
        </w:rPr>
        <w:t>Accommodation Package Charge Item VAT rate %</w:t>
      </w:r>
      <w:bookmarkEnd w:id="616"/>
    </w:p>
    <w:p w14:paraId="09313E25" w14:textId="77777777" w:rsidR="00F36BD9" w:rsidRPr="00F5550B" w:rsidRDefault="00F36BD9" w:rsidP="0047492B"/>
    <w:tbl>
      <w:tblPr>
        <w:tblStyle w:val="Tblzatrcsos31jellszn"/>
        <w:tblW w:w="9032" w:type="dxa"/>
        <w:tblInd w:w="-5" w:type="dxa"/>
        <w:tblLook w:val="04A0" w:firstRow="1" w:lastRow="0" w:firstColumn="1" w:lastColumn="0" w:noHBand="0" w:noVBand="1"/>
      </w:tblPr>
      <w:tblGrid>
        <w:gridCol w:w="2911"/>
        <w:gridCol w:w="6121"/>
      </w:tblGrid>
      <w:tr w:rsidR="00F520E0" w:rsidRPr="00F5550B" w14:paraId="5C1FDCA7"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091B7F8" w14:textId="77777777" w:rsidR="001239D0" w:rsidRPr="00F5550B" w:rsidRDefault="001239D0"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14B9855" w14:textId="50C653A3" w:rsidR="001239D0" w:rsidRPr="00F5550B" w:rsidRDefault="007C3E90"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szazalek</w:t>
            </w:r>
          </w:p>
        </w:tc>
      </w:tr>
      <w:tr w:rsidR="00F520E0" w:rsidRPr="00F5550B" w14:paraId="63664AE8"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D60E276" w14:textId="77777777" w:rsidR="001239D0" w:rsidRPr="00F5550B" w:rsidRDefault="001239D0"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18DCA302" w14:textId="77777777" w:rsidR="001239D0" w:rsidRPr="00F5550B" w:rsidRDefault="001239D0"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758F54F1"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654958C" w14:textId="77777777" w:rsidR="001239D0" w:rsidRPr="00F5550B" w:rsidRDefault="001239D0"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5FA11F2" w14:textId="5D837664" w:rsidR="001239D0" w:rsidRPr="00F5550B" w:rsidRDefault="00C23003"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F520E0" w:rsidRPr="00F5550B" w14:paraId="7E03D4AF"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6BA8E33" w14:textId="77777777" w:rsidR="001239D0" w:rsidRPr="00F5550B" w:rsidRDefault="001239D0"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0DEDFCB1" w14:textId="77777777" w:rsidR="001239D0" w:rsidRPr="00F5550B" w:rsidRDefault="001239D0"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w:t>
            </w:r>
          </w:p>
        </w:tc>
      </w:tr>
      <w:tr w:rsidR="00EF07BB" w:rsidRPr="00F5550B" w14:paraId="5FAC8B5A"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4033B3A" w14:textId="77777777" w:rsidR="001239D0" w:rsidRPr="00F5550B" w:rsidRDefault="001239D0"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261DC8C9" w14:textId="4DC20DA9" w:rsidR="001239D0" w:rsidRPr="00F5550B" w:rsidRDefault="00AC3112"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[0, 5, 18, 27]</w:t>
            </w:r>
          </w:p>
        </w:tc>
      </w:tr>
      <w:tr w:rsidR="00F520E0" w:rsidRPr="00F5550B" w14:paraId="19BE4250"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96AEEB5" w14:textId="77777777" w:rsidR="001239D0" w:rsidRPr="00F5550B" w:rsidRDefault="001239D0"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6C307325" w14:textId="1CD2D976" w:rsidR="001239D0" w:rsidRPr="00F5550B" w:rsidRDefault="00CA2279" w:rsidP="00CA2279">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 xml:space="preserve">Per cent value of VAT applicable to the product or service. </w:t>
            </w:r>
          </w:p>
        </w:tc>
      </w:tr>
      <w:tr w:rsidR="00EF07BB" w:rsidRPr="00F5550B" w14:paraId="00BEDE84"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302B1E2" w14:textId="77777777" w:rsidR="001239D0" w:rsidRPr="00F5550B" w:rsidRDefault="001239D0"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96EF522" w14:textId="77777777" w:rsidR="001239D0" w:rsidRPr="00F5550B" w:rsidRDefault="001239D0"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0C3A8629" w14:textId="77777777" w:rsidR="00F1012B" w:rsidRPr="00F5550B" w:rsidRDefault="00F1012B" w:rsidP="00DE45C8"/>
    <w:p w14:paraId="1AEDFB77" w14:textId="77777777" w:rsidR="001239D0" w:rsidRPr="00F5550B" w:rsidRDefault="001239D0" w:rsidP="001239D0">
      <w:r w:rsidRPr="00F5550B">
        <w:rPr>
          <w:lang w:val="en-GB"/>
        </w:rPr>
        <w:t>Error messages</w:t>
      </w:r>
    </w:p>
    <w:p w14:paraId="55283404" w14:textId="30A58A39" w:rsidR="000D6A28" w:rsidRPr="00F5550B" w:rsidRDefault="000D6A28" w:rsidP="008D635C">
      <w:pPr>
        <w:spacing w:line="360" w:lineRule="auto"/>
      </w:pPr>
      <w:r w:rsidRPr="00F5550B">
        <w:rPr>
          <w:lang w:val="en-GB"/>
        </w:rPr>
        <w:t>The field is marked as mandatory in the schema. If the field is missing from the data structure or the specified value is not included in the predefined list of possible values (enumeration), the message will be rejected. The error is returned as a schema error in a synchronous response.</w:t>
      </w:r>
    </w:p>
    <w:p w14:paraId="28D41E1C" w14:textId="77777777" w:rsidR="001239D0" w:rsidRPr="00F5550B" w:rsidRDefault="001239D0" w:rsidP="00DE45C8"/>
    <w:p w14:paraId="475CC7D8" w14:textId="2D4B3EDA" w:rsidR="00316D05" w:rsidRPr="00F5550B" w:rsidRDefault="00316D05" w:rsidP="00316D05">
      <w:pPr>
        <w:pStyle w:val="Cmsor7"/>
        <w:rPr>
          <w:color w:val="auto"/>
        </w:rPr>
      </w:pPr>
      <w:r w:rsidRPr="00F5550B">
        <w:rPr>
          <w:color w:val="auto"/>
          <w:lang w:val="en-GB"/>
        </w:rPr>
        <w:t>Charge Items Outside Accommodation Package</w:t>
      </w:r>
    </w:p>
    <w:p w14:paraId="4D6B821C" w14:textId="77777777" w:rsidR="00316D05" w:rsidRPr="00F5550B" w:rsidRDefault="00316D05" w:rsidP="00316D05"/>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113480E7"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06B4171" w14:textId="77777777" w:rsidR="00316D05" w:rsidRPr="00F5550B" w:rsidRDefault="00316D05"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DBA5AA7" w14:textId="1DFCEFF5" w:rsidR="00316D05" w:rsidRPr="00F5550B" w:rsidRDefault="005A7228" w:rsidP="00876DC8">
            <w:pPr>
              <w:cnfStyle w:val="100000000000" w:firstRow="1"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csomagonkivuliTerhelesek</w:t>
            </w:r>
          </w:p>
        </w:tc>
      </w:tr>
      <w:tr w:rsidR="00F520E0" w:rsidRPr="00F5550B" w14:paraId="10C2087E"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641D54B"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6A05AA3" w14:textId="77777777" w:rsidR="00316D05" w:rsidRPr="00F5550B" w:rsidRDefault="00316D05"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4A7C92B8"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ECC851D"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71BA459" w14:textId="77777777" w:rsidR="00316D05" w:rsidRPr="00F5550B" w:rsidRDefault="00316D0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F520E0" w:rsidRPr="00F5550B" w14:paraId="0364AAA3"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8157303" w14:textId="77777777" w:rsidR="00316D05" w:rsidRPr="00F5550B" w:rsidRDefault="00316D05"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59EA0F95" w14:textId="77777777" w:rsidR="00316D05" w:rsidRPr="00F5550B" w:rsidRDefault="00316D05"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7AC28A99"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7F2EB15"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D31637D" w14:textId="77777777" w:rsidR="00316D05" w:rsidRPr="00F5550B" w:rsidRDefault="00316D05" w:rsidP="00876DC8">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39B4705A"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44C07C5" w14:textId="77777777" w:rsidR="00316D05" w:rsidRPr="00F5550B" w:rsidRDefault="00316D05"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43D2D188" w14:textId="4723052A" w:rsidR="00316D05" w:rsidRPr="00F5550B" w:rsidRDefault="00316D05"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It summarises the items of consumption outside the accommodation package associated with the booking for an accommodation unit.</w:t>
            </w:r>
          </w:p>
        </w:tc>
      </w:tr>
    </w:tbl>
    <w:p w14:paraId="35C40CD5" w14:textId="77777777" w:rsidR="00316D05" w:rsidRPr="00F5550B" w:rsidRDefault="00316D05" w:rsidP="00316D05"/>
    <w:p w14:paraId="3D2D0C50" w14:textId="6F3B6942" w:rsidR="00316D05" w:rsidRPr="00F5550B" w:rsidRDefault="00316D05" w:rsidP="00316D05">
      <w:pPr>
        <w:pStyle w:val="Cmsor7"/>
        <w:rPr>
          <w:color w:val="auto"/>
        </w:rPr>
      </w:pPr>
      <w:r w:rsidRPr="00F5550B">
        <w:rPr>
          <w:color w:val="auto"/>
          <w:lang w:val="en-GB"/>
        </w:rPr>
        <w:t>Charge Item Outside Accommodation Package</w:t>
      </w:r>
    </w:p>
    <w:p w14:paraId="043E371A" w14:textId="77777777" w:rsidR="00316D05" w:rsidRPr="00F5550B" w:rsidRDefault="00316D05" w:rsidP="00316D05"/>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043F3D79"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1D49259" w14:textId="77777777" w:rsidR="00316D05" w:rsidRPr="00F5550B" w:rsidRDefault="00316D05"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2FF3920" w14:textId="5E42B7E2" w:rsidR="00316D05" w:rsidRPr="00F5550B" w:rsidRDefault="00316D05" w:rsidP="00876DC8">
            <w:pPr>
              <w:cnfStyle w:val="100000000000" w:firstRow="1"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terheles</w:t>
            </w:r>
          </w:p>
        </w:tc>
      </w:tr>
      <w:tr w:rsidR="00F520E0" w:rsidRPr="00F5550B" w14:paraId="11CEB975"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925EAF5"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0EB35BA0" w14:textId="77777777" w:rsidR="00316D05" w:rsidRPr="00F5550B" w:rsidRDefault="00316D05"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52F81217"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2AD770D"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3BCF462" w14:textId="77777777" w:rsidR="00316D05" w:rsidRPr="00F5550B" w:rsidRDefault="00316D0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F520E0" w:rsidRPr="00F5550B" w14:paraId="64DB0CCC"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1DAE8EE" w14:textId="77777777" w:rsidR="00316D05" w:rsidRPr="00F5550B" w:rsidRDefault="00316D05"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1626AD82" w14:textId="77777777" w:rsidR="00316D05" w:rsidRPr="00F5550B" w:rsidRDefault="00316D05"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EF07BB" w:rsidRPr="00F5550B" w14:paraId="161A4FE8"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286CD45"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87D9DC4" w14:textId="77777777" w:rsidR="00316D05" w:rsidRPr="00F5550B" w:rsidRDefault="00316D05" w:rsidP="00876DC8">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1D801354"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A7839BF" w14:textId="77777777" w:rsidR="00316D05" w:rsidRPr="00F5550B" w:rsidRDefault="00316D05" w:rsidP="00876DC8">
            <w:pPr>
              <w:rPr>
                <w:rFonts w:eastAsia="Times New Roman" w:cs="Arial"/>
                <w:i w:val="0"/>
                <w:iCs w:val="0"/>
              </w:rPr>
            </w:pPr>
            <w:r w:rsidRPr="00F5550B">
              <w:rPr>
                <w:rFonts w:eastAsia="Times New Roman" w:cs="Arial"/>
                <w:i w:val="0"/>
                <w:iCs w:val="0"/>
                <w:lang w:val="en-GB"/>
              </w:rPr>
              <w:t>May be repeated</w:t>
            </w:r>
          </w:p>
        </w:tc>
        <w:tc>
          <w:tcPr>
            <w:tcW w:w="6121" w:type="dxa"/>
            <w:noWrap/>
          </w:tcPr>
          <w:p w14:paraId="414C0C49" w14:textId="77777777" w:rsidR="00316D05" w:rsidRPr="00F5550B" w:rsidRDefault="00316D05" w:rsidP="00876DC8">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at least one block, but it may be repeated.</w:t>
            </w:r>
          </w:p>
        </w:tc>
      </w:tr>
      <w:tr w:rsidR="00EF07BB" w:rsidRPr="00F5550B" w14:paraId="3E877DFA"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57249F1" w14:textId="77777777" w:rsidR="00316D05" w:rsidRPr="00F5550B" w:rsidRDefault="00316D05"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C8B86E2" w14:textId="77777777" w:rsidR="00316D05" w:rsidRPr="00F5550B" w:rsidRDefault="00316D0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Contains data for 1 charge. Charge: The gross amount charged to the guest's account for a service, including VAT and service category, which has not necessarily been settled yet.</w:t>
            </w:r>
          </w:p>
        </w:tc>
      </w:tr>
    </w:tbl>
    <w:p w14:paraId="4B4CF415" w14:textId="77777777" w:rsidR="00316D05" w:rsidRPr="00F5550B" w:rsidRDefault="00316D05" w:rsidP="00316D05"/>
    <w:p w14:paraId="623CA5F0" w14:textId="77777777" w:rsidR="00316D05" w:rsidRPr="00F5550B" w:rsidRDefault="00316D05" w:rsidP="00316D05"/>
    <w:p w14:paraId="4BB6DFFF" w14:textId="7257E952" w:rsidR="00316D05" w:rsidRPr="00F5550B" w:rsidRDefault="00316D05" w:rsidP="00316D05">
      <w:pPr>
        <w:pStyle w:val="Negyescimsor"/>
        <w:numPr>
          <w:ilvl w:val="2"/>
          <w:numId w:val="92"/>
        </w:numPr>
      </w:pPr>
      <w:bookmarkStart w:id="617" w:name="_Toc220512967"/>
      <w:r w:rsidRPr="00F5550B">
        <w:rPr>
          <w:iCs w:val="0"/>
          <w:lang w:val="en-GB"/>
        </w:rPr>
        <w:t>Amount of Charge Item Outside Accommodation Package</w:t>
      </w:r>
      <w:bookmarkEnd w:id="617"/>
    </w:p>
    <w:p w14:paraId="41BC247C" w14:textId="77777777" w:rsidR="00316D05" w:rsidRPr="00F5550B" w:rsidRDefault="00316D05" w:rsidP="00316D05">
      <w:pPr>
        <w:pStyle w:val="Listaszerbekezds"/>
      </w:pPr>
    </w:p>
    <w:tbl>
      <w:tblPr>
        <w:tblStyle w:val="Tblzatrcsos31jellszn"/>
        <w:tblW w:w="9032" w:type="dxa"/>
        <w:tblInd w:w="-5" w:type="dxa"/>
        <w:tblLook w:val="04A0" w:firstRow="1" w:lastRow="0" w:firstColumn="1" w:lastColumn="0" w:noHBand="0" w:noVBand="1"/>
      </w:tblPr>
      <w:tblGrid>
        <w:gridCol w:w="2911"/>
        <w:gridCol w:w="6121"/>
      </w:tblGrid>
      <w:tr w:rsidR="00F520E0" w:rsidRPr="00F5550B" w14:paraId="404A0B03"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9D083A2" w14:textId="77777777" w:rsidR="00316D05" w:rsidRPr="00F5550B" w:rsidRDefault="00316D05"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F56CED7" w14:textId="7446E9FF" w:rsidR="00316D05" w:rsidRPr="00F5550B" w:rsidRDefault="00316D05"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osszeg</w:t>
            </w:r>
          </w:p>
        </w:tc>
      </w:tr>
      <w:tr w:rsidR="00F520E0" w:rsidRPr="00F5550B" w14:paraId="4F12DC43"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3954422"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063C895" w14:textId="77777777" w:rsidR="00316D05" w:rsidRPr="00F5550B" w:rsidRDefault="00316D05"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29277A7A"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198D1E8"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7EB96368" w14:textId="0FE765B1" w:rsidR="00316D05" w:rsidRPr="00F5550B" w:rsidRDefault="00C64F4D"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5F2A7A70"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A927129" w14:textId="77777777" w:rsidR="00316D05" w:rsidRPr="00F5550B" w:rsidRDefault="00316D05"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0F0C1FBE" w14:textId="77777777" w:rsidR="00316D05" w:rsidRPr="00F5550B" w:rsidRDefault="00316D05"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212326C8"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BA80049"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771FFC68" w14:textId="77777777" w:rsidR="00316D05" w:rsidRPr="00F5550B" w:rsidRDefault="00316D0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number</w:t>
            </w:r>
          </w:p>
        </w:tc>
      </w:tr>
      <w:tr w:rsidR="00F520E0" w:rsidRPr="00F5550B" w14:paraId="05C12E9D"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C938A04"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452192AE" w14:textId="5C55467B" w:rsidR="001F69A6" w:rsidRPr="00F5550B" w:rsidRDefault="00316D05" w:rsidP="001620A1">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The gross amount charged for one guest night, which cannot be negative. If a negative value is submitted, the message will be rejected with a synchronous error. </w:t>
            </w:r>
          </w:p>
          <w:p w14:paraId="22699415" w14:textId="39DF4331" w:rsidR="001620A1" w:rsidRPr="00F5550B" w:rsidRDefault="00316D05" w:rsidP="001620A1">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lang w:val="en-GB"/>
              </w:rPr>
              <w:t>In cases where the primary extreme value threshold specified in the document is exceeded, the sending system receives an error message in the form of a warning from the NTDSC SZÁLLÁS system, but messages containing amounts exceeding the secondary extreme value threshold limits are considered errors and are added to the error list.</w:t>
            </w:r>
          </w:p>
          <w:p w14:paraId="17277A86" w14:textId="77777777" w:rsidR="00A85AAB" w:rsidRPr="00F5550B" w:rsidRDefault="00A85AAB"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p>
          <w:p w14:paraId="16E44B1D" w14:textId="77777777" w:rsidR="00A85AAB" w:rsidRPr="00F5550B" w:rsidRDefault="00A85AAB" w:rsidP="00A85AA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tourism tax value validation: Accommodation fee per guest staying in a room and subject to tourism tax * Tourism tax rate =? Amount submitted</w:t>
            </w:r>
          </w:p>
          <w:p w14:paraId="0034CD7D" w14:textId="77777777" w:rsidR="00A85AAB" w:rsidRPr="00F5550B" w:rsidRDefault="00A85AAB" w:rsidP="00A85AAB">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Fixed rate tourism tax: Guests staying in rooms subject to tourism tax * Tourism tax rate =? Amount submitted</w:t>
            </w:r>
          </w:p>
          <w:p w14:paraId="326BA7C9" w14:textId="77777777" w:rsidR="005104E6" w:rsidRPr="00F5550B" w:rsidRDefault="005104E6" w:rsidP="00A85AAB">
            <w:pPr>
              <w:cnfStyle w:val="000000100000" w:firstRow="0" w:lastRow="0" w:firstColumn="0" w:lastColumn="0" w:oddVBand="0" w:evenVBand="0" w:oddHBand="1" w:evenHBand="0" w:firstRowFirstColumn="0" w:firstRowLastColumn="0" w:lastRowFirstColumn="0" w:lastRowLastColumn="0"/>
              <w:rPr>
                <w:rFonts w:eastAsia="Times New Roman" w:cs="Arial"/>
              </w:rPr>
            </w:pPr>
          </w:p>
          <w:p w14:paraId="79607DA5" w14:textId="79DD538A" w:rsidR="00A85AAB" w:rsidRPr="00F5550B" w:rsidRDefault="00A85AAB" w:rsidP="00A85AAB">
            <w:pPr>
              <w:cnfStyle w:val="000000100000" w:firstRow="0" w:lastRow="0" w:firstColumn="0" w:lastColumn="0" w:oddVBand="0" w:evenVBand="0" w:oddHBand="1" w:evenHBand="0" w:firstRowFirstColumn="0" w:firstRowLastColumn="0" w:lastRowFirstColumn="0" w:lastRowLastColumn="0"/>
              <w:rPr>
                <w:rFonts w:eastAsia="Times New Roman" w:cs="Arial"/>
              </w:rPr>
            </w:pPr>
          </w:p>
        </w:tc>
      </w:tr>
      <w:tr w:rsidR="00EF07BB" w:rsidRPr="00F5550B" w14:paraId="0282C25A"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F25E053" w14:textId="77777777" w:rsidR="00316D05" w:rsidRPr="00F5550B" w:rsidRDefault="00316D05"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28A9D4A7" w14:textId="77777777" w:rsidR="00316D05" w:rsidRPr="00F5550B" w:rsidRDefault="008133BE"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Important: NTDSC only accepts whole numbers for the sum of charges, not decimals!</w:t>
            </w:r>
          </w:p>
          <w:p w14:paraId="5038A4BA" w14:textId="77777777" w:rsidR="007443F5" w:rsidRPr="00F5550B" w:rsidRDefault="007443F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p w14:paraId="4B1BBF32" w14:textId="1580362F" w:rsidR="00316D05" w:rsidRPr="00F5550B" w:rsidRDefault="00316D0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6D669A5C" w14:textId="77777777" w:rsidR="00316D05" w:rsidRPr="00F5550B" w:rsidRDefault="00316D05" w:rsidP="00316D05"/>
    <w:p w14:paraId="143CA6F3" w14:textId="77777777" w:rsidR="00316D05" w:rsidRPr="00F5550B" w:rsidRDefault="00316D05" w:rsidP="00316D05">
      <w:r w:rsidRPr="00F5550B">
        <w:rPr>
          <w:lang w:val="en-GB"/>
        </w:rPr>
        <w:t>Error messages</w:t>
      </w:r>
    </w:p>
    <w:p w14:paraId="75DD757E" w14:textId="77777777" w:rsidR="00316D05" w:rsidRPr="00F5550B" w:rsidRDefault="00316D05" w:rsidP="00316D05"/>
    <w:tbl>
      <w:tblPr>
        <w:tblStyle w:val="Rcsostblzat"/>
        <w:tblW w:w="0" w:type="auto"/>
        <w:tblLook w:val="04A0" w:firstRow="1" w:lastRow="0" w:firstColumn="1" w:lastColumn="0" w:noHBand="0" w:noVBand="1"/>
      </w:tblPr>
      <w:tblGrid>
        <w:gridCol w:w="3382"/>
        <w:gridCol w:w="1586"/>
        <w:gridCol w:w="2557"/>
        <w:gridCol w:w="1537"/>
      </w:tblGrid>
      <w:tr w:rsidR="00CE2741" w:rsidRPr="00F5550B" w14:paraId="18968386" w14:textId="77777777" w:rsidTr="00790385">
        <w:tc>
          <w:tcPr>
            <w:tcW w:w="3631" w:type="dxa"/>
          </w:tcPr>
          <w:p w14:paraId="4BF14BF9" w14:textId="77777777" w:rsidR="00316D05" w:rsidRPr="00F5550B" w:rsidRDefault="00316D05" w:rsidP="00876DC8">
            <w:pPr>
              <w:jc w:val="center"/>
              <w:rPr>
                <w:b/>
                <w:bCs/>
              </w:rPr>
            </w:pPr>
            <w:r w:rsidRPr="00F5550B">
              <w:rPr>
                <w:b/>
                <w:bCs/>
                <w:lang w:val="en-GB"/>
              </w:rPr>
              <w:t>Validation</w:t>
            </w:r>
          </w:p>
        </w:tc>
        <w:tc>
          <w:tcPr>
            <w:tcW w:w="1488" w:type="dxa"/>
          </w:tcPr>
          <w:p w14:paraId="02FC6A33" w14:textId="77777777" w:rsidR="00316D05" w:rsidRPr="00F5550B" w:rsidRDefault="00316D05" w:rsidP="00876DC8">
            <w:pPr>
              <w:jc w:val="center"/>
              <w:rPr>
                <w:b/>
                <w:bCs/>
              </w:rPr>
            </w:pPr>
            <w:r w:rsidRPr="00F5550B">
              <w:rPr>
                <w:b/>
                <w:bCs/>
                <w:lang w:val="en-GB"/>
              </w:rPr>
              <w:t>Processing Type</w:t>
            </w:r>
          </w:p>
        </w:tc>
        <w:tc>
          <w:tcPr>
            <w:tcW w:w="2673" w:type="dxa"/>
          </w:tcPr>
          <w:p w14:paraId="2882D8BB" w14:textId="77777777" w:rsidR="00316D05" w:rsidRPr="00F5550B" w:rsidRDefault="00316D05" w:rsidP="00876DC8">
            <w:pPr>
              <w:jc w:val="center"/>
              <w:rPr>
                <w:b/>
                <w:bCs/>
              </w:rPr>
            </w:pPr>
            <w:r w:rsidRPr="00F5550B">
              <w:rPr>
                <w:b/>
                <w:bCs/>
                <w:lang w:val="en-GB"/>
              </w:rPr>
              <w:t>Error key</w:t>
            </w:r>
          </w:p>
        </w:tc>
        <w:tc>
          <w:tcPr>
            <w:tcW w:w="1623" w:type="dxa"/>
          </w:tcPr>
          <w:p w14:paraId="3EC14C3D" w14:textId="77777777" w:rsidR="00316D05" w:rsidRPr="00F5550B" w:rsidRDefault="00316D05" w:rsidP="00876DC8">
            <w:pPr>
              <w:jc w:val="center"/>
              <w:rPr>
                <w:b/>
                <w:bCs/>
              </w:rPr>
            </w:pPr>
            <w:r w:rsidRPr="00F5550B">
              <w:rPr>
                <w:rFonts w:eastAsia="Times New Roman" w:cs="Arial"/>
                <w:b/>
                <w:bCs/>
                <w:lang w:val="en-GB"/>
              </w:rPr>
              <w:t>Error type</w:t>
            </w:r>
          </w:p>
        </w:tc>
      </w:tr>
      <w:tr w:rsidR="00CE2741" w:rsidRPr="00F5550B" w14:paraId="0E0A1F13" w14:textId="77777777" w:rsidTr="00790385">
        <w:tc>
          <w:tcPr>
            <w:tcW w:w="3631" w:type="dxa"/>
          </w:tcPr>
          <w:p w14:paraId="61406A78" w14:textId="77777777" w:rsidR="00316D05" w:rsidRPr="00F5550B" w:rsidRDefault="00316D05" w:rsidP="00876DC8">
            <w:pPr>
              <w:rPr>
                <w:rFonts w:eastAsia="Times New Roman" w:cs="Arial"/>
              </w:rPr>
            </w:pPr>
            <w:r w:rsidRPr="00F5550B">
              <w:rPr>
                <w:rFonts w:eastAsia="Times New Roman" w:cs="Arial"/>
                <w:lang w:val="en-GB"/>
              </w:rPr>
              <w:t>Its value exceeds the secondary extreme value maximum limit.</w:t>
            </w:r>
          </w:p>
        </w:tc>
        <w:tc>
          <w:tcPr>
            <w:tcW w:w="1488" w:type="dxa"/>
          </w:tcPr>
          <w:p w14:paraId="7F415FAC" w14:textId="6425EE98" w:rsidR="00316D05" w:rsidRPr="00F5550B" w:rsidRDefault="00657E41" w:rsidP="00876DC8">
            <w:r w:rsidRPr="00F5550B">
              <w:rPr>
                <w:lang w:val="en-GB"/>
              </w:rPr>
              <w:t>asynchronous</w:t>
            </w:r>
          </w:p>
        </w:tc>
        <w:tc>
          <w:tcPr>
            <w:tcW w:w="2673" w:type="dxa"/>
          </w:tcPr>
          <w:p w14:paraId="0A0040C6" w14:textId="75EC3412" w:rsidR="00316D05" w:rsidRPr="00F5550B" w:rsidRDefault="00705888" w:rsidP="00876DC8">
            <w:r w:rsidRPr="00F5550B">
              <w:t>MasodlagosMax</w:t>
            </w:r>
          </w:p>
        </w:tc>
        <w:tc>
          <w:tcPr>
            <w:tcW w:w="1623" w:type="dxa"/>
          </w:tcPr>
          <w:p w14:paraId="46C1A600" w14:textId="0771751E" w:rsidR="00316D05" w:rsidRPr="00F5550B" w:rsidRDefault="00FD5B24" w:rsidP="00876DC8">
            <w:pPr>
              <w:rPr>
                <w:rFonts w:eastAsia="Times New Roman" w:cs="Arial"/>
              </w:rPr>
            </w:pPr>
            <w:r w:rsidRPr="00F5550B">
              <w:rPr>
                <w:rFonts w:eastAsia="Times New Roman" w:cs="Arial"/>
                <w:lang w:val="en-GB"/>
              </w:rPr>
              <w:t>error</w:t>
            </w:r>
          </w:p>
        </w:tc>
      </w:tr>
      <w:tr w:rsidR="00CE2741" w:rsidRPr="00F5550B" w14:paraId="666A2724" w14:textId="77777777" w:rsidTr="00790385">
        <w:tc>
          <w:tcPr>
            <w:tcW w:w="3631" w:type="dxa"/>
          </w:tcPr>
          <w:p w14:paraId="3556E3E9" w14:textId="77777777" w:rsidR="00316D05" w:rsidRPr="00F5550B" w:rsidRDefault="00316D05" w:rsidP="00876DC8">
            <w:pPr>
              <w:rPr>
                <w:rFonts w:eastAsia="Times New Roman" w:cs="Arial"/>
              </w:rPr>
            </w:pPr>
            <w:r w:rsidRPr="00F5550B">
              <w:rPr>
                <w:rFonts w:eastAsia="Times New Roman" w:cs="Arial"/>
                <w:lang w:val="en-GB"/>
              </w:rPr>
              <w:t>Its value exceeds the secondary extreme value minimum limit.</w:t>
            </w:r>
          </w:p>
        </w:tc>
        <w:tc>
          <w:tcPr>
            <w:tcW w:w="1488" w:type="dxa"/>
          </w:tcPr>
          <w:p w14:paraId="61722A79" w14:textId="6A6C1094" w:rsidR="00316D05" w:rsidRPr="00F5550B" w:rsidRDefault="00657E41" w:rsidP="00876DC8">
            <w:r w:rsidRPr="00F5550B">
              <w:rPr>
                <w:lang w:val="en-GB"/>
              </w:rPr>
              <w:t>asynchronous</w:t>
            </w:r>
          </w:p>
        </w:tc>
        <w:tc>
          <w:tcPr>
            <w:tcW w:w="2673" w:type="dxa"/>
          </w:tcPr>
          <w:p w14:paraId="73D45313" w14:textId="01969B51" w:rsidR="00316D05" w:rsidRPr="00F5550B" w:rsidRDefault="00705888" w:rsidP="00876DC8">
            <w:r w:rsidRPr="00F5550B">
              <w:t>MasodlagosMin</w:t>
            </w:r>
          </w:p>
        </w:tc>
        <w:tc>
          <w:tcPr>
            <w:tcW w:w="1623" w:type="dxa"/>
          </w:tcPr>
          <w:p w14:paraId="3383E80E" w14:textId="660826DA" w:rsidR="00316D05" w:rsidRPr="00F5550B" w:rsidRDefault="00FD5B24" w:rsidP="00876DC8">
            <w:pPr>
              <w:rPr>
                <w:rFonts w:eastAsia="Times New Roman" w:cs="Arial"/>
              </w:rPr>
            </w:pPr>
            <w:r w:rsidRPr="00F5550B">
              <w:rPr>
                <w:rFonts w:eastAsia="Times New Roman" w:cs="Arial"/>
                <w:lang w:val="en-GB"/>
              </w:rPr>
              <w:t>error</w:t>
            </w:r>
          </w:p>
        </w:tc>
      </w:tr>
      <w:tr w:rsidR="00CE2741" w:rsidRPr="00F5550B" w14:paraId="419B8F1D" w14:textId="77777777" w:rsidTr="00790385">
        <w:tc>
          <w:tcPr>
            <w:tcW w:w="3631" w:type="dxa"/>
          </w:tcPr>
          <w:p w14:paraId="116C89EA" w14:textId="77777777" w:rsidR="00316D05" w:rsidRPr="00F5550B" w:rsidRDefault="00316D05" w:rsidP="00876DC8">
            <w:pPr>
              <w:rPr>
                <w:rFonts w:eastAsia="Times New Roman" w:cs="Arial"/>
              </w:rPr>
            </w:pPr>
            <w:r w:rsidRPr="00F5550B">
              <w:rPr>
                <w:rFonts w:eastAsia="Times New Roman" w:cs="Arial"/>
                <w:lang w:val="en-GB"/>
              </w:rPr>
              <w:t>The value of the field exceeds the primary extreme value maximum limit.</w:t>
            </w:r>
          </w:p>
        </w:tc>
        <w:tc>
          <w:tcPr>
            <w:tcW w:w="1488" w:type="dxa"/>
          </w:tcPr>
          <w:p w14:paraId="0BF396D3" w14:textId="79BB8E35" w:rsidR="00316D05" w:rsidRPr="00F5550B" w:rsidRDefault="00657E41" w:rsidP="00876DC8">
            <w:r w:rsidRPr="00F5550B">
              <w:rPr>
                <w:lang w:val="en-GB"/>
              </w:rPr>
              <w:t>asynchronous</w:t>
            </w:r>
          </w:p>
        </w:tc>
        <w:tc>
          <w:tcPr>
            <w:tcW w:w="2673" w:type="dxa"/>
          </w:tcPr>
          <w:p w14:paraId="1AEDD4B4" w14:textId="09D120CF" w:rsidR="00316D05" w:rsidRPr="00F5550B" w:rsidRDefault="00705888" w:rsidP="00876DC8">
            <w:r w:rsidRPr="00F5550B">
              <w:t>ElsodlegesMax</w:t>
            </w:r>
          </w:p>
        </w:tc>
        <w:tc>
          <w:tcPr>
            <w:tcW w:w="1623" w:type="dxa"/>
          </w:tcPr>
          <w:p w14:paraId="3105ABC6" w14:textId="3B63DCEB" w:rsidR="00316D05" w:rsidRPr="00F5550B" w:rsidRDefault="00FD5B24" w:rsidP="00876DC8">
            <w:pPr>
              <w:rPr>
                <w:rFonts w:eastAsia="Times New Roman" w:cs="Arial"/>
              </w:rPr>
            </w:pPr>
            <w:r w:rsidRPr="00F5550B">
              <w:rPr>
                <w:rFonts w:eastAsia="Times New Roman" w:cs="Arial"/>
                <w:lang w:val="en-GB"/>
              </w:rPr>
              <w:t>warning</w:t>
            </w:r>
          </w:p>
        </w:tc>
      </w:tr>
      <w:tr w:rsidR="00CE2741" w:rsidRPr="00F5550B" w14:paraId="2EE8A36C" w14:textId="77777777" w:rsidTr="00790385">
        <w:tc>
          <w:tcPr>
            <w:tcW w:w="3631" w:type="dxa"/>
          </w:tcPr>
          <w:p w14:paraId="07CE309E" w14:textId="77777777" w:rsidR="00316D05" w:rsidRPr="00F5550B" w:rsidRDefault="00316D05" w:rsidP="00876DC8">
            <w:pPr>
              <w:rPr>
                <w:rFonts w:eastAsia="Times New Roman" w:cs="Arial"/>
              </w:rPr>
            </w:pPr>
            <w:r w:rsidRPr="00F5550B">
              <w:rPr>
                <w:rFonts w:eastAsia="Times New Roman" w:cs="Arial"/>
                <w:lang w:val="en-GB"/>
              </w:rPr>
              <w:t>The value of the field exceeds the primary extreme value minimum limit.</w:t>
            </w:r>
          </w:p>
        </w:tc>
        <w:tc>
          <w:tcPr>
            <w:tcW w:w="1488" w:type="dxa"/>
          </w:tcPr>
          <w:p w14:paraId="0C2BD227" w14:textId="4D8CF970" w:rsidR="00316D05" w:rsidRPr="00F5550B" w:rsidRDefault="00657E41" w:rsidP="00876DC8">
            <w:r w:rsidRPr="00F5550B">
              <w:rPr>
                <w:lang w:val="en-GB"/>
              </w:rPr>
              <w:t>asynchronous</w:t>
            </w:r>
          </w:p>
        </w:tc>
        <w:tc>
          <w:tcPr>
            <w:tcW w:w="2673" w:type="dxa"/>
          </w:tcPr>
          <w:p w14:paraId="0829D0DA" w14:textId="36E46963" w:rsidR="00316D05" w:rsidRPr="00F5550B" w:rsidRDefault="00705888" w:rsidP="00876DC8">
            <w:r w:rsidRPr="00F5550B">
              <w:t>ElsodlegesMin</w:t>
            </w:r>
          </w:p>
        </w:tc>
        <w:tc>
          <w:tcPr>
            <w:tcW w:w="1623" w:type="dxa"/>
          </w:tcPr>
          <w:p w14:paraId="473DF4E4" w14:textId="1C9455EA" w:rsidR="00316D05" w:rsidRPr="00F5550B" w:rsidRDefault="00FD5B24" w:rsidP="00876DC8">
            <w:pPr>
              <w:rPr>
                <w:rFonts w:eastAsia="Times New Roman" w:cs="Arial"/>
              </w:rPr>
            </w:pPr>
            <w:r w:rsidRPr="00F5550B">
              <w:rPr>
                <w:rFonts w:eastAsia="Times New Roman" w:cs="Arial"/>
                <w:lang w:val="en-GB"/>
              </w:rPr>
              <w:t>warning</w:t>
            </w:r>
          </w:p>
        </w:tc>
      </w:tr>
      <w:tr w:rsidR="00CE2741" w:rsidRPr="00F5550B" w14:paraId="2C63B740" w14:textId="77777777" w:rsidTr="00790385">
        <w:tc>
          <w:tcPr>
            <w:tcW w:w="3631" w:type="dxa"/>
          </w:tcPr>
          <w:p w14:paraId="3A2998AD" w14:textId="77777777" w:rsidR="00E25089" w:rsidRPr="00F5550B" w:rsidRDefault="00E25089">
            <w:pPr>
              <w:rPr>
                <w:rFonts w:eastAsia="Times New Roman" w:cs="Arial"/>
              </w:rPr>
            </w:pPr>
            <w:r w:rsidRPr="00F5550B">
              <w:rPr>
                <w:rFonts w:eastAsia="Times New Roman" w:cs="Arial"/>
                <w:lang w:val="en-GB"/>
              </w:rPr>
              <w:t>In the case of fixed rate tourism tax: Guests staying in rooms subject to tourism tax * Tourism tax rate =? Amount submitted</w:t>
            </w:r>
          </w:p>
          <w:p w14:paraId="16B7BDD8" w14:textId="5CFAF194" w:rsidR="005662BA" w:rsidRPr="00F5550B" w:rsidRDefault="005662BA">
            <w:pPr>
              <w:rPr>
                <w:rFonts w:eastAsia="Times New Roman" w:cs="Arial"/>
              </w:rPr>
            </w:pPr>
            <w:r w:rsidRPr="00F5550B">
              <w:rPr>
                <w:rFonts w:eastAsia="Times New Roman" w:cs="Arial"/>
                <w:lang w:val="en-GB"/>
              </w:rPr>
              <w:t>In the case of % tourism tax: Accommodation fee per guest staying in a room and subject to tourism tax * Tourism tax rate =? Amount submitted</w:t>
            </w:r>
          </w:p>
        </w:tc>
        <w:tc>
          <w:tcPr>
            <w:tcW w:w="1488" w:type="dxa"/>
          </w:tcPr>
          <w:p w14:paraId="21FACE81" w14:textId="77777777" w:rsidR="00E25089" w:rsidRPr="00F5550B" w:rsidRDefault="00E25089">
            <w:r w:rsidRPr="00F5550B">
              <w:rPr>
                <w:lang w:val="en-GB"/>
              </w:rPr>
              <w:t>asynchronous</w:t>
            </w:r>
          </w:p>
        </w:tc>
        <w:tc>
          <w:tcPr>
            <w:tcW w:w="2673" w:type="dxa"/>
          </w:tcPr>
          <w:p w14:paraId="2DD0E5D5" w14:textId="1C636F9B" w:rsidR="00E25089" w:rsidRPr="00F5550B" w:rsidRDefault="00F40F05">
            <w:r w:rsidRPr="00F5550B">
              <w:t>ErvenytelenIfa</w:t>
            </w:r>
          </w:p>
        </w:tc>
        <w:tc>
          <w:tcPr>
            <w:tcW w:w="1623" w:type="dxa"/>
          </w:tcPr>
          <w:p w14:paraId="420DF458" w14:textId="2DBD4BE0" w:rsidR="00E25089" w:rsidRPr="00F5550B" w:rsidRDefault="00FD5B24">
            <w:pPr>
              <w:rPr>
                <w:rFonts w:eastAsia="Times New Roman" w:cs="Arial"/>
              </w:rPr>
            </w:pPr>
            <w:r w:rsidRPr="00F5550B">
              <w:rPr>
                <w:rFonts w:eastAsia="Times New Roman" w:cs="Arial"/>
                <w:lang w:val="en-GB"/>
              </w:rPr>
              <w:t>warning</w:t>
            </w:r>
          </w:p>
        </w:tc>
      </w:tr>
      <w:tr w:rsidR="002F1918" w:rsidRPr="00F5550B" w14:paraId="39781E38" w14:textId="77777777" w:rsidTr="00790385">
        <w:tc>
          <w:tcPr>
            <w:tcW w:w="3631" w:type="dxa"/>
          </w:tcPr>
          <w:p w14:paraId="623A7272" w14:textId="4F26BF7C" w:rsidR="002F1918" w:rsidRPr="00F5550B" w:rsidRDefault="002F1918">
            <w:pPr>
              <w:rPr>
                <w:rFonts w:eastAsia="Times New Roman" w:cs="Arial"/>
              </w:rPr>
            </w:pPr>
            <w:r w:rsidRPr="00F5550B">
              <w:rPr>
                <w:rFonts w:eastAsia="Times New Roman" w:cs="Arial"/>
                <w:lang w:val="en-GB"/>
              </w:rPr>
              <w:t>x&lt;0</w:t>
            </w:r>
          </w:p>
        </w:tc>
        <w:tc>
          <w:tcPr>
            <w:tcW w:w="1488" w:type="dxa"/>
          </w:tcPr>
          <w:p w14:paraId="774557E7" w14:textId="0CCCD48F" w:rsidR="002F1918" w:rsidRPr="00F5550B" w:rsidRDefault="002F1918">
            <w:r w:rsidRPr="00F5550B">
              <w:rPr>
                <w:lang w:val="en-GB"/>
              </w:rPr>
              <w:t>synchronous</w:t>
            </w:r>
          </w:p>
        </w:tc>
        <w:tc>
          <w:tcPr>
            <w:tcW w:w="2673" w:type="dxa"/>
          </w:tcPr>
          <w:p w14:paraId="3A4A269D" w14:textId="7812D20B" w:rsidR="002F1918" w:rsidRPr="00F5550B" w:rsidRDefault="002F1918">
            <w:r w:rsidRPr="00F5550B">
              <w:t>Negativ</w:t>
            </w:r>
          </w:p>
        </w:tc>
        <w:tc>
          <w:tcPr>
            <w:tcW w:w="1623" w:type="dxa"/>
          </w:tcPr>
          <w:p w14:paraId="49B82BE0" w14:textId="05A563FF" w:rsidR="002F1918" w:rsidRPr="00F5550B" w:rsidRDefault="002F1918">
            <w:pPr>
              <w:rPr>
                <w:rFonts w:eastAsia="Times New Roman" w:cs="Arial"/>
              </w:rPr>
            </w:pPr>
            <w:r w:rsidRPr="00F5550B">
              <w:rPr>
                <w:rFonts w:eastAsia="Times New Roman" w:cs="Arial"/>
                <w:lang w:val="en-GB"/>
              </w:rPr>
              <w:t>error</w:t>
            </w:r>
          </w:p>
        </w:tc>
      </w:tr>
    </w:tbl>
    <w:p w14:paraId="22B499B6" w14:textId="77777777" w:rsidR="00316D05" w:rsidRPr="00F5550B" w:rsidRDefault="00316D05" w:rsidP="00316D05">
      <w:pPr>
        <w:pStyle w:val="Listaszerbekezds"/>
      </w:pPr>
    </w:p>
    <w:p w14:paraId="0579A2AD" w14:textId="77777777" w:rsidR="00316D05" w:rsidRPr="00F5550B" w:rsidRDefault="00316D05" w:rsidP="00316D05">
      <w:pPr>
        <w:pStyle w:val="Listaszerbekezds"/>
      </w:pPr>
    </w:p>
    <w:p w14:paraId="26628C3C" w14:textId="60D74B01" w:rsidR="00316D05" w:rsidRPr="00F5550B" w:rsidRDefault="00316D05" w:rsidP="00316D05">
      <w:pPr>
        <w:pStyle w:val="Negyescimsor"/>
        <w:numPr>
          <w:ilvl w:val="2"/>
          <w:numId w:val="81"/>
        </w:numPr>
      </w:pPr>
      <w:r w:rsidRPr="00F5550B">
        <w:rPr>
          <w:iCs w:val="0"/>
          <w:lang w:val="en-GB"/>
        </w:rPr>
        <w:t xml:space="preserve"> </w:t>
      </w:r>
      <w:bookmarkStart w:id="618" w:name="_Toc220512968"/>
      <w:r w:rsidRPr="00F5550B">
        <w:rPr>
          <w:iCs w:val="0"/>
          <w:lang w:val="en-GB"/>
        </w:rPr>
        <w:t>Main category of Charge Item Outside Accommodation Package</w:t>
      </w:r>
      <w:bookmarkEnd w:id="618"/>
    </w:p>
    <w:p w14:paraId="2DAA94EB" w14:textId="77777777" w:rsidR="00316D05" w:rsidRPr="00F5550B" w:rsidRDefault="00316D05" w:rsidP="00316D05">
      <w:pPr>
        <w:pStyle w:val="Listaszerbekezds"/>
      </w:pPr>
    </w:p>
    <w:tbl>
      <w:tblPr>
        <w:tblStyle w:val="Tblzatrcsos31jellszn"/>
        <w:tblW w:w="9032" w:type="dxa"/>
        <w:tblInd w:w="-5" w:type="dxa"/>
        <w:tblLook w:val="04A0" w:firstRow="1" w:lastRow="0" w:firstColumn="1" w:lastColumn="0" w:noHBand="0" w:noVBand="1"/>
      </w:tblPr>
      <w:tblGrid>
        <w:gridCol w:w="2911"/>
        <w:gridCol w:w="6121"/>
      </w:tblGrid>
      <w:tr w:rsidR="00CE2741" w:rsidRPr="00F5550B" w14:paraId="01FAA2A7"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041FBAEA" w14:textId="77777777" w:rsidR="00316D05" w:rsidRPr="00F5550B" w:rsidRDefault="00316D05"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05257AF" w14:textId="7F82E182" w:rsidR="00316D05" w:rsidRPr="00F5550B" w:rsidRDefault="00316D05"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foKategoria</w:t>
            </w:r>
          </w:p>
        </w:tc>
      </w:tr>
      <w:tr w:rsidR="00CE2741" w:rsidRPr="00F5550B" w14:paraId="6BE65AD4"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73E9E7D"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0852CF46" w14:textId="77777777" w:rsidR="00316D05" w:rsidRPr="00F5550B" w:rsidRDefault="00316D05"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487758A1"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F37609D"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A826C09" w14:textId="3014B65D" w:rsidR="00316D05" w:rsidRPr="00F5550B" w:rsidRDefault="0010507D"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CE2741" w:rsidRPr="00F5550B" w14:paraId="15F64A52"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58FFDA5" w14:textId="77777777" w:rsidR="00316D05" w:rsidRPr="00F5550B" w:rsidRDefault="00316D05"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20025EA9" w14:textId="25A4E6A7" w:rsidR="00316D05" w:rsidRPr="00F5550B" w:rsidRDefault="0010507D"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CE2741" w:rsidRPr="00F5550B" w14:paraId="3AA749D9"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48DE5DC" w14:textId="77777777" w:rsidR="008D513D" w:rsidRPr="00F5550B" w:rsidRDefault="008D513D" w:rsidP="008D513D">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6FE73A5" w14:textId="1FE611DE" w:rsidR="008D513D" w:rsidRPr="00F5550B" w:rsidRDefault="0010507D" w:rsidP="008D513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kern w:val="0"/>
                <w:lang w:val="en-GB"/>
                <w14:ligatures w14:val="none"/>
              </w:rPr>
              <w:t>Text field, accepted value set: See the appendix "</w:t>
            </w:r>
            <w:r w:rsidRPr="00F5550B">
              <w:rPr>
                <w:color w:val="4472C4" w:themeColor="accent1"/>
                <w:lang w:val="en-GB"/>
              </w:rPr>
              <w:fldChar w:fldCharType="begin"/>
            </w:r>
            <w:r w:rsidRPr="00F5550B">
              <w:rPr>
                <w:color w:val="4472C4" w:themeColor="accent1"/>
                <w:lang w:val="en-GB"/>
              </w:rPr>
              <w:instrText xml:space="preserve"> REF _Ref176535287 \h </w:instrText>
            </w:r>
            <w:r w:rsidR="00F5550B" w:rsidRPr="00F5550B">
              <w:rPr>
                <w:color w:val="4472C4" w:themeColor="accent1"/>
                <w:lang w:val="en-GB"/>
              </w:rPr>
              <w:instrText xml:space="preserve"> \* MERGEFORMAT </w:instrText>
            </w:r>
            <w:r w:rsidRPr="00F5550B">
              <w:rPr>
                <w:color w:val="4472C4" w:themeColor="accent1"/>
                <w:lang w:val="en-GB"/>
              </w:rPr>
            </w:r>
            <w:r w:rsidRPr="00F5550B">
              <w:rPr>
                <w:color w:val="4472C4" w:themeColor="accent1"/>
                <w:lang w:val="en-GB"/>
              </w:rPr>
              <w:fldChar w:fldCharType="separate"/>
            </w:r>
            <w:r w:rsidRPr="00F5550B">
              <w:rPr>
                <w:lang w:val="en-GB"/>
              </w:rPr>
              <w:t>Consumption outside the accommodation package related to the booking</w:t>
            </w:r>
            <w:r w:rsidRPr="00F5550B">
              <w:rPr>
                <w:color w:val="4472C4" w:themeColor="accent1"/>
                <w:lang w:val="en-GB"/>
              </w:rPr>
              <w:fldChar w:fldCharType="end"/>
            </w:r>
            <w:r w:rsidRPr="00F5550B">
              <w:rPr>
                <w:kern w:val="0"/>
                <w:lang w:val="en-GB"/>
                <w14:ligatures w14:val="none"/>
              </w:rPr>
              <w:t>".</w:t>
            </w:r>
          </w:p>
        </w:tc>
      </w:tr>
      <w:tr w:rsidR="00CE2741" w:rsidRPr="00F5550B" w14:paraId="229ECF4F"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EC8D98E" w14:textId="77777777" w:rsidR="008D513D" w:rsidRPr="00F5550B" w:rsidRDefault="008D513D" w:rsidP="008D513D">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10D9597" w14:textId="217FA1CD" w:rsidR="008D513D" w:rsidRPr="00F5550B" w:rsidRDefault="008D513D" w:rsidP="008D513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Consumption items related to the booking must be further broken down into NTDSC main and subcategories in order to be combined with the catering revenue data provided on the RMS interface in v9 and the revenue data from visits to tourist attractions submitted on the TSS interface. </w:t>
            </w:r>
          </w:p>
          <w:p w14:paraId="3A4F009E" w14:textId="213091A8" w:rsidR="008D513D" w:rsidRPr="00F5550B" w:rsidRDefault="008D513D" w:rsidP="008D513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 </w:t>
            </w:r>
          </w:p>
          <w:p w14:paraId="7B7DC295" w14:textId="09E9A48D" w:rsidR="008D513D" w:rsidRPr="00F5550B" w:rsidRDefault="00381845" w:rsidP="00E50B44">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Further validation is performed to ensure that if an tourism tax-subject guest is registered in the accommodation unit, the tourism tax charge must also be registered.</w:t>
            </w:r>
          </w:p>
        </w:tc>
      </w:tr>
      <w:tr w:rsidR="00CE2741" w:rsidRPr="00F5550B" w14:paraId="4B68BDE5"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183C2DF" w14:textId="77777777" w:rsidR="008D513D" w:rsidRPr="00F5550B" w:rsidRDefault="008D513D" w:rsidP="008D513D">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186B97C" w14:textId="77777777" w:rsidR="00FD7711" w:rsidRPr="00F5550B" w:rsidRDefault="00FD7711" w:rsidP="00FD7711">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 xml:space="preserve">In order to ensure that the expansion of the value set does not necessitate interface modifications in every case, the data field type and accepted values have not been defined as an enumeration. </w:t>
            </w:r>
          </w:p>
          <w:p w14:paraId="28134F99" w14:textId="77777777" w:rsidR="008D513D" w:rsidRPr="00F5550B" w:rsidRDefault="008D513D" w:rsidP="008D513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p w14:paraId="76D7AF30" w14:textId="02F0A587" w:rsidR="00B572B8" w:rsidRPr="00F5550B" w:rsidRDefault="00B572B8" w:rsidP="008D513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lang w:val="en-GB"/>
              </w:rPr>
              <w:t>The "Consumption within the accommodation package related to the booking" and "Consumption outside the accommodation package related to the booking" types form two separate blocks within the charges in the daily closure message.</w:t>
            </w:r>
          </w:p>
        </w:tc>
      </w:tr>
    </w:tbl>
    <w:p w14:paraId="0C49E4F8" w14:textId="77777777" w:rsidR="00316D05" w:rsidRPr="00F5550B" w:rsidRDefault="00316D05" w:rsidP="00316D05"/>
    <w:p w14:paraId="09E1AB5B" w14:textId="77777777" w:rsidR="00316D05" w:rsidRPr="00F5550B" w:rsidRDefault="00316D05" w:rsidP="00316D05">
      <w:r w:rsidRPr="00F5550B">
        <w:rPr>
          <w:lang w:val="en-GB"/>
        </w:rPr>
        <w:t>Error messages</w:t>
      </w:r>
    </w:p>
    <w:p w14:paraId="4C5D153A" w14:textId="59B48CB0" w:rsidR="002979ED" w:rsidRPr="00F5550B" w:rsidRDefault="002979ED" w:rsidP="003B46A4">
      <w:pPr>
        <w:spacing w:line="360" w:lineRule="auto"/>
      </w:pPr>
      <w:r w:rsidRPr="00F5550B">
        <w:rPr>
          <w:lang w:val="en-GB"/>
        </w:rPr>
        <w:t>The field is marked as mandatory in the schema. If the field is missing from the data structure, the message will be rejected. The error is returned as a schema error in a synchronous response.</w:t>
      </w:r>
    </w:p>
    <w:tbl>
      <w:tblPr>
        <w:tblStyle w:val="Rcsostblzat"/>
        <w:tblW w:w="0" w:type="auto"/>
        <w:tblLook w:val="04A0" w:firstRow="1" w:lastRow="0" w:firstColumn="1" w:lastColumn="0" w:noHBand="0" w:noVBand="1"/>
      </w:tblPr>
      <w:tblGrid>
        <w:gridCol w:w="3636"/>
        <w:gridCol w:w="1488"/>
        <w:gridCol w:w="2668"/>
        <w:gridCol w:w="1224"/>
      </w:tblGrid>
      <w:tr w:rsidR="00CE2741" w:rsidRPr="00F5550B" w14:paraId="3443B2AF" w14:textId="5BEF9344" w:rsidTr="00876DC8">
        <w:tc>
          <w:tcPr>
            <w:tcW w:w="3636" w:type="dxa"/>
          </w:tcPr>
          <w:p w14:paraId="4D3B6D95" w14:textId="343A82F6" w:rsidR="00316D05" w:rsidRPr="00F5550B" w:rsidRDefault="00316D05" w:rsidP="00876DC8">
            <w:pPr>
              <w:jc w:val="center"/>
              <w:rPr>
                <w:b/>
                <w:bCs/>
              </w:rPr>
            </w:pPr>
            <w:r w:rsidRPr="00F5550B">
              <w:rPr>
                <w:b/>
                <w:bCs/>
                <w:lang w:val="en-GB"/>
              </w:rPr>
              <w:t>Validation</w:t>
            </w:r>
          </w:p>
        </w:tc>
        <w:tc>
          <w:tcPr>
            <w:tcW w:w="1488" w:type="dxa"/>
          </w:tcPr>
          <w:p w14:paraId="7BE7C29E" w14:textId="0DD3DFF7" w:rsidR="00316D05" w:rsidRPr="00F5550B" w:rsidRDefault="00316D05" w:rsidP="00876DC8">
            <w:pPr>
              <w:jc w:val="center"/>
              <w:rPr>
                <w:b/>
                <w:bCs/>
              </w:rPr>
            </w:pPr>
            <w:r w:rsidRPr="00F5550B">
              <w:rPr>
                <w:b/>
                <w:bCs/>
                <w:lang w:val="en-GB"/>
              </w:rPr>
              <w:t>Processing Type</w:t>
            </w:r>
          </w:p>
        </w:tc>
        <w:tc>
          <w:tcPr>
            <w:tcW w:w="2668" w:type="dxa"/>
          </w:tcPr>
          <w:p w14:paraId="05223145" w14:textId="0711807F" w:rsidR="00316D05" w:rsidRPr="00F5550B" w:rsidRDefault="00316D05" w:rsidP="00876DC8">
            <w:pPr>
              <w:jc w:val="center"/>
              <w:rPr>
                <w:b/>
                <w:bCs/>
              </w:rPr>
            </w:pPr>
            <w:r w:rsidRPr="00F5550B">
              <w:rPr>
                <w:b/>
                <w:bCs/>
                <w:lang w:val="en-GB"/>
              </w:rPr>
              <w:t>Error key</w:t>
            </w:r>
          </w:p>
        </w:tc>
        <w:tc>
          <w:tcPr>
            <w:tcW w:w="1224" w:type="dxa"/>
          </w:tcPr>
          <w:p w14:paraId="0BC8DFF0" w14:textId="23C1C6AD" w:rsidR="00316D05" w:rsidRPr="00F5550B" w:rsidRDefault="00316D05" w:rsidP="00876DC8">
            <w:pPr>
              <w:jc w:val="center"/>
              <w:rPr>
                <w:b/>
                <w:bCs/>
              </w:rPr>
            </w:pPr>
            <w:r w:rsidRPr="00F5550B">
              <w:rPr>
                <w:rFonts w:eastAsia="Times New Roman" w:cs="Arial"/>
                <w:b/>
                <w:bCs/>
                <w:lang w:val="en-GB"/>
              </w:rPr>
              <w:t>Error type</w:t>
            </w:r>
          </w:p>
        </w:tc>
      </w:tr>
      <w:tr w:rsidR="00F004C9" w:rsidRPr="00F5550B" w14:paraId="347D6CD0" w14:textId="77777777" w:rsidTr="00790385">
        <w:tc>
          <w:tcPr>
            <w:tcW w:w="3636" w:type="dxa"/>
          </w:tcPr>
          <w:p w14:paraId="6CABB828" w14:textId="77777777" w:rsidR="00F004C9" w:rsidRPr="00F5550B" w:rsidRDefault="00F004C9" w:rsidP="007210DE">
            <w:pPr>
              <w:rPr>
                <w:rFonts w:eastAsia="Times New Roman" w:cs="Arial"/>
              </w:rPr>
            </w:pPr>
            <w:r w:rsidRPr="00F5550B">
              <w:rPr>
                <w:rFonts w:eastAsia="Times New Roman" w:cs="Arial"/>
                <w:lang w:val="en-GB"/>
              </w:rPr>
              <w:t>value set</w:t>
            </w:r>
          </w:p>
        </w:tc>
        <w:tc>
          <w:tcPr>
            <w:tcW w:w="1488" w:type="dxa"/>
          </w:tcPr>
          <w:p w14:paraId="12C4C4D4" w14:textId="77777777" w:rsidR="00F004C9" w:rsidRPr="00F5550B" w:rsidRDefault="00F004C9" w:rsidP="007210DE">
            <w:r w:rsidRPr="00F5550B">
              <w:rPr>
                <w:lang w:val="en-GB"/>
              </w:rPr>
              <w:t>synchronous</w:t>
            </w:r>
          </w:p>
        </w:tc>
        <w:tc>
          <w:tcPr>
            <w:tcW w:w="2668" w:type="dxa"/>
          </w:tcPr>
          <w:p w14:paraId="21BFBAE1" w14:textId="77777777" w:rsidR="00F004C9" w:rsidRPr="00F5550B" w:rsidRDefault="00F004C9" w:rsidP="007210DE">
            <w:r w:rsidRPr="00F5550B">
              <w:t>HibasKategoria</w:t>
            </w:r>
          </w:p>
        </w:tc>
        <w:tc>
          <w:tcPr>
            <w:tcW w:w="1224" w:type="dxa"/>
          </w:tcPr>
          <w:p w14:paraId="5371169D" w14:textId="77777777" w:rsidR="00F004C9" w:rsidRPr="00F5550B" w:rsidRDefault="00F004C9" w:rsidP="007210DE">
            <w:pPr>
              <w:rPr>
                <w:rFonts w:eastAsia="Times New Roman" w:cs="Arial"/>
              </w:rPr>
            </w:pPr>
            <w:r w:rsidRPr="00F5550B">
              <w:rPr>
                <w:rFonts w:eastAsia="Times New Roman" w:cs="Arial"/>
                <w:lang w:val="en-GB"/>
              </w:rPr>
              <w:t>error</w:t>
            </w:r>
          </w:p>
        </w:tc>
      </w:tr>
      <w:tr w:rsidR="008E1338" w:rsidRPr="00F5550B" w14:paraId="155A4F47" w14:textId="77777777" w:rsidTr="00790385">
        <w:tc>
          <w:tcPr>
            <w:tcW w:w="3636" w:type="dxa"/>
          </w:tcPr>
          <w:p w14:paraId="09437292" w14:textId="65434333" w:rsidR="008E1338" w:rsidRPr="00F5550B" w:rsidRDefault="008E1338" w:rsidP="007210DE">
            <w:pPr>
              <w:rPr>
                <w:rFonts w:eastAsia="Times New Roman" w:cs="Arial"/>
              </w:rPr>
            </w:pPr>
            <w:r w:rsidRPr="00F5550B">
              <w:rPr>
                <w:rFonts w:eastAsia="Times New Roman" w:cs="Arial"/>
                <w:lang w:val="en-GB"/>
              </w:rPr>
              <w:t>mandatory</w:t>
            </w:r>
          </w:p>
        </w:tc>
        <w:tc>
          <w:tcPr>
            <w:tcW w:w="1488" w:type="dxa"/>
          </w:tcPr>
          <w:p w14:paraId="7B8EF0E0" w14:textId="3898D11E" w:rsidR="008E1338" w:rsidRPr="00F5550B" w:rsidRDefault="008E1338" w:rsidP="007210DE">
            <w:r w:rsidRPr="00F5550B">
              <w:rPr>
                <w:lang w:val="en-GB"/>
              </w:rPr>
              <w:t>synchronous</w:t>
            </w:r>
          </w:p>
        </w:tc>
        <w:tc>
          <w:tcPr>
            <w:tcW w:w="2668" w:type="dxa"/>
          </w:tcPr>
          <w:p w14:paraId="35BBB72A" w14:textId="73C676AF" w:rsidR="008E1338" w:rsidRPr="00F5550B" w:rsidRDefault="008E1338" w:rsidP="007210DE">
            <w:r w:rsidRPr="00F5550B">
              <w:t>NemUres</w:t>
            </w:r>
          </w:p>
        </w:tc>
        <w:tc>
          <w:tcPr>
            <w:tcW w:w="1224" w:type="dxa"/>
          </w:tcPr>
          <w:p w14:paraId="7D6E8E69" w14:textId="2BE189B8" w:rsidR="008E1338" w:rsidRPr="00F5550B" w:rsidRDefault="008E1338" w:rsidP="007210DE">
            <w:pPr>
              <w:rPr>
                <w:rFonts w:eastAsia="Times New Roman" w:cs="Arial"/>
              </w:rPr>
            </w:pPr>
            <w:r w:rsidRPr="00F5550B">
              <w:rPr>
                <w:rFonts w:eastAsia="Times New Roman" w:cs="Arial"/>
                <w:lang w:val="en-GB"/>
              </w:rPr>
              <w:t>error</w:t>
            </w:r>
          </w:p>
        </w:tc>
      </w:tr>
      <w:tr w:rsidR="004E2D5E" w:rsidRPr="00F5550B" w14:paraId="2AA74E38" w14:textId="77777777">
        <w:tc>
          <w:tcPr>
            <w:tcW w:w="3636" w:type="dxa"/>
          </w:tcPr>
          <w:p w14:paraId="560FE078" w14:textId="492B374E" w:rsidR="004E2D5E" w:rsidRPr="00F5550B" w:rsidRDefault="004E2D5E">
            <w:r w:rsidRPr="00F5550B">
              <w:rPr>
                <w:lang w:val="en-GB"/>
              </w:rPr>
              <w:t>Validation of tourism tax charges to be recorded for guests subject to tourism tax</w:t>
            </w:r>
          </w:p>
        </w:tc>
        <w:tc>
          <w:tcPr>
            <w:tcW w:w="1488" w:type="dxa"/>
          </w:tcPr>
          <w:p w14:paraId="3A232F4A" w14:textId="77777777" w:rsidR="004E2D5E" w:rsidRPr="00F5550B" w:rsidRDefault="004E2D5E">
            <w:r w:rsidRPr="00F5550B">
              <w:rPr>
                <w:lang w:val="en-GB"/>
              </w:rPr>
              <w:t>synchronous</w:t>
            </w:r>
          </w:p>
        </w:tc>
        <w:tc>
          <w:tcPr>
            <w:tcW w:w="2668" w:type="dxa"/>
          </w:tcPr>
          <w:p w14:paraId="72D9FF99" w14:textId="761C6CA7" w:rsidR="004E2D5E" w:rsidRPr="00F5550B" w:rsidRDefault="003A3B01">
            <w:r w:rsidRPr="00F5550B">
              <w:t>IfaTerhelesHianya</w:t>
            </w:r>
          </w:p>
        </w:tc>
        <w:tc>
          <w:tcPr>
            <w:tcW w:w="1224" w:type="dxa"/>
          </w:tcPr>
          <w:p w14:paraId="302F88FE" w14:textId="605DD6AD" w:rsidR="004E2D5E" w:rsidRPr="00F5550B" w:rsidRDefault="002A356E">
            <w:pPr>
              <w:rPr>
                <w:rFonts w:eastAsia="Times New Roman" w:cs="Arial"/>
              </w:rPr>
            </w:pPr>
            <w:r w:rsidRPr="00F5550B">
              <w:rPr>
                <w:rFonts w:eastAsia="Times New Roman" w:cs="Arial"/>
                <w:lang w:val="en-GB"/>
              </w:rPr>
              <w:t>warning</w:t>
            </w:r>
          </w:p>
        </w:tc>
      </w:tr>
    </w:tbl>
    <w:p w14:paraId="227CF32E" w14:textId="77777777" w:rsidR="00316D05" w:rsidRPr="00F5550B" w:rsidRDefault="00316D05" w:rsidP="00316D05"/>
    <w:p w14:paraId="2E89F4C4" w14:textId="77777777" w:rsidR="00316D05" w:rsidRPr="00F5550B" w:rsidRDefault="00316D05" w:rsidP="00316D05"/>
    <w:p w14:paraId="7D7FE0DC" w14:textId="0F8D8035" w:rsidR="00316D05" w:rsidRPr="00F5550B" w:rsidRDefault="00316D05" w:rsidP="00316D05">
      <w:pPr>
        <w:pStyle w:val="Negyescimsor"/>
        <w:numPr>
          <w:ilvl w:val="2"/>
          <w:numId w:val="81"/>
        </w:numPr>
      </w:pPr>
      <w:bookmarkStart w:id="619" w:name="_Toc220512969"/>
      <w:r w:rsidRPr="00F5550B">
        <w:rPr>
          <w:iCs w:val="0"/>
          <w:lang w:val="en-GB"/>
        </w:rPr>
        <w:t>Subcategory of Charge Item Outside Accommodation Package</w:t>
      </w:r>
      <w:bookmarkEnd w:id="619"/>
    </w:p>
    <w:tbl>
      <w:tblPr>
        <w:tblStyle w:val="Tblzatrcsos31jellszn"/>
        <w:tblW w:w="9032" w:type="dxa"/>
        <w:tblInd w:w="-5" w:type="dxa"/>
        <w:tblLook w:val="04A0" w:firstRow="1" w:lastRow="0" w:firstColumn="1" w:lastColumn="0" w:noHBand="0" w:noVBand="1"/>
      </w:tblPr>
      <w:tblGrid>
        <w:gridCol w:w="2911"/>
        <w:gridCol w:w="6121"/>
      </w:tblGrid>
      <w:tr w:rsidR="00CE2741" w:rsidRPr="00F5550B" w14:paraId="0AA4FF08"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2DE25A13" w14:textId="77777777" w:rsidR="00316D05" w:rsidRPr="00F5550B" w:rsidRDefault="00316D05"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FA65202" w14:textId="5F1852C8" w:rsidR="00316D05" w:rsidRPr="00F5550B" w:rsidRDefault="00316D05"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alKategoria</w:t>
            </w:r>
          </w:p>
        </w:tc>
      </w:tr>
      <w:tr w:rsidR="00CE2741" w:rsidRPr="00F5550B" w14:paraId="7762ADB7"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6D88362"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6B35509E" w14:textId="77777777" w:rsidR="00316D05" w:rsidRPr="00F5550B" w:rsidRDefault="00316D05"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00401E63"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FAF2A1D"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DEF4BEA" w14:textId="22AE5512" w:rsidR="00316D05" w:rsidRPr="00F5550B" w:rsidRDefault="0051272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CE2741" w:rsidRPr="00F5550B" w14:paraId="295EB434"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6DA6F4B" w14:textId="77777777" w:rsidR="00316D05" w:rsidRPr="00F5550B" w:rsidRDefault="00316D05"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74EC53FB" w14:textId="15024FA2" w:rsidR="00316D05" w:rsidRPr="00F5550B" w:rsidRDefault="00512725"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CE2741" w:rsidRPr="00F5550B" w14:paraId="55F027A0"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133F7A6" w14:textId="77777777" w:rsidR="008D513D" w:rsidRPr="00F5550B" w:rsidRDefault="008D513D" w:rsidP="008D513D">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1B05D18" w14:textId="58482CEA" w:rsidR="008D513D" w:rsidRPr="00F5550B" w:rsidRDefault="002859E2" w:rsidP="008D513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kern w:val="0"/>
                <w:lang w:val="en-GB"/>
                <w14:ligatures w14:val="none"/>
              </w:rPr>
              <w:t>Text field, accepted value set: See the appendix "</w:t>
            </w:r>
            <w:r w:rsidRPr="00F5550B">
              <w:rPr>
                <w:color w:val="4472C4" w:themeColor="accent1"/>
                <w:lang w:val="en-GB"/>
              </w:rPr>
              <w:fldChar w:fldCharType="begin"/>
            </w:r>
            <w:r w:rsidRPr="00F5550B">
              <w:rPr>
                <w:color w:val="4472C4" w:themeColor="accent1"/>
                <w:lang w:val="en-GB"/>
              </w:rPr>
              <w:instrText xml:space="preserve"> </w:instrText>
            </w:r>
            <w:r w:rsidRPr="00F5550B">
              <w:rPr>
                <w:color w:val="4472C4" w:themeColor="accent1"/>
                <w:kern w:val="0"/>
                <w:lang w:val="en-GB"/>
                <w14:ligatures w14:val="none"/>
              </w:rPr>
              <w:instrText xml:space="preserve">REF </w:instrText>
            </w:r>
            <w:r w:rsidRPr="00F5550B">
              <w:rPr>
                <w:color w:val="4472C4" w:themeColor="accent1"/>
                <w:lang w:val="en-GB"/>
              </w:rPr>
              <w:instrText xml:space="preserve">_Ref176535287 \h </w:instrText>
            </w:r>
            <w:r w:rsidR="00F5550B" w:rsidRPr="00F5550B">
              <w:rPr>
                <w:color w:val="4472C4" w:themeColor="accent1"/>
                <w:lang w:val="en-GB"/>
              </w:rPr>
              <w:instrText xml:space="preserve"> \* MERGEFORMAT </w:instrText>
            </w:r>
            <w:r w:rsidRPr="00F5550B">
              <w:rPr>
                <w:color w:val="4472C4" w:themeColor="accent1"/>
                <w:lang w:val="en-GB"/>
              </w:rPr>
            </w:r>
            <w:r w:rsidRPr="00F5550B">
              <w:rPr>
                <w:color w:val="4472C4" w:themeColor="accent1"/>
                <w:lang w:val="en-GB"/>
              </w:rPr>
              <w:fldChar w:fldCharType="separate"/>
            </w:r>
            <w:r w:rsidRPr="00F5550B">
              <w:rPr>
                <w:lang w:val="en-GB"/>
              </w:rPr>
              <w:t>Consumption outside the accommodation package related to the booking</w:t>
            </w:r>
            <w:r w:rsidRPr="00F5550B">
              <w:rPr>
                <w:color w:val="4472C4" w:themeColor="accent1"/>
                <w:lang w:val="en-GB"/>
              </w:rPr>
              <w:fldChar w:fldCharType="end"/>
            </w:r>
            <w:r w:rsidRPr="00F5550B">
              <w:rPr>
                <w:kern w:val="0"/>
                <w:lang w:val="en-GB"/>
                <w14:ligatures w14:val="none"/>
              </w:rPr>
              <w:t>".</w:t>
            </w:r>
          </w:p>
        </w:tc>
      </w:tr>
      <w:tr w:rsidR="00CE2741" w:rsidRPr="00F5550B" w14:paraId="2FAE8F2A"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92D1105" w14:textId="77777777" w:rsidR="008D513D" w:rsidRPr="00F5550B" w:rsidRDefault="008D513D" w:rsidP="008D513D">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3FD7D3B5" w14:textId="0D9E86C7" w:rsidR="008D513D" w:rsidRPr="00F5550B" w:rsidRDefault="008D513D" w:rsidP="008D513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Consumption items related to the booking must be further broken down into NTDSC main and subcategories in order to be combined with the catering revenue data provided on the RMS interface in v9 and the revenue data from visits to tourist attractions submitted on the TSS interface. </w:t>
            </w:r>
          </w:p>
          <w:p w14:paraId="0FF7C789" w14:textId="1CCA7295" w:rsidR="008D513D" w:rsidRPr="00F5550B" w:rsidRDefault="008D513D" w:rsidP="008D513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p>
        </w:tc>
      </w:tr>
      <w:tr w:rsidR="00CE2741" w:rsidRPr="00F5550B" w14:paraId="3FDD5AF6"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6B7012B" w14:textId="77777777" w:rsidR="008D513D" w:rsidRPr="00F5550B" w:rsidRDefault="008D513D" w:rsidP="008D513D">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41922E02" w14:textId="77777777" w:rsidR="00AE16E3" w:rsidRPr="00F5550B" w:rsidRDefault="00AE16E3" w:rsidP="00AE16E3">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 xml:space="preserve">In order to ensure that the expansion of the value set does not necessitate interface modifications in every case, the data field type and accepted values have not been defined as an enumeration. </w:t>
            </w:r>
          </w:p>
          <w:p w14:paraId="45B4B054" w14:textId="77777777" w:rsidR="008D513D" w:rsidRPr="00F5550B" w:rsidRDefault="008D513D" w:rsidP="008D513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29F75E0B" w14:textId="77777777" w:rsidR="00316D05" w:rsidRPr="00F5550B" w:rsidRDefault="00316D05" w:rsidP="00316D05"/>
    <w:p w14:paraId="11DF9B33" w14:textId="77777777" w:rsidR="00316D05" w:rsidRPr="00F5550B" w:rsidRDefault="00316D05" w:rsidP="00316D05">
      <w:r w:rsidRPr="00F5550B">
        <w:rPr>
          <w:lang w:val="en-GB"/>
        </w:rPr>
        <w:t>Error messages</w:t>
      </w:r>
    </w:p>
    <w:p w14:paraId="4350C7FE" w14:textId="7E862FEC" w:rsidR="005010D9" w:rsidRPr="00F5550B" w:rsidRDefault="005010D9" w:rsidP="006B788A">
      <w:pPr>
        <w:spacing w:line="360" w:lineRule="auto"/>
      </w:pPr>
      <w:r w:rsidRPr="00F5550B">
        <w:rPr>
          <w:lang w:val="en-GB"/>
        </w:rPr>
        <w:t>The field is marked as mandatory in the schema. If the field is missing from the data structure, the message will be rejected. The error is returned as a schema error in a synchronous response.</w:t>
      </w:r>
    </w:p>
    <w:p w14:paraId="4A51A6C7" w14:textId="77777777" w:rsidR="00316D05" w:rsidRPr="00F5550B" w:rsidRDefault="00316D05" w:rsidP="00316D05"/>
    <w:tbl>
      <w:tblPr>
        <w:tblStyle w:val="Rcsostblzat"/>
        <w:tblW w:w="0" w:type="auto"/>
        <w:tblLook w:val="04A0" w:firstRow="1" w:lastRow="0" w:firstColumn="1" w:lastColumn="0" w:noHBand="0" w:noVBand="1"/>
      </w:tblPr>
      <w:tblGrid>
        <w:gridCol w:w="3636"/>
        <w:gridCol w:w="1488"/>
        <w:gridCol w:w="2668"/>
        <w:gridCol w:w="1224"/>
      </w:tblGrid>
      <w:tr w:rsidR="00CE2741" w:rsidRPr="00F5550B" w14:paraId="0C138437" w14:textId="4A9FAB0F" w:rsidTr="00876DC8">
        <w:tc>
          <w:tcPr>
            <w:tcW w:w="3636" w:type="dxa"/>
          </w:tcPr>
          <w:p w14:paraId="3978036C" w14:textId="0DFDD734" w:rsidR="00316D05" w:rsidRPr="00F5550B" w:rsidRDefault="00316D05" w:rsidP="00876DC8">
            <w:pPr>
              <w:jc w:val="center"/>
              <w:rPr>
                <w:b/>
                <w:bCs/>
              </w:rPr>
            </w:pPr>
            <w:r w:rsidRPr="00F5550B">
              <w:rPr>
                <w:b/>
                <w:bCs/>
                <w:lang w:val="en-GB"/>
              </w:rPr>
              <w:t>Validation</w:t>
            </w:r>
          </w:p>
        </w:tc>
        <w:tc>
          <w:tcPr>
            <w:tcW w:w="1488" w:type="dxa"/>
          </w:tcPr>
          <w:p w14:paraId="4C282BFD" w14:textId="4A2F897A" w:rsidR="00316D05" w:rsidRPr="00F5550B" w:rsidRDefault="00316D05" w:rsidP="00876DC8">
            <w:pPr>
              <w:jc w:val="center"/>
              <w:rPr>
                <w:b/>
                <w:bCs/>
              </w:rPr>
            </w:pPr>
            <w:r w:rsidRPr="00F5550B">
              <w:rPr>
                <w:b/>
                <w:bCs/>
                <w:lang w:val="en-GB"/>
              </w:rPr>
              <w:t>Processing Type</w:t>
            </w:r>
          </w:p>
        </w:tc>
        <w:tc>
          <w:tcPr>
            <w:tcW w:w="2668" w:type="dxa"/>
          </w:tcPr>
          <w:p w14:paraId="3C2C5603" w14:textId="23CEB718" w:rsidR="00316D05" w:rsidRPr="00F5550B" w:rsidRDefault="00316D05" w:rsidP="00876DC8">
            <w:pPr>
              <w:jc w:val="center"/>
              <w:rPr>
                <w:b/>
                <w:bCs/>
              </w:rPr>
            </w:pPr>
            <w:r w:rsidRPr="00F5550B">
              <w:rPr>
                <w:b/>
                <w:bCs/>
                <w:lang w:val="en-GB"/>
              </w:rPr>
              <w:t>Error key</w:t>
            </w:r>
          </w:p>
        </w:tc>
        <w:tc>
          <w:tcPr>
            <w:tcW w:w="1224" w:type="dxa"/>
          </w:tcPr>
          <w:p w14:paraId="0BEC8769" w14:textId="205727D4" w:rsidR="00316D05" w:rsidRPr="00F5550B" w:rsidRDefault="00316D05" w:rsidP="00876DC8">
            <w:pPr>
              <w:jc w:val="center"/>
              <w:rPr>
                <w:b/>
                <w:bCs/>
              </w:rPr>
            </w:pPr>
            <w:r w:rsidRPr="00F5550B">
              <w:rPr>
                <w:rFonts w:eastAsia="Times New Roman" w:cs="Arial"/>
                <w:b/>
                <w:bCs/>
                <w:lang w:val="en-GB"/>
              </w:rPr>
              <w:t>Error type</w:t>
            </w:r>
          </w:p>
        </w:tc>
      </w:tr>
      <w:tr w:rsidR="002859E2" w:rsidRPr="00F5550B" w14:paraId="1264CA8D" w14:textId="77777777" w:rsidTr="00790385">
        <w:tc>
          <w:tcPr>
            <w:tcW w:w="3636" w:type="dxa"/>
          </w:tcPr>
          <w:p w14:paraId="784C50E7" w14:textId="77777777" w:rsidR="002859E2" w:rsidRPr="00F5550B" w:rsidRDefault="002859E2" w:rsidP="007210DE">
            <w:pPr>
              <w:rPr>
                <w:rFonts w:eastAsia="Times New Roman" w:cs="Arial"/>
              </w:rPr>
            </w:pPr>
            <w:r w:rsidRPr="00F5550B">
              <w:rPr>
                <w:rFonts w:eastAsia="Times New Roman" w:cs="Arial"/>
                <w:lang w:val="en-GB"/>
              </w:rPr>
              <w:t>value set</w:t>
            </w:r>
          </w:p>
        </w:tc>
        <w:tc>
          <w:tcPr>
            <w:tcW w:w="1488" w:type="dxa"/>
          </w:tcPr>
          <w:p w14:paraId="22C8A4AE" w14:textId="77777777" w:rsidR="002859E2" w:rsidRPr="00F5550B" w:rsidRDefault="002859E2" w:rsidP="007210DE">
            <w:r w:rsidRPr="00F5550B">
              <w:rPr>
                <w:lang w:val="en-GB"/>
              </w:rPr>
              <w:t>synchronous</w:t>
            </w:r>
          </w:p>
        </w:tc>
        <w:tc>
          <w:tcPr>
            <w:tcW w:w="2668" w:type="dxa"/>
          </w:tcPr>
          <w:p w14:paraId="06627D4F" w14:textId="21C15C92" w:rsidR="002859E2" w:rsidRPr="00F5550B" w:rsidRDefault="002859E2" w:rsidP="007210DE">
            <w:r w:rsidRPr="00F5550B">
              <w:t>HibasKategoria</w:t>
            </w:r>
          </w:p>
        </w:tc>
        <w:tc>
          <w:tcPr>
            <w:tcW w:w="1224" w:type="dxa"/>
          </w:tcPr>
          <w:p w14:paraId="0B6DE7DD" w14:textId="77777777" w:rsidR="002859E2" w:rsidRPr="00F5550B" w:rsidRDefault="002859E2" w:rsidP="007210DE">
            <w:pPr>
              <w:rPr>
                <w:rFonts w:eastAsia="Times New Roman" w:cs="Arial"/>
              </w:rPr>
            </w:pPr>
            <w:r w:rsidRPr="00F5550B">
              <w:rPr>
                <w:rFonts w:eastAsia="Times New Roman" w:cs="Arial"/>
                <w:lang w:val="en-GB"/>
              </w:rPr>
              <w:t>error</w:t>
            </w:r>
          </w:p>
        </w:tc>
      </w:tr>
    </w:tbl>
    <w:p w14:paraId="7F26D218" w14:textId="77777777" w:rsidR="00316D05" w:rsidRPr="00F5550B" w:rsidRDefault="00316D05" w:rsidP="00316D05"/>
    <w:p w14:paraId="10CB4640" w14:textId="77777777" w:rsidR="00316D05" w:rsidRPr="00F5550B" w:rsidRDefault="00316D05" w:rsidP="00316D05"/>
    <w:p w14:paraId="2E7E9F94" w14:textId="77777777" w:rsidR="00316D05" w:rsidRPr="00F5550B" w:rsidRDefault="00316D05" w:rsidP="00316D05"/>
    <w:p w14:paraId="4320A2BF" w14:textId="77777777" w:rsidR="00316D05" w:rsidRPr="00F5550B" w:rsidRDefault="00316D05" w:rsidP="00316D05"/>
    <w:p w14:paraId="0960B929" w14:textId="77777777" w:rsidR="00316D05" w:rsidRPr="00F5550B" w:rsidRDefault="00316D05" w:rsidP="00316D05"/>
    <w:p w14:paraId="5EAC1B9B" w14:textId="77777777" w:rsidR="00316D05" w:rsidRPr="00F5550B" w:rsidRDefault="00316D05" w:rsidP="00316D05"/>
    <w:p w14:paraId="0BABEE9D" w14:textId="3C55F3D3" w:rsidR="00316D05" w:rsidRPr="00F5550B" w:rsidRDefault="00316D05" w:rsidP="00316D05">
      <w:pPr>
        <w:pStyle w:val="Negyescimsor"/>
        <w:numPr>
          <w:ilvl w:val="2"/>
          <w:numId w:val="93"/>
        </w:numPr>
      </w:pPr>
      <w:bookmarkStart w:id="620" w:name="_Toc220512970"/>
      <w:r w:rsidRPr="00F5550B">
        <w:rPr>
          <w:iCs w:val="0"/>
          <w:lang w:val="en-GB"/>
        </w:rPr>
        <w:t>VAT rate of Charge Item Outside Accommodation Package</w:t>
      </w:r>
      <w:bookmarkEnd w:id="620"/>
    </w:p>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52EC4A5D"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DEDC6B0" w14:textId="77777777" w:rsidR="00316D05" w:rsidRPr="00F5550B" w:rsidRDefault="00316D05"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5EC3CFC" w14:textId="6CF1ACF1" w:rsidR="00316D05" w:rsidRPr="00F5550B" w:rsidRDefault="00316D05" w:rsidP="00876DC8">
            <w:pPr>
              <w:cnfStyle w:val="100000000000" w:firstRow="1"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afaKulcs</w:t>
            </w:r>
          </w:p>
        </w:tc>
      </w:tr>
      <w:tr w:rsidR="00F520E0" w:rsidRPr="00F5550B" w14:paraId="524FEE96"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DEDC22D"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53F23DF" w14:textId="77777777" w:rsidR="00316D05" w:rsidRPr="00F5550B" w:rsidRDefault="00316D05"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736A02F7"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F80E2C2"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E880663" w14:textId="77777777" w:rsidR="00316D05" w:rsidRPr="00F5550B" w:rsidRDefault="00316D0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F520E0" w:rsidRPr="00F5550B" w14:paraId="17762EF6"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500B970" w14:textId="77777777" w:rsidR="00316D05" w:rsidRPr="00F5550B" w:rsidRDefault="00316D05"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47D6D355" w14:textId="77777777" w:rsidR="00316D05" w:rsidRPr="00F5550B" w:rsidRDefault="00316D05"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20A27840"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BF446FF"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55545DE2" w14:textId="77777777" w:rsidR="00316D05" w:rsidRPr="00F5550B" w:rsidRDefault="00316D05" w:rsidP="00876DC8">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0224B0CA"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3EBFE3A" w14:textId="77777777" w:rsidR="00316D05" w:rsidRPr="00F5550B" w:rsidRDefault="00316D05"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F84BBC7" w14:textId="77777777" w:rsidR="00316D05" w:rsidRPr="00F5550B" w:rsidRDefault="00316D05"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List of VAT rates applicable to goods or services</w:t>
            </w:r>
          </w:p>
        </w:tc>
      </w:tr>
    </w:tbl>
    <w:p w14:paraId="549EF3A6" w14:textId="77777777" w:rsidR="00316D05" w:rsidRPr="00F5550B" w:rsidRDefault="00316D05" w:rsidP="00316D05"/>
    <w:p w14:paraId="70F5FEF8" w14:textId="2C4AC096" w:rsidR="00316D05" w:rsidRPr="00F5550B" w:rsidRDefault="00316D05" w:rsidP="00316D05">
      <w:pPr>
        <w:pStyle w:val="Negyescimsor"/>
      </w:pPr>
      <w:bookmarkStart w:id="621" w:name="_Toc220512971"/>
      <w:r w:rsidRPr="00F5550B">
        <w:rPr>
          <w:iCs w:val="0"/>
          <w:lang w:val="en-GB"/>
        </w:rPr>
        <w:t>VAT rate % of Charge Item Outside Accommodation Package</w:t>
      </w:r>
      <w:bookmarkEnd w:id="621"/>
    </w:p>
    <w:p w14:paraId="284374DE" w14:textId="77777777" w:rsidR="00316D05" w:rsidRPr="00F5550B" w:rsidRDefault="00316D05" w:rsidP="00316D05"/>
    <w:tbl>
      <w:tblPr>
        <w:tblStyle w:val="Tblzatrcsos31jellszn"/>
        <w:tblW w:w="9032" w:type="dxa"/>
        <w:tblInd w:w="-5" w:type="dxa"/>
        <w:tblLook w:val="04A0" w:firstRow="1" w:lastRow="0" w:firstColumn="1" w:lastColumn="0" w:noHBand="0" w:noVBand="1"/>
      </w:tblPr>
      <w:tblGrid>
        <w:gridCol w:w="2911"/>
        <w:gridCol w:w="6121"/>
      </w:tblGrid>
      <w:tr w:rsidR="00F520E0" w:rsidRPr="00F5550B" w14:paraId="370CE974"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EE73D65" w14:textId="77777777" w:rsidR="00316D05" w:rsidRPr="00F5550B" w:rsidRDefault="00316D05"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482B0FE0" w14:textId="46073F40" w:rsidR="00316D05" w:rsidRPr="00F5550B" w:rsidRDefault="00316D05"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szazalek</w:t>
            </w:r>
          </w:p>
        </w:tc>
      </w:tr>
      <w:tr w:rsidR="00F520E0" w:rsidRPr="00F5550B" w14:paraId="21148917"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564E242"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0A48ACA9" w14:textId="77777777" w:rsidR="00316D05" w:rsidRPr="00F5550B" w:rsidRDefault="00316D05"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655D02C9"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BDC0BF3"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33C345E4" w14:textId="13CBFD10" w:rsidR="00316D05" w:rsidRPr="00F5550B" w:rsidRDefault="00350FB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F520E0" w:rsidRPr="00F5550B" w14:paraId="2ABE4CD8"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C40B362" w14:textId="77777777" w:rsidR="00316D05" w:rsidRPr="00F5550B" w:rsidRDefault="00316D05"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192E92B1" w14:textId="77777777" w:rsidR="00316D05" w:rsidRPr="00F5550B" w:rsidRDefault="00316D05"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10EEEF06"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196CB51"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7102BBE3" w14:textId="77777777" w:rsidR="00316D05" w:rsidRPr="00F5550B" w:rsidRDefault="00316D0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[0, 5, 18, 27]</w:t>
            </w:r>
          </w:p>
        </w:tc>
      </w:tr>
      <w:tr w:rsidR="00F520E0" w:rsidRPr="00F5550B" w14:paraId="54F19342"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95480E3" w14:textId="77777777" w:rsidR="00316D05" w:rsidRPr="00F5550B" w:rsidRDefault="00316D05"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79E157C8" w14:textId="77777777" w:rsidR="00316D05" w:rsidRPr="00F5550B" w:rsidRDefault="00316D05"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 xml:space="preserve">Per cent value of VAT applicable to the product or service. </w:t>
            </w:r>
          </w:p>
        </w:tc>
      </w:tr>
      <w:tr w:rsidR="00EF07BB" w:rsidRPr="00F5550B" w14:paraId="3CA0E72B"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2AB31B4" w14:textId="77777777" w:rsidR="00316D05" w:rsidRPr="00F5550B" w:rsidRDefault="00316D05"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C9EA15B" w14:textId="77777777" w:rsidR="00316D05" w:rsidRPr="00F5550B" w:rsidRDefault="00316D0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03D11E90" w14:textId="77777777" w:rsidR="00316D05" w:rsidRPr="00F5550B" w:rsidRDefault="00316D05" w:rsidP="00316D05"/>
    <w:p w14:paraId="088E27CC" w14:textId="77777777" w:rsidR="00316D05" w:rsidRPr="00F5550B" w:rsidRDefault="00316D05" w:rsidP="00316D05">
      <w:r w:rsidRPr="00F5550B">
        <w:rPr>
          <w:lang w:val="en-GB"/>
        </w:rPr>
        <w:t>Error messages</w:t>
      </w:r>
    </w:p>
    <w:p w14:paraId="0D051C2D" w14:textId="23A6ED0A" w:rsidR="005B3BA5" w:rsidRPr="00F5550B" w:rsidRDefault="005B3BA5" w:rsidP="005B6120">
      <w:pPr>
        <w:spacing w:line="360" w:lineRule="auto"/>
      </w:pPr>
      <w:r w:rsidRPr="00F5550B">
        <w:rPr>
          <w:lang w:val="en-GB"/>
        </w:rPr>
        <w:t>The field is marked as mandatory in the schema. If the field is missing from the data structure or the specified value is not included in the predefined list of possible values (enumeration), the message will be rejected. The error is returned as a schema error in a synchronous response.</w:t>
      </w:r>
    </w:p>
    <w:p w14:paraId="50997A66" w14:textId="77777777" w:rsidR="00316D05" w:rsidRPr="00F5550B" w:rsidRDefault="00316D05" w:rsidP="00316D05"/>
    <w:p w14:paraId="4D437880" w14:textId="77777777" w:rsidR="00316D05" w:rsidRPr="00F5550B" w:rsidRDefault="00316D05" w:rsidP="00316D05"/>
    <w:p w14:paraId="7EA95AEC" w14:textId="77777777" w:rsidR="00F862A9" w:rsidRPr="00F5550B" w:rsidRDefault="00F862A9" w:rsidP="00316D05"/>
    <w:p w14:paraId="50101133" w14:textId="48A749F6" w:rsidR="00F862A9" w:rsidRPr="00F5550B" w:rsidRDefault="00F862A9" w:rsidP="00F862A9">
      <w:pPr>
        <w:pStyle w:val="Cmsor6"/>
        <w:rPr>
          <w:color w:val="auto"/>
        </w:rPr>
      </w:pPr>
      <w:r w:rsidRPr="00F5550B">
        <w:rPr>
          <w:color w:val="auto"/>
          <w:lang w:val="en-GB"/>
        </w:rPr>
        <w:t xml:space="preserve">Guests </w:t>
      </w:r>
    </w:p>
    <w:p w14:paraId="01035766" w14:textId="77777777" w:rsidR="00331153" w:rsidRPr="00F5550B" w:rsidRDefault="00331153" w:rsidP="00331153"/>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4E83A292"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7C64ABC3" w14:textId="77777777" w:rsidR="00331153" w:rsidRPr="00F5550B" w:rsidRDefault="00331153">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D1E4D2E" w14:textId="3F3EB4A3" w:rsidR="00331153" w:rsidRPr="00F5550B" w:rsidRDefault="0044285E">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vendegek</w:t>
            </w:r>
          </w:p>
        </w:tc>
      </w:tr>
      <w:tr w:rsidR="00F520E0" w:rsidRPr="00F5550B" w14:paraId="0FE54095"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B00921B" w14:textId="77777777" w:rsidR="00331153" w:rsidRPr="00F5550B" w:rsidRDefault="00331153">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FF1F232" w14:textId="77777777" w:rsidR="00331153" w:rsidRPr="00F5550B" w:rsidRDefault="0033115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no</w:t>
            </w:r>
          </w:p>
        </w:tc>
      </w:tr>
      <w:tr w:rsidR="00EF07BB" w:rsidRPr="00F5550B" w14:paraId="756159C4"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8EB547D" w14:textId="77777777" w:rsidR="00331153" w:rsidRPr="00F5550B" w:rsidRDefault="00331153">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71540BD" w14:textId="77777777" w:rsidR="00331153" w:rsidRPr="00F5550B" w:rsidRDefault="0033115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F520E0" w:rsidRPr="00F5550B" w14:paraId="72D20768"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2BD9C81" w14:textId="77777777" w:rsidR="00331153" w:rsidRPr="00F5550B" w:rsidRDefault="00331153">
            <w:pPr>
              <w:rPr>
                <w:rFonts w:eastAsia="Times New Roman" w:cs="Arial"/>
                <w:i w:val="0"/>
                <w:iCs w:val="0"/>
              </w:rPr>
            </w:pPr>
            <w:r w:rsidRPr="00F5550B">
              <w:rPr>
                <w:rFonts w:eastAsia="Times New Roman" w:cs="Arial"/>
                <w:i w:val="0"/>
                <w:iCs w:val="0"/>
                <w:lang w:val="en-GB"/>
              </w:rPr>
              <w:t>Size</w:t>
            </w:r>
          </w:p>
        </w:tc>
        <w:tc>
          <w:tcPr>
            <w:tcW w:w="6121" w:type="dxa"/>
            <w:noWrap/>
          </w:tcPr>
          <w:p w14:paraId="2F29D4B6" w14:textId="77777777" w:rsidR="00331153" w:rsidRPr="00F5550B" w:rsidRDefault="00331153">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76BDDA13"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E7310F2" w14:textId="77777777" w:rsidR="00331153" w:rsidRPr="00F5550B" w:rsidRDefault="00331153">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F5E10F9" w14:textId="77777777" w:rsidR="00331153" w:rsidRPr="00F5550B" w:rsidRDefault="00331153">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65E3C7F8"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C63FEE4" w14:textId="77777777" w:rsidR="00331153" w:rsidRPr="00F5550B" w:rsidRDefault="00331153">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336518F" w14:textId="70DD657C" w:rsidR="00331153" w:rsidRPr="00F5550B" w:rsidRDefault="006A5E39">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This field is used to describe the details of guests staying in the sold accommodation unit; its elements are the registered guests.</w:t>
            </w:r>
          </w:p>
        </w:tc>
      </w:tr>
    </w:tbl>
    <w:p w14:paraId="593BE5E5" w14:textId="77777777" w:rsidR="00331153" w:rsidRPr="00F5550B" w:rsidRDefault="00331153" w:rsidP="0047492B"/>
    <w:p w14:paraId="1D721400" w14:textId="74D743B1" w:rsidR="00166654" w:rsidRPr="00F5550B" w:rsidRDefault="00166654" w:rsidP="00166654">
      <w:pPr>
        <w:pStyle w:val="Cmsor7"/>
        <w:rPr>
          <w:color w:val="auto"/>
        </w:rPr>
      </w:pPr>
      <w:r w:rsidRPr="00F5550B">
        <w:rPr>
          <w:color w:val="auto"/>
          <w:lang w:val="en-GB"/>
        </w:rPr>
        <w:t>Guest</w:t>
      </w:r>
    </w:p>
    <w:p w14:paraId="1370B8DB" w14:textId="77777777" w:rsidR="00F862A9" w:rsidRPr="00F5550B" w:rsidRDefault="00F862A9" w:rsidP="00F862A9"/>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356468EF"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6706F8A" w14:textId="77777777" w:rsidR="00F862A9" w:rsidRPr="00F5550B" w:rsidRDefault="00F862A9">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273F401" w14:textId="48189781" w:rsidR="00F862A9" w:rsidRPr="00F5550B" w:rsidRDefault="00F862A9">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vendeg</w:t>
            </w:r>
          </w:p>
        </w:tc>
      </w:tr>
      <w:tr w:rsidR="00F520E0" w:rsidRPr="00F5550B" w14:paraId="1AEFB887"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81A76DC" w14:textId="77777777" w:rsidR="00F862A9" w:rsidRPr="00F5550B" w:rsidRDefault="00F862A9">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A4EC530" w14:textId="15E3A1F9" w:rsidR="00F862A9" w:rsidRPr="00F5550B" w:rsidRDefault="000A0E0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conditional</w:t>
            </w:r>
          </w:p>
        </w:tc>
      </w:tr>
      <w:tr w:rsidR="00EF07BB" w:rsidRPr="00F5550B" w14:paraId="0CD9DD95"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986D0B5" w14:textId="77777777" w:rsidR="00F862A9" w:rsidRPr="00F5550B" w:rsidRDefault="00F862A9">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44019C66" w14:textId="77777777" w:rsidR="00F862A9" w:rsidRPr="00F5550B" w:rsidRDefault="00F862A9">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F520E0" w:rsidRPr="00F5550B" w14:paraId="093D95D2"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D165F85" w14:textId="77777777" w:rsidR="00F862A9" w:rsidRPr="00F5550B" w:rsidRDefault="00F862A9">
            <w:pPr>
              <w:rPr>
                <w:rFonts w:eastAsia="Times New Roman" w:cs="Arial"/>
                <w:i w:val="0"/>
                <w:iCs w:val="0"/>
              </w:rPr>
            </w:pPr>
            <w:r w:rsidRPr="00F5550B">
              <w:rPr>
                <w:rFonts w:eastAsia="Times New Roman" w:cs="Arial"/>
                <w:i w:val="0"/>
                <w:iCs w:val="0"/>
                <w:lang w:val="en-GB"/>
              </w:rPr>
              <w:t>Size</w:t>
            </w:r>
          </w:p>
        </w:tc>
        <w:tc>
          <w:tcPr>
            <w:tcW w:w="6121" w:type="dxa"/>
            <w:noWrap/>
          </w:tcPr>
          <w:p w14:paraId="7E5B223E" w14:textId="77777777" w:rsidR="00F862A9" w:rsidRPr="00F5550B" w:rsidRDefault="00F862A9">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EF07BB" w:rsidRPr="00F5550B" w14:paraId="1A0E6AE3"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AA93EFB" w14:textId="77777777" w:rsidR="00F862A9" w:rsidRPr="00F5550B" w:rsidRDefault="00F862A9">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69E1E4AB" w14:textId="77777777" w:rsidR="00F862A9" w:rsidRPr="00F5550B" w:rsidRDefault="00F862A9">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482FDFAC"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627361F" w14:textId="77777777" w:rsidR="00F862A9" w:rsidRPr="00F5550B" w:rsidRDefault="00F862A9">
            <w:pPr>
              <w:rPr>
                <w:rFonts w:eastAsia="Times New Roman" w:cs="Arial"/>
                <w:i w:val="0"/>
                <w:iCs w:val="0"/>
              </w:rPr>
            </w:pPr>
            <w:r w:rsidRPr="00F5550B">
              <w:rPr>
                <w:rFonts w:eastAsia="Times New Roman" w:cs="Arial"/>
                <w:i w:val="0"/>
                <w:iCs w:val="0"/>
                <w:lang w:val="en-GB"/>
              </w:rPr>
              <w:t>May be repeated</w:t>
            </w:r>
          </w:p>
        </w:tc>
        <w:tc>
          <w:tcPr>
            <w:tcW w:w="6121" w:type="dxa"/>
            <w:noWrap/>
          </w:tcPr>
          <w:p w14:paraId="19540AD2" w14:textId="77777777" w:rsidR="00F862A9" w:rsidRPr="00F5550B" w:rsidRDefault="00F862A9">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At least one block, but it may be repeated.</w:t>
            </w:r>
          </w:p>
        </w:tc>
      </w:tr>
      <w:tr w:rsidR="00EF07BB" w:rsidRPr="00F5550B" w14:paraId="74A840E3"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FA4AAF7" w14:textId="77777777" w:rsidR="00F862A9" w:rsidRPr="00F5550B" w:rsidRDefault="00F862A9">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B3FABA3" w14:textId="15D72069" w:rsidR="00F862A9" w:rsidRPr="00F5550B" w:rsidRDefault="00070E6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It contains the details of a specific guest.</w:t>
            </w:r>
          </w:p>
        </w:tc>
      </w:tr>
    </w:tbl>
    <w:p w14:paraId="75CE38E7" w14:textId="77777777" w:rsidR="00F862A9" w:rsidRPr="00F5550B" w:rsidRDefault="00F862A9" w:rsidP="00F862A9"/>
    <w:p w14:paraId="60DE9284" w14:textId="0779F4E7" w:rsidR="009323A0" w:rsidRPr="00F5550B" w:rsidRDefault="009323A0" w:rsidP="0047492B">
      <w:pPr>
        <w:pStyle w:val="Negyescimsor"/>
        <w:numPr>
          <w:ilvl w:val="2"/>
          <w:numId w:val="96"/>
        </w:numPr>
      </w:pPr>
      <w:bookmarkStart w:id="622" w:name="_Toc220512972"/>
      <w:r w:rsidRPr="00F5550B">
        <w:rPr>
          <w:iCs w:val="0"/>
          <w:lang w:val="en-GB"/>
        </w:rPr>
        <w:t>Guest ID</w:t>
      </w:r>
      <w:bookmarkEnd w:id="622"/>
      <w:r w:rsidRPr="00F5550B">
        <w:rPr>
          <w:iCs w:val="0"/>
          <w:lang w:val="en-GB"/>
        </w:rPr>
        <w:t xml:space="preserve"> </w:t>
      </w:r>
    </w:p>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1D57AED7"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5A7ACC4" w14:textId="77777777" w:rsidR="009323A0" w:rsidRPr="00F5550B" w:rsidRDefault="009323A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C9BBABD" w14:textId="196807B0" w:rsidR="009323A0" w:rsidRPr="00F5550B" w:rsidRDefault="005C7329">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vendegId</w:t>
            </w:r>
          </w:p>
        </w:tc>
      </w:tr>
      <w:tr w:rsidR="00F520E0" w:rsidRPr="00F5550B" w14:paraId="47EA79B9"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7DB4133" w14:textId="77777777" w:rsidR="009323A0" w:rsidRPr="00F5550B" w:rsidRDefault="009323A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1612C3A" w14:textId="77777777" w:rsidR="009323A0" w:rsidRPr="00F5550B" w:rsidRDefault="009323A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50BBC277"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94C8115" w14:textId="77777777" w:rsidR="009323A0" w:rsidRPr="00F5550B" w:rsidRDefault="009323A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700B20F" w14:textId="1FDFBEBE" w:rsidR="009323A0" w:rsidRPr="00F5550B" w:rsidRDefault="00302C8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F520E0" w:rsidRPr="00F5550B" w14:paraId="642069D0"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E2020FA" w14:textId="77777777" w:rsidR="009323A0" w:rsidRPr="00F5550B" w:rsidRDefault="009323A0">
            <w:pPr>
              <w:rPr>
                <w:rFonts w:eastAsia="Times New Roman" w:cs="Arial"/>
                <w:i w:val="0"/>
                <w:iCs w:val="0"/>
              </w:rPr>
            </w:pPr>
            <w:r w:rsidRPr="00F5550B">
              <w:rPr>
                <w:rFonts w:eastAsia="Times New Roman" w:cs="Arial"/>
                <w:i w:val="0"/>
                <w:iCs w:val="0"/>
                <w:lang w:val="en-GB"/>
              </w:rPr>
              <w:t>Size</w:t>
            </w:r>
          </w:p>
        </w:tc>
        <w:tc>
          <w:tcPr>
            <w:tcW w:w="6121" w:type="dxa"/>
            <w:noWrap/>
          </w:tcPr>
          <w:p w14:paraId="419DF72E" w14:textId="71D0A7C1" w:rsidR="009323A0" w:rsidRPr="00F5550B" w:rsidRDefault="009323A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31</w:t>
            </w:r>
          </w:p>
        </w:tc>
      </w:tr>
      <w:tr w:rsidR="00EF07BB" w:rsidRPr="00F5550B" w14:paraId="4062F8C6"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A88430D" w14:textId="77777777" w:rsidR="009323A0" w:rsidRPr="00F5550B" w:rsidRDefault="009323A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6881388A" w14:textId="15F45B2E" w:rsidR="009323A0" w:rsidRPr="00F5550B" w:rsidRDefault="00246F42">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60FCD694"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FEE9A53" w14:textId="77777777" w:rsidR="009323A0" w:rsidRPr="00F5550B" w:rsidRDefault="009323A0">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6FA3262F" w14:textId="7315C9C8" w:rsidR="009323A0" w:rsidRPr="00F5550B" w:rsidRDefault="00AD72A5">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A hash generated from the guest's data, which serves as a unique identifier. </w:t>
            </w:r>
          </w:p>
        </w:tc>
      </w:tr>
      <w:tr w:rsidR="00EF07BB" w:rsidRPr="00F5550B" w14:paraId="25ED1494"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EC0CF32" w14:textId="77777777" w:rsidR="009323A0" w:rsidRPr="00F5550B" w:rsidRDefault="009323A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25D98C6E" w14:textId="160DA162" w:rsidR="009323A0" w:rsidRPr="00F5550B" w:rsidRDefault="00835BCE" w:rsidP="0047492B">
            <w:pPr>
              <w:jc w:val="left"/>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 xml:space="preserve">Validation has become more strict: </w:t>
            </w:r>
            <w:r w:rsidRPr="00F5550B">
              <w:rPr>
                <w:rFonts w:eastAsia="Times New Roman" w:cs="Arial"/>
                <w:kern w:val="0"/>
                <w:lang w:val="en-GB"/>
                <w14:ligatures w14:val="none"/>
              </w:rPr>
              <w:t>The uniqueness of the guest ID is verified in the message; if it is repeated within the same day, error warning is returned in the response message.</w:t>
            </w:r>
          </w:p>
        </w:tc>
      </w:tr>
    </w:tbl>
    <w:p w14:paraId="133B4996" w14:textId="77777777" w:rsidR="009323A0" w:rsidRPr="00F5550B" w:rsidRDefault="009323A0" w:rsidP="009323A0"/>
    <w:p w14:paraId="6482AE78" w14:textId="77777777" w:rsidR="009323A0" w:rsidRPr="00F5550B" w:rsidRDefault="009323A0" w:rsidP="009323A0">
      <w:r w:rsidRPr="00F5550B">
        <w:rPr>
          <w:lang w:val="en-GB"/>
        </w:rPr>
        <w:t>Error messages</w:t>
      </w:r>
    </w:p>
    <w:p w14:paraId="3422022F" w14:textId="4896CACD" w:rsidR="007A7059" w:rsidRPr="00F5550B" w:rsidRDefault="009B68C8" w:rsidP="007A7059">
      <w:r w:rsidRPr="00F5550B">
        <w:rPr>
          <w:lang w:val="en-GB"/>
        </w:rPr>
        <w:t>The field is marked as mandatory in the schema. If the field is missing from the data structure or if the field length exceeds the permitted character limit, this is considered a schema error and results in the message being rejected.</w:t>
      </w:r>
    </w:p>
    <w:p w14:paraId="046C2D87" w14:textId="77777777" w:rsidR="009323A0" w:rsidRPr="00F5550B" w:rsidRDefault="009323A0" w:rsidP="009323A0"/>
    <w:tbl>
      <w:tblPr>
        <w:tblStyle w:val="Rcsostblzat"/>
        <w:tblW w:w="0" w:type="auto"/>
        <w:tblLook w:val="04A0" w:firstRow="1" w:lastRow="0" w:firstColumn="1" w:lastColumn="0" w:noHBand="0" w:noVBand="1"/>
      </w:tblPr>
      <w:tblGrid>
        <w:gridCol w:w="2100"/>
        <w:gridCol w:w="2137"/>
        <w:gridCol w:w="3065"/>
        <w:gridCol w:w="1749"/>
      </w:tblGrid>
      <w:tr w:rsidR="00CE2741" w:rsidRPr="00F5550B" w14:paraId="6FFAF932" w14:textId="77777777" w:rsidTr="00790385">
        <w:tc>
          <w:tcPr>
            <w:tcW w:w="2100" w:type="dxa"/>
          </w:tcPr>
          <w:p w14:paraId="451B5827" w14:textId="77777777" w:rsidR="009323A0" w:rsidRPr="00F5550B" w:rsidRDefault="009323A0">
            <w:pPr>
              <w:jc w:val="center"/>
              <w:rPr>
                <w:b/>
                <w:bCs/>
              </w:rPr>
            </w:pPr>
            <w:r w:rsidRPr="00F5550B">
              <w:rPr>
                <w:b/>
                <w:bCs/>
                <w:lang w:val="en-GB"/>
              </w:rPr>
              <w:t>Validation</w:t>
            </w:r>
          </w:p>
        </w:tc>
        <w:tc>
          <w:tcPr>
            <w:tcW w:w="2137" w:type="dxa"/>
          </w:tcPr>
          <w:p w14:paraId="4511AE47" w14:textId="77777777" w:rsidR="009323A0" w:rsidRPr="00F5550B" w:rsidRDefault="009323A0">
            <w:pPr>
              <w:jc w:val="center"/>
              <w:rPr>
                <w:b/>
                <w:bCs/>
              </w:rPr>
            </w:pPr>
            <w:r w:rsidRPr="00F5550B">
              <w:rPr>
                <w:b/>
                <w:bCs/>
                <w:lang w:val="en-GB"/>
              </w:rPr>
              <w:t>Processing Type</w:t>
            </w:r>
          </w:p>
        </w:tc>
        <w:tc>
          <w:tcPr>
            <w:tcW w:w="3065" w:type="dxa"/>
          </w:tcPr>
          <w:p w14:paraId="5257B907" w14:textId="77777777" w:rsidR="009323A0" w:rsidRPr="00F5550B" w:rsidRDefault="009323A0">
            <w:pPr>
              <w:jc w:val="center"/>
              <w:rPr>
                <w:b/>
                <w:bCs/>
              </w:rPr>
            </w:pPr>
            <w:r w:rsidRPr="00F5550B">
              <w:rPr>
                <w:b/>
                <w:bCs/>
                <w:lang w:val="en-GB"/>
              </w:rPr>
              <w:t>Error key</w:t>
            </w:r>
          </w:p>
        </w:tc>
        <w:tc>
          <w:tcPr>
            <w:tcW w:w="1749" w:type="dxa"/>
          </w:tcPr>
          <w:p w14:paraId="0A621637" w14:textId="77777777" w:rsidR="009323A0" w:rsidRPr="00F5550B" w:rsidRDefault="009323A0">
            <w:pPr>
              <w:jc w:val="center"/>
              <w:rPr>
                <w:b/>
                <w:bCs/>
              </w:rPr>
            </w:pPr>
            <w:r w:rsidRPr="00F5550B">
              <w:rPr>
                <w:rFonts w:eastAsia="Times New Roman" w:cs="Arial"/>
                <w:b/>
                <w:bCs/>
                <w:lang w:val="en-GB"/>
              </w:rPr>
              <w:t>Error type</w:t>
            </w:r>
          </w:p>
        </w:tc>
      </w:tr>
      <w:tr w:rsidR="00CE2741" w:rsidRPr="00F5550B" w14:paraId="1BF59028" w14:textId="77777777" w:rsidTr="00790385">
        <w:tc>
          <w:tcPr>
            <w:tcW w:w="2100" w:type="dxa"/>
          </w:tcPr>
          <w:p w14:paraId="7EC2E288" w14:textId="77777777" w:rsidR="009323A0" w:rsidRPr="00F5550B" w:rsidRDefault="009323A0">
            <w:r w:rsidRPr="00F5550B">
              <w:rPr>
                <w:lang w:val="en-GB"/>
              </w:rPr>
              <w:t>Uniqueness check</w:t>
            </w:r>
          </w:p>
        </w:tc>
        <w:tc>
          <w:tcPr>
            <w:tcW w:w="2137" w:type="dxa"/>
          </w:tcPr>
          <w:p w14:paraId="157968EB" w14:textId="64AE3A52" w:rsidR="009323A0" w:rsidRPr="00F5550B" w:rsidRDefault="009323A0">
            <w:r w:rsidRPr="00F5550B">
              <w:rPr>
                <w:lang w:val="en-GB"/>
              </w:rPr>
              <w:t>synchronous</w:t>
            </w:r>
          </w:p>
        </w:tc>
        <w:tc>
          <w:tcPr>
            <w:tcW w:w="3065" w:type="dxa"/>
          </w:tcPr>
          <w:p w14:paraId="6DBAB1A5" w14:textId="3BA4C510" w:rsidR="009323A0" w:rsidRPr="00F5550B" w:rsidRDefault="00705888">
            <w:r w:rsidRPr="00F5550B">
              <w:t>IsmetlodoAzonosito</w:t>
            </w:r>
          </w:p>
        </w:tc>
        <w:tc>
          <w:tcPr>
            <w:tcW w:w="1749" w:type="dxa"/>
          </w:tcPr>
          <w:p w14:paraId="2E3E0293" w14:textId="628B9417" w:rsidR="009323A0" w:rsidRPr="00F5550B" w:rsidRDefault="00FD5B24">
            <w:r w:rsidRPr="00F5550B">
              <w:rPr>
                <w:lang w:val="en-GB"/>
              </w:rPr>
              <w:t>warning</w:t>
            </w:r>
          </w:p>
        </w:tc>
      </w:tr>
      <w:tr w:rsidR="00EE00D4" w:rsidRPr="00F5550B" w14:paraId="31BC6360" w14:textId="77777777" w:rsidTr="00790385">
        <w:tc>
          <w:tcPr>
            <w:tcW w:w="2100" w:type="dxa"/>
          </w:tcPr>
          <w:p w14:paraId="520D6587" w14:textId="37FDB805" w:rsidR="00EE00D4" w:rsidRPr="00F5550B" w:rsidRDefault="00EE00D4">
            <w:r w:rsidRPr="00F5550B">
              <w:rPr>
                <w:lang w:val="en-GB"/>
              </w:rPr>
              <w:t>mandatory</w:t>
            </w:r>
          </w:p>
        </w:tc>
        <w:tc>
          <w:tcPr>
            <w:tcW w:w="2137" w:type="dxa"/>
          </w:tcPr>
          <w:p w14:paraId="66FCCF9F" w14:textId="0015D2FE" w:rsidR="00EE00D4" w:rsidRPr="00F5550B" w:rsidRDefault="00EE00D4">
            <w:r w:rsidRPr="00F5550B">
              <w:rPr>
                <w:lang w:val="en-GB"/>
              </w:rPr>
              <w:t>synchronous</w:t>
            </w:r>
          </w:p>
        </w:tc>
        <w:tc>
          <w:tcPr>
            <w:tcW w:w="3065" w:type="dxa"/>
          </w:tcPr>
          <w:p w14:paraId="0BB5EFF7" w14:textId="117E656A" w:rsidR="00EE00D4" w:rsidRPr="00F5550B" w:rsidRDefault="00EE00D4">
            <w:r w:rsidRPr="00F5550B">
              <w:t>NemUres</w:t>
            </w:r>
          </w:p>
        </w:tc>
        <w:tc>
          <w:tcPr>
            <w:tcW w:w="1749" w:type="dxa"/>
          </w:tcPr>
          <w:p w14:paraId="5DC38B1B" w14:textId="2F3D0E48" w:rsidR="00EE00D4" w:rsidRPr="00F5550B" w:rsidRDefault="00EE00D4">
            <w:r w:rsidRPr="00F5550B">
              <w:rPr>
                <w:lang w:val="en-GB"/>
              </w:rPr>
              <w:t>error</w:t>
            </w:r>
          </w:p>
        </w:tc>
      </w:tr>
    </w:tbl>
    <w:p w14:paraId="5FCFFA5B" w14:textId="77777777" w:rsidR="009323A0" w:rsidRPr="00F5550B" w:rsidRDefault="009323A0" w:rsidP="009323A0"/>
    <w:p w14:paraId="0E0908F2" w14:textId="1ED9C2EC" w:rsidR="00AE2C04" w:rsidRPr="00F5550B" w:rsidRDefault="00F30B0C" w:rsidP="00487D0C">
      <w:pPr>
        <w:pStyle w:val="Negyescimsor"/>
        <w:numPr>
          <w:ilvl w:val="2"/>
          <w:numId w:val="76"/>
        </w:numPr>
        <w:tabs>
          <w:tab w:val="num" w:pos="360"/>
        </w:tabs>
        <w:ind w:left="360" w:hanging="360"/>
      </w:pPr>
      <w:bookmarkStart w:id="623" w:name="_Toc220512973"/>
      <w:r w:rsidRPr="00F5550B">
        <w:rPr>
          <w:iCs w:val="0"/>
          <w:lang w:val="en-GB"/>
        </w:rPr>
        <w:t>Guest's year of birth</w:t>
      </w:r>
      <w:bookmarkEnd w:id="623"/>
    </w:p>
    <w:p w14:paraId="7D33F82C" w14:textId="77777777" w:rsidR="00B23FA0" w:rsidRPr="00F5550B" w:rsidRDefault="00B23FA0" w:rsidP="00B23FA0"/>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3AC82F77"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DC49AD5" w14:textId="77777777" w:rsidR="00B23FA0" w:rsidRPr="00F5550B" w:rsidRDefault="00B23FA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A74B81F" w14:textId="6A9D4754" w:rsidR="00B23FA0" w:rsidRPr="00F5550B" w:rsidRDefault="000A7214">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szuletesiEv</w:t>
            </w:r>
          </w:p>
        </w:tc>
      </w:tr>
      <w:tr w:rsidR="00F520E0" w:rsidRPr="00F5550B" w14:paraId="31DF83D9"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CD1B688" w14:textId="77777777" w:rsidR="00B23FA0" w:rsidRPr="00F5550B" w:rsidRDefault="00B23FA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04545222" w14:textId="271DD371" w:rsidR="00B23FA0" w:rsidRPr="00F5550B" w:rsidRDefault="000A7214">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52C99813"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6D1D6B9" w14:textId="77777777" w:rsidR="00B23FA0" w:rsidRPr="00F5550B" w:rsidRDefault="00B23FA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B276E92" w14:textId="76AA6B30" w:rsidR="00B23FA0" w:rsidRPr="00F5550B" w:rsidRDefault="00F87FBF">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1814C4E2"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ADC0438" w14:textId="77777777" w:rsidR="00B23FA0" w:rsidRPr="00F5550B" w:rsidRDefault="00B23FA0">
            <w:pPr>
              <w:rPr>
                <w:rFonts w:eastAsia="Times New Roman" w:cs="Arial"/>
                <w:i w:val="0"/>
                <w:iCs w:val="0"/>
              </w:rPr>
            </w:pPr>
            <w:r w:rsidRPr="00F5550B">
              <w:rPr>
                <w:rFonts w:eastAsia="Times New Roman" w:cs="Arial"/>
                <w:i w:val="0"/>
                <w:iCs w:val="0"/>
                <w:lang w:val="en-GB"/>
              </w:rPr>
              <w:t>Size</w:t>
            </w:r>
          </w:p>
        </w:tc>
        <w:tc>
          <w:tcPr>
            <w:tcW w:w="6121" w:type="dxa"/>
            <w:noWrap/>
          </w:tcPr>
          <w:p w14:paraId="059AA0BA" w14:textId="77777777" w:rsidR="00B23FA0" w:rsidRPr="00F5550B" w:rsidRDefault="00B23FA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2E4CAB2B"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FD1C640" w14:textId="77777777" w:rsidR="00B23FA0" w:rsidRPr="00F5550B" w:rsidRDefault="00B23FA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5DAF6F46" w14:textId="33CFAA76" w:rsidR="00B23FA0" w:rsidRPr="00F5550B" w:rsidRDefault="0010150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F520E0" w:rsidRPr="00F5550B" w14:paraId="5D253961"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E4F6930" w14:textId="77777777" w:rsidR="00B23FA0" w:rsidRPr="00F5550B" w:rsidRDefault="00B23FA0">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58791E97" w14:textId="43224FA3" w:rsidR="00F41863" w:rsidRPr="00F5550B" w:rsidRDefault="00E95E22" w:rsidP="00F41863">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The guest’s year of birth. </w:t>
            </w:r>
          </w:p>
          <w:p w14:paraId="3F1D4F1A" w14:textId="77777777" w:rsidR="00582E7E" w:rsidRPr="00F5550B" w:rsidRDefault="00EF33E0" w:rsidP="00F41863">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Required field. The age of the guests submitted will be verified: </w:t>
            </w:r>
          </w:p>
          <w:p w14:paraId="06DA9D78" w14:textId="6465CD07" w:rsidR="00582E7E" w:rsidRPr="00F5550B" w:rsidRDefault="00F41863" w:rsidP="00F41863">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the PMS interface rejects the submitted message if a date earlier than 110 years prior to the current year is entered in the "szuletesiEv" field for a guest. </w:t>
            </w:r>
          </w:p>
          <w:p w14:paraId="5214E033" w14:textId="2C9FDD49" w:rsidR="00582E7E" w:rsidRPr="00F5550B" w:rsidRDefault="00DA3F12" w:rsidP="00F41863">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Furthermore, the message is received, but a warning is returned in the response message if the field contains a suspiciously unrealistic value – the following occurrences are checked:</w:t>
            </w:r>
          </w:p>
          <w:p w14:paraId="38753CD9" w14:textId="16DCD92C" w:rsidR="001B31EB" w:rsidRPr="00F5550B" w:rsidRDefault="001B31EB" w:rsidP="0047492B">
            <w:pPr>
              <w:pStyle w:val="Listaszerbekezds"/>
              <w:numPr>
                <w:ilvl w:val="0"/>
                <w:numId w:val="103"/>
              </w:num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the guest's age reaches 100 years: [current year] - x &gt; 100</w:t>
            </w:r>
          </w:p>
          <w:p w14:paraId="64A5891D" w14:textId="77777777" w:rsidR="00C05BD4" w:rsidRPr="00F5550B" w:rsidRDefault="001B31EB" w:rsidP="0047492B">
            <w:pPr>
              <w:pStyle w:val="Listaszerbekezds"/>
              <w:numPr>
                <w:ilvl w:val="0"/>
                <w:numId w:val="103"/>
              </w:num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guest's year of birth is in the future: [current year] - x &lt; 0</w:t>
            </w:r>
          </w:p>
          <w:p w14:paraId="578324BD" w14:textId="3BF2C01E" w:rsidR="00B23FA0" w:rsidRPr="00F5550B" w:rsidRDefault="00B23FA0" w:rsidP="00AA6ADD">
            <w:pPr>
              <w:pStyle w:val="Listaszerbekezds"/>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p>
        </w:tc>
      </w:tr>
      <w:tr w:rsidR="00EF07BB" w:rsidRPr="00F5550B" w14:paraId="3279BAFD"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8172C74" w14:textId="77777777" w:rsidR="00B23FA0" w:rsidRPr="00F5550B" w:rsidRDefault="00B23FA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2C1165C3" w14:textId="01AA79F3" w:rsidR="00B23FA0" w:rsidRPr="00F5550B" w:rsidRDefault="00F4186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validation has become more strict</w:t>
            </w:r>
          </w:p>
        </w:tc>
      </w:tr>
    </w:tbl>
    <w:p w14:paraId="03074AE3" w14:textId="77777777" w:rsidR="00B23FA0" w:rsidRPr="00F5550B" w:rsidRDefault="00B23FA0" w:rsidP="00B23FA0"/>
    <w:p w14:paraId="49D0AB2C" w14:textId="77777777" w:rsidR="00B23FA0" w:rsidRPr="00F5550B" w:rsidRDefault="00B23FA0" w:rsidP="00B23FA0">
      <w:r w:rsidRPr="00F5550B">
        <w:rPr>
          <w:lang w:val="en-GB"/>
        </w:rPr>
        <w:t>Error messages</w:t>
      </w:r>
    </w:p>
    <w:tbl>
      <w:tblPr>
        <w:tblStyle w:val="Rcsostblzat"/>
        <w:tblW w:w="0" w:type="auto"/>
        <w:tblLook w:val="04A0" w:firstRow="1" w:lastRow="0" w:firstColumn="1" w:lastColumn="0" w:noHBand="0" w:noVBand="1"/>
      </w:tblPr>
      <w:tblGrid>
        <w:gridCol w:w="3410"/>
        <w:gridCol w:w="1486"/>
        <w:gridCol w:w="2603"/>
        <w:gridCol w:w="1563"/>
      </w:tblGrid>
      <w:tr w:rsidR="00CE2741" w:rsidRPr="00F5550B" w14:paraId="37BC9FB8" w14:textId="77777777" w:rsidTr="00790385">
        <w:tc>
          <w:tcPr>
            <w:tcW w:w="3631" w:type="dxa"/>
          </w:tcPr>
          <w:p w14:paraId="6543A67A" w14:textId="77777777" w:rsidR="00B23FA0" w:rsidRPr="00F5550B" w:rsidRDefault="00B23FA0">
            <w:pPr>
              <w:jc w:val="center"/>
              <w:rPr>
                <w:b/>
                <w:bCs/>
              </w:rPr>
            </w:pPr>
            <w:r w:rsidRPr="00F5550B">
              <w:rPr>
                <w:b/>
                <w:bCs/>
                <w:lang w:val="en-GB"/>
              </w:rPr>
              <w:t>Validation</w:t>
            </w:r>
          </w:p>
        </w:tc>
        <w:tc>
          <w:tcPr>
            <w:tcW w:w="1488" w:type="dxa"/>
          </w:tcPr>
          <w:p w14:paraId="6F5691F3" w14:textId="77777777" w:rsidR="00B23FA0" w:rsidRPr="00F5550B" w:rsidRDefault="00B23FA0">
            <w:pPr>
              <w:jc w:val="center"/>
              <w:rPr>
                <w:b/>
                <w:bCs/>
              </w:rPr>
            </w:pPr>
            <w:r w:rsidRPr="00F5550B">
              <w:rPr>
                <w:b/>
                <w:bCs/>
                <w:lang w:val="en-GB"/>
              </w:rPr>
              <w:t>Processing Type</w:t>
            </w:r>
          </w:p>
        </w:tc>
        <w:tc>
          <w:tcPr>
            <w:tcW w:w="2673" w:type="dxa"/>
          </w:tcPr>
          <w:p w14:paraId="672A0C3D" w14:textId="77777777" w:rsidR="00B23FA0" w:rsidRPr="00F5550B" w:rsidRDefault="00B23FA0">
            <w:pPr>
              <w:jc w:val="center"/>
              <w:rPr>
                <w:b/>
                <w:bCs/>
              </w:rPr>
            </w:pPr>
            <w:r w:rsidRPr="00F5550B">
              <w:rPr>
                <w:b/>
                <w:bCs/>
                <w:lang w:val="en-GB"/>
              </w:rPr>
              <w:t>Error key</w:t>
            </w:r>
          </w:p>
        </w:tc>
        <w:tc>
          <w:tcPr>
            <w:tcW w:w="1623" w:type="dxa"/>
          </w:tcPr>
          <w:p w14:paraId="53246ED4" w14:textId="77777777" w:rsidR="00B23FA0" w:rsidRPr="00F5550B" w:rsidRDefault="00B23FA0">
            <w:pPr>
              <w:jc w:val="center"/>
              <w:rPr>
                <w:b/>
                <w:bCs/>
              </w:rPr>
            </w:pPr>
            <w:r w:rsidRPr="00F5550B">
              <w:rPr>
                <w:rFonts w:eastAsia="Times New Roman" w:cs="Arial"/>
                <w:b/>
                <w:bCs/>
                <w:lang w:val="en-GB"/>
              </w:rPr>
              <w:t>Error type</w:t>
            </w:r>
          </w:p>
        </w:tc>
      </w:tr>
      <w:tr w:rsidR="00CE2741" w:rsidRPr="00F5550B" w14:paraId="049DB2BA" w14:textId="77777777" w:rsidTr="00790385">
        <w:tc>
          <w:tcPr>
            <w:tcW w:w="3631" w:type="dxa"/>
          </w:tcPr>
          <w:p w14:paraId="1F403729" w14:textId="40845A8D" w:rsidR="00B23FA0" w:rsidRPr="00F5550B" w:rsidRDefault="004E3BE9">
            <w:r w:rsidRPr="00F5550B">
              <w:t>x &lt; T-110</w:t>
            </w:r>
          </w:p>
        </w:tc>
        <w:tc>
          <w:tcPr>
            <w:tcW w:w="1488" w:type="dxa"/>
          </w:tcPr>
          <w:p w14:paraId="7D90D8B0" w14:textId="77777777" w:rsidR="00B23FA0" w:rsidRPr="00F5550B" w:rsidRDefault="00B23FA0">
            <w:r w:rsidRPr="00F5550B">
              <w:rPr>
                <w:lang w:val="en-GB"/>
              </w:rPr>
              <w:t>synchronous</w:t>
            </w:r>
          </w:p>
        </w:tc>
        <w:tc>
          <w:tcPr>
            <w:tcW w:w="2673" w:type="dxa"/>
          </w:tcPr>
          <w:p w14:paraId="38D5CC01" w14:textId="016D3187" w:rsidR="00B23FA0" w:rsidRPr="00F5550B" w:rsidRDefault="00F40F05">
            <w:r w:rsidRPr="00F5550B">
              <w:t>HibasSzuletesiEv</w:t>
            </w:r>
          </w:p>
        </w:tc>
        <w:tc>
          <w:tcPr>
            <w:tcW w:w="1623" w:type="dxa"/>
          </w:tcPr>
          <w:p w14:paraId="7D0003C6" w14:textId="5E128D95" w:rsidR="00B23FA0" w:rsidRPr="00F5550B" w:rsidRDefault="00FD5B24">
            <w:r w:rsidRPr="00F5550B">
              <w:rPr>
                <w:rFonts w:eastAsia="Times New Roman" w:cs="Arial"/>
                <w:lang w:val="en-GB"/>
              </w:rPr>
              <w:t>error</w:t>
            </w:r>
          </w:p>
        </w:tc>
      </w:tr>
      <w:tr w:rsidR="00CE2741" w:rsidRPr="00F5550B" w14:paraId="525756F8" w14:textId="77777777" w:rsidTr="00790385">
        <w:tc>
          <w:tcPr>
            <w:tcW w:w="3631" w:type="dxa"/>
          </w:tcPr>
          <w:p w14:paraId="30DE3D59" w14:textId="174F2BE8" w:rsidR="00B23FA0" w:rsidRPr="00F5550B" w:rsidRDefault="004C3839">
            <w:r w:rsidRPr="00F5550B">
              <w:rPr>
                <w:lang w:val="en-GB"/>
              </w:rPr>
              <w:t>[current year] - x &gt; 100</w:t>
            </w:r>
          </w:p>
        </w:tc>
        <w:tc>
          <w:tcPr>
            <w:tcW w:w="1488" w:type="dxa"/>
          </w:tcPr>
          <w:p w14:paraId="58E44683" w14:textId="08CE8218" w:rsidR="00B23FA0" w:rsidRPr="00F5550B" w:rsidRDefault="00B23FA0">
            <w:r w:rsidRPr="00F5550B">
              <w:rPr>
                <w:lang w:val="en-GB"/>
              </w:rPr>
              <w:t>synchronous</w:t>
            </w:r>
          </w:p>
        </w:tc>
        <w:tc>
          <w:tcPr>
            <w:tcW w:w="2673" w:type="dxa"/>
          </w:tcPr>
          <w:p w14:paraId="4871FEDC" w14:textId="5511C69B" w:rsidR="00B23FA0" w:rsidRPr="00F5550B" w:rsidRDefault="00F40F05">
            <w:r w:rsidRPr="00F5550B">
              <w:t>MagasEletkor</w:t>
            </w:r>
          </w:p>
        </w:tc>
        <w:tc>
          <w:tcPr>
            <w:tcW w:w="1623" w:type="dxa"/>
          </w:tcPr>
          <w:p w14:paraId="584B0DA5" w14:textId="75619AF2" w:rsidR="00B23FA0" w:rsidRPr="00F5550B" w:rsidRDefault="00FD5B24">
            <w:r w:rsidRPr="00F5550B">
              <w:rPr>
                <w:lang w:val="en-GB"/>
              </w:rPr>
              <w:t>warning</w:t>
            </w:r>
          </w:p>
        </w:tc>
      </w:tr>
      <w:tr w:rsidR="00CE2741" w:rsidRPr="00F5550B" w14:paraId="66C9E920" w14:textId="77777777" w:rsidTr="00790385">
        <w:tc>
          <w:tcPr>
            <w:tcW w:w="3631" w:type="dxa"/>
          </w:tcPr>
          <w:p w14:paraId="04118F1B" w14:textId="7AB48581" w:rsidR="004C3839" w:rsidRPr="00F5550B" w:rsidRDefault="004C3839">
            <w:r w:rsidRPr="00F5550B">
              <w:rPr>
                <w:rFonts w:eastAsia="Times New Roman" w:cs="Arial"/>
                <w:kern w:val="2"/>
                <w:lang w:val="en-GB"/>
                <w14:ligatures w14:val="standardContextual"/>
              </w:rPr>
              <w:t>[current year] - x &lt; 0</w:t>
            </w:r>
          </w:p>
        </w:tc>
        <w:tc>
          <w:tcPr>
            <w:tcW w:w="1488" w:type="dxa"/>
          </w:tcPr>
          <w:p w14:paraId="30ABAA31" w14:textId="3C823A03" w:rsidR="004C3839" w:rsidRPr="00F5550B" w:rsidRDefault="00FD5999">
            <w:r w:rsidRPr="00F5550B">
              <w:rPr>
                <w:lang w:val="en-GB"/>
              </w:rPr>
              <w:t>synchronous</w:t>
            </w:r>
          </w:p>
        </w:tc>
        <w:tc>
          <w:tcPr>
            <w:tcW w:w="2673" w:type="dxa"/>
          </w:tcPr>
          <w:p w14:paraId="44ACFA29" w14:textId="25FD1BDA" w:rsidR="004C3839" w:rsidRPr="00F5550B" w:rsidRDefault="00705888">
            <w:r w:rsidRPr="00F5550B">
              <w:rPr>
                <w:rFonts w:cs="Arial"/>
              </w:rPr>
              <w:t>HibasErtek</w:t>
            </w:r>
          </w:p>
        </w:tc>
        <w:tc>
          <w:tcPr>
            <w:tcW w:w="1623" w:type="dxa"/>
          </w:tcPr>
          <w:p w14:paraId="3B05C100" w14:textId="56B7929D" w:rsidR="004C3839" w:rsidRPr="00F5550B" w:rsidRDefault="00B72FC2">
            <w:r w:rsidRPr="00F5550B">
              <w:rPr>
                <w:lang w:val="en-GB"/>
              </w:rPr>
              <w:t>warning</w:t>
            </w:r>
          </w:p>
        </w:tc>
      </w:tr>
    </w:tbl>
    <w:p w14:paraId="7BB054BD" w14:textId="77777777" w:rsidR="00B23FA0" w:rsidRPr="00F5550B" w:rsidRDefault="00B23FA0" w:rsidP="00B23FA0"/>
    <w:p w14:paraId="67872988" w14:textId="77777777" w:rsidR="00F30B0C" w:rsidRPr="00F5550B" w:rsidRDefault="00F30B0C" w:rsidP="00F30B0C"/>
    <w:p w14:paraId="776F2DDC" w14:textId="527A596D" w:rsidR="00F16AB3" w:rsidRPr="00F5550B" w:rsidRDefault="00F16AB3" w:rsidP="00F16AB3">
      <w:pPr>
        <w:pStyle w:val="Negyescimsor"/>
        <w:numPr>
          <w:ilvl w:val="2"/>
          <w:numId w:val="76"/>
        </w:numPr>
        <w:tabs>
          <w:tab w:val="num" w:pos="360"/>
        </w:tabs>
        <w:ind w:left="360" w:hanging="360"/>
      </w:pPr>
      <w:bookmarkStart w:id="624" w:name="_Toc220512974"/>
      <w:r w:rsidRPr="00F5550B">
        <w:rPr>
          <w:iCs w:val="0"/>
          <w:lang w:val="en-GB"/>
        </w:rPr>
        <w:t>The guest’s sex.</w:t>
      </w:r>
      <w:bookmarkEnd w:id="624"/>
    </w:p>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37135505"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257077E6" w14:textId="77777777" w:rsidR="00D0422D" w:rsidRPr="00F5550B" w:rsidRDefault="00D0422D">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66B489B2" w14:textId="3BB95576" w:rsidR="00D0422D" w:rsidRPr="00F5550B" w:rsidRDefault="0013587D">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nem</w:t>
            </w:r>
          </w:p>
        </w:tc>
      </w:tr>
      <w:tr w:rsidR="00F520E0" w:rsidRPr="00F5550B" w14:paraId="66B946DE"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BB1751B" w14:textId="77777777" w:rsidR="00D0422D" w:rsidRPr="00F5550B" w:rsidRDefault="00D0422D">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61E69A45" w14:textId="77777777" w:rsidR="00D0422D" w:rsidRPr="00F5550B" w:rsidRDefault="00D0422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4F5E8B89"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CE0B1E0" w14:textId="77777777" w:rsidR="00D0422D" w:rsidRPr="00F5550B" w:rsidRDefault="00D0422D">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314C88D" w14:textId="22179D92" w:rsidR="00D0422D" w:rsidRPr="00F5550B" w:rsidRDefault="0041733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F520E0" w:rsidRPr="00F5550B" w14:paraId="707303B0"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91BD718" w14:textId="77777777" w:rsidR="00D0422D" w:rsidRPr="00F5550B" w:rsidRDefault="00D0422D">
            <w:pPr>
              <w:rPr>
                <w:rFonts w:eastAsia="Times New Roman" w:cs="Arial"/>
                <w:i w:val="0"/>
                <w:iCs w:val="0"/>
              </w:rPr>
            </w:pPr>
            <w:r w:rsidRPr="00F5550B">
              <w:rPr>
                <w:rFonts w:eastAsia="Times New Roman" w:cs="Arial"/>
                <w:i w:val="0"/>
                <w:iCs w:val="0"/>
                <w:lang w:val="en-GB"/>
              </w:rPr>
              <w:t>Size</w:t>
            </w:r>
          </w:p>
        </w:tc>
        <w:tc>
          <w:tcPr>
            <w:tcW w:w="6121" w:type="dxa"/>
            <w:noWrap/>
          </w:tcPr>
          <w:p w14:paraId="3C1799C6" w14:textId="18757ACB" w:rsidR="00D0422D" w:rsidRPr="00F5550B" w:rsidRDefault="00417336">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49EAEABD"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7617113" w14:textId="77777777" w:rsidR="00D0422D" w:rsidRPr="00F5550B" w:rsidRDefault="00D0422D">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798C17C" w14:textId="5A6B49A3" w:rsidR="002D61AA" w:rsidRPr="00F5550B" w:rsidRDefault="00A23921" w:rsidP="002D61AA">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w:t>
            </w:r>
            <w:r w:rsidRPr="00F5550B">
              <w:rPr>
                <w:rFonts w:eastAsia="Times New Roman" w:cs="Arial"/>
              </w:rPr>
              <w:t>NO”</w:t>
            </w:r>
          </w:p>
          <w:p w14:paraId="7A4391E0" w14:textId="60C5898C" w:rsidR="002D61AA" w:rsidRPr="00F5550B" w:rsidRDefault="00A23921" w:rsidP="002D61AA">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„FERFI”</w:t>
            </w:r>
          </w:p>
          <w:p w14:paraId="403B9C60" w14:textId="37D19263" w:rsidR="00D0422D" w:rsidRPr="00F5550B" w:rsidRDefault="00A23921" w:rsidP="002D61A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„EGYEB_VAGY_NEM_ISMERT”</w:t>
            </w:r>
          </w:p>
        </w:tc>
      </w:tr>
      <w:tr w:rsidR="00F520E0" w:rsidRPr="00F5550B" w14:paraId="097434A7"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43C22A9" w14:textId="77777777" w:rsidR="00D0422D" w:rsidRPr="00F5550B" w:rsidRDefault="00D0422D">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20A8A9C" w14:textId="13F74DA5" w:rsidR="00D0422D" w:rsidRPr="00F5550B" w:rsidRDefault="0041733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guest's sex, which must be specified from a predefined set of values.</w:t>
            </w:r>
          </w:p>
        </w:tc>
      </w:tr>
      <w:tr w:rsidR="00EF07BB" w:rsidRPr="00F5550B" w14:paraId="771BB649"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A14A410" w14:textId="77777777" w:rsidR="00D0422D" w:rsidRPr="00F5550B" w:rsidRDefault="00D0422D">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4E6D8E6" w14:textId="36BD9866" w:rsidR="00D0422D" w:rsidRPr="00F5550B" w:rsidRDefault="00D0422D">
            <w:pPr>
              <w:jc w:val="left"/>
              <w:cnfStyle w:val="000000000000" w:firstRow="0" w:lastRow="0" w:firstColumn="0" w:lastColumn="0" w:oddVBand="0" w:evenVBand="0" w:oddHBand="0" w:evenHBand="0" w:firstRowFirstColumn="0" w:firstRowLastColumn="0" w:lastRowFirstColumn="0" w:lastRowLastColumn="0"/>
              <w:rPr>
                <w:rFonts w:eastAsia="Times New Roman" w:cs="Arial"/>
              </w:rPr>
            </w:pPr>
          </w:p>
        </w:tc>
      </w:tr>
    </w:tbl>
    <w:p w14:paraId="1CEFFED8" w14:textId="77777777" w:rsidR="00F30B0C" w:rsidRPr="00F5550B" w:rsidRDefault="00F30B0C" w:rsidP="00F30B0C"/>
    <w:p w14:paraId="467DDEE9" w14:textId="77777777" w:rsidR="00D0422D" w:rsidRPr="00F5550B" w:rsidRDefault="00D0422D" w:rsidP="00D0422D">
      <w:r w:rsidRPr="00F5550B">
        <w:rPr>
          <w:lang w:val="en-GB"/>
        </w:rPr>
        <w:t>Error messages</w:t>
      </w:r>
    </w:p>
    <w:p w14:paraId="3F221485" w14:textId="2EA3DA83" w:rsidR="00D0422D" w:rsidRPr="00F5550B" w:rsidRDefault="00495A00" w:rsidP="00F30B0C">
      <w:r w:rsidRPr="00F5550B">
        <w:rPr>
          <w:lang w:val="en-GB"/>
        </w:rPr>
        <w:t>The field is marked as mandatory in the schema. If the field is missing from the data structure, or if the data structure does not comply with the prescribed XML schema definitions for the type, the message will be rejected. The error is returned as a schema error in a synchronous response.</w:t>
      </w:r>
    </w:p>
    <w:p w14:paraId="7911B922" w14:textId="77777777" w:rsidR="00D0422D" w:rsidRPr="00F5550B" w:rsidRDefault="00D0422D" w:rsidP="00F30B0C"/>
    <w:p w14:paraId="68D0445C" w14:textId="204999A5" w:rsidR="00DD052D" w:rsidRPr="00F5550B" w:rsidRDefault="00DD052D" w:rsidP="00DD052D">
      <w:pPr>
        <w:pStyle w:val="Negyescimsor"/>
        <w:numPr>
          <w:ilvl w:val="2"/>
          <w:numId w:val="76"/>
        </w:numPr>
        <w:tabs>
          <w:tab w:val="num" w:pos="360"/>
        </w:tabs>
        <w:ind w:left="360" w:hanging="360"/>
      </w:pPr>
      <w:bookmarkStart w:id="625" w:name="_Toc220512975"/>
      <w:r w:rsidRPr="00F5550B">
        <w:rPr>
          <w:iCs w:val="0"/>
          <w:lang w:val="en-GB"/>
        </w:rPr>
        <w:t>Guest's nationality</w:t>
      </w:r>
      <w:bookmarkEnd w:id="625"/>
    </w:p>
    <w:tbl>
      <w:tblPr>
        <w:tblStyle w:val="Tblzatrcsos31jellszn"/>
        <w:tblW w:w="9032" w:type="dxa"/>
        <w:tblInd w:w="-10" w:type="dxa"/>
        <w:tblLook w:val="04A0" w:firstRow="1" w:lastRow="0" w:firstColumn="1" w:lastColumn="0" w:noHBand="0" w:noVBand="1"/>
      </w:tblPr>
      <w:tblGrid>
        <w:gridCol w:w="2911"/>
        <w:gridCol w:w="6121"/>
      </w:tblGrid>
      <w:tr w:rsidR="00CE2741" w:rsidRPr="00F5550B" w14:paraId="2A4FB316" w14:textId="77777777" w:rsidTr="6C70BD3A">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8B2BFBE" w14:textId="77777777" w:rsidR="00122D38" w:rsidRPr="00F5550B" w:rsidRDefault="00122D38">
            <w:pPr>
              <w:rPr>
                <w:rFonts w:eastAsia="Times New Roman" w:cs="Arial"/>
                <w:b w:val="0"/>
                <w:kern w:val="0"/>
                <w14:ligatures w14:val="none"/>
              </w:rPr>
            </w:pPr>
            <w:r w:rsidRPr="00F5550B">
              <w:rPr>
                <w:rFonts w:eastAsia="Times New Roman" w:cs="Arial"/>
                <w:b w:val="0"/>
                <w:bCs w:val="0"/>
                <w:kern w:val="0"/>
                <w:lang w:val="en-GB"/>
                <w14:ligatures w14:val="none"/>
              </w:rPr>
              <w:t>Field</w:t>
            </w:r>
          </w:p>
        </w:tc>
        <w:tc>
          <w:tcPr>
            <w:tcW w:w="6121" w:type="dxa"/>
            <w:noWrap/>
          </w:tcPr>
          <w:p w14:paraId="0C72C72D" w14:textId="0DE4C1AD" w:rsidR="00122D38" w:rsidRPr="00F5550B" w:rsidRDefault="000C2D33">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allampolgarsagOrszagKod</w:t>
            </w:r>
          </w:p>
        </w:tc>
      </w:tr>
      <w:tr w:rsidR="00CE2741" w:rsidRPr="00F5550B" w14:paraId="4E69095C" w14:textId="77777777" w:rsidTr="6C70BD3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E960D23" w14:textId="77777777" w:rsidR="00122D38" w:rsidRPr="00F5550B" w:rsidRDefault="00122D38">
            <w:pPr>
              <w:rPr>
                <w:rFonts w:eastAsia="Times New Roman" w:cs="Arial"/>
                <w:kern w:val="0"/>
                <w14:ligatures w14:val="none"/>
              </w:rPr>
            </w:pPr>
            <w:r w:rsidRPr="00F5550B">
              <w:rPr>
                <w:rFonts w:eastAsia="Times New Roman" w:cs="Arial"/>
                <w:kern w:val="0"/>
                <w:lang w:val="en-GB"/>
                <w14:ligatures w14:val="none"/>
              </w:rPr>
              <w:t>Mandatory field</w:t>
            </w:r>
          </w:p>
        </w:tc>
        <w:tc>
          <w:tcPr>
            <w:tcW w:w="6121" w:type="dxa"/>
            <w:noWrap/>
          </w:tcPr>
          <w:p w14:paraId="6D82CFC1" w14:textId="77777777" w:rsidR="00122D38" w:rsidRPr="00F5550B" w:rsidRDefault="00122D3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30AA288E" w14:textId="77777777" w:rsidTr="6C70BD3A">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E98FE24" w14:textId="77777777" w:rsidR="00122D38" w:rsidRPr="00F5550B" w:rsidRDefault="00122D38">
            <w:pPr>
              <w:rPr>
                <w:rFonts w:eastAsia="Times New Roman" w:cs="Arial"/>
                <w:kern w:val="0"/>
                <w14:ligatures w14:val="none"/>
              </w:rPr>
            </w:pPr>
            <w:r w:rsidRPr="00F5550B">
              <w:rPr>
                <w:rFonts w:eastAsia="Times New Roman" w:cs="Arial"/>
                <w:kern w:val="0"/>
                <w:lang w:val="en-GB"/>
                <w14:ligatures w14:val="none"/>
              </w:rPr>
              <w:t>Type</w:t>
            </w:r>
          </w:p>
        </w:tc>
        <w:tc>
          <w:tcPr>
            <w:tcW w:w="6121" w:type="dxa"/>
            <w:noWrap/>
          </w:tcPr>
          <w:p w14:paraId="3E5A7E40" w14:textId="50CD2689" w:rsidR="00122D38" w:rsidRPr="00F5550B" w:rsidRDefault="00530EDC">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CE2741" w:rsidRPr="00F5550B" w14:paraId="40AA7FB7" w14:textId="77777777" w:rsidTr="6C70BD3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AE2981F" w14:textId="77777777" w:rsidR="00122D38" w:rsidRPr="00F5550B" w:rsidRDefault="00122D38">
            <w:pPr>
              <w:rPr>
                <w:rFonts w:eastAsia="Times New Roman" w:cs="Arial"/>
              </w:rPr>
            </w:pPr>
            <w:r w:rsidRPr="00F5550B">
              <w:rPr>
                <w:rFonts w:eastAsia="Times New Roman" w:cs="Arial"/>
                <w:lang w:val="en-GB"/>
              </w:rPr>
              <w:t>Size</w:t>
            </w:r>
          </w:p>
        </w:tc>
        <w:tc>
          <w:tcPr>
            <w:tcW w:w="6121" w:type="dxa"/>
            <w:noWrap/>
          </w:tcPr>
          <w:p w14:paraId="31F28A25" w14:textId="6F4CFF61" w:rsidR="00122D38" w:rsidRPr="00F5550B" w:rsidRDefault="0082580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CE2741" w:rsidRPr="00F5550B" w14:paraId="212BAD1D" w14:textId="77777777" w:rsidTr="6C70BD3A">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7F253E3" w14:textId="77777777" w:rsidR="00122D38" w:rsidRPr="00F5550B" w:rsidRDefault="00122D38">
            <w:pPr>
              <w:rPr>
                <w:rFonts w:eastAsia="Times New Roman" w:cs="Arial"/>
                <w:kern w:val="0"/>
                <w14:ligatures w14:val="none"/>
              </w:rPr>
            </w:pPr>
            <w:r w:rsidRPr="00F5550B">
              <w:rPr>
                <w:rFonts w:eastAsia="Times New Roman" w:cs="Arial"/>
                <w:kern w:val="0"/>
                <w:lang w:val="en-GB"/>
                <w14:ligatures w14:val="none"/>
              </w:rPr>
              <w:t>Value set</w:t>
            </w:r>
          </w:p>
        </w:tc>
        <w:tc>
          <w:tcPr>
            <w:tcW w:w="6121" w:type="dxa"/>
            <w:noWrap/>
          </w:tcPr>
          <w:p w14:paraId="3785C036" w14:textId="133F6AFF" w:rsidR="00122D38" w:rsidRPr="00F5550B" w:rsidRDefault="007F754B" w:rsidP="00957E7E">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"[A-Z]{2}”</w:t>
            </w:r>
          </w:p>
        </w:tc>
      </w:tr>
      <w:tr w:rsidR="00CE2741" w:rsidRPr="00F5550B" w14:paraId="1ECFEF21" w14:textId="77777777" w:rsidTr="6C70BD3A">
        <w:trPr>
          <w:cnfStyle w:val="000000100000" w:firstRow="0" w:lastRow="0" w:firstColumn="0" w:lastColumn="0" w:oddVBand="0" w:evenVBand="0" w:oddHBand="1" w:evenHBand="0" w:firstRowFirstColumn="0" w:firstRowLastColumn="0" w:lastRowFirstColumn="0" w:lastRowLastColumn="0"/>
          <w:trHeight w:val="123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39CEEAE" w14:textId="77777777" w:rsidR="00122D38" w:rsidRPr="00F5550B" w:rsidRDefault="00122D38">
            <w:pPr>
              <w:rPr>
                <w:rFonts w:eastAsia="Times New Roman" w:cs="Arial"/>
                <w:kern w:val="0"/>
                <w14:ligatures w14:val="none"/>
              </w:rPr>
            </w:pPr>
            <w:r w:rsidRPr="00F5550B">
              <w:rPr>
                <w:rFonts w:eastAsia="Times New Roman" w:cs="Arial"/>
                <w:kern w:val="0"/>
                <w:lang w:val="en-GB"/>
                <w14:ligatures w14:val="none"/>
              </w:rPr>
              <w:t>Information</w:t>
            </w:r>
          </w:p>
        </w:tc>
        <w:tc>
          <w:tcPr>
            <w:tcW w:w="6121" w:type="dxa"/>
            <w:noWrap/>
          </w:tcPr>
          <w:p w14:paraId="169A8598" w14:textId="77777777" w:rsidR="00DB371A" w:rsidRPr="00F5550B" w:rsidRDefault="001B23CC" w:rsidP="001B23CC">
            <w:pPr>
              <w:pStyle w:val="Listaszerbekezds"/>
              <w:ind w:left="0"/>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 xml:space="preserve">The two-letter country code for the guest’s nationality. </w:t>
            </w:r>
          </w:p>
          <w:p w14:paraId="60F58A1B" w14:textId="5D297E99" w:rsidR="00122D38" w:rsidRPr="00F5550B" w:rsidRDefault="001B23CC" w:rsidP="001B23CC">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ISO 3166-1 alpha-2</w:t>
            </w:r>
            <w:r w:rsidRPr="00F5550B">
              <w:rPr>
                <w:rFonts w:eastAsia="Times New Roman" w:cs="Arial"/>
                <w:kern w:val="0"/>
                <w:lang w:val="en-GB"/>
                <w14:ligatures w14:val="none"/>
              </w:rPr>
              <w:t xml:space="preserve">. Important: The </w:t>
            </w:r>
            <w:r w:rsidRPr="00F5550B">
              <w:rPr>
                <w:rFonts w:eastAsia="Times New Roman" w:cs="Arial"/>
                <w:lang w:val="en-GB"/>
              </w:rPr>
              <w:t>"EGYEB" value has been removed!</w:t>
            </w:r>
          </w:p>
          <w:p w14:paraId="567D4514" w14:textId="61F628B7" w:rsidR="001C4895" w:rsidRPr="00F5550B" w:rsidRDefault="001C4895" w:rsidP="001B23CC">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kern w:val="0"/>
                <w:lang w:val="en-GB"/>
                <w14:ligatures w14:val="none"/>
              </w:rPr>
              <w:t>The list of country codes accepted by the interface can be found in the appendix "</w:t>
            </w:r>
            <w:r w:rsidRPr="00F5550B">
              <w:rPr>
                <w:lang w:val="en-GB"/>
              </w:rPr>
              <w:fldChar w:fldCharType="begin"/>
            </w:r>
            <w:r w:rsidRPr="00F5550B">
              <w:rPr>
                <w:lang w:val="en-GB"/>
              </w:rPr>
              <w:instrText xml:space="preserve"> </w:instrText>
            </w:r>
            <w:r w:rsidRPr="00F5550B">
              <w:rPr>
                <w:kern w:val="0"/>
                <w:lang w:val="en-GB"/>
                <w14:ligatures w14:val="none"/>
              </w:rPr>
              <w:instrText xml:space="preserve">REF </w:instrText>
            </w:r>
            <w:r w:rsidRPr="00F5550B">
              <w:rPr>
                <w:lang w:val="en-GB"/>
              </w:rPr>
              <w:instrText xml:space="preserve">_Ref155771982 \h  \* MERGEFORMAT </w:instrText>
            </w:r>
            <w:r w:rsidRPr="00F5550B">
              <w:rPr>
                <w:lang w:val="en-GB"/>
              </w:rPr>
            </w:r>
            <w:r w:rsidRPr="00F5550B">
              <w:rPr>
                <w:lang w:val="en-GB"/>
              </w:rPr>
              <w:fldChar w:fldCharType="separate"/>
            </w:r>
            <w:r w:rsidRPr="00F5550B">
              <w:rPr>
                <w:lang w:val="en-GB"/>
              </w:rPr>
              <w:t>List of country codes accepted by the PMS interface</w:t>
            </w:r>
            <w:r w:rsidRPr="00F5550B">
              <w:rPr>
                <w:lang w:val="en-GB"/>
              </w:rPr>
              <w:fldChar w:fldCharType="end"/>
            </w:r>
            <w:r w:rsidRPr="00F5550B">
              <w:rPr>
                <w:kern w:val="0"/>
                <w:lang w:val="en-GB"/>
                <w14:ligatures w14:val="none"/>
              </w:rPr>
              <w:t>".</w:t>
            </w:r>
          </w:p>
        </w:tc>
      </w:tr>
      <w:tr w:rsidR="00CE2741" w:rsidRPr="00F5550B" w14:paraId="745BE3B6" w14:textId="77777777" w:rsidTr="6C70BD3A">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A1576D1" w14:textId="77777777" w:rsidR="00122D38" w:rsidRPr="00F5550B" w:rsidRDefault="00122D38">
            <w:pPr>
              <w:jc w:val="left"/>
              <w:rPr>
                <w:rFonts w:eastAsia="Times New Roman" w:cs="Arial"/>
                <w:kern w:val="0"/>
                <w14:ligatures w14:val="none"/>
              </w:rPr>
            </w:pPr>
            <w:r w:rsidRPr="00F5550B">
              <w:rPr>
                <w:rFonts w:eastAsia="Times New Roman" w:cs="Arial"/>
                <w:kern w:val="0"/>
                <w:lang w:val="en-GB"/>
                <w14:ligatures w14:val="none"/>
              </w:rPr>
              <w:t>Note</w:t>
            </w:r>
          </w:p>
        </w:tc>
        <w:tc>
          <w:tcPr>
            <w:tcW w:w="6121" w:type="dxa"/>
            <w:noWrap/>
          </w:tcPr>
          <w:p w14:paraId="147C01C0" w14:textId="2E6337AE" w:rsidR="00122D38" w:rsidRPr="00F5550B" w:rsidRDefault="002A784F">
            <w:pPr>
              <w:jc w:val="left"/>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Change in value set!</w:t>
            </w:r>
          </w:p>
        </w:tc>
      </w:tr>
    </w:tbl>
    <w:p w14:paraId="6C852B65" w14:textId="77777777" w:rsidR="00F30B0C" w:rsidRPr="00F5550B" w:rsidRDefault="00F30B0C" w:rsidP="00F30B0C"/>
    <w:p w14:paraId="7D3D04EC" w14:textId="77777777" w:rsidR="00122D38" w:rsidRPr="00F5550B" w:rsidRDefault="00122D38" w:rsidP="00122D38">
      <w:r w:rsidRPr="00F5550B">
        <w:rPr>
          <w:lang w:val="en-GB"/>
        </w:rPr>
        <w:t>Error messages</w:t>
      </w:r>
    </w:p>
    <w:tbl>
      <w:tblPr>
        <w:tblStyle w:val="Rcsostblzat"/>
        <w:tblW w:w="0" w:type="auto"/>
        <w:tblLook w:val="04A0" w:firstRow="1" w:lastRow="0" w:firstColumn="1" w:lastColumn="0" w:noHBand="0" w:noVBand="1"/>
      </w:tblPr>
      <w:tblGrid>
        <w:gridCol w:w="2065"/>
        <w:gridCol w:w="2137"/>
        <w:gridCol w:w="3065"/>
        <w:gridCol w:w="1749"/>
      </w:tblGrid>
      <w:tr w:rsidR="00CE2741" w:rsidRPr="00F5550B" w14:paraId="412ED0FC" w14:textId="77777777">
        <w:tc>
          <w:tcPr>
            <w:tcW w:w="2065" w:type="dxa"/>
          </w:tcPr>
          <w:p w14:paraId="28F2D430" w14:textId="77777777" w:rsidR="00122D38" w:rsidRPr="00F5550B" w:rsidRDefault="00122D38">
            <w:pPr>
              <w:jc w:val="center"/>
              <w:rPr>
                <w:b/>
                <w:bCs/>
              </w:rPr>
            </w:pPr>
            <w:r w:rsidRPr="00F5550B">
              <w:rPr>
                <w:b/>
                <w:bCs/>
                <w:lang w:val="en-GB"/>
              </w:rPr>
              <w:t>Validation</w:t>
            </w:r>
          </w:p>
        </w:tc>
        <w:tc>
          <w:tcPr>
            <w:tcW w:w="2137" w:type="dxa"/>
          </w:tcPr>
          <w:p w14:paraId="06C2F20F" w14:textId="77777777" w:rsidR="00122D38" w:rsidRPr="00F5550B" w:rsidRDefault="00122D38">
            <w:pPr>
              <w:jc w:val="center"/>
              <w:rPr>
                <w:b/>
                <w:bCs/>
              </w:rPr>
            </w:pPr>
            <w:r w:rsidRPr="00F5550B">
              <w:rPr>
                <w:b/>
                <w:bCs/>
                <w:lang w:val="en-GB"/>
              </w:rPr>
              <w:t>Processing Type</w:t>
            </w:r>
          </w:p>
        </w:tc>
        <w:tc>
          <w:tcPr>
            <w:tcW w:w="3065" w:type="dxa"/>
          </w:tcPr>
          <w:p w14:paraId="7FCCDAE6" w14:textId="77777777" w:rsidR="00122D38" w:rsidRPr="00F5550B" w:rsidRDefault="00122D38">
            <w:pPr>
              <w:jc w:val="center"/>
              <w:rPr>
                <w:b/>
                <w:bCs/>
              </w:rPr>
            </w:pPr>
            <w:r w:rsidRPr="00F5550B">
              <w:rPr>
                <w:b/>
                <w:bCs/>
                <w:lang w:val="en-GB"/>
              </w:rPr>
              <w:t>Error key</w:t>
            </w:r>
          </w:p>
        </w:tc>
        <w:tc>
          <w:tcPr>
            <w:tcW w:w="1749" w:type="dxa"/>
          </w:tcPr>
          <w:p w14:paraId="70F6A542" w14:textId="77777777" w:rsidR="00122D38" w:rsidRPr="00F5550B" w:rsidRDefault="00122D38">
            <w:pPr>
              <w:jc w:val="center"/>
              <w:rPr>
                <w:b/>
                <w:bCs/>
              </w:rPr>
            </w:pPr>
            <w:r w:rsidRPr="00F5550B">
              <w:rPr>
                <w:rFonts w:eastAsia="Times New Roman" w:cs="Arial"/>
                <w:b/>
                <w:bCs/>
                <w:lang w:val="en-GB"/>
              </w:rPr>
              <w:t>Error type</w:t>
            </w:r>
          </w:p>
        </w:tc>
      </w:tr>
      <w:tr w:rsidR="00CE2741" w:rsidRPr="00F5550B" w14:paraId="6099042F" w14:textId="77777777">
        <w:tc>
          <w:tcPr>
            <w:tcW w:w="2065" w:type="dxa"/>
          </w:tcPr>
          <w:p w14:paraId="24DDD39B" w14:textId="77777777" w:rsidR="00266EAA" w:rsidRPr="00F5550B" w:rsidRDefault="00266EAA">
            <w:r w:rsidRPr="00F5550B">
              <w:rPr>
                <w:lang w:val="en-GB"/>
              </w:rPr>
              <w:t>mandatory</w:t>
            </w:r>
          </w:p>
        </w:tc>
        <w:tc>
          <w:tcPr>
            <w:tcW w:w="2137" w:type="dxa"/>
          </w:tcPr>
          <w:p w14:paraId="6D0B9E99" w14:textId="77777777" w:rsidR="00266EAA" w:rsidRPr="00F5550B" w:rsidRDefault="00266EAA">
            <w:r w:rsidRPr="00F5550B">
              <w:rPr>
                <w:lang w:val="en-GB"/>
              </w:rPr>
              <w:t>synchronous</w:t>
            </w:r>
          </w:p>
        </w:tc>
        <w:tc>
          <w:tcPr>
            <w:tcW w:w="3065" w:type="dxa"/>
          </w:tcPr>
          <w:p w14:paraId="71D04F40" w14:textId="0A3CDFD4" w:rsidR="00266EAA" w:rsidRPr="00F5550B" w:rsidRDefault="00916BBC">
            <w:r w:rsidRPr="00F5550B">
              <w:t>NemUres</w:t>
            </w:r>
          </w:p>
        </w:tc>
        <w:tc>
          <w:tcPr>
            <w:tcW w:w="1749" w:type="dxa"/>
          </w:tcPr>
          <w:p w14:paraId="5F7D2FA0" w14:textId="78CA8026" w:rsidR="00266EAA" w:rsidRPr="00F5550B" w:rsidRDefault="00FD5B24">
            <w:r w:rsidRPr="00F5550B">
              <w:rPr>
                <w:rFonts w:eastAsia="Times New Roman" w:cs="Arial"/>
                <w:lang w:val="en-GB"/>
              </w:rPr>
              <w:t>error</w:t>
            </w:r>
          </w:p>
        </w:tc>
      </w:tr>
      <w:tr w:rsidR="00CE2741" w:rsidRPr="00F5550B" w14:paraId="1015032B" w14:textId="77777777">
        <w:tc>
          <w:tcPr>
            <w:tcW w:w="2065" w:type="dxa"/>
          </w:tcPr>
          <w:p w14:paraId="4AA2ACCC" w14:textId="4F305485" w:rsidR="00B60801" w:rsidRPr="00F5550B" w:rsidRDefault="00600C85">
            <w:r w:rsidRPr="00F5550B">
              <w:rPr>
                <w:lang w:val="en-GB"/>
              </w:rPr>
              <w:t>value set</w:t>
            </w:r>
          </w:p>
        </w:tc>
        <w:tc>
          <w:tcPr>
            <w:tcW w:w="2137" w:type="dxa"/>
          </w:tcPr>
          <w:p w14:paraId="5DCBF6A2" w14:textId="0BA331C9" w:rsidR="00B60801" w:rsidRPr="00F5550B" w:rsidRDefault="00600C85">
            <w:r w:rsidRPr="00F5550B">
              <w:rPr>
                <w:lang w:val="en-GB"/>
              </w:rPr>
              <w:t>synchronous</w:t>
            </w:r>
          </w:p>
        </w:tc>
        <w:tc>
          <w:tcPr>
            <w:tcW w:w="3065" w:type="dxa"/>
          </w:tcPr>
          <w:p w14:paraId="74C18D99" w14:textId="5C637426" w:rsidR="00B60801" w:rsidRPr="00F5550B" w:rsidRDefault="00AB1F8B">
            <w:r w:rsidRPr="00F5550B">
              <w:t>HibasOrszagKod</w:t>
            </w:r>
          </w:p>
        </w:tc>
        <w:tc>
          <w:tcPr>
            <w:tcW w:w="1749" w:type="dxa"/>
          </w:tcPr>
          <w:p w14:paraId="4062243D" w14:textId="038D0CC7" w:rsidR="00B60801" w:rsidRPr="00F5550B" w:rsidRDefault="00FD5B24">
            <w:pPr>
              <w:rPr>
                <w:rFonts w:eastAsia="Times New Roman" w:cs="Arial"/>
              </w:rPr>
            </w:pPr>
            <w:r w:rsidRPr="00F5550B">
              <w:rPr>
                <w:rFonts w:eastAsia="Times New Roman" w:cs="Arial"/>
                <w:lang w:val="en-GB"/>
              </w:rPr>
              <w:t>error</w:t>
            </w:r>
          </w:p>
        </w:tc>
      </w:tr>
    </w:tbl>
    <w:p w14:paraId="5C20AE02" w14:textId="77777777" w:rsidR="00122D38" w:rsidRPr="00F5550B" w:rsidRDefault="00122D38" w:rsidP="00122D38"/>
    <w:p w14:paraId="16486F15" w14:textId="77777777" w:rsidR="00122D38" w:rsidRPr="00F5550B" w:rsidRDefault="00122D38" w:rsidP="0047492B"/>
    <w:p w14:paraId="36E9A470" w14:textId="7487C4D8" w:rsidR="00BE05D0" w:rsidRPr="00F5550B" w:rsidRDefault="00BE05D0" w:rsidP="00BE05D0">
      <w:pPr>
        <w:pStyle w:val="Negyescimsor"/>
        <w:numPr>
          <w:ilvl w:val="2"/>
          <w:numId w:val="76"/>
        </w:numPr>
        <w:tabs>
          <w:tab w:val="num" w:pos="360"/>
        </w:tabs>
        <w:ind w:left="360" w:hanging="360"/>
      </w:pPr>
      <w:bookmarkStart w:id="626" w:name="_Toc220512976"/>
      <w:r w:rsidRPr="00F5550B">
        <w:rPr>
          <w:iCs w:val="0"/>
          <w:lang w:val="en-GB"/>
        </w:rPr>
        <w:t>Country of residence of guest</w:t>
      </w:r>
      <w:bookmarkEnd w:id="626"/>
    </w:p>
    <w:tbl>
      <w:tblPr>
        <w:tblStyle w:val="Tblzatrcsos31jellszn"/>
        <w:tblW w:w="9032" w:type="dxa"/>
        <w:tblInd w:w="-10" w:type="dxa"/>
        <w:tblLook w:val="04A0" w:firstRow="1" w:lastRow="0" w:firstColumn="1" w:lastColumn="0" w:noHBand="0" w:noVBand="1"/>
      </w:tblPr>
      <w:tblGrid>
        <w:gridCol w:w="2911"/>
        <w:gridCol w:w="6121"/>
      </w:tblGrid>
      <w:tr w:rsidR="00CE2741" w:rsidRPr="00F5550B" w14:paraId="52894E69"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D43B139" w14:textId="77777777" w:rsidR="00D7293F" w:rsidRPr="00F5550B" w:rsidRDefault="00D7293F">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8F2B7FE" w14:textId="686CC415" w:rsidR="00D7293F" w:rsidRPr="00F5550B" w:rsidRDefault="00E45267">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lakohelyOrszagKod</w:t>
            </w:r>
          </w:p>
        </w:tc>
      </w:tr>
      <w:tr w:rsidR="00CE2741" w:rsidRPr="00F5550B" w14:paraId="156EEFE2"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891E264" w14:textId="77777777" w:rsidR="00D7293F" w:rsidRPr="00F5550B" w:rsidRDefault="00D7293F">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0FA704C7" w14:textId="77777777" w:rsidR="00D7293F" w:rsidRPr="00F5550B" w:rsidRDefault="00D7293F">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5A7FA9A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BF55D4F" w14:textId="77777777" w:rsidR="00D7293F" w:rsidRPr="00F5550B" w:rsidRDefault="00D7293F">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F097FFB" w14:textId="77777777" w:rsidR="00D7293F" w:rsidRPr="00F5550B" w:rsidRDefault="00D7293F">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CE2741" w:rsidRPr="00F5550B" w14:paraId="373F683F"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E9D6ED2" w14:textId="77777777" w:rsidR="00D7293F" w:rsidRPr="00F5550B" w:rsidRDefault="00D7293F">
            <w:pPr>
              <w:rPr>
                <w:rFonts w:eastAsia="Times New Roman" w:cs="Arial"/>
                <w:i w:val="0"/>
                <w:iCs w:val="0"/>
              </w:rPr>
            </w:pPr>
            <w:r w:rsidRPr="00F5550B">
              <w:rPr>
                <w:rFonts w:eastAsia="Times New Roman" w:cs="Arial"/>
                <w:i w:val="0"/>
                <w:iCs w:val="0"/>
                <w:lang w:val="en-GB"/>
              </w:rPr>
              <w:t>Size</w:t>
            </w:r>
          </w:p>
        </w:tc>
        <w:tc>
          <w:tcPr>
            <w:tcW w:w="6121" w:type="dxa"/>
            <w:noWrap/>
          </w:tcPr>
          <w:p w14:paraId="28B15CBC" w14:textId="1758D9BF" w:rsidR="00D7293F" w:rsidRPr="00F5550B" w:rsidRDefault="00D7293F">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CE2741" w:rsidRPr="00F5550B" w14:paraId="7F15738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68F0B76" w14:textId="77777777" w:rsidR="00D7293F" w:rsidRPr="00F5550B" w:rsidRDefault="00D7293F">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8B767CA" w14:textId="25E14ED9" w:rsidR="00D7293F" w:rsidRPr="00F5550B" w:rsidRDefault="00D7293F">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"[A-Z]{2}”</w:t>
            </w:r>
          </w:p>
        </w:tc>
      </w:tr>
      <w:tr w:rsidR="00CE2741" w:rsidRPr="00F5550B" w14:paraId="02165138"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4FD8590" w14:textId="77777777" w:rsidR="00D7293F" w:rsidRPr="00F5550B" w:rsidRDefault="00D7293F">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3CF9D3D5" w14:textId="47026327" w:rsidR="00D7293F" w:rsidRPr="00F5550B" w:rsidRDefault="00D7293F">
            <w:pPr>
              <w:pStyle w:val="Listaszerbekezds"/>
              <w:ind w:left="0"/>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two-letter country code indicating the guest's country of residence. </w:t>
            </w:r>
          </w:p>
          <w:p w14:paraId="57406938" w14:textId="77777777" w:rsidR="00D7293F" w:rsidRPr="00F5550B" w:rsidRDefault="00D7293F">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ISO 3166-1 alpha-2. Important: The </w:t>
            </w:r>
            <w:r w:rsidRPr="00F5550B">
              <w:rPr>
                <w:rFonts w:eastAsia="Times New Roman" w:cs="Arial"/>
                <w:lang w:val="en-GB"/>
              </w:rPr>
              <w:t>"EGYEB" value has been removed!</w:t>
            </w:r>
          </w:p>
          <w:p w14:paraId="5D117730" w14:textId="3B84D570" w:rsidR="00D7293F" w:rsidRPr="00F5550B" w:rsidRDefault="00D7293F">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kern w:val="0"/>
                <w:lang w:val="en-GB"/>
                <w14:ligatures w14:val="none"/>
              </w:rPr>
              <w:t>The list of country codes accepted by the interface can be found in the appendix "</w:t>
            </w:r>
            <w:r w:rsidRPr="00F5550B">
              <w:rPr>
                <w:lang w:val="en-GB"/>
              </w:rPr>
              <w:fldChar w:fldCharType="begin"/>
            </w:r>
            <w:r w:rsidRPr="00F5550B">
              <w:rPr>
                <w:lang w:val="en-GB"/>
              </w:rPr>
              <w:instrText xml:space="preserve"> </w:instrText>
            </w:r>
            <w:r w:rsidRPr="00F5550B">
              <w:rPr>
                <w:kern w:val="0"/>
                <w:lang w:val="en-GB"/>
                <w14:ligatures w14:val="none"/>
              </w:rPr>
              <w:instrText xml:space="preserve">REF </w:instrText>
            </w:r>
            <w:r w:rsidRPr="00F5550B">
              <w:rPr>
                <w:lang w:val="en-GB"/>
              </w:rPr>
              <w:instrText xml:space="preserve">_Ref155771982 \h  \* MERGEFORMAT </w:instrText>
            </w:r>
            <w:r w:rsidRPr="00F5550B">
              <w:rPr>
                <w:lang w:val="en-GB"/>
              </w:rPr>
            </w:r>
            <w:r w:rsidRPr="00F5550B">
              <w:rPr>
                <w:lang w:val="en-GB"/>
              </w:rPr>
              <w:fldChar w:fldCharType="separate"/>
            </w:r>
            <w:r w:rsidRPr="00F5550B">
              <w:rPr>
                <w:lang w:val="en-GB"/>
              </w:rPr>
              <w:t>List of country codes accepted by the PMS interface</w:t>
            </w:r>
            <w:r w:rsidRPr="00F5550B">
              <w:rPr>
                <w:lang w:val="en-GB"/>
              </w:rPr>
              <w:fldChar w:fldCharType="end"/>
            </w:r>
            <w:r w:rsidRPr="00F5550B">
              <w:rPr>
                <w:kern w:val="0"/>
                <w:lang w:val="en-GB"/>
                <w14:ligatures w14:val="none"/>
              </w:rPr>
              <w:t>".</w:t>
            </w:r>
          </w:p>
        </w:tc>
      </w:tr>
      <w:tr w:rsidR="00CE2741" w:rsidRPr="00F5550B" w14:paraId="698EE797"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D369096" w14:textId="77777777" w:rsidR="00D7293F" w:rsidRPr="00F5550B" w:rsidRDefault="00D7293F">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215589A9" w14:textId="77777777" w:rsidR="00D7293F" w:rsidRPr="00F5550B" w:rsidRDefault="00D7293F">
            <w:pPr>
              <w:jc w:val="left"/>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Change in value set!</w:t>
            </w:r>
          </w:p>
        </w:tc>
      </w:tr>
    </w:tbl>
    <w:p w14:paraId="3F1306E5" w14:textId="77777777" w:rsidR="00D7293F" w:rsidRPr="00F5550B" w:rsidRDefault="00D7293F" w:rsidP="00122D38"/>
    <w:p w14:paraId="1DCF2987" w14:textId="77777777" w:rsidR="00122D38" w:rsidRPr="00F5550B" w:rsidRDefault="00122D38" w:rsidP="00122D38">
      <w:r w:rsidRPr="00F5550B">
        <w:rPr>
          <w:lang w:val="en-GB"/>
        </w:rPr>
        <w:t>Error messages</w:t>
      </w:r>
    </w:p>
    <w:tbl>
      <w:tblPr>
        <w:tblStyle w:val="Rcsostblzat"/>
        <w:tblW w:w="0" w:type="auto"/>
        <w:tblLook w:val="04A0" w:firstRow="1" w:lastRow="0" w:firstColumn="1" w:lastColumn="0" w:noHBand="0" w:noVBand="1"/>
      </w:tblPr>
      <w:tblGrid>
        <w:gridCol w:w="2065"/>
        <w:gridCol w:w="2137"/>
        <w:gridCol w:w="3065"/>
        <w:gridCol w:w="1749"/>
      </w:tblGrid>
      <w:tr w:rsidR="00CE2741" w:rsidRPr="00F5550B" w14:paraId="2A885993" w14:textId="77777777">
        <w:tc>
          <w:tcPr>
            <w:tcW w:w="2065" w:type="dxa"/>
          </w:tcPr>
          <w:p w14:paraId="5DFBACC4" w14:textId="77777777" w:rsidR="00C6408E" w:rsidRPr="00F5550B" w:rsidRDefault="00C6408E">
            <w:pPr>
              <w:jc w:val="center"/>
              <w:rPr>
                <w:b/>
                <w:bCs/>
              </w:rPr>
            </w:pPr>
            <w:r w:rsidRPr="00F5550B">
              <w:rPr>
                <w:b/>
                <w:bCs/>
                <w:lang w:val="en-GB"/>
              </w:rPr>
              <w:t>Validation</w:t>
            </w:r>
          </w:p>
        </w:tc>
        <w:tc>
          <w:tcPr>
            <w:tcW w:w="2137" w:type="dxa"/>
          </w:tcPr>
          <w:p w14:paraId="1B1FB3D9" w14:textId="77777777" w:rsidR="00C6408E" w:rsidRPr="00F5550B" w:rsidRDefault="00C6408E">
            <w:pPr>
              <w:jc w:val="center"/>
              <w:rPr>
                <w:b/>
                <w:bCs/>
              </w:rPr>
            </w:pPr>
            <w:r w:rsidRPr="00F5550B">
              <w:rPr>
                <w:b/>
                <w:bCs/>
                <w:lang w:val="en-GB"/>
              </w:rPr>
              <w:t>Processing Type</w:t>
            </w:r>
          </w:p>
        </w:tc>
        <w:tc>
          <w:tcPr>
            <w:tcW w:w="3065" w:type="dxa"/>
          </w:tcPr>
          <w:p w14:paraId="2A433ABD" w14:textId="77777777" w:rsidR="00C6408E" w:rsidRPr="00F5550B" w:rsidRDefault="00C6408E">
            <w:pPr>
              <w:jc w:val="center"/>
              <w:rPr>
                <w:b/>
                <w:bCs/>
              </w:rPr>
            </w:pPr>
            <w:r w:rsidRPr="00F5550B">
              <w:rPr>
                <w:b/>
                <w:bCs/>
                <w:lang w:val="en-GB"/>
              </w:rPr>
              <w:t>Error key</w:t>
            </w:r>
          </w:p>
        </w:tc>
        <w:tc>
          <w:tcPr>
            <w:tcW w:w="1749" w:type="dxa"/>
          </w:tcPr>
          <w:p w14:paraId="70313342" w14:textId="77777777" w:rsidR="00C6408E" w:rsidRPr="00F5550B" w:rsidRDefault="00C6408E">
            <w:pPr>
              <w:jc w:val="center"/>
              <w:rPr>
                <w:b/>
                <w:bCs/>
              </w:rPr>
            </w:pPr>
            <w:r w:rsidRPr="00F5550B">
              <w:rPr>
                <w:rFonts w:eastAsia="Times New Roman" w:cs="Arial"/>
                <w:b/>
                <w:bCs/>
                <w:lang w:val="en-GB"/>
              </w:rPr>
              <w:t>Error type</w:t>
            </w:r>
          </w:p>
        </w:tc>
      </w:tr>
      <w:tr w:rsidR="00CE2741" w:rsidRPr="00F5550B" w14:paraId="6C7025F9" w14:textId="77777777">
        <w:tc>
          <w:tcPr>
            <w:tcW w:w="2065" w:type="dxa"/>
          </w:tcPr>
          <w:p w14:paraId="049F6380" w14:textId="77777777" w:rsidR="00C6408E" w:rsidRPr="00F5550B" w:rsidRDefault="00C6408E">
            <w:r w:rsidRPr="00F5550B">
              <w:rPr>
                <w:lang w:val="en-GB"/>
              </w:rPr>
              <w:t>mandatory</w:t>
            </w:r>
          </w:p>
        </w:tc>
        <w:tc>
          <w:tcPr>
            <w:tcW w:w="2137" w:type="dxa"/>
          </w:tcPr>
          <w:p w14:paraId="71B8E9D5" w14:textId="77777777" w:rsidR="00C6408E" w:rsidRPr="00F5550B" w:rsidRDefault="00C6408E">
            <w:r w:rsidRPr="00F5550B">
              <w:rPr>
                <w:lang w:val="en-GB"/>
              </w:rPr>
              <w:t>synchronous</w:t>
            </w:r>
          </w:p>
        </w:tc>
        <w:tc>
          <w:tcPr>
            <w:tcW w:w="3065" w:type="dxa"/>
          </w:tcPr>
          <w:p w14:paraId="5DEF8364" w14:textId="096C4047" w:rsidR="00C6408E" w:rsidRPr="00F5550B" w:rsidRDefault="00916BBC">
            <w:r w:rsidRPr="00F5550B">
              <w:t>NemUres</w:t>
            </w:r>
          </w:p>
        </w:tc>
        <w:tc>
          <w:tcPr>
            <w:tcW w:w="1749" w:type="dxa"/>
          </w:tcPr>
          <w:p w14:paraId="48908CA3" w14:textId="093049FB" w:rsidR="00C6408E" w:rsidRPr="00F5550B" w:rsidRDefault="00FD5B24">
            <w:r w:rsidRPr="00F5550B">
              <w:rPr>
                <w:rFonts w:eastAsia="Times New Roman" w:cs="Arial"/>
                <w:lang w:val="en-GB"/>
              </w:rPr>
              <w:t>error</w:t>
            </w:r>
          </w:p>
        </w:tc>
      </w:tr>
      <w:tr w:rsidR="00CE2741" w:rsidRPr="00F5550B" w14:paraId="074F3286" w14:textId="77777777">
        <w:tc>
          <w:tcPr>
            <w:tcW w:w="2065" w:type="dxa"/>
          </w:tcPr>
          <w:p w14:paraId="256DBCB7" w14:textId="77777777" w:rsidR="00C6408E" w:rsidRPr="00F5550B" w:rsidRDefault="00C6408E">
            <w:r w:rsidRPr="00F5550B">
              <w:rPr>
                <w:lang w:val="en-GB"/>
              </w:rPr>
              <w:t>value set</w:t>
            </w:r>
          </w:p>
        </w:tc>
        <w:tc>
          <w:tcPr>
            <w:tcW w:w="2137" w:type="dxa"/>
          </w:tcPr>
          <w:p w14:paraId="7DED8AAC" w14:textId="1C92DECE" w:rsidR="00C6408E" w:rsidRPr="00F5550B" w:rsidRDefault="00C6408E">
            <w:r w:rsidRPr="00F5550B">
              <w:rPr>
                <w:lang w:val="en-GB"/>
              </w:rPr>
              <w:t>synchronous</w:t>
            </w:r>
          </w:p>
        </w:tc>
        <w:tc>
          <w:tcPr>
            <w:tcW w:w="3065" w:type="dxa"/>
          </w:tcPr>
          <w:p w14:paraId="1CEDF2A8" w14:textId="18EA9DB7" w:rsidR="00C6408E" w:rsidRPr="00F5550B" w:rsidRDefault="00AB1F8B">
            <w:r w:rsidRPr="00F5550B">
              <w:t>HibasOrszagKod</w:t>
            </w:r>
          </w:p>
        </w:tc>
        <w:tc>
          <w:tcPr>
            <w:tcW w:w="1749" w:type="dxa"/>
          </w:tcPr>
          <w:p w14:paraId="6F82C868" w14:textId="497A364A" w:rsidR="00C6408E" w:rsidRPr="00F5550B" w:rsidRDefault="00FD5B24">
            <w:pPr>
              <w:rPr>
                <w:rFonts w:eastAsia="Times New Roman" w:cs="Arial"/>
              </w:rPr>
            </w:pPr>
            <w:r w:rsidRPr="00F5550B">
              <w:rPr>
                <w:rFonts w:eastAsia="Times New Roman" w:cs="Arial"/>
                <w:lang w:val="en-GB"/>
              </w:rPr>
              <w:t>error</w:t>
            </w:r>
          </w:p>
        </w:tc>
      </w:tr>
    </w:tbl>
    <w:p w14:paraId="4F5699B4" w14:textId="77777777" w:rsidR="001719D9" w:rsidRPr="00F5550B" w:rsidRDefault="001719D9" w:rsidP="0047492B"/>
    <w:p w14:paraId="76E6A084" w14:textId="3766495A" w:rsidR="001719D9" w:rsidRPr="00F5550B" w:rsidRDefault="001719D9" w:rsidP="001719D9">
      <w:pPr>
        <w:pStyle w:val="Negyescimsor"/>
        <w:numPr>
          <w:ilvl w:val="2"/>
          <w:numId w:val="76"/>
        </w:numPr>
        <w:tabs>
          <w:tab w:val="num" w:pos="360"/>
        </w:tabs>
        <w:ind w:left="360" w:hanging="360"/>
      </w:pPr>
      <w:bookmarkStart w:id="627" w:name="_Toc220512977"/>
      <w:r w:rsidRPr="00F5550B">
        <w:rPr>
          <w:iCs w:val="0"/>
          <w:lang w:val="en-GB"/>
        </w:rPr>
        <w:t>Postal code of guest's place of residence</w:t>
      </w:r>
      <w:bookmarkEnd w:id="627"/>
    </w:p>
    <w:tbl>
      <w:tblPr>
        <w:tblStyle w:val="Tblzatrcsos31jellszn"/>
        <w:tblW w:w="9032" w:type="dxa"/>
        <w:tblInd w:w="-5" w:type="dxa"/>
        <w:tblLook w:val="04A0" w:firstRow="1" w:lastRow="0" w:firstColumn="1" w:lastColumn="0" w:noHBand="0" w:noVBand="1"/>
      </w:tblPr>
      <w:tblGrid>
        <w:gridCol w:w="2911"/>
        <w:gridCol w:w="6121"/>
      </w:tblGrid>
      <w:tr w:rsidR="00F520E0" w:rsidRPr="00F5550B" w14:paraId="017820EC" w14:textId="77777777" w:rsidTr="00122D3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2B5927DF" w14:textId="77777777" w:rsidR="00122D38" w:rsidRPr="00F5550B" w:rsidRDefault="00122D3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65B6477" w14:textId="4441D9E2" w:rsidR="00122D38" w:rsidRPr="00F5550B" w:rsidRDefault="00E50C2A">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lakohelyIranyitoszam</w:t>
            </w:r>
          </w:p>
        </w:tc>
      </w:tr>
      <w:tr w:rsidR="00F520E0" w:rsidRPr="00F5550B" w14:paraId="7849AB56" w14:textId="77777777" w:rsidTr="00122D3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10A71A9" w14:textId="77777777" w:rsidR="00122D38" w:rsidRPr="00F5550B" w:rsidRDefault="00122D3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8B71C0A" w14:textId="77777777" w:rsidR="00122D38" w:rsidRPr="00F5550B" w:rsidRDefault="00122D3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2CA5F3FA" w14:textId="77777777" w:rsidTr="00122D3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99AE00C" w14:textId="77777777" w:rsidR="00122D38" w:rsidRPr="00F5550B" w:rsidRDefault="00122D3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591FD0E" w14:textId="4868C81B" w:rsidR="00122D38" w:rsidRPr="00F5550B" w:rsidRDefault="000F3415">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F520E0" w:rsidRPr="00F5550B" w14:paraId="05999C52" w14:textId="77777777" w:rsidTr="00122D3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58D9B41" w14:textId="77777777" w:rsidR="00122D38" w:rsidRPr="00F5550B" w:rsidRDefault="00122D38">
            <w:pPr>
              <w:rPr>
                <w:rFonts w:eastAsia="Times New Roman" w:cs="Arial"/>
                <w:i w:val="0"/>
                <w:iCs w:val="0"/>
              </w:rPr>
            </w:pPr>
            <w:r w:rsidRPr="00F5550B">
              <w:rPr>
                <w:rFonts w:eastAsia="Times New Roman" w:cs="Arial"/>
                <w:i w:val="0"/>
                <w:iCs w:val="0"/>
                <w:lang w:val="en-GB"/>
              </w:rPr>
              <w:t>Size</w:t>
            </w:r>
          </w:p>
        </w:tc>
        <w:tc>
          <w:tcPr>
            <w:tcW w:w="6121" w:type="dxa"/>
            <w:noWrap/>
          </w:tcPr>
          <w:p w14:paraId="5489F9DC" w14:textId="0DB23C46" w:rsidR="00122D38" w:rsidRPr="00F5550B" w:rsidRDefault="00EA3B19">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EF07BB" w:rsidRPr="00F5550B" w14:paraId="3997B764" w14:textId="77777777" w:rsidTr="00122D3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B0D0360" w14:textId="77777777" w:rsidR="00122D38" w:rsidRPr="00F5550B" w:rsidRDefault="00122D3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9D2DDE7" w14:textId="737FB0F6" w:rsidR="00122D38" w:rsidRPr="00F5550B" w:rsidRDefault="000E632B" w:rsidP="00A2651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w:t>
            </w:r>
          </w:p>
        </w:tc>
      </w:tr>
      <w:tr w:rsidR="00F520E0" w:rsidRPr="00F5550B" w14:paraId="05D46A17" w14:textId="77777777" w:rsidTr="00122D3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C635451" w14:textId="77777777" w:rsidR="00122D38" w:rsidRPr="00F5550B" w:rsidRDefault="00122D3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6A0058C9" w14:textId="77777777" w:rsidR="001F0E18" w:rsidRPr="00F5550B" w:rsidRDefault="00980BD9">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Postal code of the guest’s residence. </w:t>
            </w:r>
          </w:p>
          <w:p w14:paraId="17FD23DD" w14:textId="57581A93" w:rsidR="00122D38" w:rsidRPr="00F5550B" w:rsidRDefault="000E632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use of non-printable control characters is not permitted.</w:t>
            </w:r>
          </w:p>
          <w:p w14:paraId="463D33F7" w14:textId="77777777" w:rsidR="001F0E18" w:rsidRPr="00F5550B" w:rsidRDefault="001F0E1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Hungarian postal codes are validated to 4 digits; if a value in a different format is submitted, the daily closure message with incorrect data will not be accepted. </w:t>
            </w:r>
          </w:p>
          <w:p w14:paraId="59A66ADC" w14:textId="092A92DD" w:rsidR="000603C6" w:rsidRPr="00F5550B" w:rsidRDefault="007A4EEF">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Important: Compliance with the formal requirements applicable to the postal codes of the prominent sending countries published by Visit Hungary is verified on the PMS interface. </w:t>
            </w:r>
          </w:p>
        </w:tc>
      </w:tr>
      <w:tr w:rsidR="00EF07BB" w:rsidRPr="00F5550B" w14:paraId="3BEAA7E2" w14:textId="77777777" w:rsidTr="00122D3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07D91F5" w14:textId="77777777" w:rsidR="00122D38" w:rsidRPr="00F5550B" w:rsidRDefault="00122D3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C55354E" w14:textId="4AA520B7" w:rsidR="00122D38" w:rsidRPr="00F5550B" w:rsidRDefault="00C23CB3">
            <w:pPr>
              <w:jc w:val="left"/>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Validation requirements have become more strict</w:t>
            </w:r>
          </w:p>
        </w:tc>
      </w:tr>
    </w:tbl>
    <w:p w14:paraId="20F2C953" w14:textId="77777777" w:rsidR="00122D38" w:rsidRPr="00F5550B" w:rsidRDefault="00122D38" w:rsidP="00122D38"/>
    <w:p w14:paraId="1D2229C1" w14:textId="77777777" w:rsidR="00122D38" w:rsidRPr="00F5550B" w:rsidRDefault="00122D38" w:rsidP="00122D38">
      <w:r w:rsidRPr="00F5550B">
        <w:rPr>
          <w:lang w:val="en-GB"/>
        </w:rPr>
        <w:t>Error messages</w:t>
      </w:r>
    </w:p>
    <w:p w14:paraId="32279082" w14:textId="77777777" w:rsidR="00F71713" w:rsidRPr="00F5550B" w:rsidRDefault="00F71713" w:rsidP="00F71713">
      <w:r w:rsidRPr="00F5550B">
        <w:rPr>
          <w:lang w:val="en-GB"/>
        </w:rPr>
        <w:t>The field is marked as mandatory in the schema. If the field is missing from the data structure or if the field length exceeds the permitted character limit, this is considered a schema error and results in the message being rejected.</w:t>
      </w:r>
    </w:p>
    <w:tbl>
      <w:tblPr>
        <w:tblStyle w:val="Rcsostblzat"/>
        <w:tblW w:w="0" w:type="auto"/>
        <w:tblLook w:val="04A0" w:firstRow="1" w:lastRow="0" w:firstColumn="1" w:lastColumn="0" w:noHBand="0" w:noVBand="1"/>
      </w:tblPr>
      <w:tblGrid>
        <w:gridCol w:w="1964"/>
        <w:gridCol w:w="2052"/>
        <w:gridCol w:w="2831"/>
        <w:gridCol w:w="2215"/>
      </w:tblGrid>
      <w:tr w:rsidR="00CE2741" w:rsidRPr="00F5550B" w14:paraId="283DB9A7" w14:textId="77777777" w:rsidTr="00590F50">
        <w:tc>
          <w:tcPr>
            <w:tcW w:w="2065" w:type="dxa"/>
          </w:tcPr>
          <w:p w14:paraId="42A89838" w14:textId="77777777" w:rsidR="00122D38" w:rsidRPr="00F5550B" w:rsidRDefault="00122D38">
            <w:pPr>
              <w:jc w:val="center"/>
              <w:rPr>
                <w:b/>
                <w:bCs/>
              </w:rPr>
            </w:pPr>
            <w:r w:rsidRPr="00F5550B">
              <w:rPr>
                <w:b/>
                <w:bCs/>
                <w:lang w:val="en-GB"/>
              </w:rPr>
              <w:t>Validation</w:t>
            </w:r>
          </w:p>
        </w:tc>
        <w:tc>
          <w:tcPr>
            <w:tcW w:w="2137" w:type="dxa"/>
          </w:tcPr>
          <w:p w14:paraId="58E484A5" w14:textId="77777777" w:rsidR="00122D38" w:rsidRPr="00F5550B" w:rsidRDefault="00122D38">
            <w:pPr>
              <w:jc w:val="center"/>
              <w:rPr>
                <w:b/>
                <w:bCs/>
              </w:rPr>
            </w:pPr>
            <w:r w:rsidRPr="00F5550B">
              <w:rPr>
                <w:b/>
                <w:bCs/>
                <w:lang w:val="en-GB"/>
              </w:rPr>
              <w:t>Processing Type</w:t>
            </w:r>
          </w:p>
        </w:tc>
        <w:tc>
          <w:tcPr>
            <w:tcW w:w="3065" w:type="dxa"/>
          </w:tcPr>
          <w:p w14:paraId="51C181C9" w14:textId="77777777" w:rsidR="00122D38" w:rsidRPr="00F5550B" w:rsidRDefault="00122D38">
            <w:pPr>
              <w:jc w:val="center"/>
              <w:rPr>
                <w:b/>
                <w:bCs/>
              </w:rPr>
            </w:pPr>
            <w:r w:rsidRPr="00F5550B">
              <w:rPr>
                <w:b/>
                <w:bCs/>
                <w:lang w:val="en-GB"/>
              </w:rPr>
              <w:t>Error key</w:t>
            </w:r>
          </w:p>
        </w:tc>
        <w:tc>
          <w:tcPr>
            <w:tcW w:w="2393" w:type="dxa"/>
          </w:tcPr>
          <w:p w14:paraId="079CDFAE" w14:textId="77777777" w:rsidR="00122D38" w:rsidRPr="00F5550B" w:rsidRDefault="00122D38">
            <w:pPr>
              <w:jc w:val="center"/>
              <w:rPr>
                <w:b/>
                <w:bCs/>
              </w:rPr>
            </w:pPr>
            <w:r w:rsidRPr="00F5550B">
              <w:rPr>
                <w:rFonts w:eastAsia="Times New Roman" w:cs="Arial"/>
                <w:b/>
                <w:bCs/>
                <w:lang w:val="en-GB"/>
              </w:rPr>
              <w:t>Error type</w:t>
            </w:r>
          </w:p>
        </w:tc>
      </w:tr>
      <w:tr w:rsidR="00CE2741" w:rsidRPr="00F5550B" w14:paraId="41E47513" w14:textId="77777777" w:rsidTr="00590F50">
        <w:tc>
          <w:tcPr>
            <w:tcW w:w="2065" w:type="dxa"/>
          </w:tcPr>
          <w:p w14:paraId="4232D5A6" w14:textId="7A68F225" w:rsidR="006C744B" w:rsidRPr="00F5550B" w:rsidRDefault="006C744B">
            <w:r w:rsidRPr="00F5550B">
              <w:rPr>
                <w:rFonts w:eastAsia="Times New Roman" w:cs="Arial"/>
                <w:lang w:val="en-GB"/>
              </w:rPr>
              <w:t>The use of non-printable control characters is not permitted.</w:t>
            </w:r>
          </w:p>
        </w:tc>
        <w:tc>
          <w:tcPr>
            <w:tcW w:w="2137" w:type="dxa"/>
          </w:tcPr>
          <w:p w14:paraId="333B24A9" w14:textId="75009C5F" w:rsidR="006C744B" w:rsidRPr="00F5550B" w:rsidRDefault="006C744B">
            <w:r w:rsidRPr="00F5550B">
              <w:rPr>
                <w:lang w:val="en-GB"/>
              </w:rPr>
              <w:t>synchronous</w:t>
            </w:r>
          </w:p>
        </w:tc>
        <w:tc>
          <w:tcPr>
            <w:tcW w:w="3065" w:type="dxa"/>
          </w:tcPr>
          <w:p w14:paraId="7EFA3BAF" w14:textId="4C278FBA" w:rsidR="006C744B" w:rsidRPr="00F5550B" w:rsidRDefault="00916BBC">
            <w:pPr>
              <w:rPr>
                <w:rFonts w:cs="Arial"/>
              </w:rPr>
            </w:pPr>
            <w:r w:rsidRPr="00F5550B">
              <w:rPr>
                <w:rFonts w:cs="Arial"/>
              </w:rPr>
              <w:t>Formatum</w:t>
            </w:r>
          </w:p>
        </w:tc>
        <w:tc>
          <w:tcPr>
            <w:tcW w:w="2393" w:type="dxa"/>
          </w:tcPr>
          <w:p w14:paraId="60D0B60A" w14:textId="337BE44B" w:rsidR="006C744B" w:rsidRPr="00F5550B" w:rsidRDefault="00FD5B24">
            <w:r w:rsidRPr="00F5550B">
              <w:rPr>
                <w:lang w:val="en-GB"/>
              </w:rPr>
              <w:t>error</w:t>
            </w:r>
          </w:p>
        </w:tc>
      </w:tr>
      <w:tr w:rsidR="00CE2741" w:rsidRPr="00F5550B" w14:paraId="54A56227" w14:textId="77777777" w:rsidTr="00590F50">
        <w:tc>
          <w:tcPr>
            <w:tcW w:w="2065" w:type="dxa"/>
          </w:tcPr>
          <w:p w14:paraId="514126F6" w14:textId="4D66345F" w:rsidR="0031033A" w:rsidRPr="00F5550B" w:rsidRDefault="009A030B">
            <w:pPr>
              <w:rPr>
                <w:rFonts w:eastAsia="Times New Roman" w:cs="Arial"/>
              </w:rPr>
            </w:pPr>
            <w:r w:rsidRPr="00F5550B">
              <w:rPr>
                <w:rFonts w:eastAsia="Times New Roman" w:cs="Arial"/>
                <w:lang w:val="en-GB"/>
              </w:rPr>
              <w:t>formal error in the prominent sending country postal code</w:t>
            </w:r>
          </w:p>
        </w:tc>
        <w:tc>
          <w:tcPr>
            <w:tcW w:w="2137" w:type="dxa"/>
          </w:tcPr>
          <w:p w14:paraId="4B80989D" w14:textId="438CCBD2" w:rsidR="0031033A" w:rsidRPr="00F5550B" w:rsidRDefault="00F00EA5">
            <w:r w:rsidRPr="00F5550B">
              <w:rPr>
                <w:lang w:val="en-GB"/>
              </w:rPr>
              <w:t>synchronous</w:t>
            </w:r>
          </w:p>
        </w:tc>
        <w:tc>
          <w:tcPr>
            <w:tcW w:w="3065" w:type="dxa"/>
          </w:tcPr>
          <w:p w14:paraId="1F6B926F" w14:textId="0B7404C5" w:rsidR="0031033A" w:rsidRPr="00F5550B" w:rsidRDefault="00602BEA">
            <w:pPr>
              <w:rPr>
                <w:rFonts w:cs="Arial"/>
              </w:rPr>
            </w:pPr>
            <w:r w:rsidRPr="00F5550B">
              <w:rPr>
                <w:rFonts w:cs="Arial"/>
              </w:rPr>
              <w:t>IrszHiba</w:t>
            </w:r>
          </w:p>
        </w:tc>
        <w:tc>
          <w:tcPr>
            <w:tcW w:w="2393" w:type="dxa"/>
          </w:tcPr>
          <w:p w14:paraId="7CDD662A" w14:textId="7CE7A5FF" w:rsidR="0031033A" w:rsidRPr="00F5550B" w:rsidRDefault="00FD5B24">
            <w:r w:rsidRPr="00F5550B">
              <w:rPr>
                <w:lang w:val="en-GB"/>
              </w:rPr>
              <w:t>warning</w:t>
            </w:r>
          </w:p>
        </w:tc>
      </w:tr>
      <w:tr w:rsidR="00F71713" w:rsidRPr="00F5550B" w14:paraId="61A413FC" w14:textId="77777777" w:rsidTr="00FA5F23">
        <w:trPr>
          <w:trHeight w:val="305"/>
        </w:trPr>
        <w:tc>
          <w:tcPr>
            <w:tcW w:w="2065" w:type="dxa"/>
          </w:tcPr>
          <w:p w14:paraId="41B23543" w14:textId="4EF3B3EA" w:rsidR="00F71713" w:rsidRPr="00F5550B" w:rsidRDefault="00F71713">
            <w:pPr>
              <w:rPr>
                <w:rFonts w:eastAsia="Times New Roman" w:cs="Arial"/>
              </w:rPr>
            </w:pPr>
            <w:r w:rsidRPr="00F5550B">
              <w:rPr>
                <w:rFonts w:eastAsia="Times New Roman" w:cs="Arial"/>
                <w:lang w:val="en-GB"/>
              </w:rPr>
              <w:t>mandatory</w:t>
            </w:r>
          </w:p>
        </w:tc>
        <w:tc>
          <w:tcPr>
            <w:tcW w:w="2137" w:type="dxa"/>
          </w:tcPr>
          <w:p w14:paraId="6CB2307E" w14:textId="1E71A1D2" w:rsidR="00F71713" w:rsidRPr="00F5550B" w:rsidRDefault="00F71713">
            <w:r w:rsidRPr="00F5550B">
              <w:rPr>
                <w:lang w:val="en-GB"/>
              </w:rPr>
              <w:t>synchronous</w:t>
            </w:r>
          </w:p>
        </w:tc>
        <w:tc>
          <w:tcPr>
            <w:tcW w:w="3065" w:type="dxa"/>
          </w:tcPr>
          <w:p w14:paraId="0AFB33DC" w14:textId="44735A97" w:rsidR="00F71713" w:rsidRPr="00F5550B" w:rsidRDefault="00F71713">
            <w:pPr>
              <w:rPr>
                <w:rFonts w:cs="Arial"/>
              </w:rPr>
            </w:pPr>
            <w:r w:rsidRPr="00F5550B">
              <w:rPr>
                <w:rFonts w:cs="Arial"/>
              </w:rPr>
              <w:t>NemUres</w:t>
            </w:r>
          </w:p>
        </w:tc>
        <w:tc>
          <w:tcPr>
            <w:tcW w:w="2393" w:type="dxa"/>
          </w:tcPr>
          <w:p w14:paraId="6201298E" w14:textId="485B5527" w:rsidR="00F71713" w:rsidRPr="00F5550B" w:rsidRDefault="00F71713">
            <w:r w:rsidRPr="00F5550B">
              <w:rPr>
                <w:lang w:val="en-GB"/>
              </w:rPr>
              <w:t>error</w:t>
            </w:r>
          </w:p>
        </w:tc>
      </w:tr>
    </w:tbl>
    <w:p w14:paraId="51387236" w14:textId="77777777" w:rsidR="00122D38" w:rsidRPr="00F5550B" w:rsidRDefault="00122D38" w:rsidP="00122D38"/>
    <w:p w14:paraId="5F41F4E5" w14:textId="77777777" w:rsidR="00122D38" w:rsidRPr="00F5550B" w:rsidRDefault="00122D38" w:rsidP="0047492B"/>
    <w:p w14:paraId="04A6CA84" w14:textId="0304CF78" w:rsidR="00F30B0C" w:rsidRPr="00F5550B" w:rsidRDefault="001719D9" w:rsidP="00487D0C">
      <w:pPr>
        <w:pStyle w:val="Negyescimsor"/>
        <w:numPr>
          <w:ilvl w:val="2"/>
          <w:numId w:val="76"/>
        </w:numPr>
        <w:tabs>
          <w:tab w:val="num" w:pos="360"/>
        </w:tabs>
        <w:ind w:left="360" w:hanging="360"/>
      </w:pPr>
      <w:bookmarkStart w:id="628" w:name="_Toc220512978"/>
      <w:r w:rsidRPr="00F5550B">
        <w:rPr>
          <w:iCs w:val="0"/>
          <w:lang w:val="en-GB"/>
        </w:rPr>
        <w:t>Guest tourism tax status</w:t>
      </w:r>
      <w:bookmarkEnd w:id="628"/>
    </w:p>
    <w:tbl>
      <w:tblPr>
        <w:tblStyle w:val="Tblzatrcsos31jellszn"/>
        <w:tblW w:w="9032" w:type="dxa"/>
        <w:tblInd w:w="-5" w:type="dxa"/>
        <w:tblLook w:val="04A0" w:firstRow="1" w:lastRow="0" w:firstColumn="1" w:lastColumn="0" w:noHBand="0" w:noVBand="1"/>
      </w:tblPr>
      <w:tblGrid>
        <w:gridCol w:w="2911"/>
        <w:gridCol w:w="6121"/>
      </w:tblGrid>
      <w:tr w:rsidR="00CE2741" w:rsidRPr="00F5550B" w14:paraId="00B6E8CF" w14:textId="77777777" w:rsidTr="00122D3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B302BD8" w14:textId="77777777" w:rsidR="00122D38" w:rsidRPr="00F5550B" w:rsidRDefault="00122D3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20EE6BF" w14:textId="5247204F" w:rsidR="00122D38" w:rsidRPr="00F5550B" w:rsidRDefault="00587F1F">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ifaStatusz</w:t>
            </w:r>
          </w:p>
        </w:tc>
      </w:tr>
      <w:tr w:rsidR="00CE2741" w:rsidRPr="00F5550B" w14:paraId="492C88E8" w14:textId="77777777" w:rsidTr="00122D3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40E0241" w14:textId="77777777" w:rsidR="00122D38" w:rsidRPr="00F5550B" w:rsidRDefault="00122D3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8791BCE" w14:textId="77777777" w:rsidR="00122D38" w:rsidRPr="00F5550B" w:rsidRDefault="00122D3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772CAC64" w14:textId="77777777" w:rsidTr="00122D3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C8D0961" w14:textId="77777777" w:rsidR="00122D38" w:rsidRPr="00F5550B" w:rsidRDefault="00122D3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9ADAF58" w14:textId="4471BCBC" w:rsidR="00122D38" w:rsidRPr="00F5550B" w:rsidRDefault="00464655">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CE2741" w:rsidRPr="00F5550B" w14:paraId="2531ED90" w14:textId="77777777" w:rsidTr="00122D3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7DE67FA" w14:textId="77777777" w:rsidR="00122D38" w:rsidRPr="00F5550B" w:rsidRDefault="00122D38">
            <w:pPr>
              <w:rPr>
                <w:rFonts w:eastAsia="Times New Roman" w:cs="Arial"/>
                <w:i w:val="0"/>
                <w:iCs w:val="0"/>
              </w:rPr>
            </w:pPr>
            <w:r w:rsidRPr="00F5550B">
              <w:rPr>
                <w:rFonts w:eastAsia="Times New Roman" w:cs="Arial"/>
                <w:i w:val="0"/>
                <w:iCs w:val="0"/>
                <w:lang w:val="en-GB"/>
              </w:rPr>
              <w:t>Size</w:t>
            </w:r>
          </w:p>
        </w:tc>
        <w:tc>
          <w:tcPr>
            <w:tcW w:w="6121" w:type="dxa"/>
            <w:noWrap/>
          </w:tcPr>
          <w:p w14:paraId="7A4787CE" w14:textId="77777777" w:rsidR="00122D38" w:rsidRPr="00F5550B" w:rsidRDefault="00122D3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6947CF79" w14:textId="77777777" w:rsidTr="00122D3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7736D61" w14:textId="77777777" w:rsidR="00122D38" w:rsidRPr="00F5550B" w:rsidRDefault="00122D3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79E91B0" w14:textId="30D6F6F2" w:rsidR="00122D38" w:rsidRPr="00F5550B" w:rsidRDefault="00464655" w:rsidP="00587F1F">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free text</w:t>
            </w:r>
          </w:p>
        </w:tc>
      </w:tr>
      <w:tr w:rsidR="00CE2741" w:rsidRPr="00F5550B" w14:paraId="192FC66E" w14:textId="77777777" w:rsidTr="00122D3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2EF3A30" w14:textId="77777777" w:rsidR="00122D38" w:rsidRPr="00F5550B" w:rsidRDefault="00122D3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86273D2" w14:textId="4EE7F6F8" w:rsidR="008C448C" w:rsidRPr="00F5550B" w:rsidRDefault="00BC28F4">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Types of guest tourism tax obligations and exemptions. </w:t>
            </w:r>
          </w:p>
          <w:p w14:paraId="73911E3B" w14:textId="7E3B4BF1" w:rsidR="00FB04CB" w:rsidRPr="00F5550B" w:rsidRDefault="00F8332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field has been modified at the PMS interface v9 endpoint so that the interface receives and validates detailed tourism tax obligation and exemption information based on the settings in NTDSC and general legal exemption categories. </w:t>
            </w:r>
          </w:p>
          <w:p w14:paraId="450109AB" w14:textId="34D53CFA" w:rsidR="00FB04CB" w:rsidRPr="00F5550B" w:rsidRDefault="008169E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submission of published legal exemption categories valid on the transaction date is required in accordance with the PMS interface coding ("KOTELES", "im..."). </w:t>
            </w:r>
          </w:p>
          <w:p w14:paraId="134F68B8" w14:textId="7BFB73E4" w:rsidR="00FB04CB" w:rsidRPr="00F5550B" w:rsidRDefault="00BE4AA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change affecting the value set also includes the removal of the submission of tourism tax types introduced by local government (at endpoint v8) as “EGYEB" values. The value entered in the field is validated to ensure that it complies with the exemption categories valid on the date of submission as defined by the local government responsible for the accommodation provider.</w:t>
            </w:r>
          </w:p>
          <w:p w14:paraId="4DF8C347" w14:textId="2625CDA8" w:rsidR="008C448C" w:rsidRPr="00F5550B" w:rsidRDefault="00667D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path to the file available in JSON format is as follows: </w:t>
            </w:r>
            <w:hyperlink r:id="rId30" w:history="1">
              <w:r w:rsidRPr="00F5550B">
                <w:rPr>
                  <w:rStyle w:val="Hiperhivatkozs"/>
                  <w:rFonts w:eastAsia="Times New Roman" w:cs="Arial"/>
                  <w:color w:val="auto"/>
                  <w:lang w:val="en-GB"/>
                </w:rPr>
                <w:t>https://szallas.ntak.hu/public/onkormanyzat-ifa-info</w:t>
              </w:r>
            </w:hyperlink>
            <w:r w:rsidRPr="00F5550B">
              <w:rPr>
                <w:rFonts w:eastAsia="Times New Roman" w:cs="Arial"/>
                <w:kern w:val="0"/>
                <w:lang w:val="en-GB"/>
                <w14:ligatures w14:val="none"/>
              </w:rPr>
              <w:t xml:space="preserve"> </w:t>
            </w:r>
          </w:p>
          <w:p w14:paraId="2E980620" w14:textId="63F000D8" w:rsidR="00122D38" w:rsidRPr="00F5550B" w:rsidRDefault="00D77C7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kern w:val="0"/>
                <w:lang w:val="en-GB"/>
                <w14:ligatures w14:val="none"/>
              </w:rPr>
              <w:t xml:space="preserve">Further details on the handling of tourism tax can be found in the section </w:t>
            </w:r>
            <w:r w:rsidRPr="00F5550B">
              <w:rPr>
                <w:lang w:val="en-GB"/>
              </w:rPr>
              <w:fldChar w:fldCharType="begin"/>
            </w:r>
            <w:r w:rsidRPr="00F5550B">
              <w:rPr>
                <w:lang w:val="en-GB"/>
              </w:rPr>
              <w:instrText xml:space="preserve"> </w:instrText>
            </w:r>
            <w:r w:rsidRPr="00F5550B">
              <w:rPr>
                <w:kern w:val="0"/>
                <w:lang w:val="en-GB"/>
                <w14:ligatures w14:val="none"/>
              </w:rPr>
              <w:instrText xml:space="preserve">REF </w:instrText>
            </w:r>
            <w:r w:rsidRPr="00F5550B">
              <w:rPr>
                <w:lang w:val="en-GB"/>
              </w:rPr>
              <w:instrText xml:space="preserve">_Ref181878987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lang w:val="en-GB"/>
              </w:rPr>
              <w:t>Managing Tourism Tax</w:t>
            </w:r>
            <w:r w:rsidRPr="00F5550B">
              <w:rPr>
                <w:lang w:val="en-GB"/>
              </w:rPr>
              <w:fldChar w:fldCharType="end"/>
            </w:r>
            <w:r w:rsidRPr="00F5550B">
              <w:rPr>
                <w:kern w:val="0"/>
                <w:lang w:val="en-GB"/>
                <w14:ligatures w14:val="none"/>
              </w:rPr>
              <w:t xml:space="preserve"> in this document.</w:t>
            </w:r>
          </w:p>
        </w:tc>
      </w:tr>
      <w:tr w:rsidR="00CE2741" w:rsidRPr="00F5550B" w14:paraId="10F8CE14" w14:textId="77777777" w:rsidTr="00122D3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8DC3B68" w14:textId="77777777" w:rsidR="00122D38" w:rsidRPr="00F5550B" w:rsidRDefault="00122D3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3DFEFA2" w14:textId="67D68229" w:rsidR="00122D38" w:rsidRPr="00F5550B" w:rsidRDefault="00DA49CE">
            <w:pPr>
              <w:jc w:val="left"/>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change in value set and stricter validation</w:t>
            </w:r>
          </w:p>
        </w:tc>
      </w:tr>
    </w:tbl>
    <w:p w14:paraId="76E567AF" w14:textId="77777777" w:rsidR="00122D38" w:rsidRPr="00F5550B" w:rsidRDefault="00122D38" w:rsidP="00122D38"/>
    <w:p w14:paraId="59C7A440" w14:textId="77777777" w:rsidR="00122D38" w:rsidRPr="00F5550B" w:rsidRDefault="00122D38" w:rsidP="00122D38">
      <w:r w:rsidRPr="00F5550B">
        <w:rPr>
          <w:lang w:val="en-GB"/>
        </w:rPr>
        <w:t>Error messages</w:t>
      </w:r>
    </w:p>
    <w:p w14:paraId="1A204302" w14:textId="6C576894" w:rsidR="00F96860" w:rsidRPr="00F5550B" w:rsidRDefault="00F96860" w:rsidP="00F96860">
      <w:r w:rsidRPr="00F5550B">
        <w:rPr>
          <w:lang w:val="en-GB"/>
        </w:rPr>
        <w:t>The field is marked as mandatory in the schema. If the field is missing from the data structure, or if the data structure does not comply with the prescribed XML schema definitions for the type, the message will be rejected. The error is returned as a schema error in a synchronous response.</w:t>
      </w:r>
    </w:p>
    <w:p w14:paraId="4B3BDC63" w14:textId="77777777" w:rsidR="00F96860" w:rsidRPr="00F5550B" w:rsidRDefault="00F96860" w:rsidP="00122D38"/>
    <w:tbl>
      <w:tblPr>
        <w:tblStyle w:val="Rcsostblzat"/>
        <w:tblW w:w="0" w:type="auto"/>
        <w:tblLook w:val="04A0" w:firstRow="1" w:lastRow="0" w:firstColumn="1" w:lastColumn="0" w:noHBand="0" w:noVBand="1"/>
      </w:tblPr>
      <w:tblGrid>
        <w:gridCol w:w="2645"/>
        <w:gridCol w:w="1760"/>
        <w:gridCol w:w="3324"/>
        <w:gridCol w:w="1333"/>
      </w:tblGrid>
      <w:tr w:rsidR="00CE2741" w:rsidRPr="00F5550B" w14:paraId="23A7D0E4" w14:textId="77777777" w:rsidTr="00AA6ADD">
        <w:tc>
          <w:tcPr>
            <w:tcW w:w="3539" w:type="dxa"/>
          </w:tcPr>
          <w:p w14:paraId="5AF518DE" w14:textId="77777777" w:rsidR="00122D38" w:rsidRPr="00F5550B" w:rsidRDefault="00122D38">
            <w:pPr>
              <w:jc w:val="center"/>
              <w:rPr>
                <w:b/>
                <w:bCs/>
              </w:rPr>
            </w:pPr>
            <w:r w:rsidRPr="00F5550B">
              <w:rPr>
                <w:b/>
                <w:bCs/>
                <w:lang w:val="en-GB"/>
              </w:rPr>
              <w:t>Validation</w:t>
            </w:r>
          </w:p>
        </w:tc>
        <w:tc>
          <w:tcPr>
            <w:tcW w:w="1969" w:type="dxa"/>
          </w:tcPr>
          <w:p w14:paraId="07C7F2E4" w14:textId="77777777" w:rsidR="00122D38" w:rsidRPr="00F5550B" w:rsidRDefault="00122D38">
            <w:pPr>
              <w:jc w:val="center"/>
              <w:rPr>
                <w:b/>
                <w:bCs/>
              </w:rPr>
            </w:pPr>
            <w:r w:rsidRPr="00F5550B">
              <w:rPr>
                <w:b/>
                <w:bCs/>
                <w:lang w:val="en-GB"/>
              </w:rPr>
              <w:t>Processing Type</w:t>
            </w:r>
          </w:p>
        </w:tc>
        <w:tc>
          <w:tcPr>
            <w:tcW w:w="3885" w:type="dxa"/>
          </w:tcPr>
          <w:p w14:paraId="1CBDBA12" w14:textId="77777777" w:rsidR="00122D38" w:rsidRPr="00F5550B" w:rsidRDefault="00122D38">
            <w:pPr>
              <w:jc w:val="center"/>
              <w:rPr>
                <w:b/>
                <w:bCs/>
              </w:rPr>
            </w:pPr>
            <w:r w:rsidRPr="00F5550B">
              <w:rPr>
                <w:b/>
                <w:bCs/>
                <w:lang w:val="en-GB"/>
              </w:rPr>
              <w:t>Error key</w:t>
            </w:r>
          </w:p>
        </w:tc>
        <w:tc>
          <w:tcPr>
            <w:tcW w:w="1749" w:type="dxa"/>
          </w:tcPr>
          <w:p w14:paraId="35980295" w14:textId="77777777" w:rsidR="00122D38" w:rsidRPr="00F5550B" w:rsidRDefault="00122D38">
            <w:pPr>
              <w:jc w:val="center"/>
              <w:rPr>
                <w:b/>
                <w:bCs/>
              </w:rPr>
            </w:pPr>
            <w:r w:rsidRPr="00F5550B">
              <w:rPr>
                <w:rFonts w:eastAsia="Times New Roman" w:cs="Arial"/>
                <w:b/>
                <w:bCs/>
                <w:lang w:val="en-GB"/>
              </w:rPr>
              <w:t>Error type</w:t>
            </w:r>
          </w:p>
        </w:tc>
      </w:tr>
      <w:tr w:rsidR="00CE2741" w:rsidRPr="00F5550B" w14:paraId="1B53C70C" w14:textId="77777777" w:rsidTr="00AA6ADD">
        <w:tc>
          <w:tcPr>
            <w:tcW w:w="3539" w:type="dxa"/>
          </w:tcPr>
          <w:p w14:paraId="77FCAE90" w14:textId="43DD557C" w:rsidR="000E60D2" w:rsidRPr="00F5550B" w:rsidRDefault="008647E9">
            <w:r w:rsidRPr="00F5550B">
              <w:rPr>
                <w:lang w:val="en-GB"/>
              </w:rPr>
              <w:t xml:space="preserve">value set: the value of the field does not correspond to the exemption categories </w:t>
            </w:r>
            <w:r w:rsidRPr="00F5550B">
              <w:rPr>
                <w:b/>
                <w:bCs/>
                <w:lang w:val="en-GB"/>
              </w:rPr>
              <w:t>valid on the date of submission (lezartNap) at the local government of</w:t>
            </w:r>
            <w:r w:rsidRPr="00F5550B">
              <w:rPr>
                <w:lang w:val="en-GB"/>
              </w:rPr>
              <w:t xml:space="preserve"> </w:t>
            </w:r>
            <w:r w:rsidRPr="00F5550B">
              <w:rPr>
                <w:b/>
                <w:bCs/>
                <w:lang w:val="en-GB"/>
              </w:rPr>
              <w:t>the</w:t>
            </w:r>
            <w:r w:rsidRPr="00F5550B">
              <w:rPr>
                <w:lang w:val="en-GB"/>
              </w:rPr>
              <w:t xml:space="preserve"> </w:t>
            </w:r>
            <w:r w:rsidRPr="00F5550B">
              <w:rPr>
                <w:b/>
                <w:bCs/>
                <w:lang w:val="en-GB"/>
              </w:rPr>
              <w:t>data-submitting</w:t>
            </w:r>
            <w:r w:rsidRPr="00F5550B">
              <w:rPr>
                <w:lang w:val="en-GB"/>
              </w:rPr>
              <w:t xml:space="preserve"> </w:t>
            </w:r>
            <w:r w:rsidRPr="00F5550B">
              <w:rPr>
                <w:b/>
                <w:bCs/>
                <w:lang w:val="en-GB"/>
              </w:rPr>
              <w:t>accommodation</w:t>
            </w:r>
            <w:r w:rsidRPr="00F5550B">
              <w:rPr>
                <w:lang w:val="en-GB"/>
              </w:rPr>
              <w:t xml:space="preserve"> / the competent local government has not set the valid exemption category in NTDSC/ the legal exemption category has been submitted with an invalid value (it has expired)</w:t>
            </w:r>
          </w:p>
        </w:tc>
        <w:tc>
          <w:tcPr>
            <w:tcW w:w="1969" w:type="dxa"/>
          </w:tcPr>
          <w:p w14:paraId="33C1CF50" w14:textId="4529B245" w:rsidR="000E60D2" w:rsidRPr="00F5550B" w:rsidRDefault="003A14D6">
            <w:r w:rsidRPr="00F5550B">
              <w:rPr>
                <w:lang w:val="en-GB"/>
              </w:rPr>
              <w:t>asynchronous</w:t>
            </w:r>
          </w:p>
        </w:tc>
        <w:tc>
          <w:tcPr>
            <w:tcW w:w="3885" w:type="dxa"/>
          </w:tcPr>
          <w:p w14:paraId="417DA9F3" w14:textId="47AF5F78" w:rsidR="002D6B5E" w:rsidRPr="00F5550B" w:rsidRDefault="002D6B5E">
            <w:pPr>
              <w:rPr>
                <w:rFonts w:cs="Arial"/>
              </w:rPr>
            </w:pPr>
          </w:p>
          <w:p w14:paraId="2D3AF36D" w14:textId="3AC48CB8" w:rsidR="000E60D2" w:rsidRPr="00F5550B" w:rsidRDefault="007D6B1A">
            <w:pPr>
              <w:rPr>
                <w:rFonts w:cs="Arial"/>
              </w:rPr>
            </w:pPr>
            <w:r w:rsidRPr="00F5550B">
              <w:rPr>
                <w:rFonts w:cs="Arial"/>
              </w:rPr>
              <w:t>NemHatalyosIfaMentesseg</w:t>
            </w:r>
          </w:p>
        </w:tc>
        <w:tc>
          <w:tcPr>
            <w:tcW w:w="1749" w:type="dxa"/>
          </w:tcPr>
          <w:p w14:paraId="49995B63" w14:textId="75D8AAFB" w:rsidR="000E60D2" w:rsidRPr="00F5550B" w:rsidRDefault="00FD5B24">
            <w:r w:rsidRPr="00F5550B">
              <w:rPr>
                <w:lang w:val="en-GB"/>
              </w:rPr>
              <w:t>warning</w:t>
            </w:r>
          </w:p>
        </w:tc>
      </w:tr>
    </w:tbl>
    <w:p w14:paraId="35988373" w14:textId="77777777" w:rsidR="00122D38" w:rsidRPr="00F5550B" w:rsidRDefault="00122D38" w:rsidP="00122D38"/>
    <w:p w14:paraId="6378F6F5" w14:textId="77777777" w:rsidR="00122D38" w:rsidRPr="00F5550B" w:rsidRDefault="00122D38" w:rsidP="0047492B"/>
    <w:p w14:paraId="04CDFC39" w14:textId="74C9F701" w:rsidR="00487D0C" w:rsidRPr="00F5550B" w:rsidRDefault="00487D0C" w:rsidP="00487D0C">
      <w:pPr>
        <w:pStyle w:val="Negyescimsor"/>
        <w:numPr>
          <w:ilvl w:val="2"/>
          <w:numId w:val="76"/>
        </w:numPr>
        <w:tabs>
          <w:tab w:val="num" w:pos="360"/>
        </w:tabs>
        <w:ind w:left="360" w:hanging="360"/>
      </w:pPr>
      <w:bookmarkStart w:id="629" w:name="_Toc220512979"/>
      <w:r w:rsidRPr="00F5550B">
        <w:rPr>
          <w:iCs w:val="0"/>
          <w:lang w:val="en-GB"/>
        </w:rPr>
        <w:t>Day use</w:t>
      </w:r>
      <w:bookmarkEnd w:id="629"/>
      <w:r w:rsidRPr="00F5550B">
        <w:rPr>
          <w:iCs w:val="0"/>
          <w:lang w:val="en-GB"/>
        </w:rPr>
        <w:t xml:space="preserve"> </w:t>
      </w:r>
    </w:p>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1499AC45"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D51BF9E" w14:textId="77777777" w:rsidR="00487D0C" w:rsidRPr="00F5550B" w:rsidRDefault="00487D0C">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430F0FA" w14:textId="77777777" w:rsidR="00487D0C" w:rsidRPr="00F5550B" w:rsidRDefault="00487D0C">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nappaliHasznalat</w:t>
            </w:r>
          </w:p>
        </w:tc>
      </w:tr>
      <w:tr w:rsidR="00F520E0" w:rsidRPr="00F5550B" w14:paraId="0EC086CE"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67299DF" w14:textId="77777777" w:rsidR="00487D0C" w:rsidRPr="00F5550B" w:rsidRDefault="00487D0C">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585F2CD" w14:textId="77777777" w:rsidR="00487D0C" w:rsidRPr="00F5550B" w:rsidRDefault="00487D0C">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04BA058E"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B0048A2" w14:textId="77777777" w:rsidR="00487D0C" w:rsidRPr="00F5550B" w:rsidRDefault="00487D0C">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4EF2062" w14:textId="77777777" w:rsidR="00487D0C" w:rsidRPr="00F5550B" w:rsidRDefault="00487D0C">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boolean</w:t>
            </w:r>
          </w:p>
        </w:tc>
      </w:tr>
      <w:tr w:rsidR="00F520E0" w:rsidRPr="00F5550B" w14:paraId="268941D5"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F73C3AB" w14:textId="77777777" w:rsidR="00487D0C" w:rsidRPr="00F5550B" w:rsidRDefault="00487D0C">
            <w:pPr>
              <w:rPr>
                <w:rFonts w:eastAsia="Times New Roman" w:cs="Arial"/>
                <w:i w:val="0"/>
                <w:iCs w:val="0"/>
              </w:rPr>
            </w:pPr>
            <w:r w:rsidRPr="00F5550B">
              <w:rPr>
                <w:rFonts w:eastAsia="Times New Roman" w:cs="Arial"/>
                <w:lang w:val="en-GB"/>
              </w:rPr>
              <w:t>Size</w:t>
            </w:r>
          </w:p>
        </w:tc>
        <w:tc>
          <w:tcPr>
            <w:tcW w:w="6121" w:type="dxa"/>
            <w:noWrap/>
          </w:tcPr>
          <w:p w14:paraId="472661F8" w14:textId="77777777" w:rsidR="00487D0C" w:rsidRPr="00F5550B" w:rsidRDefault="00487D0C">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3226FAC7"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AAF60F1" w14:textId="77777777" w:rsidR="00487D0C" w:rsidRPr="00F5550B" w:rsidRDefault="00487D0C">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526F237" w14:textId="77777777" w:rsidR="00487D0C" w:rsidRPr="00F5550B" w:rsidRDefault="00487D0C">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true/false</w:t>
            </w:r>
          </w:p>
        </w:tc>
      </w:tr>
      <w:tr w:rsidR="00F520E0" w:rsidRPr="00F5550B" w14:paraId="6C6CE1A4"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C6F731F" w14:textId="77777777" w:rsidR="00487D0C" w:rsidRPr="00F5550B" w:rsidRDefault="00487D0C">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7AA02308" w14:textId="77777777" w:rsidR="00487D0C" w:rsidRPr="00F5550B" w:rsidRDefault="00487D0C">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nappaliHasznalat field means that a certain ErtekesitettLakoegyseg was used on ‘day use’ basis and only during the day, i.e. the guest did not spend the night in the given accommodation unit. In case of day use, a particular ErtekesitettLakoegyseg may even be sent on the LakoegysegEjszakak list multiple times; however, it can only be sent once with the value of the nappaliHasznalat field set to false (since only a single night may be spent in a certain accommodation unit every day).</w:t>
            </w:r>
          </w:p>
        </w:tc>
      </w:tr>
      <w:tr w:rsidR="00EF07BB" w:rsidRPr="00F5550B" w14:paraId="3827FAE3"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819349C" w14:textId="77777777" w:rsidR="00487D0C" w:rsidRPr="00F5550B" w:rsidRDefault="00487D0C">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A040B07" w14:textId="77777777" w:rsidR="00487D0C" w:rsidRPr="00F5550B" w:rsidRDefault="00487D0C">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70D0AD27" w14:textId="77777777" w:rsidR="00487D0C" w:rsidRPr="00F5550B" w:rsidRDefault="00487D0C" w:rsidP="00487D0C"/>
    <w:p w14:paraId="108FB771" w14:textId="77777777" w:rsidR="00487D0C" w:rsidRPr="00F5550B" w:rsidRDefault="00487D0C" w:rsidP="00487D0C">
      <w:r w:rsidRPr="00F5550B">
        <w:rPr>
          <w:lang w:val="en-GB"/>
        </w:rPr>
        <w:t>Error messages</w:t>
      </w:r>
    </w:p>
    <w:tbl>
      <w:tblPr>
        <w:tblStyle w:val="Rcsostblzat"/>
        <w:tblW w:w="0" w:type="auto"/>
        <w:tblLook w:val="04A0" w:firstRow="1" w:lastRow="0" w:firstColumn="1" w:lastColumn="0" w:noHBand="0" w:noVBand="1"/>
      </w:tblPr>
      <w:tblGrid>
        <w:gridCol w:w="3665"/>
        <w:gridCol w:w="1488"/>
        <w:gridCol w:w="2690"/>
        <w:gridCol w:w="1219"/>
      </w:tblGrid>
      <w:tr w:rsidR="00CE2741" w:rsidRPr="00F5550B" w14:paraId="2B1F0429" w14:textId="77777777" w:rsidTr="00790385">
        <w:tc>
          <w:tcPr>
            <w:tcW w:w="3680" w:type="dxa"/>
          </w:tcPr>
          <w:p w14:paraId="747D30B5" w14:textId="77777777" w:rsidR="00487D0C" w:rsidRPr="00F5550B" w:rsidRDefault="00487D0C">
            <w:pPr>
              <w:jc w:val="center"/>
              <w:rPr>
                <w:b/>
                <w:bCs/>
              </w:rPr>
            </w:pPr>
            <w:r w:rsidRPr="00F5550B">
              <w:rPr>
                <w:b/>
                <w:bCs/>
                <w:lang w:val="en-GB"/>
              </w:rPr>
              <w:t>Validation</w:t>
            </w:r>
          </w:p>
        </w:tc>
        <w:tc>
          <w:tcPr>
            <w:tcW w:w="1488" w:type="dxa"/>
          </w:tcPr>
          <w:p w14:paraId="01C2749D" w14:textId="77777777" w:rsidR="00487D0C" w:rsidRPr="00F5550B" w:rsidRDefault="00487D0C">
            <w:pPr>
              <w:jc w:val="center"/>
              <w:rPr>
                <w:b/>
                <w:bCs/>
              </w:rPr>
            </w:pPr>
            <w:r w:rsidRPr="00F5550B">
              <w:rPr>
                <w:b/>
                <w:bCs/>
                <w:lang w:val="en-GB"/>
              </w:rPr>
              <w:t>Processing Type</w:t>
            </w:r>
          </w:p>
        </w:tc>
        <w:tc>
          <w:tcPr>
            <w:tcW w:w="2693" w:type="dxa"/>
          </w:tcPr>
          <w:p w14:paraId="1C004B08" w14:textId="77777777" w:rsidR="00487D0C" w:rsidRPr="00F5550B" w:rsidRDefault="00487D0C">
            <w:pPr>
              <w:jc w:val="center"/>
              <w:rPr>
                <w:b/>
                <w:bCs/>
              </w:rPr>
            </w:pPr>
            <w:r w:rsidRPr="00F5550B">
              <w:rPr>
                <w:b/>
                <w:bCs/>
                <w:lang w:val="en-GB"/>
              </w:rPr>
              <w:t>Error key</w:t>
            </w:r>
          </w:p>
        </w:tc>
        <w:tc>
          <w:tcPr>
            <w:tcW w:w="1224" w:type="dxa"/>
          </w:tcPr>
          <w:p w14:paraId="524B3AE3" w14:textId="77777777" w:rsidR="00487D0C" w:rsidRPr="00F5550B" w:rsidRDefault="00487D0C">
            <w:pPr>
              <w:jc w:val="center"/>
              <w:rPr>
                <w:b/>
                <w:bCs/>
              </w:rPr>
            </w:pPr>
            <w:r w:rsidRPr="00F5550B">
              <w:rPr>
                <w:rFonts w:eastAsia="Times New Roman" w:cs="Arial"/>
                <w:b/>
                <w:bCs/>
                <w:lang w:val="en-GB"/>
              </w:rPr>
              <w:t>Error type</w:t>
            </w:r>
          </w:p>
        </w:tc>
      </w:tr>
      <w:tr w:rsidR="00CE2741" w:rsidRPr="00F5550B" w14:paraId="5C62128E" w14:textId="77777777" w:rsidTr="00790385">
        <w:tc>
          <w:tcPr>
            <w:tcW w:w="3680" w:type="dxa"/>
          </w:tcPr>
          <w:p w14:paraId="5FEF6FBC" w14:textId="77777777" w:rsidR="00487D0C" w:rsidRPr="00F5550B" w:rsidRDefault="00487D0C">
            <w:pPr>
              <w:rPr>
                <w:rFonts w:eastAsia="Times New Roman" w:cs="Arial"/>
              </w:rPr>
            </w:pPr>
            <w:r w:rsidRPr="00F5550B">
              <w:rPr>
                <w:rFonts w:eastAsia="Times New Roman" w:cs="Arial"/>
              </w:rPr>
              <w:t>lakoegyseg. epulet=[n]+ lakoegyseg. szobaszam=[n]+</w:t>
            </w:r>
          </w:p>
          <w:p w14:paraId="7F9E6D23" w14:textId="77777777" w:rsidR="00487D0C" w:rsidRPr="00F5550B" w:rsidRDefault="00487D0C">
            <w:pPr>
              <w:jc w:val="left"/>
            </w:pPr>
            <w:r w:rsidRPr="00F5550B">
              <w:rPr>
                <w:rFonts w:eastAsia="Times New Roman" w:cs="Arial"/>
              </w:rPr>
              <w:t xml:space="preserve">lakoegyseg.nappali Hasznalat= [hamis] </w:t>
            </w:r>
            <w:r w:rsidRPr="00F5550B">
              <w:rPr>
                <w:rFonts w:eastAsia="Times New Roman" w:cs="Arial"/>
                <w:lang w:val="en-GB"/>
              </w:rPr>
              <w:t>can only appear once in the message</w:t>
            </w:r>
          </w:p>
        </w:tc>
        <w:tc>
          <w:tcPr>
            <w:tcW w:w="1488" w:type="dxa"/>
          </w:tcPr>
          <w:p w14:paraId="7BCDE2DA" w14:textId="14244FCE" w:rsidR="00487D0C" w:rsidRPr="00F5550B" w:rsidRDefault="00487D0C">
            <w:r w:rsidRPr="00F5550B">
              <w:rPr>
                <w:lang w:val="en-GB"/>
              </w:rPr>
              <w:t>synchronous</w:t>
            </w:r>
          </w:p>
        </w:tc>
        <w:tc>
          <w:tcPr>
            <w:tcW w:w="2693" w:type="dxa"/>
          </w:tcPr>
          <w:p w14:paraId="2484D13D" w14:textId="2DEE61A6" w:rsidR="00885EE9" w:rsidRPr="00F5550B" w:rsidRDefault="00602BEA">
            <w:r w:rsidRPr="00F5550B">
              <w:t>NappaliHasznalatHiba</w:t>
            </w:r>
          </w:p>
        </w:tc>
        <w:tc>
          <w:tcPr>
            <w:tcW w:w="1224" w:type="dxa"/>
          </w:tcPr>
          <w:p w14:paraId="165BD75F" w14:textId="5016459C" w:rsidR="00487D0C" w:rsidRPr="00F5550B" w:rsidRDefault="00FD5B24">
            <w:pPr>
              <w:rPr>
                <w:rFonts w:eastAsia="Times New Roman" w:cs="Arial"/>
              </w:rPr>
            </w:pPr>
            <w:r w:rsidRPr="00F5550B">
              <w:rPr>
                <w:rFonts w:eastAsia="Times New Roman" w:cs="Arial"/>
                <w:lang w:val="en-GB"/>
              </w:rPr>
              <w:t>error</w:t>
            </w:r>
          </w:p>
        </w:tc>
      </w:tr>
    </w:tbl>
    <w:p w14:paraId="151BB5F7" w14:textId="77777777" w:rsidR="00487D0C" w:rsidRPr="00F5550B" w:rsidRDefault="00487D0C" w:rsidP="00487D0C"/>
    <w:p w14:paraId="406A974B" w14:textId="56219F20" w:rsidR="002970F4" w:rsidRPr="00F5550B" w:rsidRDefault="002970F4" w:rsidP="0047492B">
      <w:pPr>
        <w:pStyle w:val="Cmsor6"/>
        <w:rPr>
          <w:color w:val="auto"/>
        </w:rPr>
      </w:pPr>
      <w:r w:rsidRPr="00F5550B">
        <w:rPr>
          <w:color w:val="auto"/>
          <w:lang w:val="en-GB"/>
        </w:rPr>
        <w:t xml:space="preserve">Rooms out of service </w:t>
      </w:r>
    </w:p>
    <w:p w14:paraId="543AF2C2" w14:textId="77777777" w:rsidR="002970F4" w:rsidRPr="00F5550B" w:rsidRDefault="002970F4" w:rsidP="002970F4"/>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3645F801"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747FE67F" w14:textId="77777777" w:rsidR="002970F4" w:rsidRPr="00F5550B" w:rsidRDefault="002970F4">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69BA9729" w14:textId="77777777" w:rsidR="002970F4" w:rsidRPr="00F5550B" w:rsidRDefault="002970F4">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uzemenKivuliSzobak</w:t>
            </w:r>
          </w:p>
        </w:tc>
      </w:tr>
      <w:tr w:rsidR="00F520E0" w:rsidRPr="00F5550B" w14:paraId="7207EE30"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5481EB9" w14:textId="77777777" w:rsidR="002970F4" w:rsidRPr="00F5550B" w:rsidRDefault="002970F4">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ACF6950" w14:textId="4260021C" w:rsidR="002970F4" w:rsidRPr="00F5550B" w:rsidRDefault="00D74054">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64FC29E0"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5499642" w14:textId="77777777" w:rsidR="002970F4" w:rsidRPr="00F5550B" w:rsidRDefault="002970F4">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3162E54" w14:textId="77777777" w:rsidR="002970F4" w:rsidRPr="00F5550B" w:rsidRDefault="002970F4">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F520E0" w:rsidRPr="00F5550B" w14:paraId="4914CCE8"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8DF5CA7" w14:textId="77777777" w:rsidR="002970F4" w:rsidRPr="00F5550B" w:rsidRDefault="002970F4">
            <w:pPr>
              <w:rPr>
                <w:rFonts w:eastAsia="Times New Roman" w:cs="Arial"/>
                <w:i w:val="0"/>
                <w:iCs w:val="0"/>
              </w:rPr>
            </w:pPr>
            <w:r w:rsidRPr="00F5550B">
              <w:rPr>
                <w:rFonts w:eastAsia="Times New Roman" w:cs="Arial"/>
                <w:i w:val="0"/>
                <w:iCs w:val="0"/>
                <w:lang w:val="en-GB"/>
              </w:rPr>
              <w:t>Size</w:t>
            </w:r>
          </w:p>
        </w:tc>
        <w:tc>
          <w:tcPr>
            <w:tcW w:w="6121" w:type="dxa"/>
            <w:noWrap/>
          </w:tcPr>
          <w:p w14:paraId="6BF24A2F" w14:textId="77777777" w:rsidR="002970F4" w:rsidRPr="00F5550B" w:rsidRDefault="002970F4">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EF07BB" w:rsidRPr="00F5550B" w14:paraId="5FF96848"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E05C669" w14:textId="77777777" w:rsidR="002970F4" w:rsidRPr="00F5550B" w:rsidRDefault="002970F4">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7E9973B8" w14:textId="77777777" w:rsidR="002970F4" w:rsidRPr="00F5550B" w:rsidRDefault="002970F4">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w:t>
            </w:r>
          </w:p>
        </w:tc>
      </w:tr>
      <w:tr w:rsidR="00F520E0" w:rsidRPr="00F5550B" w14:paraId="2D334E41"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E227788" w14:textId="77777777" w:rsidR="002970F4" w:rsidRPr="00F5550B" w:rsidRDefault="002970F4">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0B509365" w14:textId="55FC6ACF" w:rsidR="002970F4" w:rsidRPr="00F5550B" w:rsidRDefault="002970F4">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root element serves as a collection object. Information about rooms that are not currently available at the accommodation. The following information must be provided for rooms that are not in use: building, room number, type, number of single beds, number of double beds, number of extra beds. </w:t>
            </w:r>
          </w:p>
        </w:tc>
      </w:tr>
      <w:tr w:rsidR="00EF07BB" w:rsidRPr="00F5550B" w14:paraId="1E5F73AC"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44DCECF" w14:textId="77777777" w:rsidR="002970F4" w:rsidRPr="00F5550B" w:rsidRDefault="002970F4">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803A1B5" w14:textId="783DCDA7" w:rsidR="002970F4" w:rsidRPr="00F5550B" w:rsidRDefault="002970F4">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Validation restriction: consistency check with the number of Out-of-Order and Out-of-Service rooms: The number of rooms listed in the uzemenKivuliSzobak message unit of the daily closure message must match the sum of oooSzobak and oosSzobak. The block may also be sent empty if no Out-of-Order and/or Out-of-Service rooms were recorded on the transaction date, but the root element is a mandatory part of the message structure. </w:t>
            </w:r>
          </w:p>
        </w:tc>
      </w:tr>
    </w:tbl>
    <w:p w14:paraId="4EE55BEF" w14:textId="77777777" w:rsidR="002970F4" w:rsidRPr="00F5550B" w:rsidRDefault="002970F4" w:rsidP="002970F4"/>
    <w:p w14:paraId="5004C07B" w14:textId="77777777" w:rsidR="002970F4" w:rsidRPr="00F5550B" w:rsidRDefault="002970F4" w:rsidP="002970F4">
      <w:r w:rsidRPr="00F5550B">
        <w:rPr>
          <w:lang w:val="en-GB"/>
        </w:rPr>
        <w:t>Error messages</w:t>
      </w:r>
    </w:p>
    <w:p w14:paraId="54CBB191" w14:textId="085C160C" w:rsidR="003A7E83" w:rsidRPr="00F5550B" w:rsidRDefault="003A7E83" w:rsidP="003A7E83">
      <w:r w:rsidRPr="00F5550B">
        <w:rPr>
          <w:lang w:val="en-GB"/>
        </w:rPr>
        <w:t>The field is marked as mandatory in the schema. If the field is missing from the data structure, it is considered a schema error and the message is rejected. </w:t>
      </w:r>
    </w:p>
    <w:p w14:paraId="43DB1DBB" w14:textId="77777777" w:rsidR="003A7E83" w:rsidRPr="00F5550B" w:rsidRDefault="003A7E83" w:rsidP="002970F4"/>
    <w:tbl>
      <w:tblPr>
        <w:tblStyle w:val="Rcsostblzat"/>
        <w:tblW w:w="0" w:type="auto"/>
        <w:tblLook w:val="04A0" w:firstRow="1" w:lastRow="0" w:firstColumn="1" w:lastColumn="0" w:noHBand="0" w:noVBand="1"/>
      </w:tblPr>
      <w:tblGrid>
        <w:gridCol w:w="2945"/>
        <w:gridCol w:w="1472"/>
        <w:gridCol w:w="3439"/>
        <w:gridCol w:w="1206"/>
      </w:tblGrid>
      <w:tr w:rsidR="00CE2741" w:rsidRPr="00F5550B" w14:paraId="01FA77E1" w14:textId="77777777" w:rsidTr="00FA5F23">
        <w:tc>
          <w:tcPr>
            <w:tcW w:w="4248" w:type="dxa"/>
          </w:tcPr>
          <w:p w14:paraId="615914A9" w14:textId="77777777" w:rsidR="002970F4" w:rsidRPr="00F5550B" w:rsidRDefault="002970F4">
            <w:pPr>
              <w:jc w:val="center"/>
              <w:rPr>
                <w:b/>
                <w:bCs/>
              </w:rPr>
            </w:pPr>
            <w:r w:rsidRPr="00F5550B">
              <w:rPr>
                <w:b/>
                <w:bCs/>
                <w:lang w:val="en-GB"/>
              </w:rPr>
              <w:t>Validation</w:t>
            </w:r>
          </w:p>
        </w:tc>
        <w:tc>
          <w:tcPr>
            <w:tcW w:w="1488" w:type="dxa"/>
          </w:tcPr>
          <w:p w14:paraId="317A7967" w14:textId="77777777" w:rsidR="002970F4" w:rsidRPr="00F5550B" w:rsidRDefault="002970F4">
            <w:pPr>
              <w:jc w:val="center"/>
              <w:rPr>
                <w:b/>
                <w:bCs/>
              </w:rPr>
            </w:pPr>
            <w:r w:rsidRPr="00F5550B">
              <w:rPr>
                <w:b/>
                <w:bCs/>
                <w:lang w:val="en-GB"/>
              </w:rPr>
              <w:t>Processing Type</w:t>
            </w:r>
          </w:p>
        </w:tc>
        <w:tc>
          <w:tcPr>
            <w:tcW w:w="4313" w:type="dxa"/>
          </w:tcPr>
          <w:p w14:paraId="42902E5F" w14:textId="77777777" w:rsidR="002970F4" w:rsidRPr="00F5550B" w:rsidRDefault="002970F4">
            <w:pPr>
              <w:jc w:val="center"/>
              <w:rPr>
                <w:b/>
                <w:bCs/>
              </w:rPr>
            </w:pPr>
            <w:r w:rsidRPr="00F5550B">
              <w:rPr>
                <w:b/>
                <w:bCs/>
                <w:lang w:val="en-GB"/>
              </w:rPr>
              <w:t>Error key</w:t>
            </w:r>
          </w:p>
        </w:tc>
        <w:tc>
          <w:tcPr>
            <w:tcW w:w="1623" w:type="dxa"/>
          </w:tcPr>
          <w:p w14:paraId="304FD711" w14:textId="77777777" w:rsidR="002970F4" w:rsidRPr="00F5550B" w:rsidRDefault="002970F4">
            <w:pPr>
              <w:jc w:val="center"/>
              <w:rPr>
                <w:b/>
                <w:bCs/>
              </w:rPr>
            </w:pPr>
            <w:r w:rsidRPr="00F5550B">
              <w:rPr>
                <w:rFonts w:eastAsia="Times New Roman" w:cs="Arial"/>
                <w:b/>
                <w:bCs/>
                <w:lang w:val="en-GB"/>
              </w:rPr>
              <w:t>Error type</w:t>
            </w:r>
          </w:p>
        </w:tc>
      </w:tr>
      <w:tr w:rsidR="00CE2741" w:rsidRPr="00F5550B" w14:paraId="3C867F81" w14:textId="77777777" w:rsidTr="00FA5F23">
        <w:tc>
          <w:tcPr>
            <w:tcW w:w="4248" w:type="dxa"/>
          </w:tcPr>
          <w:p w14:paraId="4DB705EB" w14:textId="77777777" w:rsidR="002970F4" w:rsidRPr="00F5550B" w:rsidRDefault="002970F4">
            <w:r w:rsidRPr="00F5550B">
              <w:rPr>
                <w:lang w:val="en-GB"/>
              </w:rPr>
              <w:t>consistency check with the number of Out-of-Order and Out-of-Service rooms: The number of rooms listed in the uzemenKivuliSzobak message unit of the daily closure message must match the sum of oooSzobak and oosSzobak.</w:t>
            </w:r>
          </w:p>
        </w:tc>
        <w:tc>
          <w:tcPr>
            <w:tcW w:w="1488" w:type="dxa"/>
          </w:tcPr>
          <w:p w14:paraId="016AF8D8" w14:textId="6C9327E0" w:rsidR="002970F4" w:rsidRPr="00F5550B" w:rsidRDefault="002970F4">
            <w:r w:rsidRPr="00F5550B">
              <w:rPr>
                <w:lang w:val="en-GB"/>
              </w:rPr>
              <w:t>synchronous</w:t>
            </w:r>
          </w:p>
        </w:tc>
        <w:tc>
          <w:tcPr>
            <w:tcW w:w="4313" w:type="dxa"/>
          </w:tcPr>
          <w:p w14:paraId="7FD91C3B" w14:textId="67331960" w:rsidR="002970F4" w:rsidRPr="00F5550B" w:rsidRDefault="00D74C50">
            <w:r w:rsidRPr="00F5550B">
              <w:t>UzemenKivuliSzobakSzama</w:t>
            </w:r>
          </w:p>
        </w:tc>
        <w:tc>
          <w:tcPr>
            <w:tcW w:w="1623" w:type="dxa"/>
          </w:tcPr>
          <w:p w14:paraId="471CF241" w14:textId="646DBBD3" w:rsidR="002970F4" w:rsidRPr="00F5550B" w:rsidRDefault="00FD5B24">
            <w:r w:rsidRPr="00F5550B">
              <w:rPr>
                <w:lang w:val="en-GB"/>
              </w:rPr>
              <w:t>warning</w:t>
            </w:r>
          </w:p>
        </w:tc>
      </w:tr>
    </w:tbl>
    <w:p w14:paraId="0ED6542E" w14:textId="77777777" w:rsidR="002970F4" w:rsidRPr="00F5550B" w:rsidRDefault="002970F4" w:rsidP="002970F4"/>
    <w:p w14:paraId="589AE32E" w14:textId="77777777" w:rsidR="00702A11" w:rsidRPr="00F5550B" w:rsidRDefault="00702A11" w:rsidP="002970F4"/>
    <w:p w14:paraId="28BC4144" w14:textId="77777777" w:rsidR="00702A11" w:rsidRPr="00F5550B" w:rsidRDefault="00702A11" w:rsidP="00FA5F23">
      <w:pPr>
        <w:pStyle w:val="Cmsor7"/>
      </w:pPr>
      <w:r w:rsidRPr="00F5550B">
        <w:rPr>
          <w:lang w:val="en-GB"/>
        </w:rPr>
        <w:t xml:space="preserve">Accommodation unit </w:t>
      </w:r>
    </w:p>
    <w:p w14:paraId="59209A5B" w14:textId="77777777" w:rsidR="00702A11" w:rsidRPr="00F5550B" w:rsidRDefault="00702A11" w:rsidP="00702A11"/>
    <w:tbl>
      <w:tblPr>
        <w:tblStyle w:val="Tblzatrcsos31jellszn"/>
        <w:tblW w:w="9032" w:type="dxa"/>
        <w:tblInd w:w="-10" w:type="dxa"/>
        <w:tblLook w:val="04A0" w:firstRow="1" w:lastRow="0" w:firstColumn="1" w:lastColumn="0" w:noHBand="0" w:noVBand="1"/>
      </w:tblPr>
      <w:tblGrid>
        <w:gridCol w:w="2911"/>
        <w:gridCol w:w="6121"/>
      </w:tblGrid>
      <w:tr w:rsidR="00420515" w:rsidRPr="00F5550B" w14:paraId="6DCEF5A0"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2CE67EE" w14:textId="77777777" w:rsidR="00702A11" w:rsidRPr="00F5550B" w:rsidRDefault="00702A11">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375EB41" w14:textId="77777777" w:rsidR="00702A11" w:rsidRPr="00F5550B" w:rsidRDefault="00702A11">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lakoegyseg</w:t>
            </w:r>
          </w:p>
        </w:tc>
      </w:tr>
      <w:tr w:rsidR="00420515" w:rsidRPr="00F5550B" w14:paraId="191A1982"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7B1F33C"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0CD253B" w14:textId="3F2B15D2" w:rsidR="00702A11" w:rsidRPr="00F5550B" w:rsidRDefault="00F6163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702A11" w:rsidRPr="00F5550B" w14:paraId="4447EF3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951583C"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0B2BEA0" w14:textId="77777777" w:rsidR="00702A11" w:rsidRPr="00F5550B" w:rsidRDefault="00702A1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420515" w:rsidRPr="00F5550B" w14:paraId="311B6F0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6B205AD" w14:textId="77777777" w:rsidR="00702A11" w:rsidRPr="00F5550B" w:rsidRDefault="00702A11">
            <w:pPr>
              <w:rPr>
                <w:rFonts w:eastAsia="Times New Roman" w:cs="Arial"/>
                <w:i w:val="0"/>
                <w:iCs w:val="0"/>
              </w:rPr>
            </w:pPr>
            <w:r w:rsidRPr="00F5550B">
              <w:rPr>
                <w:rFonts w:eastAsia="Times New Roman" w:cs="Arial"/>
                <w:i w:val="0"/>
                <w:iCs w:val="0"/>
                <w:lang w:val="en-GB"/>
              </w:rPr>
              <w:t>Size</w:t>
            </w:r>
          </w:p>
        </w:tc>
        <w:tc>
          <w:tcPr>
            <w:tcW w:w="6121" w:type="dxa"/>
            <w:noWrap/>
          </w:tcPr>
          <w:p w14:paraId="469083C1" w14:textId="77777777" w:rsidR="00702A11" w:rsidRPr="00F5550B" w:rsidRDefault="00702A11">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702A11" w:rsidRPr="00F5550B" w14:paraId="54482D3B"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47E8F26"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6465C1B" w14:textId="77777777" w:rsidR="00702A11" w:rsidRPr="00F5550B" w:rsidRDefault="00702A11">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420515" w:rsidRPr="00F5550B" w14:paraId="4C52415F"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FFC1DD4" w14:textId="77777777" w:rsidR="00702A11" w:rsidRPr="00F5550B" w:rsidRDefault="00702A11">
            <w:pPr>
              <w:rPr>
                <w:rFonts w:eastAsia="Times New Roman" w:cs="Arial"/>
                <w:i w:val="0"/>
                <w:iCs w:val="0"/>
              </w:rPr>
            </w:pPr>
            <w:r w:rsidRPr="00F5550B">
              <w:rPr>
                <w:rFonts w:eastAsia="Times New Roman" w:cs="Arial"/>
                <w:i w:val="0"/>
                <w:iCs w:val="0"/>
                <w:lang w:val="en-GB"/>
              </w:rPr>
              <w:t>May be repeated</w:t>
            </w:r>
          </w:p>
        </w:tc>
        <w:tc>
          <w:tcPr>
            <w:tcW w:w="6121" w:type="dxa"/>
            <w:noWrap/>
          </w:tcPr>
          <w:p w14:paraId="36112F59" w14:textId="77777777" w:rsidR="00702A11" w:rsidRPr="00F5550B" w:rsidRDefault="00702A11">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At least one block, but it may be repeated.</w:t>
            </w:r>
          </w:p>
        </w:tc>
      </w:tr>
      <w:tr w:rsidR="00702A11" w:rsidRPr="00F5550B" w14:paraId="365F6698"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AA2C3C3" w14:textId="77777777" w:rsidR="00702A11" w:rsidRPr="00F5550B" w:rsidRDefault="00702A11">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213CD90C" w14:textId="1D4A044D" w:rsidR="00702A11" w:rsidRPr="00F5550B" w:rsidRDefault="00702A1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Contains basic information about the accommodation unit: building, number of rooms, type, number of single beds, number of double beds, number of extra beds. </w:t>
            </w:r>
          </w:p>
        </w:tc>
      </w:tr>
    </w:tbl>
    <w:p w14:paraId="04EFA8C5" w14:textId="77777777" w:rsidR="00702A11" w:rsidRPr="00F5550B" w:rsidRDefault="00702A11" w:rsidP="00702A11"/>
    <w:p w14:paraId="792A2EFB" w14:textId="77777777" w:rsidR="00702A11" w:rsidRPr="00F5550B" w:rsidRDefault="00702A11" w:rsidP="00702A11">
      <w:r w:rsidRPr="00F5550B">
        <w:rPr>
          <w:lang w:val="en-GB"/>
        </w:rPr>
        <w:t>Error messages</w:t>
      </w:r>
    </w:p>
    <w:p w14:paraId="625953D5" w14:textId="0A1B2C2F" w:rsidR="00702A11" w:rsidRPr="00F5550B" w:rsidRDefault="00CE120F" w:rsidP="00702A11">
      <w:r w:rsidRPr="00F5550B">
        <w:rPr>
          <w:lang w:val="en-GB"/>
        </w:rPr>
        <w:t>The field is marked as mandatory in the schema. If the field is missing from the data structure or is submitted empty, it is considered a schema error and the message will be rejected. </w:t>
      </w:r>
    </w:p>
    <w:p w14:paraId="42288DC9" w14:textId="77777777" w:rsidR="00702A11" w:rsidRPr="00F5550B" w:rsidRDefault="00702A11" w:rsidP="00702A11"/>
    <w:p w14:paraId="28D42A5E" w14:textId="77777777" w:rsidR="00702A11" w:rsidRPr="00F5550B" w:rsidRDefault="00702A11" w:rsidP="00702A11"/>
    <w:p w14:paraId="6E6A2386" w14:textId="77777777" w:rsidR="00702A11" w:rsidRPr="00F5550B" w:rsidRDefault="00702A11" w:rsidP="00FA5F23">
      <w:pPr>
        <w:pStyle w:val="Cmsor8"/>
      </w:pPr>
      <w:r w:rsidRPr="00F5550B">
        <w:rPr>
          <w:lang w:val="en-GB"/>
        </w:rPr>
        <w:t>Building</w:t>
      </w:r>
    </w:p>
    <w:tbl>
      <w:tblPr>
        <w:tblStyle w:val="Tblzatrcsos31jellszn"/>
        <w:tblW w:w="9032" w:type="dxa"/>
        <w:tblInd w:w="-10" w:type="dxa"/>
        <w:tblLook w:val="04A0" w:firstRow="1" w:lastRow="0" w:firstColumn="1" w:lastColumn="0" w:noHBand="0" w:noVBand="1"/>
      </w:tblPr>
      <w:tblGrid>
        <w:gridCol w:w="2911"/>
        <w:gridCol w:w="6121"/>
      </w:tblGrid>
      <w:tr w:rsidR="00420515" w:rsidRPr="00F5550B" w14:paraId="084F465B"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78E1C18A" w14:textId="77777777" w:rsidR="00702A11" w:rsidRPr="00F5550B" w:rsidRDefault="00702A11">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7CAC0B3" w14:textId="77777777" w:rsidR="00702A11" w:rsidRPr="00F5550B" w:rsidRDefault="00702A11">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epulet</w:t>
            </w:r>
          </w:p>
        </w:tc>
      </w:tr>
      <w:tr w:rsidR="00420515" w:rsidRPr="00F5550B" w14:paraId="1088C3B8"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44AD4CB"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5D25161" w14:textId="77777777" w:rsidR="00702A11" w:rsidRPr="00F5550B" w:rsidRDefault="00702A1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702A11" w:rsidRPr="00F5550B" w14:paraId="5BB53A88"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9C91646"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268709E" w14:textId="77777777" w:rsidR="00702A11" w:rsidRPr="00F5550B" w:rsidRDefault="00702A1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420515" w:rsidRPr="00F5550B" w14:paraId="2843C0B7"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2936B24" w14:textId="77777777" w:rsidR="00702A11" w:rsidRPr="00F5550B" w:rsidRDefault="00702A11">
            <w:pPr>
              <w:rPr>
                <w:rFonts w:eastAsia="Times New Roman" w:cs="Arial"/>
                <w:i w:val="0"/>
                <w:iCs w:val="0"/>
              </w:rPr>
            </w:pPr>
            <w:r w:rsidRPr="00F5550B">
              <w:rPr>
                <w:rFonts w:eastAsia="Times New Roman" w:cs="Arial"/>
                <w:lang w:val="en-GB"/>
              </w:rPr>
              <w:t>Size</w:t>
            </w:r>
          </w:p>
        </w:tc>
        <w:tc>
          <w:tcPr>
            <w:tcW w:w="6121" w:type="dxa"/>
            <w:noWrap/>
          </w:tcPr>
          <w:p w14:paraId="7C8227F4" w14:textId="77777777" w:rsidR="00702A11" w:rsidRPr="00F5550B" w:rsidRDefault="00702A11">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50</w:t>
            </w:r>
          </w:p>
        </w:tc>
      </w:tr>
      <w:tr w:rsidR="00702A11" w:rsidRPr="00F5550B" w14:paraId="53A903FF"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A44F6BC"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52BA645C" w14:textId="77777777" w:rsidR="00702A11" w:rsidRPr="00F5550B" w:rsidRDefault="00702A1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w:t>
            </w:r>
          </w:p>
        </w:tc>
      </w:tr>
      <w:tr w:rsidR="00420515" w:rsidRPr="00F5550B" w14:paraId="2171262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60B4107"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48CA78E4" w14:textId="77777777" w:rsidR="00702A11" w:rsidRPr="00F5550B" w:rsidRDefault="00702A1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building value serves to ensure that the combination of building and room number can always be used as a unique identifier, even in the case of accommodation facilities where the same room numbers may appear in several buildings. For a single building, a constant value should be sent.</w:t>
            </w:r>
          </w:p>
          <w:p w14:paraId="1A8CAA62" w14:textId="77777777" w:rsidR="00702A11" w:rsidRPr="00F5550B" w:rsidRDefault="00702A1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The use of non-printable control characters is not permitted.</w:t>
            </w:r>
          </w:p>
        </w:tc>
      </w:tr>
      <w:tr w:rsidR="00702A11" w:rsidRPr="00F5550B" w14:paraId="1002F7D5"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CD08021" w14:textId="77777777" w:rsidR="00702A11" w:rsidRPr="00F5550B" w:rsidRDefault="00702A11">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5D0380C" w14:textId="77777777" w:rsidR="00702A11" w:rsidRPr="00F5550B" w:rsidRDefault="00702A1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5CEA6731" w14:textId="77777777" w:rsidR="00702A11" w:rsidRPr="00F5550B" w:rsidRDefault="00702A11" w:rsidP="00702A11"/>
    <w:p w14:paraId="2785A136" w14:textId="77777777" w:rsidR="00702A11" w:rsidRPr="00F5550B" w:rsidRDefault="00702A11" w:rsidP="00702A11">
      <w:r w:rsidRPr="00F5550B">
        <w:rPr>
          <w:lang w:val="en-GB"/>
        </w:rPr>
        <w:t>Error messages</w:t>
      </w:r>
    </w:p>
    <w:p w14:paraId="4C86695C" w14:textId="77777777" w:rsidR="00702A11" w:rsidRPr="00F5550B" w:rsidRDefault="00702A11" w:rsidP="00702A11">
      <w:pPr>
        <w:spacing w:line="360" w:lineRule="auto"/>
      </w:pPr>
      <w:r w:rsidRPr="00F5550B">
        <w:rPr>
          <w:lang w:val="en-GB"/>
        </w:rPr>
        <w:t>The field is marked as mandatory in the schema. If the field is missing from the data structure, or if the field length exceeds the permitted character limit, this is considered a schema error and the message will be rejected. The error is returned as a schema error in a synchronous response.</w:t>
      </w:r>
    </w:p>
    <w:p w14:paraId="5B84D8F8" w14:textId="77777777" w:rsidR="00702A11" w:rsidRPr="00F5550B" w:rsidRDefault="00702A11" w:rsidP="00702A11"/>
    <w:tbl>
      <w:tblPr>
        <w:tblStyle w:val="Rcsostblzat"/>
        <w:tblW w:w="0" w:type="auto"/>
        <w:tblLook w:val="04A0" w:firstRow="1" w:lastRow="0" w:firstColumn="1" w:lastColumn="0" w:noHBand="0" w:noVBand="1"/>
      </w:tblPr>
      <w:tblGrid>
        <w:gridCol w:w="3642"/>
        <w:gridCol w:w="1488"/>
        <w:gridCol w:w="2662"/>
        <w:gridCol w:w="1224"/>
      </w:tblGrid>
      <w:tr w:rsidR="00702A11" w:rsidRPr="00F5550B" w14:paraId="4BF8E2B5" w14:textId="77777777">
        <w:tc>
          <w:tcPr>
            <w:tcW w:w="3642" w:type="dxa"/>
          </w:tcPr>
          <w:p w14:paraId="1284872D" w14:textId="77777777" w:rsidR="00702A11" w:rsidRPr="00F5550B" w:rsidRDefault="00702A11">
            <w:pPr>
              <w:jc w:val="center"/>
              <w:rPr>
                <w:b/>
                <w:bCs/>
              </w:rPr>
            </w:pPr>
            <w:r w:rsidRPr="00F5550B">
              <w:rPr>
                <w:b/>
                <w:bCs/>
                <w:lang w:val="en-GB"/>
              </w:rPr>
              <w:t>Validation</w:t>
            </w:r>
          </w:p>
        </w:tc>
        <w:tc>
          <w:tcPr>
            <w:tcW w:w="1488" w:type="dxa"/>
          </w:tcPr>
          <w:p w14:paraId="01427E1A" w14:textId="77777777" w:rsidR="00702A11" w:rsidRPr="00F5550B" w:rsidRDefault="00702A11">
            <w:pPr>
              <w:jc w:val="center"/>
              <w:rPr>
                <w:b/>
                <w:bCs/>
              </w:rPr>
            </w:pPr>
            <w:r w:rsidRPr="00F5550B">
              <w:rPr>
                <w:b/>
                <w:bCs/>
                <w:lang w:val="en-GB"/>
              </w:rPr>
              <w:t>Processing Type</w:t>
            </w:r>
          </w:p>
        </w:tc>
        <w:tc>
          <w:tcPr>
            <w:tcW w:w="2662" w:type="dxa"/>
          </w:tcPr>
          <w:p w14:paraId="6EEC5A20" w14:textId="77777777" w:rsidR="00702A11" w:rsidRPr="00F5550B" w:rsidRDefault="00702A11">
            <w:pPr>
              <w:jc w:val="center"/>
              <w:rPr>
                <w:b/>
                <w:bCs/>
              </w:rPr>
            </w:pPr>
            <w:r w:rsidRPr="00F5550B">
              <w:rPr>
                <w:b/>
                <w:bCs/>
                <w:lang w:val="en-GB"/>
              </w:rPr>
              <w:t>Error key</w:t>
            </w:r>
          </w:p>
        </w:tc>
        <w:tc>
          <w:tcPr>
            <w:tcW w:w="1224" w:type="dxa"/>
          </w:tcPr>
          <w:p w14:paraId="7C4A5DAE" w14:textId="77777777" w:rsidR="00702A11" w:rsidRPr="00F5550B" w:rsidRDefault="00702A11">
            <w:pPr>
              <w:jc w:val="center"/>
              <w:rPr>
                <w:b/>
                <w:bCs/>
              </w:rPr>
            </w:pPr>
            <w:r w:rsidRPr="00F5550B">
              <w:rPr>
                <w:rFonts w:eastAsia="Times New Roman" w:cs="Arial"/>
                <w:b/>
                <w:bCs/>
                <w:lang w:val="en-GB"/>
              </w:rPr>
              <w:t>Error type</w:t>
            </w:r>
          </w:p>
        </w:tc>
      </w:tr>
      <w:tr w:rsidR="00702A11" w:rsidRPr="00F5550B" w14:paraId="76DB8684" w14:textId="77777777">
        <w:tc>
          <w:tcPr>
            <w:tcW w:w="3642" w:type="dxa"/>
          </w:tcPr>
          <w:p w14:paraId="261E1565" w14:textId="77777777" w:rsidR="00702A11" w:rsidRPr="00F5550B" w:rsidRDefault="00702A11">
            <w:pPr>
              <w:jc w:val="left"/>
              <w:rPr>
                <w:rFonts w:eastAsia="Times New Roman" w:cs="Arial"/>
              </w:rPr>
            </w:pPr>
            <w:r w:rsidRPr="00F5550B">
              <w:rPr>
                <w:rFonts w:eastAsia="Times New Roman" w:cs="Arial"/>
                <w:lang w:val="en-GB"/>
              </w:rPr>
              <w:t>The use of non-printable control characters is not permitted.</w:t>
            </w:r>
          </w:p>
        </w:tc>
        <w:tc>
          <w:tcPr>
            <w:tcW w:w="1488" w:type="dxa"/>
          </w:tcPr>
          <w:p w14:paraId="6B277CC9" w14:textId="77777777" w:rsidR="00702A11" w:rsidRPr="00F5550B" w:rsidRDefault="00702A11">
            <w:r w:rsidRPr="00F5550B">
              <w:rPr>
                <w:lang w:val="en-GB"/>
              </w:rPr>
              <w:t>synchronous</w:t>
            </w:r>
          </w:p>
        </w:tc>
        <w:tc>
          <w:tcPr>
            <w:tcW w:w="2662" w:type="dxa"/>
          </w:tcPr>
          <w:p w14:paraId="64EB1497" w14:textId="77777777" w:rsidR="00702A11" w:rsidRPr="00F5550B" w:rsidRDefault="00702A11">
            <w:r w:rsidRPr="00F5550B">
              <w:t>Formatum</w:t>
            </w:r>
          </w:p>
        </w:tc>
        <w:tc>
          <w:tcPr>
            <w:tcW w:w="1224" w:type="dxa"/>
          </w:tcPr>
          <w:p w14:paraId="2981E283" w14:textId="77777777" w:rsidR="00702A11" w:rsidRPr="00F5550B" w:rsidRDefault="00702A11">
            <w:pPr>
              <w:rPr>
                <w:rFonts w:eastAsia="Times New Roman" w:cs="Arial"/>
              </w:rPr>
            </w:pPr>
            <w:r w:rsidRPr="00F5550B">
              <w:rPr>
                <w:rFonts w:eastAsia="Times New Roman" w:cs="Arial"/>
                <w:lang w:val="en-GB"/>
              </w:rPr>
              <w:t>error</w:t>
            </w:r>
          </w:p>
        </w:tc>
      </w:tr>
      <w:tr w:rsidR="00702A11" w:rsidRPr="00F5550B" w14:paraId="62F461BC" w14:textId="77777777">
        <w:tc>
          <w:tcPr>
            <w:tcW w:w="3642" w:type="dxa"/>
          </w:tcPr>
          <w:p w14:paraId="5EC4685E" w14:textId="77777777" w:rsidR="00702A11" w:rsidRPr="00F5550B" w:rsidRDefault="00702A11">
            <w:r w:rsidRPr="00F5550B">
              <w:rPr>
                <w:lang w:val="en-GB"/>
              </w:rPr>
              <w:t>mandatory</w:t>
            </w:r>
          </w:p>
        </w:tc>
        <w:tc>
          <w:tcPr>
            <w:tcW w:w="1488" w:type="dxa"/>
          </w:tcPr>
          <w:p w14:paraId="2FE4C613" w14:textId="77777777" w:rsidR="00702A11" w:rsidRPr="00F5550B" w:rsidRDefault="00702A11">
            <w:r w:rsidRPr="00F5550B">
              <w:rPr>
                <w:lang w:val="en-GB"/>
              </w:rPr>
              <w:t>synchronous</w:t>
            </w:r>
          </w:p>
        </w:tc>
        <w:tc>
          <w:tcPr>
            <w:tcW w:w="2662" w:type="dxa"/>
          </w:tcPr>
          <w:p w14:paraId="768F9E44" w14:textId="77777777" w:rsidR="00702A11" w:rsidRPr="00F5550B" w:rsidRDefault="00702A11">
            <w:r w:rsidRPr="00F5550B">
              <w:t>NemUres</w:t>
            </w:r>
          </w:p>
        </w:tc>
        <w:tc>
          <w:tcPr>
            <w:tcW w:w="1224" w:type="dxa"/>
          </w:tcPr>
          <w:p w14:paraId="7EB78EF6" w14:textId="77777777" w:rsidR="00702A11" w:rsidRPr="00F5550B" w:rsidRDefault="00702A11">
            <w:pPr>
              <w:rPr>
                <w:rFonts w:eastAsia="Times New Roman" w:cs="Arial"/>
              </w:rPr>
            </w:pPr>
            <w:r w:rsidRPr="00F5550B">
              <w:rPr>
                <w:rFonts w:eastAsia="Times New Roman" w:cs="Arial"/>
                <w:lang w:val="en-GB"/>
              </w:rPr>
              <w:t>error</w:t>
            </w:r>
          </w:p>
        </w:tc>
      </w:tr>
    </w:tbl>
    <w:p w14:paraId="54565891" w14:textId="77777777" w:rsidR="00702A11" w:rsidRPr="00F5550B" w:rsidRDefault="00702A11" w:rsidP="00702A11"/>
    <w:p w14:paraId="0F908267" w14:textId="77777777" w:rsidR="00702A11" w:rsidRPr="00F5550B" w:rsidRDefault="00702A11" w:rsidP="00FA5F23">
      <w:pPr>
        <w:pStyle w:val="Cmsor8"/>
      </w:pPr>
      <w:r w:rsidRPr="00F5550B">
        <w:rPr>
          <w:lang w:val="en-GB"/>
        </w:rPr>
        <w:t>Room number</w:t>
      </w:r>
    </w:p>
    <w:tbl>
      <w:tblPr>
        <w:tblStyle w:val="Tblzatrcsos31jellszn"/>
        <w:tblW w:w="9032" w:type="dxa"/>
        <w:tblInd w:w="-10" w:type="dxa"/>
        <w:tblLook w:val="04A0" w:firstRow="1" w:lastRow="0" w:firstColumn="1" w:lastColumn="0" w:noHBand="0" w:noVBand="1"/>
      </w:tblPr>
      <w:tblGrid>
        <w:gridCol w:w="2911"/>
        <w:gridCol w:w="6121"/>
      </w:tblGrid>
      <w:tr w:rsidR="00420515" w:rsidRPr="00F5550B" w14:paraId="5554CECE"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5E76716" w14:textId="77777777" w:rsidR="00702A11" w:rsidRPr="00F5550B" w:rsidRDefault="00702A11">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96A7D47" w14:textId="77777777" w:rsidR="00702A11" w:rsidRPr="00F5550B" w:rsidRDefault="00702A11">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szobaszam</w:t>
            </w:r>
          </w:p>
        </w:tc>
      </w:tr>
      <w:tr w:rsidR="00420515" w:rsidRPr="00F5550B" w14:paraId="6BBEAC48"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18E8FA6"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529B2D7" w14:textId="77777777" w:rsidR="00702A11" w:rsidRPr="00F5550B" w:rsidRDefault="00702A1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702A11" w:rsidRPr="00F5550B" w14:paraId="02E75CD3"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CE43F9E"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B6954CF" w14:textId="77777777" w:rsidR="00702A11" w:rsidRPr="00F5550B" w:rsidRDefault="00702A1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420515" w:rsidRPr="00F5550B" w14:paraId="319210F7"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0E0B30B" w14:textId="77777777" w:rsidR="00702A11" w:rsidRPr="00F5550B" w:rsidRDefault="00702A11">
            <w:pPr>
              <w:rPr>
                <w:rFonts w:eastAsia="Times New Roman" w:cs="Arial"/>
              </w:rPr>
            </w:pPr>
            <w:r w:rsidRPr="00F5550B">
              <w:rPr>
                <w:rFonts w:eastAsia="Times New Roman" w:cs="Arial"/>
                <w:i w:val="0"/>
                <w:iCs w:val="0"/>
                <w:kern w:val="0"/>
                <w:lang w:val="en-GB"/>
                <w14:ligatures w14:val="none"/>
              </w:rPr>
              <w:t>Size</w:t>
            </w:r>
          </w:p>
        </w:tc>
        <w:tc>
          <w:tcPr>
            <w:tcW w:w="6121" w:type="dxa"/>
            <w:noWrap/>
          </w:tcPr>
          <w:p w14:paraId="47415CCD" w14:textId="77777777" w:rsidR="00702A11" w:rsidRPr="00F5550B" w:rsidRDefault="00702A11">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50</w:t>
            </w:r>
          </w:p>
        </w:tc>
      </w:tr>
      <w:tr w:rsidR="00702A11" w:rsidRPr="00F5550B" w14:paraId="08E8738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BA19B10"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1C68BA8" w14:textId="77777777" w:rsidR="00702A11" w:rsidRPr="00F5550B" w:rsidRDefault="00702A1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w:t>
            </w:r>
          </w:p>
        </w:tc>
      </w:tr>
      <w:tr w:rsidR="00420515" w:rsidRPr="00F5550B" w14:paraId="4E124F47"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8A44D5E"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3238F4C1" w14:textId="77777777" w:rsidR="00702A11" w:rsidRPr="00F5550B" w:rsidRDefault="00702A1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It serves as a unique identifier for individual accommodation units within an accommodation, together with the aforementioned building identifier. </w:t>
            </w:r>
            <w:r w:rsidRPr="00F5550B">
              <w:rPr>
                <w:rFonts w:eastAsia="Times New Roman" w:cs="Arial"/>
                <w:lang w:val="en-GB"/>
              </w:rPr>
              <w:t>The use of non-printable control characters is not permitted.</w:t>
            </w:r>
          </w:p>
        </w:tc>
      </w:tr>
      <w:tr w:rsidR="00702A11" w:rsidRPr="00F5550B" w14:paraId="6D4C652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F78355B" w14:textId="77777777" w:rsidR="00702A11" w:rsidRPr="00F5550B" w:rsidRDefault="00702A11">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1A3A061" w14:textId="77777777" w:rsidR="00702A11" w:rsidRPr="00F5550B" w:rsidRDefault="00702A1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26D27B8A" w14:textId="77777777" w:rsidR="00702A11" w:rsidRPr="00F5550B" w:rsidRDefault="00702A11" w:rsidP="00702A11"/>
    <w:p w14:paraId="73DA3146" w14:textId="77777777" w:rsidR="00702A11" w:rsidRPr="00F5550B" w:rsidRDefault="00702A11" w:rsidP="00702A11">
      <w:r w:rsidRPr="00F5550B">
        <w:rPr>
          <w:lang w:val="en-GB"/>
        </w:rPr>
        <w:t>Error messages</w:t>
      </w:r>
    </w:p>
    <w:p w14:paraId="14A149F6" w14:textId="77777777" w:rsidR="00702A11" w:rsidRPr="00F5550B" w:rsidRDefault="00702A11" w:rsidP="00702A11">
      <w:pPr>
        <w:spacing w:line="360" w:lineRule="auto"/>
      </w:pPr>
      <w:r w:rsidRPr="00F5550B">
        <w:rPr>
          <w:lang w:val="en-GB"/>
        </w:rPr>
        <w:t>The field is marked as mandatory in the schema. If the field is missing from the data structure, or if the field length exceeds the permitted character limit, this is considered a schema error and the message will be rejected. The error is returned as a schema error in a synchronous response.</w:t>
      </w:r>
    </w:p>
    <w:p w14:paraId="0A9F1BD7" w14:textId="77777777" w:rsidR="00702A11" w:rsidRPr="00F5550B" w:rsidRDefault="00702A11" w:rsidP="00702A11"/>
    <w:tbl>
      <w:tblPr>
        <w:tblStyle w:val="Rcsostblzat"/>
        <w:tblW w:w="0" w:type="auto"/>
        <w:tblLook w:val="04A0" w:firstRow="1" w:lastRow="0" w:firstColumn="1" w:lastColumn="0" w:noHBand="0" w:noVBand="1"/>
      </w:tblPr>
      <w:tblGrid>
        <w:gridCol w:w="3643"/>
        <w:gridCol w:w="1488"/>
        <w:gridCol w:w="2661"/>
        <w:gridCol w:w="1224"/>
      </w:tblGrid>
      <w:tr w:rsidR="00702A11" w:rsidRPr="00F5550B" w14:paraId="5772B690" w14:textId="77777777">
        <w:tc>
          <w:tcPr>
            <w:tcW w:w="3643" w:type="dxa"/>
          </w:tcPr>
          <w:p w14:paraId="14FBC6CC" w14:textId="77777777" w:rsidR="00702A11" w:rsidRPr="00F5550B" w:rsidRDefault="00702A11">
            <w:pPr>
              <w:jc w:val="center"/>
              <w:rPr>
                <w:b/>
                <w:bCs/>
              </w:rPr>
            </w:pPr>
            <w:r w:rsidRPr="00F5550B">
              <w:rPr>
                <w:b/>
                <w:bCs/>
                <w:lang w:val="en-GB"/>
              </w:rPr>
              <w:t>Validation</w:t>
            </w:r>
          </w:p>
        </w:tc>
        <w:tc>
          <w:tcPr>
            <w:tcW w:w="1488" w:type="dxa"/>
          </w:tcPr>
          <w:p w14:paraId="1A0642B9" w14:textId="77777777" w:rsidR="00702A11" w:rsidRPr="00F5550B" w:rsidRDefault="00702A11">
            <w:pPr>
              <w:jc w:val="center"/>
              <w:rPr>
                <w:b/>
                <w:bCs/>
              </w:rPr>
            </w:pPr>
            <w:r w:rsidRPr="00F5550B">
              <w:rPr>
                <w:b/>
                <w:bCs/>
                <w:lang w:val="en-GB"/>
              </w:rPr>
              <w:t>Processing Type</w:t>
            </w:r>
          </w:p>
        </w:tc>
        <w:tc>
          <w:tcPr>
            <w:tcW w:w="2661" w:type="dxa"/>
          </w:tcPr>
          <w:p w14:paraId="7D3A7909" w14:textId="77777777" w:rsidR="00702A11" w:rsidRPr="00F5550B" w:rsidRDefault="00702A11">
            <w:pPr>
              <w:jc w:val="center"/>
              <w:rPr>
                <w:b/>
                <w:bCs/>
              </w:rPr>
            </w:pPr>
            <w:r w:rsidRPr="00F5550B">
              <w:rPr>
                <w:b/>
                <w:bCs/>
                <w:lang w:val="en-GB"/>
              </w:rPr>
              <w:t>Error key</w:t>
            </w:r>
          </w:p>
        </w:tc>
        <w:tc>
          <w:tcPr>
            <w:tcW w:w="1224" w:type="dxa"/>
          </w:tcPr>
          <w:p w14:paraId="47425990" w14:textId="77777777" w:rsidR="00702A11" w:rsidRPr="00F5550B" w:rsidRDefault="00702A11">
            <w:pPr>
              <w:jc w:val="center"/>
              <w:rPr>
                <w:b/>
                <w:bCs/>
              </w:rPr>
            </w:pPr>
            <w:r w:rsidRPr="00F5550B">
              <w:rPr>
                <w:rFonts w:eastAsia="Times New Roman" w:cs="Arial"/>
                <w:b/>
                <w:bCs/>
                <w:lang w:val="en-GB"/>
              </w:rPr>
              <w:t>Error type</w:t>
            </w:r>
          </w:p>
        </w:tc>
      </w:tr>
      <w:tr w:rsidR="00702A11" w:rsidRPr="00F5550B" w14:paraId="22515BD5" w14:textId="77777777">
        <w:tc>
          <w:tcPr>
            <w:tcW w:w="3643" w:type="dxa"/>
          </w:tcPr>
          <w:p w14:paraId="66D29691" w14:textId="77777777" w:rsidR="00702A11" w:rsidRPr="00F5550B" w:rsidRDefault="00702A11">
            <w:pPr>
              <w:jc w:val="left"/>
              <w:rPr>
                <w:rFonts w:eastAsia="Times New Roman" w:cs="Arial"/>
              </w:rPr>
            </w:pPr>
            <w:r w:rsidRPr="00F5550B">
              <w:rPr>
                <w:rFonts w:eastAsia="Times New Roman" w:cs="Arial"/>
                <w:lang w:val="en-GB"/>
              </w:rPr>
              <w:t>The use of non-printable control characters is not permitted.</w:t>
            </w:r>
          </w:p>
        </w:tc>
        <w:tc>
          <w:tcPr>
            <w:tcW w:w="1488" w:type="dxa"/>
          </w:tcPr>
          <w:p w14:paraId="37E713DD" w14:textId="77777777" w:rsidR="00702A11" w:rsidRPr="00F5550B" w:rsidRDefault="00702A11">
            <w:r w:rsidRPr="00F5550B">
              <w:rPr>
                <w:lang w:val="en-GB"/>
              </w:rPr>
              <w:t>synchronous</w:t>
            </w:r>
          </w:p>
        </w:tc>
        <w:tc>
          <w:tcPr>
            <w:tcW w:w="2661" w:type="dxa"/>
          </w:tcPr>
          <w:p w14:paraId="36F1E14C" w14:textId="77777777" w:rsidR="00702A11" w:rsidRPr="00F5550B" w:rsidRDefault="00702A11">
            <w:r w:rsidRPr="00F5550B">
              <w:t>Formatum</w:t>
            </w:r>
          </w:p>
        </w:tc>
        <w:tc>
          <w:tcPr>
            <w:tcW w:w="1224" w:type="dxa"/>
          </w:tcPr>
          <w:p w14:paraId="785CFC8B" w14:textId="77777777" w:rsidR="00702A11" w:rsidRPr="00F5550B" w:rsidRDefault="00702A11">
            <w:pPr>
              <w:rPr>
                <w:rFonts w:eastAsia="Times New Roman" w:cs="Arial"/>
              </w:rPr>
            </w:pPr>
            <w:r w:rsidRPr="00F5550B">
              <w:rPr>
                <w:rFonts w:eastAsia="Times New Roman" w:cs="Arial"/>
                <w:lang w:val="en-GB"/>
              </w:rPr>
              <w:t>error</w:t>
            </w:r>
          </w:p>
        </w:tc>
      </w:tr>
      <w:tr w:rsidR="00702A11" w:rsidRPr="00F5550B" w14:paraId="3DAAAC0A" w14:textId="77777777">
        <w:tc>
          <w:tcPr>
            <w:tcW w:w="3643" w:type="dxa"/>
          </w:tcPr>
          <w:p w14:paraId="263CAD42" w14:textId="77777777" w:rsidR="00702A11" w:rsidRPr="00F5550B" w:rsidRDefault="00702A11">
            <w:r w:rsidRPr="00F5550B">
              <w:rPr>
                <w:lang w:val="en-GB"/>
              </w:rPr>
              <w:t>mandatory</w:t>
            </w:r>
          </w:p>
        </w:tc>
        <w:tc>
          <w:tcPr>
            <w:tcW w:w="1488" w:type="dxa"/>
          </w:tcPr>
          <w:p w14:paraId="00CF7D45" w14:textId="77777777" w:rsidR="00702A11" w:rsidRPr="00F5550B" w:rsidRDefault="00702A11">
            <w:r w:rsidRPr="00F5550B">
              <w:rPr>
                <w:lang w:val="en-GB"/>
              </w:rPr>
              <w:t>synchronous</w:t>
            </w:r>
          </w:p>
        </w:tc>
        <w:tc>
          <w:tcPr>
            <w:tcW w:w="2661" w:type="dxa"/>
          </w:tcPr>
          <w:p w14:paraId="33056DB3" w14:textId="77777777" w:rsidR="00702A11" w:rsidRPr="00F5550B" w:rsidRDefault="00702A11">
            <w:r w:rsidRPr="00F5550B">
              <w:t>NemUres</w:t>
            </w:r>
          </w:p>
        </w:tc>
        <w:tc>
          <w:tcPr>
            <w:tcW w:w="1224" w:type="dxa"/>
          </w:tcPr>
          <w:p w14:paraId="724E3741" w14:textId="77777777" w:rsidR="00702A11" w:rsidRPr="00F5550B" w:rsidRDefault="00702A11">
            <w:pPr>
              <w:rPr>
                <w:rFonts w:eastAsia="Times New Roman" w:cs="Arial"/>
              </w:rPr>
            </w:pPr>
            <w:r w:rsidRPr="00F5550B">
              <w:rPr>
                <w:rFonts w:eastAsia="Times New Roman" w:cs="Arial"/>
                <w:lang w:val="en-GB"/>
              </w:rPr>
              <w:t>error</w:t>
            </w:r>
          </w:p>
        </w:tc>
      </w:tr>
    </w:tbl>
    <w:p w14:paraId="5796E1C2" w14:textId="77777777" w:rsidR="00702A11" w:rsidRPr="00F5550B" w:rsidRDefault="00702A11" w:rsidP="00702A11">
      <w:pPr>
        <w:jc w:val="left"/>
      </w:pPr>
    </w:p>
    <w:p w14:paraId="1BFD3D01" w14:textId="77777777" w:rsidR="00676E70" w:rsidRPr="00F5550B" w:rsidRDefault="00676E70" w:rsidP="00FA5F23">
      <w:pPr>
        <w:pStyle w:val="Cmsor8"/>
      </w:pPr>
      <w:r w:rsidRPr="00F5550B">
        <w:rPr>
          <w:lang w:val="en-GB"/>
        </w:rPr>
        <w:t>Type of accommodation unit</w:t>
      </w:r>
    </w:p>
    <w:p w14:paraId="5D1A1605" w14:textId="77777777" w:rsidR="00676E70" w:rsidRPr="00F5550B" w:rsidRDefault="00676E70" w:rsidP="00676E70"/>
    <w:p w14:paraId="4CCBAE2C" w14:textId="77777777" w:rsidR="00676E70" w:rsidRPr="00F5550B" w:rsidRDefault="00676E70" w:rsidP="00676E70"/>
    <w:tbl>
      <w:tblPr>
        <w:tblStyle w:val="Tblzatrcsos31jellszn"/>
        <w:tblW w:w="9032" w:type="dxa"/>
        <w:tblInd w:w="-10" w:type="dxa"/>
        <w:tblLook w:val="04A0" w:firstRow="1" w:lastRow="0" w:firstColumn="1" w:lastColumn="0" w:noHBand="0" w:noVBand="1"/>
      </w:tblPr>
      <w:tblGrid>
        <w:gridCol w:w="2911"/>
        <w:gridCol w:w="6121"/>
      </w:tblGrid>
      <w:tr w:rsidR="00011E72" w:rsidRPr="00F5550B" w14:paraId="72DFB272"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CE5A2CE" w14:textId="77777777" w:rsidR="00676E70" w:rsidRPr="00F5550B" w:rsidRDefault="00676E7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0A383FD" w14:textId="77777777" w:rsidR="00676E70" w:rsidRPr="00F5550B" w:rsidRDefault="00676E7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tipus</w:t>
            </w:r>
          </w:p>
        </w:tc>
      </w:tr>
      <w:tr w:rsidR="00011E72" w:rsidRPr="00F5550B" w14:paraId="6AAF47BE"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BB65D23" w14:textId="77777777" w:rsidR="00676E70" w:rsidRPr="00F5550B" w:rsidRDefault="00676E7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E1FD93D" w14:textId="77777777" w:rsidR="00676E70" w:rsidRPr="00F5550B" w:rsidRDefault="00676E7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676E70" w:rsidRPr="00F5550B" w14:paraId="051E33A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4CC9180" w14:textId="77777777" w:rsidR="00676E70" w:rsidRPr="00F5550B" w:rsidRDefault="00676E7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46F6CCDE" w14:textId="77777777" w:rsidR="00676E70" w:rsidRPr="00F5550B" w:rsidRDefault="00676E7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011E72" w:rsidRPr="00F5550B" w14:paraId="61725FB2"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2B10AD9" w14:textId="77777777" w:rsidR="00676E70" w:rsidRPr="00F5550B" w:rsidRDefault="00676E70">
            <w:pPr>
              <w:rPr>
                <w:rFonts w:eastAsia="Times New Roman" w:cs="Arial"/>
                <w:i w:val="0"/>
                <w:iCs w:val="0"/>
              </w:rPr>
            </w:pPr>
            <w:r w:rsidRPr="00F5550B">
              <w:rPr>
                <w:rFonts w:eastAsia="Times New Roman" w:cs="Arial"/>
                <w:i w:val="0"/>
                <w:iCs w:val="0"/>
                <w:lang w:val="en-GB"/>
              </w:rPr>
              <w:t>Size</w:t>
            </w:r>
          </w:p>
        </w:tc>
        <w:tc>
          <w:tcPr>
            <w:tcW w:w="6121" w:type="dxa"/>
            <w:noWrap/>
          </w:tcPr>
          <w:p w14:paraId="0CFA1DF9" w14:textId="77777777" w:rsidR="00676E70" w:rsidRPr="00F5550B" w:rsidRDefault="00676E7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676E70" w:rsidRPr="00F5550B" w14:paraId="76DA74D7"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2838AE9" w14:textId="77777777" w:rsidR="00676E70" w:rsidRPr="00F5550B" w:rsidRDefault="00676E7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6B74F22C" w14:textId="77777777" w:rsidR="00676E70" w:rsidRPr="00F5550B" w:rsidRDefault="00676E7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ECONOMY,</w:t>
            </w:r>
          </w:p>
          <w:p w14:paraId="007B608C" w14:textId="77777777" w:rsidR="00676E70" w:rsidRPr="00F5550B" w:rsidRDefault="00676E7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STANDARD,</w:t>
            </w:r>
          </w:p>
          <w:p w14:paraId="18339754" w14:textId="77777777" w:rsidR="00676E70" w:rsidRPr="00F5550B" w:rsidRDefault="00676E7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SUPERIOR,</w:t>
            </w:r>
          </w:p>
          <w:p w14:paraId="0E413B66" w14:textId="77777777" w:rsidR="00676E70" w:rsidRPr="00F5550B" w:rsidRDefault="00676E7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JUNIOR_SUITE,</w:t>
            </w:r>
          </w:p>
          <w:p w14:paraId="77907AC6" w14:textId="77777777" w:rsidR="00676E70" w:rsidRPr="00F5550B" w:rsidRDefault="00676E7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SUITE,</w:t>
            </w:r>
          </w:p>
          <w:p w14:paraId="7CC307C2" w14:textId="77777777" w:rsidR="00676E70" w:rsidRPr="00F5550B" w:rsidRDefault="00676E7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MOBILHAZ,</w:t>
            </w:r>
          </w:p>
          <w:p w14:paraId="610D8F71" w14:textId="77777777" w:rsidR="00676E70" w:rsidRPr="00F5550B" w:rsidRDefault="00676E7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UDULOHAZ,</w:t>
            </w:r>
          </w:p>
          <w:p w14:paraId="6044C687" w14:textId="77777777" w:rsidR="00676E70" w:rsidRPr="00F5550B" w:rsidRDefault="00676E7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PARCELLA,</w:t>
            </w:r>
          </w:p>
          <w:p w14:paraId="49811923" w14:textId="77777777" w:rsidR="00676E70" w:rsidRPr="00F5550B" w:rsidRDefault="00676E7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SATORHELY_KEMPINGHELY,</w:t>
            </w:r>
          </w:p>
          <w:p w14:paraId="78AE235C" w14:textId="77777777" w:rsidR="00676E70" w:rsidRPr="00F5550B" w:rsidRDefault="00676E7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EGYEDI,</w:t>
            </w:r>
          </w:p>
          <w:p w14:paraId="4B8F83D9" w14:textId="77777777" w:rsidR="00676E70" w:rsidRPr="00F5550B" w:rsidRDefault="00676E7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PRIVAT_SZOBA_KOZOS_FURDOVEL,</w:t>
            </w:r>
          </w:p>
          <w:p w14:paraId="5BC1E662" w14:textId="77777777" w:rsidR="00676E70" w:rsidRPr="00F5550B" w:rsidRDefault="00676E7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PRIVAT_SZOBA_SAJAT_FURDOVEL,</w:t>
            </w:r>
          </w:p>
          <w:p w14:paraId="38B0338A" w14:textId="77777777" w:rsidR="00676E70" w:rsidRPr="00F5550B" w:rsidRDefault="00676E7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HALOTERMI_AGY,</w:t>
            </w:r>
          </w:p>
          <w:p w14:paraId="5AB60B39" w14:textId="77777777" w:rsidR="00676E70" w:rsidRPr="00F5550B" w:rsidRDefault="00676E7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APARTMAN,</w:t>
            </w:r>
          </w:p>
          <w:p w14:paraId="14D97E99" w14:textId="77777777" w:rsidR="00676E70" w:rsidRPr="00F5550B" w:rsidRDefault="00676E7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EGYEB</w:t>
            </w:r>
          </w:p>
        </w:tc>
      </w:tr>
      <w:tr w:rsidR="00011E72" w:rsidRPr="00F5550B" w14:paraId="09418786"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5C16453" w14:textId="77777777" w:rsidR="00676E70" w:rsidRPr="00F5550B" w:rsidRDefault="00676E70">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5732A6AF" w14:textId="77777777" w:rsidR="00676E70" w:rsidRPr="00F5550B" w:rsidRDefault="00676E7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accommodation units must be categorized based on a pre-defined list.</w:t>
            </w:r>
          </w:p>
        </w:tc>
      </w:tr>
      <w:tr w:rsidR="00676E70" w:rsidRPr="00F5550B" w14:paraId="3DDA13D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9A11A9E" w14:textId="77777777" w:rsidR="00676E70" w:rsidRPr="00F5550B" w:rsidRDefault="00676E7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4871915" w14:textId="77777777" w:rsidR="00676E70" w:rsidRPr="00F5550B" w:rsidRDefault="00676E7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7239124C" w14:textId="77777777" w:rsidR="00676E70" w:rsidRPr="00F5550B" w:rsidRDefault="00676E70" w:rsidP="00676E70"/>
    <w:p w14:paraId="127FE7F8" w14:textId="77777777" w:rsidR="00676E70" w:rsidRPr="00F5550B" w:rsidRDefault="00676E70" w:rsidP="00676E70">
      <w:r w:rsidRPr="00F5550B">
        <w:rPr>
          <w:lang w:val="en-GB"/>
        </w:rPr>
        <w:t>Error messages</w:t>
      </w:r>
    </w:p>
    <w:p w14:paraId="4FF2E065" w14:textId="77777777" w:rsidR="00676E70" w:rsidRPr="00F5550B" w:rsidRDefault="00676E70" w:rsidP="00676E70">
      <w:r w:rsidRPr="00F5550B">
        <w:rPr>
          <w:lang w:val="en-GB"/>
        </w:rPr>
        <w:t>The field is marked as mandatory in the schema. If the field is missing from the data structure or the specified value is not included in the predefined list of possible values (enumeration), the message will be rejected. The error is returned as a schema error in a synchronous response.</w:t>
      </w:r>
    </w:p>
    <w:p w14:paraId="7ED087D5" w14:textId="77777777" w:rsidR="00676E70" w:rsidRPr="00F5550B" w:rsidRDefault="00676E70" w:rsidP="00702A11">
      <w:pPr>
        <w:jc w:val="left"/>
      </w:pPr>
    </w:p>
    <w:p w14:paraId="525FBF6B" w14:textId="77777777" w:rsidR="00702A11" w:rsidRPr="00F5550B" w:rsidRDefault="00702A11" w:rsidP="00FA5F23">
      <w:pPr>
        <w:pStyle w:val="Cmsor8"/>
      </w:pPr>
      <w:r w:rsidRPr="00F5550B">
        <w:rPr>
          <w:lang w:val="en-GB"/>
        </w:rPr>
        <w:t>Number of single beds</w:t>
      </w:r>
    </w:p>
    <w:tbl>
      <w:tblPr>
        <w:tblStyle w:val="Tblzatrcsos31jellszn"/>
        <w:tblW w:w="9032" w:type="dxa"/>
        <w:tblInd w:w="-5" w:type="dxa"/>
        <w:tblLook w:val="04A0" w:firstRow="1" w:lastRow="0" w:firstColumn="1" w:lastColumn="0" w:noHBand="0" w:noVBand="1"/>
      </w:tblPr>
      <w:tblGrid>
        <w:gridCol w:w="3463"/>
        <w:gridCol w:w="5569"/>
      </w:tblGrid>
      <w:tr w:rsidR="00420515" w:rsidRPr="00F5550B" w14:paraId="55063DFF"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0" w:type="dxa"/>
            <w:noWrap/>
            <w:hideMark/>
          </w:tcPr>
          <w:p w14:paraId="3E3F53F2" w14:textId="77777777" w:rsidR="00702A11" w:rsidRPr="00F5550B" w:rsidRDefault="00702A11">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0" w:type="dxa"/>
            <w:noWrap/>
          </w:tcPr>
          <w:p w14:paraId="1E845038" w14:textId="77777777" w:rsidR="00702A11" w:rsidRPr="00F5550B" w:rsidRDefault="00702A11">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egyfosAgySzam</w:t>
            </w:r>
          </w:p>
        </w:tc>
      </w:tr>
      <w:tr w:rsidR="00420515" w:rsidRPr="00F5550B" w14:paraId="48BACECC"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dxa"/>
            <w:noWrap/>
            <w:hideMark/>
          </w:tcPr>
          <w:p w14:paraId="6B854EAE"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0" w:type="dxa"/>
            <w:noWrap/>
          </w:tcPr>
          <w:p w14:paraId="74284A64" w14:textId="77777777" w:rsidR="00702A11" w:rsidRPr="00F5550B" w:rsidRDefault="00702A1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702A11" w:rsidRPr="00F5550B" w14:paraId="43727391" w14:textId="77777777">
        <w:trPr>
          <w:trHeight w:val="260"/>
        </w:trPr>
        <w:tc>
          <w:tcPr>
            <w:cnfStyle w:val="001000000000" w:firstRow="0" w:lastRow="0" w:firstColumn="1" w:lastColumn="0" w:oddVBand="0" w:evenVBand="0" w:oddHBand="0" w:evenHBand="0" w:firstRowFirstColumn="0" w:firstRowLastColumn="0" w:lastRowFirstColumn="0" w:lastRowLastColumn="0"/>
            <w:tcW w:w="0" w:type="dxa"/>
            <w:noWrap/>
            <w:hideMark/>
          </w:tcPr>
          <w:p w14:paraId="419C3450"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0" w:type="dxa"/>
            <w:noWrap/>
          </w:tcPr>
          <w:p w14:paraId="208FB07D" w14:textId="77777777" w:rsidR="00702A11" w:rsidRPr="00F5550B" w:rsidRDefault="00702A1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420515" w:rsidRPr="00F5550B" w14:paraId="68E9E5FF"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dxa"/>
            <w:noWrap/>
          </w:tcPr>
          <w:p w14:paraId="18C85872" w14:textId="77777777" w:rsidR="00702A11" w:rsidRPr="00F5550B" w:rsidRDefault="00702A11">
            <w:pPr>
              <w:rPr>
                <w:rFonts w:eastAsia="Times New Roman" w:cs="Arial"/>
                <w:i w:val="0"/>
                <w:iCs w:val="0"/>
              </w:rPr>
            </w:pPr>
            <w:r w:rsidRPr="00F5550B">
              <w:rPr>
                <w:rFonts w:eastAsia="Times New Roman" w:cs="Arial"/>
                <w:lang w:val="en-GB"/>
              </w:rPr>
              <w:t>Size</w:t>
            </w:r>
          </w:p>
        </w:tc>
        <w:tc>
          <w:tcPr>
            <w:tcW w:w="0" w:type="dxa"/>
            <w:noWrap/>
          </w:tcPr>
          <w:p w14:paraId="58F5CDED" w14:textId="77777777" w:rsidR="00702A11" w:rsidRPr="00F5550B" w:rsidRDefault="00702A11">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702A11" w:rsidRPr="00F5550B" w14:paraId="1164E732" w14:textId="77777777">
        <w:trPr>
          <w:trHeight w:val="260"/>
        </w:trPr>
        <w:tc>
          <w:tcPr>
            <w:cnfStyle w:val="001000000000" w:firstRow="0" w:lastRow="0" w:firstColumn="1" w:lastColumn="0" w:oddVBand="0" w:evenVBand="0" w:oddHBand="0" w:evenHBand="0" w:firstRowFirstColumn="0" w:firstRowLastColumn="0" w:lastRowFirstColumn="0" w:lastRowLastColumn="0"/>
            <w:tcW w:w="0" w:type="dxa"/>
            <w:noWrap/>
            <w:hideMark/>
          </w:tcPr>
          <w:p w14:paraId="70294CDD"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0" w:type="dxa"/>
            <w:noWrap/>
          </w:tcPr>
          <w:p w14:paraId="7B76A355" w14:textId="77777777" w:rsidR="00702A11" w:rsidRPr="00F5550B" w:rsidRDefault="00702A1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420515" w:rsidRPr="00F5550B" w14:paraId="064FA3A8"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dxa"/>
            <w:noWrap/>
            <w:hideMark/>
          </w:tcPr>
          <w:p w14:paraId="6706319E"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0" w:type="dxa"/>
            <w:noWrap/>
          </w:tcPr>
          <w:p w14:paraId="73AA6D09" w14:textId="77777777" w:rsidR="00702A11" w:rsidRPr="00F5550B" w:rsidRDefault="00702A1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number of single beds in the accommodation unit. Therefore if egyfosAgySzam=2, we are talking about two single beds, a total capacity of two people.</w:t>
            </w:r>
          </w:p>
          <w:p w14:paraId="6C25EF06" w14:textId="77777777" w:rsidR="00702A11" w:rsidRPr="00F5550B" w:rsidRDefault="00702A1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0 &lt;= x &lt; 1 000</w:t>
            </w:r>
          </w:p>
        </w:tc>
      </w:tr>
      <w:tr w:rsidR="00702A11" w:rsidRPr="00F5550B" w14:paraId="5429F99A" w14:textId="77777777">
        <w:trPr>
          <w:trHeight w:val="260"/>
        </w:trPr>
        <w:tc>
          <w:tcPr>
            <w:cnfStyle w:val="001000000000" w:firstRow="0" w:lastRow="0" w:firstColumn="1" w:lastColumn="0" w:oddVBand="0" w:evenVBand="0" w:oddHBand="0" w:evenHBand="0" w:firstRowFirstColumn="0" w:firstRowLastColumn="0" w:lastRowFirstColumn="0" w:lastRowLastColumn="0"/>
            <w:tcW w:w="0" w:type="dxa"/>
            <w:noWrap/>
          </w:tcPr>
          <w:p w14:paraId="38461BDB" w14:textId="77777777" w:rsidR="00702A11" w:rsidRPr="00F5550B" w:rsidRDefault="00702A11">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0" w:type="dxa"/>
            <w:noWrap/>
          </w:tcPr>
          <w:p w14:paraId="74A76065" w14:textId="77777777" w:rsidR="00702A11" w:rsidRPr="00F5550B" w:rsidRDefault="00702A1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69596CF9" w14:textId="77777777" w:rsidR="00702A11" w:rsidRPr="00F5550B" w:rsidRDefault="00702A11" w:rsidP="00702A11"/>
    <w:p w14:paraId="26B6791B" w14:textId="77777777" w:rsidR="00702A11" w:rsidRPr="00F5550B" w:rsidRDefault="00702A11" w:rsidP="00702A11">
      <w:r w:rsidRPr="00F5550B">
        <w:rPr>
          <w:lang w:val="en-GB"/>
        </w:rPr>
        <w:t>Error messages</w:t>
      </w:r>
    </w:p>
    <w:tbl>
      <w:tblPr>
        <w:tblStyle w:val="Rcsostblzat"/>
        <w:tblW w:w="0" w:type="auto"/>
        <w:tblLook w:val="04A0" w:firstRow="1" w:lastRow="0" w:firstColumn="1" w:lastColumn="0" w:noHBand="0" w:noVBand="1"/>
      </w:tblPr>
      <w:tblGrid>
        <w:gridCol w:w="3667"/>
        <w:gridCol w:w="1488"/>
        <w:gridCol w:w="2686"/>
        <w:gridCol w:w="1221"/>
      </w:tblGrid>
      <w:tr w:rsidR="00702A11" w:rsidRPr="00F5550B" w14:paraId="774412E1" w14:textId="77777777">
        <w:tc>
          <w:tcPr>
            <w:tcW w:w="3680" w:type="dxa"/>
          </w:tcPr>
          <w:p w14:paraId="4150C2D2" w14:textId="77777777" w:rsidR="00702A11" w:rsidRPr="00F5550B" w:rsidRDefault="00702A11">
            <w:pPr>
              <w:jc w:val="center"/>
              <w:rPr>
                <w:b/>
                <w:bCs/>
              </w:rPr>
            </w:pPr>
            <w:r w:rsidRPr="00F5550B">
              <w:rPr>
                <w:b/>
                <w:bCs/>
                <w:lang w:val="en-GB"/>
              </w:rPr>
              <w:t>Validation</w:t>
            </w:r>
          </w:p>
        </w:tc>
        <w:tc>
          <w:tcPr>
            <w:tcW w:w="1488" w:type="dxa"/>
          </w:tcPr>
          <w:p w14:paraId="524ECD1A" w14:textId="77777777" w:rsidR="00702A11" w:rsidRPr="00F5550B" w:rsidRDefault="00702A11">
            <w:pPr>
              <w:jc w:val="center"/>
              <w:rPr>
                <w:b/>
                <w:bCs/>
              </w:rPr>
            </w:pPr>
            <w:r w:rsidRPr="00F5550B">
              <w:rPr>
                <w:b/>
                <w:bCs/>
                <w:lang w:val="en-GB"/>
              </w:rPr>
              <w:t>Processing Type</w:t>
            </w:r>
          </w:p>
        </w:tc>
        <w:tc>
          <w:tcPr>
            <w:tcW w:w="2693" w:type="dxa"/>
          </w:tcPr>
          <w:p w14:paraId="341F3DFB" w14:textId="77777777" w:rsidR="00702A11" w:rsidRPr="00F5550B" w:rsidRDefault="00702A11">
            <w:pPr>
              <w:jc w:val="center"/>
              <w:rPr>
                <w:b/>
                <w:bCs/>
              </w:rPr>
            </w:pPr>
            <w:r w:rsidRPr="00F5550B">
              <w:rPr>
                <w:b/>
                <w:bCs/>
                <w:lang w:val="en-GB"/>
              </w:rPr>
              <w:t>Error key</w:t>
            </w:r>
          </w:p>
        </w:tc>
        <w:tc>
          <w:tcPr>
            <w:tcW w:w="1224" w:type="dxa"/>
          </w:tcPr>
          <w:p w14:paraId="2D99905D" w14:textId="77777777" w:rsidR="00702A11" w:rsidRPr="00F5550B" w:rsidRDefault="00702A11">
            <w:pPr>
              <w:jc w:val="center"/>
              <w:rPr>
                <w:b/>
                <w:bCs/>
              </w:rPr>
            </w:pPr>
            <w:r w:rsidRPr="00F5550B">
              <w:rPr>
                <w:rFonts w:eastAsia="Times New Roman" w:cs="Arial"/>
                <w:b/>
                <w:bCs/>
                <w:lang w:val="en-GB"/>
              </w:rPr>
              <w:t>Error type</w:t>
            </w:r>
          </w:p>
        </w:tc>
      </w:tr>
      <w:tr w:rsidR="00702A11" w:rsidRPr="00F5550B" w14:paraId="6105A88C" w14:textId="77777777">
        <w:tc>
          <w:tcPr>
            <w:tcW w:w="3680" w:type="dxa"/>
          </w:tcPr>
          <w:p w14:paraId="09952C71" w14:textId="77777777" w:rsidR="00702A11" w:rsidRPr="00F5550B" w:rsidRDefault="00702A11">
            <w:pPr>
              <w:rPr>
                <w:rFonts w:eastAsia="Times New Roman" w:cs="Arial"/>
              </w:rPr>
            </w:pPr>
            <w:r w:rsidRPr="00F5550B">
              <w:rPr>
                <w:rFonts w:eastAsia="Times New Roman" w:cs="Arial"/>
              </w:rPr>
              <w:t>0 &lt;= x &lt; 1 000</w:t>
            </w:r>
          </w:p>
        </w:tc>
        <w:tc>
          <w:tcPr>
            <w:tcW w:w="1488" w:type="dxa"/>
          </w:tcPr>
          <w:p w14:paraId="3AD69157" w14:textId="77777777" w:rsidR="00702A11" w:rsidRPr="00F5550B" w:rsidRDefault="00702A11">
            <w:r w:rsidRPr="00F5550B">
              <w:rPr>
                <w:lang w:val="en-GB"/>
              </w:rPr>
              <w:t>synchronous</w:t>
            </w:r>
          </w:p>
        </w:tc>
        <w:tc>
          <w:tcPr>
            <w:tcW w:w="2693" w:type="dxa"/>
          </w:tcPr>
          <w:p w14:paraId="5492897A" w14:textId="77777777" w:rsidR="00702A11" w:rsidRPr="00F5550B" w:rsidRDefault="00702A11">
            <w:r w:rsidRPr="00F5550B">
              <w:t>HibasErtek</w:t>
            </w:r>
          </w:p>
        </w:tc>
        <w:tc>
          <w:tcPr>
            <w:tcW w:w="1224" w:type="dxa"/>
          </w:tcPr>
          <w:p w14:paraId="14B0E31E" w14:textId="77777777" w:rsidR="00702A11" w:rsidRPr="00F5550B" w:rsidRDefault="00702A11">
            <w:pPr>
              <w:rPr>
                <w:rFonts w:eastAsia="Times New Roman" w:cs="Arial"/>
              </w:rPr>
            </w:pPr>
            <w:r w:rsidRPr="00F5550B">
              <w:rPr>
                <w:rFonts w:eastAsia="Times New Roman" w:cs="Arial"/>
                <w:lang w:val="en-GB"/>
              </w:rPr>
              <w:t>error</w:t>
            </w:r>
          </w:p>
        </w:tc>
      </w:tr>
    </w:tbl>
    <w:p w14:paraId="311FFAF8" w14:textId="77777777" w:rsidR="00702A11" w:rsidRPr="00F5550B" w:rsidRDefault="00702A11" w:rsidP="00702A11"/>
    <w:p w14:paraId="32EBDC74" w14:textId="77777777" w:rsidR="00702A11" w:rsidRPr="00F5550B" w:rsidRDefault="00702A11" w:rsidP="00702A11"/>
    <w:p w14:paraId="1D75183F" w14:textId="77777777" w:rsidR="00702A11" w:rsidRPr="00F5550B" w:rsidRDefault="00702A11" w:rsidP="00FA5F23">
      <w:pPr>
        <w:pStyle w:val="Cmsor8"/>
      </w:pPr>
      <w:r w:rsidRPr="00F5550B">
        <w:rPr>
          <w:lang w:val="en-GB"/>
        </w:rPr>
        <w:t>Number of double beds</w:t>
      </w:r>
    </w:p>
    <w:tbl>
      <w:tblPr>
        <w:tblStyle w:val="Tblzatrcsos31jellszn"/>
        <w:tblW w:w="9032" w:type="dxa"/>
        <w:tblInd w:w="-5" w:type="dxa"/>
        <w:tblLook w:val="04A0" w:firstRow="1" w:lastRow="0" w:firstColumn="1" w:lastColumn="0" w:noHBand="0" w:noVBand="1"/>
      </w:tblPr>
      <w:tblGrid>
        <w:gridCol w:w="2911"/>
        <w:gridCol w:w="6121"/>
      </w:tblGrid>
      <w:tr w:rsidR="00420515" w:rsidRPr="00F5550B" w14:paraId="73FA50EB"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02FF504" w14:textId="77777777" w:rsidR="00702A11" w:rsidRPr="00F5550B" w:rsidRDefault="00702A11">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AD762E9" w14:textId="77777777" w:rsidR="00702A11" w:rsidRPr="00F5550B" w:rsidRDefault="00702A11">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ketfosAgySzam</w:t>
            </w:r>
          </w:p>
        </w:tc>
      </w:tr>
      <w:tr w:rsidR="00420515" w:rsidRPr="00F5550B" w14:paraId="0F241F32"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4FF4420"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FE56A19" w14:textId="77777777" w:rsidR="00702A11" w:rsidRPr="00F5550B" w:rsidRDefault="00702A1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702A11" w:rsidRPr="00F5550B" w14:paraId="536BFDEB"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7CD7A08"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0CF7FF1" w14:textId="77777777" w:rsidR="00702A11" w:rsidRPr="00F5550B" w:rsidRDefault="00702A1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420515" w:rsidRPr="00F5550B" w14:paraId="770CD29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0F8F124" w14:textId="77777777" w:rsidR="00702A11" w:rsidRPr="00F5550B" w:rsidRDefault="00702A11">
            <w:pPr>
              <w:rPr>
                <w:rFonts w:eastAsia="Times New Roman" w:cs="Arial"/>
                <w:i w:val="0"/>
                <w:iCs w:val="0"/>
              </w:rPr>
            </w:pPr>
            <w:r w:rsidRPr="00F5550B">
              <w:rPr>
                <w:rFonts w:eastAsia="Times New Roman" w:cs="Arial"/>
                <w:lang w:val="en-GB"/>
              </w:rPr>
              <w:t>Size</w:t>
            </w:r>
          </w:p>
        </w:tc>
        <w:tc>
          <w:tcPr>
            <w:tcW w:w="6121" w:type="dxa"/>
            <w:noWrap/>
          </w:tcPr>
          <w:p w14:paraId="1947EAF1" w14:textId="77777777" w:rsidR="00702A11" w:rsidRPr="00F5550B" w:rsidRDefault="00702A11">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702A11" w:rsidRPr="00F5550B" w14:paraId="5D45F185"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1F745FE"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644ED07" w14:textId="77777777" w:rsidR="00702A11" w:rsidRPr="00F5550B" w:rsidRDefault="00702A1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420515" w:rsidRPr="00F5550B" w14:paraId="733E987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F4F5C32"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0290E50D" w14:textId="77777777" w:rsidR="00702A11" w:rsidRPr="00F5550B" w:rsidRDefault="00702A1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number of double beds in the accommodation unit. Therefore if ketfosAgySzam=2, we are talking about two double beds, a total capacity of four people.</w:t>
            </w:r>
          </w:p>
          <w:p w14:paraId="0BAFD302" w14:textId="77777777" w:rsidR="00702A11" w:rsidRPr="00F5550B" w:rsidRDefault="00702A1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0 &lt;= x &lt; 1 000</w:t>
            </w:r>
          </w:p>
        </w:tc>
      </w:tr>
      <w:tr w:rsidR="00702A11" w:rsidRPr="00F5550B" w14:paraId="6FD642A8"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36B1809" w14:textId="77777777" w:rsidR="00702A11" w:rsidRPr="00F5550B" w:rsidRDefault="00702A11">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7E85D8AC" w14:textId="77777777" w:rsidR="00702A11" w:rsidRPr="00F5550B" w:rsidRDefault="00702A1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09C810C2" w14:textId="77777777" w:rsidR="00702A11" w:rsidRPr="00F5550B" w:rsidRDefault="00702A11" w:rsidP="00702A11"/>
    <w:p w14:paraId="5B37A157" w14:textId="77777777" w:rsidR="00702A11" w:rsidRPr="00F5550B" w:rsidRDefault="00702A11" w:rsidP="00702A11">
      <w:r w:rsidRPr="00F5550B">
        <w:rPr>
          <w:lang w:val="en-GB"/>
        </w:rPr>
        <w:t>Error messages</w:t>
      </w:r>
    </w:p>
    <w:tbl>
      <w:tblPr>
        <w:tblStyle w:val="Rcsostblzat"/>
        <w:tblW w:w="0" w:type="auto"/>
        <w:tblLook w:val="04A0" w:firstRow="1" w:lastRow="0" w:firstColumn="1" w:lastColumn="0" w:noHBand="0" w:noVBand="1"/>
      </w:tblPr>
      <w:tblGrid>
        <w:gridCol w:w="3630"/>
        <w:gridCol w:w="1488"/>
        <w:gridCol w:w="2674"/>
        <w:gridCol w:w="1224"/>
      </w:tblGrid>
      <w:tr w:rsidR="00702A11" w:rsidRPr="00F5550B" w14:paraId="00A898D9" w14:textId="77777777">
        <w:tc>
          <w:tcPr>
            <w:tcW w:w="3630" w:type="dxa"/>
          </w:tcPr>
          <w:p w14:paraId="00356FA9" w14:textId="77777777" w:rsidR="00702A11" w:rsidRPr="00F5550B" w:rsidRDefault="00702A11">
            <w:pPr>
              <w:jc w:val="center"/>
              <w:rPr>
                <w:b/>
                <w:bCs/>
              </w:rPr>
            </w:pPr>
            <w:r w:rsidRPr="00F5550B">
              <w:rPr>
                <w:b/>
                <w:bCs/>
                <w:lang w:val="en-GB"/>
              </w:rPr>
              <w:t>Validation</w:t>
            </w:r>
          </w:p>
        </w:tc>
        <w:tc>
          <w:tcPr>
            <w:tcW w:w="1488" w:type="dxa"/>
          </w:tcPr>
          <w:p w14:paraId="1D094CD6" w14:textId="77777777" w:rsidR="00702A11" w:rsidRPr="00F5550B" w:rsidRDefault="00702A11">
            <w:pPr>
              <w:jc w:val="center"/>
              <w:rPr>
                <w:b/>
                <w:bCs/>
              </w:rPr>
            </w:pPr>
            <w:r w:rsidRPr="00F5550B">
              <w:rPr>
                <w:b/>
                <w:bCs/>
                <w:lang w:val="en-GB"/>
              </w:rPr>
              <w:t>Processing Type</w:t>
            </w:r>
          </w:p>
        </w:tc>
        <w:tc>
          <w:tcPr>
            <w:tcW w:w="2674" w:type="dxa"/>
          </w:tcPr>
          <w:p w14:paraId="08D56831" w14:textId="77777777" w:rsidR="00702A11" w:rsidRPr="00F5550B" w:rsidRDefault="00702A11">
            <w:pPr>
              <w:jc w:val="center"/>
              <w:rPr>
                <w:b/>
                <w:bCs/>
              </w:rPr>
            </w:pPr>
            <w:r w:rsidRPr="00F5550B">
              <w:rPr>
                <w:b/>
                <w:bCs/>
                <w:lang w:val="en-GB"/>
              </w:rPr>
              <w:t>Error key</w:t>
            </w:r>
          </w:p>
        </w:tc>
        <w:tc>
          <w:tcPr>
            <w:tcW w:w="1224" w:type="dxa"/>
          </w:tcPr>
          <w:p w14:paraId="7E0AD55F" w14:textId="77777777" w:rsidR="00702A11" w:rsidRPr="00F5550B" w:rsidRDefault="00702A11">
            <w:pPr>
              <w:jc w:val="center"/>
              <w:rPr>
                <w:b/>
                <w:bCs/>
              </w:rPr>
            </w:pPr>
            <w:r w:rsidRPr="00F5550B">
              <w:rPr>
                <w:rFonts w:eastAsia="Times New Roman" w:cs="Arial"/>
                <w:b/>
                <w:bCs/>
                <w:lang w:val="en-GB"/>
              </w:rPr>
              <w:t>Error type</w:t>
            </w:r>
          </w:p>
        </w:tc>
      </w:tr>
      <w:tr w:rsidR="00702A11" w:rsidRPr="00F5550B" w14:paraId="0A0A5684" w14:textId="77777777">
        <w:tc>
          <w:tcPr>
            <w:tcW w:w="3630" w:type="dxa"/>
          </w:tcPr>
          <w:p w14:paraId="5EFC6FB5" w14:textId="77777777" w:rsidR="00702A11" w:rsidRPr="00F5550B" w:rsidRDefault="00702A11">
            <w:pPr>
              <w:rPr>
                <w:rFonts w:eastAsia="Times New Roman" w:cs="Arial"/>
              </w:rPr>
            </w:pPr>
            <w:r w:rsidRPr="00F5550B">
              <w:rPr>
                <w:rFonts w:eastAsia="Times New Roman" w:cs="Arial"/>
              </w:rPr>
              <w:t>0 &lt;= x &lt; 1 000</w:t>
            </w:r>
          </w:p>
        </w:tc>
        <w:tc>
          <w:tcPr>
            <w:tcW w:w="1488" w:type="dxa"/>
          </w:tcPr>
          <w:p w14:paraId="15565969" w14:textId="77777777" w:rsidR="00702A11" w:rsidRPr="00F5550B" w:rsidRDefault="00702A11">
            <w:r w:rsidRPr="00F5550B">
              <w:rPr>
                <w:lang w:val="en-GB"/>
              </w:rPr>
              <w:t>synchronous</w:t>
            </w:r>
          </w:p>
        </w:tc>
        <w:tc>
          <w:tcPr>
            <w:tcW w:w="2674" w:type="dxa"/>
          </w:tcPr>
          <w:p w14:paraId="2CB0CA3E" w14:textId="77777777" w:rsidR="00702A11" w:rsidRPr="00F5550B" w:rsidRDefault="00702A11">
            <w:r w:rsidRPr="00F5550B">
              <w:t>HibasErtek</w:t>
            </w:r>
          </w:p>
        </w:tc>
        <w:tc>
          <w:tcPr>
            <w:tcW w:w="1224" w:type="dxa"/>
          </w:tcPr>
          <w:p w14:paraId="154B6FBD" w14:textId="77777777" w:rsidR="00702A11" w:rsidRPr="00F5550B" w:rsidRDefault="00702A11">
            <w:pPr>
              <w:rPr>
                <w:rFonts w:eastAsia="Times New Roman" w:cs="Arial"/>
              </w:rPr>
            </w:pPr>
            <w:r w:rsidRPr="00F5550B">
              <w:rPr>
                <w:rFonts w:eastAsia="Times New Roman" w:cs="Arial"/>
                <w:lang w:val="en-GB"/>
              </w:rPr>
              <w:t>error</w:t>
            </w:r>
          </w:p>
        </w:tc>
      </w:tr>
    </w:tbl>
    <w:p w14:paraId="49A5C9EA" w14:textId="77777777" w:rsidR="00702A11" w:rsidRPr="00F5550B" w:rsidRDefault="00702A11" w:rsidP="00702A11"/>
    <w:p w14:paraId="783FE62E" w14:textId="77777777" w:rsidR="00702A11" w:rsidRPr="00F5550B" w:rsidRDefault="00702A11" w:rsidP="00702A11"/>
    <w:p w14:paraId="466E5A30" w14:textId="77777777" w:rsidR="00702A11" w:rsidRPr="00F5550B" w:rsidRDefault="00702A11" w:rsidP="00FA5F23">
      <w:pPr>
        <w:pStyle w:val="Cmsor8"/>
      </w:pPr>
      <w:r w:rsidRPr="00F5550B">
        <w:rPr>
          <w:lang w:val="en-GB"/>
        </w:rPr>
        <w:t>Number of extra beds</w:t>
      </w:r>
    </w:p>
    <w:tbl>
      <w:tblPr>
        <w:tblStyle w:val="Tblzatrcsos31jellszn"/>
        <w:tblW w:w="9032" w:type="dxa"/>
        <w:tblInd w:w="-5" w:type="dxa"/>
        <w:tblLook w:val="04A0" w:firstRow="1" w:lastRow="0" w:firstColumn="1" w:lastColumn="0" w:noHBand="0" w:noVBand="1"/>
      </w:tblPr>
      <w:tblGrid>
        <w:gridCol w:w="2911"/>
        <w:gridCol w:w="6121"/>
      </w:tblGrid>
      <w:tr w:rsidR="00420515" w:rsidRPr="00F5550B" w14:paraId="5CE15126"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1286B76F" w14:textId="77777777" w:rsidR="00702A11" w:rsidRPr="00F5550B" w:rsidRDefault="00702A11">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537E88D" w14:textId="77777777" w:rsidR="00702A11" w:rsidRPr="00F5550B" w:rsidRDefault="00702A11">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potAgySzam</w:t>
            </w:r>
          </w:p>
        </w:tc>
      </w:tr>
      <w:tr w:rsidR="00420515" w:rsidRPr="00F5550B" w14:paraId="1532F109"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AF2F62C"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65DAC7E1" w14:textId="77777777" w:rsidR="00702A11" w:rsidRPr="00F5550B" w:rsidRDefault="00702A1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no</w:t>
            </w:r>
          </w:p>
        </w:tc>
      </w:tr>
      <w:tr w:rsidR="00702A11" w:rsidRPr="00F5550B" w14:paraId="3EDCB1D9"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E55A821"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71FED3B" w14:textId="77777777" w:rsidR="00702A11" w:rsidRPr="00F5550B" w:rsidRDefault="00702A1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420515" w:rsidRPr="00F5550B" w14:paraId="5B07BCDD"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39F9B43" w14:textId="77777777" w:rsidR="00702A11" w:rsidRPr="00F5550B" w:rsidRDefault="00702A11">
            <w:pPr>
              <w:rPr>
                <w:rFonts w:eastAsia="Times New Roman" w:cs="Arial"/>
                <w:i w:val="0"/>
                <w:iCs w:val="0"/>
              </w:rPr>
            </w:pPr>
            <w:r w:rsidRPr="00F5550B">
              <w:rPr>
                <w:rFonts w:eastAsia="Times New Roman" w:cs="Arial"/>
                <w:lang w:val="en-GB"/>
              </w:rPr>
              <w:t>Size</w:t>
            </w:r>
          </w:p>
        </w:tc>
        <w:tc>
          <w:tcPr>
            <w:tcW w:w="6121" w:type="dxa"/>
            <w:noWrap/>
          </w:tcPr>
          <w:p w14:paraId="0D14337B" w14:textId="77777777" w:rsidR="00702A11" w:rsidRPr="00F5550B" w:rsidRDefault="00702A11">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702A11" w:rsidRPr="00F5550B" w14:paraId="55ACF6BA"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2E5598E"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3A96C4F" w14:textId="77777777" w:rsidR="00702A11" w:rsidRPr="00F5550B" w:rsidRDefault="00702A1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420515" w:rsidRPr="00F5550B" w14:paraId="715F5B8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7822A37" w14:textId="77777777" w:rsidR="00702A11" w:rsidRPr="00F5550B" w:rsidRDefault="00702A11">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079A685C" w14:textId="77777777" w:rsidR="00702A11" w:rsidRPr="00F5550B" w:rsidRDefault="00702A1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Number of guests accommodated on extra beds in the accommodation unit.</w:t>
            </w:r>
          </w:p>
          <w:p w14:paraId="49A245DF" w14:textId="77777777" w:rsidR="00702A11" w:rsidRPr="00F5550B" w:rsidRDefault="00702A1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0 &lt;= x &lt; 10 000</w:t>
            </w:r>
          </w:p>
        </w:tc>
      </w:tr>
      <w:tr w:rsidR="00702A11" w:rsidRPr="00F5550B" w14:paraId="7D77C815"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247D409" w14:textId="77777777" w:rsidR="00702A11" w:rsidRPr="00F5550B" w:rsidRDefault="00702A11">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489E56E1" w14:textId="77777777" w:rsidR="00702A11" w:rsidRPr="00F5550B" w:rsidRDefault="00702A1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7743BF5E" w14:textId="77777777" w:rsidR="00702A11" w:rsidRPr="00F5550B" w:rsidRDefault="00702A11" w:rsidP="00702A11"/>
    <w:p w14:paraId="7D116F28" w14:textId="77777777" w:rsidR="00702A11" w:rsidRPr="00F5550B" w:rsidRDefault="00702A11" w:rsidP="00702A11">
      <w:r w:rsidRPr="00F5550B">
        <w:rPr>
          <w:lang w:val="en-GB"/>
        </w:rPr>
        <w:t>Error messages</w:t>
      </w:r>
    </w:p>
    <w:tbl>
      <w:tblPr>
        <w:tblStyle w:val="Rcsostblzat"/>
        <w:tblW w:w="0" w:type="auto"/>
        <w:tblLook w:val="04A0" w:firstRow="1" w:lastRow="0" w:firstColumn="1" w:lastColumn="0" w:noHBand="0" w:noVBand="1"/>
      </w:tblPr>
      <w:tblGrid>
        <w:gridCol w:w="3630"/>
        <w:gridCol w:w="1488"/>
        <w:gridCol w:w="2674"/>
        <w:gridCol w:w="1224"/>
      </w:tblGrid>
      <w:tr w:rsidR="00702A11" w:rsidRPr="00F5550B" w14:paraId="646D019E" w14:textId="77777777">
        <w:tc>
          <w:tcPr>
            <w:tcW w:w="3630" w:type="dxa"/>
          </w:tcPr>
          <w:p w14:paraId="20E25508" w14:textId="77777777" w:rsidR="00702A11" w:rsidRPr="00F5550B" w:rsidRDefault="00702A11">
            <w:pPr>
              <w:jc w:val="center"/>
              <w:rPr>
                <w:b/>
                <w:bCs/>
              </w:rPr>
            </w:pPr>
            <w:r w:rsidRPr="00F5550B">
              <w:rPr>
                <w:b/>
                <w:bCs/>
                <w:lang w:val="en-GB"/>
              </w:rPr>
              <w:t>Validation</w:t>
            </w:r>
          </w:p>
        </w:tc>
        <w:tc>
          <w:tcPr>
            <w:tcW w:w="1488" w:type="dxa"/>
          </w:tcPr>
          <w:p w14:paraId="25E4E55B" w14:textId="77777777" w:rsidR="00702A11" w:rsidRPr="00F5550B" w:rsidRDefault="00702A11">
            <w:pPr>
              <w:jc w:val="center"/>
              <w:rPr>
                <w:b/>
                <w:bCs/>
              </w:rPr>
            </w:pPr>
            <w:r w:rsidRPr="00F5550B">
              <w:rPr>
                <w:b/>
                <w:bCs/>
                <w:lang w:val="en-GB"/>
              </w:rPr>
              <w:t>Processing Type</w:t>
            </w:r>
          </w:p>
        </w:tc>
        <w:tc>
          <w:tcPr>
            <w:tcW w:w="2674" w:type="dxa"/>
          </w:tcPr>
          <w:p w14:paraId="593F988B" w14:textId="77777777" w:rsidR="00702A11" w:rsidRPr="00F5550B" w:rsidRDefault="00702A11">
            <w:pPr>
              <w:jc w:val="center"/>
              <w:rPr>
                <w:b/>
                <w:bCs/>
              </w:rPr>
            </w:pPr>
            <w:r w:rsidRPr="00F5550B">
              <w:rPr>
                <w:b/>
                <w:bCs/>
                <w:lang w:val="en-GB"/>
              </w:rPr>
              <w:t>Error key</w:t>
            </w:r>
          </w:p>
        </w:tc>
        <w:tc>
          <w:tcPr>
            <w:tcW w:w="1224" w:type="dxa"/>
          </w:tcPr>
          <w:p w14:paraId="77CBE715" w14:textId="77777777" w:rsidR="00702A11" w:rsidRPr="00F5550B" w:rsidRDefault="00702A11">
            <w:pPr>
              <w:jc w:val="center"/>
              <w:rPr>
                <w:b/>
                <w:bCs/>
              </w:rPr>
            </w:pPr>
            <w:r w:rsidRPr="00F5550B">
              <w:rPr>
                <w:rFonts w:eastAsia="Times New Roman" w:cs="Arial"/>
                <w:b/>
                <w:bCs/>
                <w:lang w:val="en-GB"/>
              </w:rPr>
              <w:t>Error type</w:t>
            </w:r>
          </w:p>
        </w:tc>
      </w:tr>
      <w:tr w:rsidR="00702A11" w:rsidRPr="00F5550B" w14:paraId="0B62C810" w14:textId="77777777">
        <w:tc>
          <w:tcPr>
            <w:tcW w:w="3630" w:type="dxa"/>
          </w:tcPr>
          <w:p w14:paraId="44E4074E" w14:textId="77777777" w:rsidR="00702A11" w:rsidRPr="00F5550B" w:rsidRDefault="00702A11">
            <w:pPr>
              <w:rPr>
                <w:rFonts w:eastAsia="Times New Roman" w:cs="Arial"/>
              </w:rPr>
            </w:pPr>
            <w:r w:rsidRPr="00F5550B">
              <w:rPr>
                <w:rFonts w:eastAsia="Times New Roman" w:cs="Arial"/>
              </w:rPr>
              <w:t>0 &lt;= x &lt; 10 000</w:t>
            </w:r>
          </w:p>
        </w:tc>
        <w:tc>
          <w:tcPr>
            <w:tcW w:w="1488" w:type="dxa"/>
          </w:tcPr>
          <w:p w14:paraId="7AF90D4E" w14:textId="77777777" w:rsidR="00702A11" w:rsidRPr="00F5550B" w:rsidRDefault="00702A11">
            <w:r w:rsidRPr="00F5550B">
              <w:rPr>
                <w:lang w:val="en-GB"/>
              </w:rPr>
              <w:t>synchronous</w:t>
            </w:r>
          </w:p>
        </w:tc>
        <w:tc>
          <w:tcPr>
            <w:tcW w:w="2674" w:type="dxa"/>
          </w:tcPr>
          <w:p w14:paraId="3F805E99" w14:textId="77777777" w:rsidR="00702A11" w:rsidRPr="00F5550B" w:rsidRDefault="00702A11">
            <w:r w:rsidRPr="00F5550B">
              <w:t>HibasErtek</w:t>
            </w:r>
          </w:p>
        </w:tc>
        <w:tc>
          <w:tcPr>
            <w:tcW w:w="1224" w:type="dxa"/>
          </w:tcPr>
          <w:p w14:paraId="3AB9F7C3" w14:textId="77777777" w:rsidR="00702A11" w:rsidRPr="00F5550B" w:rsidRDefault="00702A11">
            <w:pPr>
              <w:rPr>
                <w:rFonts w:eastAsia="Times New Roman" w:cs="Arial"/>
              </w:rPr>
            </w:pPr>
            <w:r w:rsidRPr="00F5550B">
              <w:rPr>
                <w:rFonts w:eastAsia="Times New Roman" w:cs="Arial"/>
                <w:lang w:val="en-GB"/>
              </w:rPr>
              <w:t>error</w:t>
            </w:r>
          </w:p>
        </w:tc>
      </w:tr>
    </w:tbl>
    <w:p w14:paraId="67A1C795" w14:textId="77777777" w:rsidR="00702A11" w:rsidRPr="00F5550B" w:rsidRDefault="00702A11" w:rsidP="00702A11"/>
    <w:p w14:paraId="3A14854B" w14:textId="77777777" w:rsidR="00702A11" w:rsidRPr="00F5550B" w:rsidRDefault="00702A11" w:rsidP="002970F4"/>
    <w:p w14:paraId="5A5578CD" w14:textId="47E8D1C1" w:rsidR="001216F0" w:rsidRPr="00F5550B" w:rsidRDefault="001216F0" w:rsidP="00FA5F23">
      <w:pPr>
        <w:pStyle w:val="Negyescimsor"/>
        <w:numPr>
          <w:ilvl w:val="2"/>
          <w:numId w:val="352"/>
        </w:numPr>
      </w:pPr>
      <w:bookmarkStart w:id="630" w:name="_Toc220512980"/>
      <w:r w:rsidRPr="00F5550B">
        <w:rPr>
          <w:iCs w:val="0"/>
          <w:lang w:val="en-GB"/>
        </w:rPr>
        <w:t>Check-out date sales</w:t>
      </w:r>
      <w:bookmarkEnd w:id="630"/>
      <w:r w:rsidRPr="00F5550B">
        <w:rPr>
          <w:iCs w:val="0"/>
          <w:lang w:val="en-GB"/>
        </w:rPr>
        <w:t xml:space="preserve"> </w:t>
      </w:r>
    </w:p>
    <w:p w14:paraId="3A738D92" w14:textId="77777777" w:rsidR="00A63922" w:rsidRPr="00F5550B" w:rsidRDefault="00A63922" w:rsidP="0047492B"/>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4AE8641A"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13D86D4F" w14:textId="77777777" w:rsidR="00D33CE2" w:rsidRPr="00F5550B" w:rsidRDefault="00D33CE2">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0E63767" w14:textId="59F68FF0" w:rsidR="00D33CE2" w:rsidRPr="00F5550B" w:rsidRDefault="004F5655">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kijelentkezesNapiErtekesitesek</w:t>
            </w:r>
          </w:p>
        </w:tc>
      </w:tr>
      <w:tr w:rsidR="00F520E0" w:rsidRPr="00F5550B" w14:paraId="16214711"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05512AF" w14:textId="77777777" w:rsidR="00D33CE2" w:rsidRPr="00F5550B" w:rsidRDefault="00D33CE2">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6ABAAA39" w14:textId="77777777" w:rsidR="00D33CE2" w:rsidRPr="00F5550B" w:rsidRDefault="00D33CE2">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no</w:t>
            </w:r>
          </w:p>
        </w:tc>
      </w:tr>
      <w:tr w:rsidR="00EF07BB" w:rsidRPr="00F5550B" w14:paraId="17B45457"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5B02268" w14:textId="77777777" w:rsidR="00D33CE2" w:rsidRPr="00F5550B" w:rsidRDefault="00D33CE2">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124B159" w14:textId="77777777" w:rsidR="00D33CE2" w:rsidRPr="00F5550B" w:rsidRDefault="00D33CE2">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F520E0" w:rsidRPr="00F5550B" w14:paraId="044B4EF5"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C143923" w14:textId="77777777" w:rsidR="00D33CE2" w:rsidRPr="00F5550B" w:rsidRDefault="00D33CE2">
            <w:pPr>
              <w:rPr>
                <w:rFonts w:eastAsia="Times New Roman" w:cs="Arial"/>
                <w:i w:val="0"/>
                <w:iCs w:val="0"/>
              </w:rPr>
            </w:pPr>
            <w:r w:rsidRPr="00F5550B">
              <w:rPr>
                <w:rFonts w:eastAsia="Times New Roman" w:cs="Arial"/>
                <w:i w:val="0"/>
                <w:iCs w:val="0"/>
                <w:lang w:val="en-GB"/>
              </w:rPr>
              <w:t>Size</w:t>
            </w:r>
          </w:p>
        </w:tc>
        <w:tc>
          <w:tcPr>
            <w:tcW w:w="6121" w:type="dxa"/>
            <w:noWrap/>
          </w:tcPr>
          <w:p w14:paraId="2EE0E203" w14:textId="77777777" w:rsidR="00D33CE2" w:rsidRPr="00F5550B" w:rsidRDefault="00D33CE2">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32D5ED5D"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820B384" w14:textId="77777777" w:rsidR="00D33CE2" w:rsidRPr="00F5550B" w:rsidRDefault="00D33CE2">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7993B6BA" w14:textId="5478D7E0" w:rsidR="00D33CE2" w:rsidRPr="00F5550B" w:rsidRDefault="00D33CE2">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22874410"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3FFE2EC" w14:textId="77777777" w:rsidR="00D33CE2" w:rsidRPr="00F5550B" w:rsidRDefault="00D33CE2">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9F3295D" w14:textId="4E62A64C" w:rsidR="00A63922" w:rsidRPr="00F5550B" w:rsidRDefault="00A63922" w:rsidP="00A63922">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It contains data on the accommodation units sold, their charges and spendings, from which the guests checked out on the day to be closed. This object consists of six main parts:</w:t>
            </w:r>
          </w:p>
          <w:p w14:paraId="6086A841" w14:textId="014F6DA2" w:rsidR="00A63922" w:rsidRPr="00F5550B" w:rsidRDefault="00A63922" w:rsidP="00A63922">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accommodation unitdata (building, number of rooms, number of single beds, number of double beds, number of extra beds)</w:t>
            </w:r>
          </w:p>
          <w:p w14:paraId="28F1ACCB" w14:textId="77777777" w:rsidR="00A63922" w:rsidRPr="00F5550B" w:rsidRDefault="00A63922" w:rsidP="00A63922">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 sales channel  </w:t>
            </w:r>
          </w:p>
          <w:p w14:paraId="45CC4916" w14:textId="0E0AD298" w:rsidR="00E9633F" w:rsidRPr="00F5550B" w:rsidRDefault="000C3049" w:rsidP="00A63922">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market segment</w:t>
            </w:r>
          </w:p>
          <w:p w14:paraId="5A7E9FCB" w14:textId="15C2F5BF" w:rsidR="00A63922" w:rsidRPr="00F5550B" w:rsidRDefault="00E9633F" w:rsidP="00A63922">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-booking number - charges incurred on the day of check-out that can be linked to accommodation units (broken down into accommodation package consumption items and outside-accommodation-package charge items)</w:t>
            </w:r>
          </w:p>
          <w:p w14:paraId="2FCED22C" w14:textId="77777777" w:rsidR="00BC03AE" w:rsidRPr="00F5550B" w:rsidRDefault="00A63922" w:rsidP="00A63922">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 spendings incurred on the day of check-out that can be linked to accommodation units </w:t>
            </w:r>
          </w:p>
          <w:p w14:paraId="46C5037D" w14:textId="07F72839" w:rsidR="00A63922" w:rsidRPr="00F5550B" w:rsidRDefault="00A63922" w:rsidP="00A63922">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If the szallashelyNemUzemel element is true, then the kijelentkezesNapiErtekesitesek element cannot appear in a napiFeltoltes type element.</w:t>
            </w:r>
          </w:p>
          <w:p w14:paraId="2C3296B3" w14:textId="77777777" w:rsidR="00D33CE2" w:rsidRPr="00F5550B" w:rsidRDefault="00A63922" w:rsidP="00A63922">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Important: Every room that has been checked out must appear in this element (even if there are no charges or spendings associated with it).</w:t>
            </w:r>
          </w:p>
          <w:p w14:paraId="2B3B81F3" w14:textId="0EB8C4A5" w:rsidR="001C65DF" w:rsidRPr="00F5550B" w:rsidRDefault="00092B99" w:rsidP="00A63922">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The tourism tax charges payable for guests subject to tourism tax must be recorded no later than the day of check-out, so these items resulting from subsequent data recording relating to the given reservation must be sent within the check-out date sales message unit, among the charges outside the accommodation package. Note: It is not possible to submit accommodation fees for the day of check-out. The outstanding charge must be recorded retrospectively for the relevant guest night and the complete daily closure must be resubmitted to NTDSC with the correct content. </w:t>
            </w:r>
          </w:p>
          <w:p w14:paraId="1AB16548" w14:textId="095D57A2" w:rsidR="00092B99" w:rsidRPr="00F5550B" w:rsidRDefault="00E856BD" w:rsidP="00A63922">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lang w:val="en-GB"/>
              </w:rPr>
              <w:t>For details of the accepted charge item value set in check-out date sales, see the appendix "</w:t>
            </w:r>
            <w:r w:rsidRPr="00F5550B">
              <w:rPr>
                <w:lang w:val="en-GB"/>
              </w:rPr>
              <w:fldChar w:fldCharType="begin"/>
            </w:r>
            <w:r w:rsidRPr="00F5550B">
              <w:rPr>
                <w:lang w:val="en-GB"/>
              </w:rPr>
              <w:instrText xml:space="preserve"> REF _Ref164944303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lang w:val="en-GB"/>
              </w:rPr>
              <w:t>NTDSC main- and subcategories</w:t>
            </w:r>
            <w:r w:rsidRPr="00F5550B">
              <w:rPr>
                <w:lang w:val="en-GB"/>
              </w:rPr>
              <w:fldChar w:fldCharType="end"/>
            </w:r>
            <w:r w:rsidRPr="00F5550B">
              <w:rPr>
                <w:lang w:val="en-GB"/>
              </w:rPr>
              <w:t xml:space="preserve">". </w:t>
            </w:r>
          </w:p>
        </w:tc>
      </w:tr>
    </w:tbl>
    <w:p w14:paraId="46EB03DF" w14:textId="77777777" w:rsidR="00D33CE2" w:rsidRPr="00F5550B" w:rsidRDefault="00D33CE2" w:rsidP="00316D05"/>
    <w:p w14:paraId="1AF57ABB" w14:textId="4C233B78" w:rsidR="00F041C7" w:rsidRPr="00F5550B" w:rsidRDefault="00F041C7" w:rsidP="00316D05">
      <w:r w:rsidRPr="00F5550B">
        <w:rPr>
          <w:lang w:val="en-GB"/>
        </w:rPr>
        <w:t>Error messages</w:t>
      </w:r>
    </w:p>
    <w:tbl>
      <w:tblPr>
        <w:tblStyle w:val="Hibazenetek"/>
        <w:tblW w:w="3217" w:type="pct"/>
        <w:tblLook w:val="0420" w:firstRow="1" w:lastRow="0" w:firstColumn="0" w:lastColumn="0" w:noHBand="0" w:noVBand="1"/>
      </w:tblPr>
      <w:tblGrid>
        <w:gridCol w:w="2503"/>
        <w:gridCol w:w="1464"/>
        <w:gridCol w:w="2075"/>
        <w:gridCol w:w="867"/>
      </w:tblGrid>
      <w:tr w:rsidR="00F041C7" w:rsidRPr="00F5550B" w14:paraId="20236F09" w14:textId="77777777" w:rsidTr="0019045E">
        <w:trPr>
          <w:cnfStyle w:val="100000000000" w:firstRow="1" w:lastRow="0" w:firstColumn="0" w:lastColumn="0" w:oddVBand="0" w:evenVBand="0" w:oddHBand="0" w:evenHBand="0" w:firstRowFirstColumn="0" w:firstRowLastColumn="0" w:lastRowFirstColumn="0" w:lastRowLastColumn="0"/>
          <w:trHeight w:val="154"/>
        </w:trPr>
        <w:tc>
          <w:tcPr>
            <w:tcW w:w="1898" w:type="pct"/>
            <w:hideMark/>
          </w:tcPr>
          <w:p w14:paraId="0B3D49C4" w14:textId="77777777" w:rsidR="00F041C7" w:rsidRPr="00F5550B" w:rsidRDefault="00F041C7" w:rsidP="0019045E">
            <w:pPr>
              <w:ind w:firstLine="113"/>
              <w:jc w:val="center"/>
              <w:textAlignment w:val="baseline"/>
              <w:rPr>
                <w:rFonts w:eastAsia="Times New Roman" w:cs="Arial"/>
                <w:b w:val="0"/>
              </w:rPr>
            </w:pPr>
            <w:r w:rsidRPr="00F5550B">
              <w:rPr>
                <w:rFonts w:eastAsia="Times New Roman" w:cs="Arial"/>
              </w:rPr>
              <w:t>Validation</w:t>
            </w:r>
          </w:p>
        </w:tc>
        <w:tc>
          <w:tcPr>
            <w:tcW w:w="577" w:type="pct"/>
            <w:hideMark/>
          </w:tcPr>
          <w:p w14:paraId="4943AE3B" w14:textId="77777777" w:rsidR="00F041C7" w:rsidRPr="00F5550B" w:rsidRDefault="00F041C7" w:rsidP="0019045E">
            <w:pPr>
              <w:ind w:firstLine="113"/>
              <w:jc w:val="center"/>
              <w:textAlignment w:val="baseline"/>
              <w:rPr>
                <w:rFonts w:eastAsia="Times New Roman" w:cs="Arial"/>
                <w:b w:val="0"/>
              </w:rPr>
            </w:pPr>
            <w:r w:rsidRPr="00F5550B">
              <w:rPr>
                <w:rFonts w:eastAsia="Times New Roman" w:cs="Arial"/>
              </w:rPr>
              <w:t>Type</w:t>
            </w:r>
          </w:p>
        </w:tc>
        <w:tc>
          <w:tcPr>
            <w:tcW w:w="1156" w:type="pct"/>
            <w:hideMark/>
          </w:tcPr>
          <w:p w14:paraId="447FF8F5" w14:textId="77777777" w:rsidR="00F041C7" w:rsidRPr="00F5550B" w:rsidRDefault="00F041C7" w:rsidP="0019045E">
            <w:pPr>
              <w:ind w:firstLine="113"/>
              <w:jc w:val="center"/>
              <w:textAlignment w:val="baseline"/>
              <w:rPr>
                <w:rFonts w:eastAsia="Times New Roman" w:cs="Arial"/>
                <w:b w:val="0"/>
              </w:rPr>
            </w:pPr>
            <w:r w:rsidRPr="00F5550B">
              <w:rPr>
                <w:rFonts w:eastAsia="Times New Roman" w:cs="Arial"/>
              </w:rPr>
              <w:t>Error key</w:t>
            </w:r>
          </w:p>
        </w:tc>
        <w:tc>
          <w:tcPr>
            <w:tcW w:w="1369" w:type="pct"/>
          </w:tcPr>
          <w:p w14:paraId="7C7E9B94" w14:textId="77777777" w:rsidR="00F041C7" w:rsidRPr="00F5550B" w:rsidRDefault="00F041C7" w:rsidP="0019045E">
            <w:pPr>
              <w:ind w:firstLine="113"/>
              <w:jc w:val="center"/>
              <w:textAlignment w:val="baseline"/>
              <w:rPr>
                <w:rFonts w:eastAsia="Times New Roman" w:cs="Arial"/>
              </w:rPr>
            </w:pPr>
            <w:r w:rsidRPr="00F5550B">
              <w:rPr>
                <w:rFonts w:eastAsia="Times New Roman" w:cs="Arial"/>
              </w:rPr>
              <w:t>Error type</w:t>
            </w:r>
          </w:p>
        </w:tc>
      </w:tr>
      <w:tr w:rsidR="00F041C7" w:rsidRPr="00F5550B" w14:paraId="02E10160" w14:textId="77777777" w:rsidTr="0019045E">
        <w:trPr>
          <w:trHeight w:val="154"/>
        </w:trPr>
        <w:tc>
          <w:tcPr>
            <w:tcW w:w="1898" w:type="pct"/>
            <w:vAlign w:val="top"/>
          </w:tcPr>
          <w:p w14:paraId="0A675FE6" w14:textId="77777777" w:rsidR="00F041C7" w:rsidRPr="00F5550B" w:rsidRDefault="00F041C7" w:rsidP="0019045E">
            <w:pPr>
              <w:jc w:val="left"/>
              <w:textAlignment w:val="baseline"/>
              <w:rPr>
                <w:rFonts w:eastAsia="Times New Roman" w:cs="Arial"/>
              </w:rPr>
            </w:pPr>
            <w:r w:rsidRPr="00F5550B">
              <w:rPr>
                <w:rFonts w:eastAsia="Times New Roman" w:cs="Arial"/>
              </w:rPr>
              <w:t>if szallashelyNemUzemel = true, then the element should not be sent</w:t>
            </w:r>
          </w:p>
        </w:tc>
        <w:tc>
          <w:tcPr>
            <w:tcW w:w="577" w:type="pct"/>
          </w:tcPr>
          <w:p w14:paraId="3AD6B3CD" w14:textId="77777777" w:rsidR="00F041C7" w:rsidRPr="00F5550B" w:rsidRDefault="00F041C7" w:rsidP="0019045E">
            <w:pPr>
              <w:jc w:val="left"/>
              <w:textAlignment w:val="baseline"/>
            </w:pPr>
            <w:r w:rsidRPr="00F5550B">
              <w:t>synchronous</w:t>
            </w:r>
          </w:p>
        </w:tc>
        <w:tc>
          <w:tcPr>
            <w:tcW w:w="1156" w:type="pct"/>
          </w:tcPr>
          <w:p w14:paraId="59BC909E" w14:textId="77777777" w:rsidR="00F041C7" w:rsidRPr="00F5550B" w:rsidRDefault="00F041C7" w:rsidP="0019045E">
            <w:pPr>
              <w:jc w:val="left"/>
              <w:textAlignment w:val="baseline"/>
              <w:rPr>
                <w:rFonts w:eastAsia="Times New Roman" w:cs="Arial"/>
              </w:rPr>
            </w:pPr>
            <w:r w:rsidRPr="00F5550B">
              <w:rPr>
                <w:rFonts w:eastAsia="Times New Roman" w:cs="Arial"/>
              </w:rPr>
              <w:t>nemKuldendoElem</w:t>
            </w:r>
          </w:p>
        </w:tc>
        <w:tc>
          <w:tcPr>
            <w:tcW w:w="1369" w:type="pct"/>
          </w:tcPr>
          <w:p w14:paraId="3204F2BD" w14:textId="77777777" w:rsidR="00F041C7" w:rsidRPr="00F5550B" w:rsidRDefault="00F041C7" w:rsidP="0019045E">
            <w:pPr>
              <w:jc w:val="left"/>
              <w:textAlignment w:val="baseline"/>
              <w:rPr>
                <w:rFonts w:eastAsia="Times New Roman" w:cs="Arial"/>
              </w:rPr>
            </w:pPr>
            <w:r w:rsidRPr="00F5550B">
              <w:rPr>
                <w:rFonts w:eastAsia="Times New Roman" w:cs="Arial"/>
              </w:rPr>
              <w:t>error</w:t>
            </w:r>
          </w:p>
        </w:tc>
      </w:tr>
    </w:tbl>
    <w:p w14:paraId="4D27350F" w14:textId="77777777" w:rsidR="00F041C7" w:rsidRPr="00F5550B" w:rsidRDefault="00F041C7" w:rsidP="00316D05"/>
    <w:p w14:paraId="26134095" w14:textId="77777777" w:rsidR="00E902B3" w:rsidRPr="00F5550B" w:rsidRDefault="00E902B3" w:rsidP="00316D05"/>
    <w:p w14:paraId="40A58737" w14:textId="648DD08B" w:rsidR="00F44142" w:rsidRPr="00F5550B" w:rsidRDefault="00F44142">
      <w:pPr>
        <w:pStyle w:val="Negyescimsor"/>
      </w:pPr>
      <w:bookmarkStart w:id="631" w:name="_Toc220512981"/>
      <w:r w:rsidRPr="00F5550B">
        <w:rPr>
          <w:iCs w:val="0"/>
          <w:lang w:val="en-GB"/>
        </w:rPr>
        <w:t>Booking number</w:t>
      </w:r>
      <w:bookmarkEnd w:id="631"/>
    </w:p>
    <w:tbl>
      <w:tblPr>
        <w:tblStyle w:val="Tblzatrcsos31jellszn"/>
        <w:tblW w:w="9032" w:type="dxa"/>
        <w:tblInd w:w="-10" w:type="dxa"/>
        <w:tblLook w:val="04A0" w:firstRow="1" w:lastRow="0" w:firstColumn="1" w:lastColumn="0" w:noHBand="0" w:noVBand="1"/>
      </w:tblPr>
      <w:tblGrid>
        <w:gridCol w:w="2911"/>
        <w:gridCol w:w="6121"/>
      </w:tblGrid>
      <w:tr w:rsidR="00F44142" w:rsidRPr="00F5550B" w14:paraId="6E0B8BA9" w14:textId="77777777" w:rsidTr="006768BF">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DAB30B1" w14:textId="77777777" w:rsidR="00F44142" w:rsidRPr="00F5550B" w:rsidRDefault="00F44142" w:rsidP="0019045E">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6B77CD4A" w14:textId="77777777" w:rsidR="00F44142" w:rsidRPr="00F5550B" w:rsidRDefault="00F44142" w:rsidP="0019045E">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foglalasiSzam</w:t>
            </w:r>
          </w:p>
        </w:tc>
      </w:tr>
      <w:tr w:rsidR="00F44142" w:rsidRPr="00F5550B" w14:paraId="0C869FF1"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BF9D54B" w14:textId="77777777" w:rsidR="00F44142" w:rsidRPr="00F5550B" w:rsidRDefault="00F44142" w:rsidP="0019045E">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A7884AC" w14:textId="77777777" w:rsidR="00F44142" w:rsidRPr="00F5550B" w:rsidRDefault="00F44142" w:rsidP="0019045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F44142" w:rsidRPr="00F5550B" w14:paraId="5C4C88A6"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3B291C8" w14:textId="77777777" w:rsidR="00F44142" w:rsidRPr="00F5550B" w:rsidRDefault="00F44142" w:rsidP="0019045E">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48F6619" w14:textId="77777777" w:rsidR="00F44142" w:rsidRPr="00F5550B" w:rsidRDefault="00F44142" w:rsidP="0019045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F44142" w:rsidRPr="00F5550B" w14:paraId="762A4C5D"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F2331A6" w14:textId="77777777" w:rsidR="00F44142" w:rsidRPr="00F5550B" w:rsidRDefault="00F44142" w:rsidP="0019045E">
            <w:pPr>
              <w:rPr>
                <w:rFonts w:eastAsia="Times New Roman" w:cs="Arial"/>
                <w:i w:val="0"/>
                <w:iCs w:val="0"/>
              </w:rPr>
            </w:pPr>
            <w:r w:rsidRPr="00F5550B">
              <w:rPr>
                <w:rFonts w:eastAsia="Times New Roman" w:cs="Arial"/>
                <w:i w:val="0"/>
                <w:iCs w:val="0"/>
                <w:lang w:val="en-GB"/>
              </w:rPr>
              <w:t>Size</w:t>
            </w:r>
          </w:p>
        </w:tc>
        <w:tc>
          <w:tcPr>
            <w:tcW w:w="6121" w:type="dxa"/>
            <w:noWrap/>
          </w:tcPr>
          <w:p w14:paraId="0434BC59" w14:textId="77777777" w:rsidR="00F44142" w:rsidRPr="00F5550B" w:rsidRDefault="00F44142" w:rsidP="0019045E">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F44142" w:rsidRPr="00F5550B" w14:paraId="06182719"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FC0882A" w14:textId="77777777" w:rsidR="00F44142" w:rsidRPr="00F5550B" w:rsidRDefault="00F44142" w:rsidP="0019045E">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2834A12E" w14:textId="77777777" w:rsidR="00F44142" w:rsidRPr="00F5550B" w:rsidRDefault="00F44142" w:rsidP="0019045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 using the following special characters: slash, full stop, colon, comma, hyphen, underscore, (printable) space</w:t>
            </w:r>
          </w:p>
        </w:tc>
      </w:tr>
      <w:tr w:rsidR="00F44142" w:rsidRPr="00F5550B" w14:paraId="38ACFC13"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7A0A533" w14:textId="77777777" w:rsidR="00F44142" w:rsidRPr="00F5550B" w:rsidRDefault="00F44142" w:rsidP="0019045E">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18EE7B6F" w14:textId="77777777" w:rsidR="00F44142" w:rsidRPr="00F5550B" w:rsidRDefault="00F44142" w:rsidP="0019045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booking number for the accommodation unit night. The same booking number must be sent in advance booking messages and in event-driven messages associated with the booking number.</w:t>
            </w:r>
          </w:p>
          <w:p w14:paraId="1AA60934" w14:textId="77777777" w:rsidR="00F44142" w:rsidRPr="00F5550B" w:rsidRDefault="00F44142" w:rsidP="0019045E">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The use of non-printable control characters is not permitted.</w:t>
            </w:r>
          </w:p>
          <w:p w14:paraId="7D7EFFDC" w14:textId="77777777" w:rsidR="001D749C" w:rsidRPr="00F5550B" w:rsidRDefault="001D749C" w:rsidP="0019045E">
            <w:pPr>
              <w:cnfStyle w:val="000000100000" w:firstRow="0" w:lastRow="0" w:firstColumn="0" w:lastColumn="0" w:oddVBand="0" w:evenVBand="0" w:oddHBand="1" w:evenHBand="0" w:firstRowFirstColumn="0" w:firstRowLastColumn="0" w:lastRowFirstColumn="0" w:lastRowLastColumn="0"/>
              <w:rPr>
                <w:rFonts w:eastAsia="Times New Roman" w:cs="Arial"/>
              </w:rPr>
            </w:pPr>
          </w:p>
          <w:p w14:paraId="10020601" w14:textId="5CF78A50" w:rsidR="001D749C" w:rsidRPr="00F5550B" w:rsidRDefault="001D749C" w:rsidP="0019045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lang w:val="en-GB"/>
              </w:rPr>
              <w:t>The tourism tax amount submitted for the guest nights of the reservation is checked retrospectively for each booking number within the check-out date sales message unit. During the booking-level check, if the amount submitted does not correspond to the number of guests subject to tourism tax and the amount payable calculated on the basis of the tourism tax rate in force on the transaction dates, a warning will be returned.  The description of tourism tax value validation can be found in the following chapter: "Calculation and submission of tourism tax</w:t>
            </w:r>
            <w:r w:rsidRPr="00F5550B">
              <w:rPr>
                <w:lang w:val="en-GB"/>
              </w:rPr>
              <w:fldChar w:fldCharType="begin"/>
            </w:r>
            <w:r w:rsidRPr="00F5550B">
              <w:rPr>
                <w:lang w:val="en-GB"/>
              </w:rPr>
              <w:instrText xml:space="preserve"> REF _Ref213622562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lang w:val="en-GB"/>
              </w:rPr>
              <w:fldChar w:fldCharType="end"/>
            </w:r>
            <w:r w:rsidRPr="00F5550B">
              <w:rPr>
                <w:lang w:val="en-GB"/>
              </w:rPr>
              <w:t>amounts".</w:t>
            </w:r>
          </w:p>
        </w:tc>
      </w:tr>
      <w:tr w:rsidR="00F44142" w:rsidRPr="00F5550B" w14:paraId="24162AF8"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F4F4914" w14:textId="77777777" w:rsidR="00F44142" w:rsidRPr="00F5550B" w:rsidRDefault="00F44142" w:rsidP="0019045E">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7FB37ED8" w14:textId="77777777" w:rsidR="00F44142" w:rsidRPr="00F5550B" w:rsidRDefault="00F44142" w:rsidP="0019045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61A73D56" w14:textId="77777777" w:rsidR="00F44142" w:rsidRPr="00F5550B" w:rsidRDefault="00F44142" w:rsidP="00F44142"/>
    <w:p w14:paraId="2DFE3F31" w14:textId="711D2325" w:rsidR="009351FC" w:rsidRPr="00F5550B" w:rsidRDefault="009351FC" w:rsidP="00F44142">
      <w:r w:rsidRPr="00F5550B">
        <w:rPr>
          <w:lang w:val="en-GB"/>
        </w:rPr>
        <w:t>Error messages</w:t>
      </w:r>
    </w:p>
    <w:p w14:paraId="0FF8F374" w14:textId="77777777" w:rsidR="006563DF" w:rsidRPr="00F5550B" w:rsidRDefault="006563DF" w:rsidP="006563DF">
      <w:r w:rsidRPr="00F5550B">
        <w:rPr>
          <w:lang w:val="en-GB"/>
        </w:rPr>
        <w:t>If the length of the field exceeds the permitted character limit, it is considered a schema error and the message is rejected.</w:t>
      </w:r>
    </w:p>
    <w:p w14:paraId="4AF29590" w14:textId="77777777" w:rsidR="009351FC" w:rsidRPr="00F5550B" w:rsidRDefault="009351FC" w:rsidP="00F44142"/>
    <w:tbl>
      <w:tblPr>
        <w:tblStyle w:val="Rcsostblzat"/>
        <w:tblW w:w="0" w:type="auto"/>
        <w:tblLook w:val="04A0" w:firstRow="1" w:lastRow="0" w:firstColumn="1" w:lastColumn="0" w:noHBand="0" w:noVBand="1"/>
      </w:tblPr>
      <w:tblGrid>
        <w:gridCol w:w="3417"/>
        <w:gridCol w:w="1586"/>
        <w:gridCol w:w="2498"/>
        <w:gridCol w:w="1561"/>
      </w:tblGrid>
      <w:tr w:rsidR="009351FC" w:rsidRPr="00F5550B" w14:paraId="06E7AFFB" w14:textId="77777777" w:rsidTr="00AA6ADD">
        <w:tc>
          <w:tcPr>
            <w:tcW w:w="3471" w:type="dxa"/>
          </w:tcPr>
          <w:p w14:paraId="522E4373" w14:textId="77777777" w:rsidR="009351FC" w:rsidRPr="00F5550B" w:rsidRDefault="009351FC" w:rsidP="0019045E">
            <w:pPr>
              <w:jc w:val="center"/>
              <w:rPr>
                <w:b/>
                <w:bCs/>
              </w:rPr>
            </w:pPr>
            <w:r w:rsidRPr="00F5550B">
              <w:rPr>
                <w:b/>
                <w:bCs/>
                <w:lang w:val="en-GB"/>
              </w:rPr>
              <w:t>Validation</w:t>
            </w:r>
          </w:p>
        </w:tc>
        <w:tc>
          <w:tcPr>
            <w:tcW w:w="1488" w:type="dxa"/>
          </w:tcPr>
          <w:p w14:paraId="53DE747C" w14:textId="77777777" w:rsidR="009351FC" w:rsidRPr="00F5550B" w:rsidRDefault="009351FC" w:rsidP="0019045E">
            <w:pPr>
              <w:jc w:val="center"/>
              <w:rPr>
                <w:b/>
                <w:bCs/>
              </w:rPr>
            </w:pPr>
            <w:r w:rsidRPr="00F5550B">
              <w:rPr>
                <w:b/>
                <w:bCs/>
                <w:lang w:val="en-GB"/>
              </w:rPr>
              <w:t>Processing Type</w:t>
            </w:r>
          </w:p>
        </w:tc>
        <w:tc>
          <w:tcPr>
            <w:tcW w:w="2519" w:type="dxa"/>
          </w:tcPr>
          <w:p w14:paraId="18278D7E" w14:textId="77777777" w:rsidR="009351FC" w:rsidRPr="00F5550B" w:rsidRDefault="009351FC" w:rsidP="0019045E">
            <w:pPr>
              <w:jc w:val="center"/>
              <w:rPr>
                <w:b/>
                <w:bCs/>
              </w:rPr>
            </w:pPr>
            <w:r w:rsidRPr="00F5550B">
              <w:rPr>
                <w:b/>
                <w:bCs/>
                <w:lang w:val="en-GB"/>
              </w:rPr>
              <w:t>Error key</w:t>
            </w:r>
          </w:p>
        </w:tc>
        <w:tc>
          <w:tcPr>
            <w:tcW w:w="1582" w:type="dxa"/>
          </w:tcPr>
          <w:p w14:paraId="406BE973" w14:textId="77777777" w:rsidR="009351FC" w:rsidRPr="00F5550B" w:rsidRDefault="009351FC" w:rsidP="0019045E">
            <w:pPr>
              <w:jc w:val="center"/>
              <w:rPr>
                <w:b/>
                <w:bCs/>
              </w:rPr>
            </w:pPr>
            <w:r w:rsidRPr="00F5550B">
              <w:rPr>
                <w:rFonts w:eastAsia="Times New Roman" w:cs="Arial"/>
                <w:b/>
                <w:bCs/>
                <w:lang w:val="en-GB"/>
              </w:rPr>
              <w:t>Error type</w:t>
            </w:r>
          </w:p>
        </w:tc>
      </w:tr>
      <w:tr w:rsidR="009351FC" w:rsidRPr="00F5550B" w14:paraId="3D5550A6" w14:textId="77777777" w:rsidTr="00AA6ADD">
        <w:tc>
          <w:tcPr>
            <w:tcW w:w="3471" w:type="dxa"/>
          </w:tcPr>
          <w:p w14:paraId="0156E370" w14:textId="77777777" w:rsidR="009351FC" w:rsidRPr="00F5550B" w:rsidRDefault="009351FC" w:rsidP="0019045E">
            <w:pPr>
              <w:jc w:val="left"/>
              <w:rPr>
                <w:rFonts w:eastAsia="Times New Roman" w:cs="Arial"/>
              </w:rPr>
            </w:pPr>
            <w:r w:rsidRPr="00F5550B">
              <w:rPr>
                <w:rFonts w:eastAsia="Times New Roman" w:cs="Arial"/>
                <w:lang w:val="en-GB"/>
              </w:rPr>
              <w:t>The use of non-printable control characters is not permitted.</w:t>
            </w:r>
          </w:p>
        </w:tc>
        <w:tc>
          <w:tcPr>
            <w:tcW w:w="1488" w:type="dxa"/>
          </w:tcPr>
          <w:p w14:paraId="7D5FFC73" w14:textId="77777777" w:rsidR="009351FC" w:rsidRPr="00F5550B" w:rsidRDefault="009351FC" w:rsidP="0019045E">
            <w:r w:rsidRPr="00F5550B">
              <w:rPr>
                <w:lang w:val="en-GB"/>
              </w:rPr>
              <w:t>synchronous</w:t>
            </w:r>
          </w:p>
        </w:tc>
        <w:tc>
          <w:tcPr>
            <w:tcW w:w="2519" w:type="dxa"/>
          </w:tcPr>
          <w:p w14:paraId="6664D3E4" w14:textId="77777777" w:rsidR="009351FC" w:rsidRPr="00F5550B" w:rsidRDefault="009351FC" w:rsidP="0019045E">
            <w:r w:rsidRPr="00F5550B">
              <w:t>Formatum</w:t>
            </w:r>
          </w:p>
        </w:tc>
        <w:tc>
          <w:tcPr>
            <w:tcW w:w="1582" w:type="dxa"/>
          </w:tcPr>
          <w:p w14:paraId="4521D0D5" w14:textId="77777777" w:rsidR="009351FC" w:rsidRPr="00F5550B" w:rsidRDefault="009351FC" w:rsidP="0019045E">
            <w:pPr>
              <w:rPr>
                <w:rFonts w:eastAsia="Times New Roman" w:cs="Arial"/>
              </w:rPr>
            </w:pPr>
            <w:r w:rsidRPr="00F5550B">
              <w:rPr>
                <w:rFonts w:eastAsia="Times New Roman" w:cs="Arial"/>
                <w:lang w:val="en-GB"/>
              </w:rPr>
              <w:t>error</w:t>
            </w:r>
          </w:p>
        </w:tc>
      </w:tr>
      <w:tr w:rsidR="009351FC" w:rsidRPr="00F5550B" w14:paraId="33A3088E" w14:textId="77777777" w:rsidTr="00AA6ADD">
        <w:tc>
          <w:tcPr>
            <w:tcW w:w="3471" w:type="dxa"/>
          </w:tcPr>
          <w:p w14:paraId="0D03BEE8" w14:textId="77777777" w:rsidR="009351FC" w:rsidRPr="00F5550B" w:rsidRDefault="009351FC" w:rsidP="0019045E">
            <w:r w:rsidRPr="00F5550B">
              <w:rPr>
                <w:lang w:val="en-GB"/>
              </w:rPr>
              <w:t>mandatory</w:t>
            </w:r>
          </w:p>
        </w:tc>
        <w:tc>
          <w:tcPr>
            <w:tcW w:w="1488" w:type="dxa"/>
          </w:tcPr>
          <w:p w14:paraId="63BF9283" w14:textId="77777777" w:rsidR="009351FC" w:rsidRPr="00F5550B" w:rsidRDefault="009351FC" w:rsidP="0019045E">
            <w:r w:rsidRPr="00F5550B">
              <w:rPr>
                <w:lang w:val="en-GB"/>
              </w:rPr>
              <w:t>synchronous</w:t>
            </w:r>
          </w:p>
        </w:tc>
        <w:tc>
          <w:tcPr>
            <w:tcW w:w="2519" w:type="dxa"/>
          </w:tcPr>
          <w:p w14:paraId="47648953" w14:textId="77777777" w:rsidR="009351FC" w:rsidRPr="00F5550B" w:rsidRDefault="009351FC" w:rsidP="0019045E">
            <w:r w:rsidRPr="00F5550B">
              <w:t>NemUres</w:t>
            </w:r>
          </w:p>
        </w:tc>
        <w:tc>
          <w:tcPr>
            <w:tcW w:w="1582" w:type="dxa"/>
          </w:tcPr>
          <w:p w14:paraId="76F517E8" w14:textId="77777777" w:rsidR="009351FC" w:rsidRPr="00F5550B" w:rsidRDefault="009351FC" w:rsidP="0019045E">
            <w:pPr>
              <w:rPr>
                <w:rFonts w:eastAsia="Times New Roman" w:cs="Arial"/>
              </w:rPr>
            </w:pPr>
            <w:r w:rsidRPr="00F5550B">
              <w:rPr>
                <w:rFonts w:eastAsia="Times New Roman" w:cs="Arial"/>
                <w:lang w:val="en-GB"/>
              </w:rPr>
              <w:t>error</w:t>
            </w:r>
          </w:p>
        </w:tc>
      </w:tr>
      <w:tr w:rsidR="0095459F" w:rsidRPr="00F5550B" w14:paraId="02474100" w14:textId="77777777" w:rsidTr="00AA6ADD">
        <w:tc>
          <w:tcPr>
            <w:tcW w:w="3471" w:type="dxa"/>
          </w:tcPr>
          <w:p w14:paraId="39C8CEE7" w14:textId="61E493EE" w:rsidR="0095459F" w:rsidRPr="00F5550B" w:rsidRDefault="0095459F" w:rsidP="0019045E">
            <w:r w:rsidRPr="00F5550B">
              <w:rPr>
                <w:lang w:val="en-GB"/>
              </w:rPr>
              <w:t>The amount of tourism tax per guest subject to tourism tax, fixed at the booking level (percentage/fixed price), is incorrect based on the tourism tax information valid on the transaction date.</w:t>
            </w:r>
          </w:p>
        </w:tc>
        <w:tc>
          <w:tcPr>
            <w:tcW w:w="1488" w:type="dxa"/>
          </w:tcPr>
          <w:p w14:paraId="67B64DFB" w14:textId="6E1E3D25" w:rsidR="0095459F" w:rsidRPr="00F5550B" w:rsidRDefault="0095459F" w:rsidP="0019045E">
            <w:r w:rsidRPr="00F5550B">
              <w:rPr>
                <w:lang w:val="en-GB"/>
              </w:rPr>
              <w:t>asynchronous</w:t>
            </w:r>
          </w:p>
        </w:tc>
        <w:tc>
          <w:tcPr>
            <w:tcW w:w="2519" w:type="dxa"/>
          </w:tcPr>
          <w:p w14:paraId="57DA7CC2" w14:textId="687C7480" w:rsidR="0095459F" w:rsidRPr="00F5550B" w:rsidRDefault="0095459F" w:rsidP="0019045E">
            <w:r w:rsidRPr="00F5550B">
              <w:t>FoglalasSzintuIfa</w:t>
            </w:r>
          </w:p>
        </w:tc>
        <w:tc>
          <w:tcPr>
            <w:tcW w:w="1582" w:type="dxa"/>
          </w:tcPr>
          <w:p w14:paraId="73F111DD" w14:textId="13C7B129" w:rsidR="0095459F" w:rsidRPr="00F5550B" w:rsidRDefault="0095459F" w:rsidP="0019045E">
            <w:pPr>
              <w:rPr>
                <w:rFonts w:eastAsia="Times New Roman" w:cs="Arial"/>
              </w:rPr>
            </w:pPr>
            <w:r w:rsidRPr="00F5550B">
              <w:rPr>
                <w:rFonts w:eastAsia="Times New Roman" w:cs="Arial"/>
                <w:lang w:val="en-GB"/>
              </w:rPr>
              <w:t>warning</w:t>
            </w:r>
          </w:p>
        </w:tc>
      </w:tr>
    </w:tbl>
    <w:p w14:paraId="2D24B5C8" w14:textId="77777777" w:rsidR="009351FC" w:rsidRPr="00F5550B" w:rsidRDefault="009351FC" w:rsidP="00F44142"/>
    <w:p w14:paraId="53BEFBB9" w14:textId="77777777" w:rsidR="009351FC" w:rsidRPr="00F5550B" w:rsidRDefault="009351FC" w:rsidP="00F44142"/>
    <w:p w14:paraId="2C873E9D" w14:textId="77777777" w:rsidR="009351FC" w:rsidRPr="00F5550B" w:rsidRDefault="009351FC" w:rsidP="00AA6ADD"/>
    <w:p w14:paraId="7D484950" w14:textId="714D6195" w:rsidR="00E902B3" w:rsidRPr="00F5550B" w:rsidRDefault="00E902B3" w:rsidP="00AA6ADD">
      <w:pPr>
        <w:pStyle w:val="Negyescimsor"/>
      </w:pPr>
      <w:bookmarkStart w:id="632" w:name="_Toc220512982"/>
      <w:r w:rsidRPr="00F5550B">
        <w:rPr>
          <w:iCs w:val="0"/>
          <w:lang w:val="en-GB"/>
        </w:rPr>
        <w:t>Accommodation package charge item amount</w:t>
      </w:r>
      <w:bookmarkEnd w:id="632"/>
    </w:p>
    <w:p w14:paraId="59318410" w14:textId="77777777" w:rsidR="00E902B3" w:rsidRPr="00F5550B" w:rsidRDefault="00E902B3" w:rsidP="00E902B3">
      <w:pPr>
        <w:pStyle w:val="Listaszerbekezds"/>
      </w:pPr>
    </w:p>
    <w:tbl>
      <w:tblPr>
        <w:tblStyle w:val="Tblzatrcsos31jellszn"/>
        <w:tblW w:w="9032" w:type="dxa"/>
        <w:tblInd w:w="-5" w:type="dxa"/>
        <w:tblLook w:val="04A0" w:firstRow="1" w:lastRow="0" w:firstColumn="1" w:lastColumn="0" w:noHBand="0" w:noVBand="1"/>
      </w:tblPr>
      <w:tblGrid>
        <w:gridCol w:w="2911"/>
        <w:gridCol w:w="6121"/>
      </w:tblGrid>
      <w:tr w:rsidR="00E902B3" w:rsidRPr="00F5550B" w14:paraId="0D63D5B0" w14:textId="77777777" w:rsidTr="006768BF">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BA43958" w14:textId="77777777" w:rsidR="00E902B3" w:rsidRPr="00F5550B" w:rsidRDefault="00E902B3" w:rsidP="0019045E">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4638D583" w14:textId="77777777" w:rsidR="00E902B3" w:rsidRPr="00F5550B" w:rsidRDefault="00E902B3" w:rsidP="0019045E">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osszeg</w:t>
            </w:r>
          </w:p>
        </w:tc>
      </w:tr>
      <w:tr w:rsidR="00E902B3" w:rsidRPr="00F5550B" w14:paraId="4B2C4780"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A098546" w14:textId="77777777" w:rsidR="00E902B3" w:rsidRPr="00F5550B" w:rsidRDefault="00E902B3" w:rsidP="0019045E">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6A4A9B14" w14:textId="77777777" w:rsidR="00E902B3" w:rsidRPr="00F5550B" w:rsidRDefault="00E902B3" w:rsidP="0019045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902B3" w:rsidRPr="00F5550B" w14:paraId="05876117"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CBFCF4A" w14:textId="77777777" w:rsidR="00E902B3" w:rsidRPr="00F5550B" w:rsidRDefault="00E902B3" w:rsidP="0019045E">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5804942" w14:textId="77777777" w:rsidR="00E902B3" w:rsidRPr="00F5550B" w:rsidRDefault="00E902B3" w:rsidP="0019045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E902B3" w:rsidRPr="00F5550B" w14:paraId="30B6639A"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5A4695A" w14:textId="77777777" w:rsidR="00E902B3" w:rsidRPr="00F5550B" w:rsidRDefault="00E902B3" w:rsidP="0019045E">
            <w:pPr>
              <w:rPr>
                <w:rFonts w:eastAsia="Times New Roman" w:cs="Arial"/>
                <w:i w:val="0"/>
                <w:iCs w:val="0"/>
              </w:rPr>
            </w:pPr>
            <w:r w:rsidRPr="00F5550B">
              <w:rPr>
                <w:rFonts w:eastAsia="Times New Roman" w:cs="Arial"/>
                <w:i w:val="0"/>
                <w:iCs w:val="0"/>
                <w:lang w:val="en-GB"/>
              </w:rPr>
              <w:t>Size</w:t>
            </w:r>
          </w:p>
        </w:tc>
        <w:tc>
          <w:tcPr>
            <w:tcW w:w="6121" w:type="dxa"/>
            <w:noWrap/>
          </w:tcPr>
          <w:p w14:paraId="7F6A6BCC" w14:textId="77777777" w:rsidR="00E902B3" w:rsidRPr="00F5550B" w:rsidRDefault="00E902B3" w:rsidP="0019045E">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902B3" w:rsidRPr="00F5550B" w14:paraId="1BA69D0F"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017D366" w14:textId="77777777" w:rsidR="00E902B3" w:rsidRPr="00F5550B" w:rsidRDefault="00E902B3" w:rsidP="0019045E">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D15E2B3" w14:textId="77777777" w:rsidR="00E902B3" w:rsidRPr="00F5550B" w:rsidRDefault="00E902B3" w:rsidP="0019045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number</w:t>
            </w:r>
          </w:p>
        </w:tc>
      </w:tr>
      <w:tr w:rsidR="00E902B3" w:rsidRPr="00F5550B" w14:paraId="2ACB42BC" w14:textId="77777777" w:rsidTr="006768B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1E40C7B" w14:textId="77777777" w:rsidR="00E902B3" w:rsidRPr="00F5550B" w:rsidRDefault="00E902B3" w:rsidP="0019045E">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6B870B80" w14:textId="77777777" w:rsidR="006F3B08" w:rsidRPr="00F5550B" w:rsidRDefault="00E902B3" w:rsidP="0019045E">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The gross amount charged for consumption items included in an accommodation package, which will be charged on the day of check-out. </w:t>
            </w:r>
          </w:p>
          <w:p w14:paraId="04BFC831" w14:textId="15D5DDFC" w:rsidR="00E902B3" w:rsidRPr="00F5550B" w:rsidRDefault="00E902B3" w:rsidP="0019045E">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If a negative value is submitted, the message will be rejected with a synchronous error.</w:t>
            </w:r>
          </w:p>
          <w:p w14:paraId="4C6FBCCB" w14:textId="77777777" w:rsidR="00E902B3" w:rsidRPr="00F5550B" w:rsidRDefault="00E902B3" w:rsidP="0019045E">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lang w:val="en-GB"/>
              </w:rPr>
              <w:t>In cases where the primary extreme value threshold specified in the document is exceeded, the sending system receives an error message in the form of a warning from the NTDSC SZÁLLÁS system, but messages containing amounts exceeding the secondary extreme value threshold limits are considered errors and are added to the error list.</w:t>
            </w:r>
          </w:p>
          <w:p w14:paraId="75AA8C0A" w14:textId="77777777" w:rsidR="00E902B3" w:rsidRPr="00F5550B" w:rsidRDefault="00E902B3" w:rsidP="0019045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p>
        </w:tc>
      </w:tr>
      <w:tr w:rsidR="00E902B3" w:rsidRPr="00F5550B" w14:paraId="746A42DA" w14:textId="77777777" w:rsidTr="006768BF">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2CBFDBD" w14:textId="77777777" w:rsidR="00E902B3" w:rsidRPr="00F5550B" w:rsidRDefault="00E902B3" w:rsidP="0019045E">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76D21486" w14:textId="77777777" w:rsidR="00E902B3" w:rsidRPr="00F5550B" w:rsidRDefault="00E902B3" w:rsidP="0019045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Important: NTDSC only accepts whole numbers for the sum of charges, not decimals!</w:t>
            </w:r>
          </w:p>
        </w:tc>
      </w:tr>
    </w:tbl>
    <w:p w14:paraId="2B938DDF" w14:textId="77777777" w:rsidR="00E902B3" w:rsidRPr="00F5550B" w:rsidRDefault="00E902B3" w:rsidP="00E902B3"/>
    <w:p w14:paraId="56B67469" w14:textId="77777777" w:rsidR="00E902B3" w:rsidRPr="00F5550B" w:rsidRDefault="00E902B3" w:rsidP="00E902B3">
      <w:r w:rsidRPr="00F5550B">
        <w:rPr>
          <w:lang w:val="en-GB"/>
        </w:rPr>
        <w:t>Error messages</w:t>
      </w:r>
    </w:p>
    <w:p w14:paraId="309CB62A" w14:textId="77777777" w:rsidR="00E902B3" w:rsidRPr="00F5550B" w:rsidRDefault="00E902B3" w:rsidP="00E902B3"/>
    <w:tbl>
      <w:tblPr>
        <w:tblStyle w:val="Rcsostblzat"/>
        <w:tblW w:w="0" w:type="auto"/>
        <w:tblLook w:val="04A0" w:firstRow="1" w:lastRow="0" w:firstColumn="1" w:lastColumn="0" w:noHBand="0" w:noVBand="1"/>
      </w:tblPr>
      <w:tblGrid>
        <w:gridCol w:w="3354"/>
        <w:gridCol w:w="1586"/>
        <w:gridCol w:w="2573"/>
        <w:gridCol w:w="1549"/>
      </w:tblGrid>
      <w:tr w:rsidR="00E902B3" w:rsidRPr="00F5550B" w14:paraId="6FF4BEF1" w14:textId="77777777" w:rsidTr="0019045E">
        <w:tc>
          <w:tcPr>
            <w:tcW w:w="3631" w:type="dxa"/>
          </w:tcPr>
          <w:p w14:paraId="070530D1" w14:textId="77777777" w:rsidR="00E902B3" w:rsidRPr="00F5550B" w:rsidRDefault="00E902B3" w:rsidP="0019045E">
            <w:pPr>
              <w:jc w:val="center"/>
              <w:rPr>
                <w:b/>
                <w:bCs/>
              </w:rPr>
            </w:pPr>
            <w:r w:rsidRPr="00F5550B">
              <w:rPr>
                <w:b/>
                <w:bCs/>
                <w:lang w:val="en-GB"/>
              </w:rPr>
              <w:t>Validation</w:t>
            </w:r>
          </w:p>
        </w:tc>
        <w:tc>
          <w:tcPr>
            <w:tcW w:w="1488" w:type="dxa"/>
          </w:tcPr>
          <w:p w14:paraId="6D2E874F" w14:textId="77777777" w:rsidR="00E902B3" w:rsidRPr="00F5550B" w:rsidRDefault="00E902B3" w:rsidP="0019045E">
            <w:pPr>
              <w:jc w:val="center"/>
              <w:rPr>
                <w:b/>
                <w:bCs/>
              </w:rPr>
            </w:pPr>
            <w:r w:rsidRPr="00F5550B">
              <w:rPr>
                <w:b/>
                <w:bCs/>
                <w:lang w:val="en-GB"/>
              </w:rPr>
              <w:t>Processing Type</w:t>
            </w:r>
          </w:p>
        </w:tc>
        <w:tc>
          <w:tcPr>
            <w:tcW w:w="2673" w:type="dxa"/>
          </w:tcPr>
          <w:p w14:paraId="2D09C32F" w14:textId="77777777" w:rsidR="00E902B3" w:rsidRPr="00F5550B" w:rsidRDefault="00E902B3" w:rsidP="0019045E">
            <w:pPr>
              <w:jc w:val="center"/>
              <w:rPr>
                <w:b/>
                <w:bCs/>
              </w:rPr>
            </w:pPr>
            <w:r w:rsidRPr="00F5550B">
              <w:rPr>
                <w:b/>
                <w:bCs/>
                <w:lang w:val="en-GB"/>
              </w:rPr>
              <w:t>Error key</w:t>
            </w:r>
          </w:p>
        </w:tc>
        <w:tc>
          <w:tcPr>
            <w:tcW w:w="1623" w:type="dxa"/>
          </w:tcPr>
          <w:p w14:paraId="6A91A1B0" w14:textId="77777777" w:rsidR="00E902B3" w:rsidRPr="00F5550B" w:rsidRDefault="00E902B3" w:rsidP="0019045E">
            <w:pPr>
              <w:jc w:val="center"/>
              <w:rPr>
                <w:b/>
                <w:bCs/>
              </w:rPr>
            </w:pPr>
            <w:r w:rsidRPr="00F5550B">
              <w:rPr>
                <w:rFonts w:eastAsia="Times New Roman" w:cs="Arial"/>
                <w:b/>
                <w:bCs/>
                <w:lang w:val="en-GB"/>
              </w:rPr>
              <w:t>Error type</w:t>
            </w:r>
          </w:p>
        </w:tc>
      </w:tr>
      <w:tr w:rsidR="00E902B3" w:rsidRPr="00F5550B" w14:paraId="523C1C3D" w14:textId="77777777" w:rsidTr="0019045E">
        <w:tc>
          <w:tcPr>
            <w:tcW w:w="3631" w:type="dxa"/>
          </w:tcPr>
          <w:p w14:paraId="1B4E13DF" w14:textId="77777777" w:rsidR="00E902B3" w:rsidRPr="00F5550B" w:rsidRDefault="00E902B3" w:rsidP="0019045E">
            <w:pPr>
              <w:rPr>
                <w:rFonts w:eastAsia="Times New Roman" w:cs="Arial"/>
              </w:rPr>
            </w:pPr>
            <w:r w:rsidRPr="00F5550B">
              <w:rPr>
                <w:rFonts w:eastAsia="Times New Roman" w:cs="Arial"/>
                <w:lang w:val="en-GB"/>
              </w:rPr>
              <w:t>Its value exceeds the secondary extreme value maximum limit.</w:t>
            </w:r>
          </w:p>
        </w:tc>
        <w:tc>
          <w:tcPr>
            <w:tcW w:w="1488" w:type="dxa"/>
          </w:tcPr>
          <w:p w14:paraId="1D5D1048" w14:textId="77777777" w:rsidR="00E902B3" w:rsidRPr="00F5550B" w:rsidRDefault="00E902B3" w:rsidP="0019045E">
            <w:r w:rsidRPr="00F5550B">
              <w:rPr>
                <w:lang w:val="en-GB"/>
              </w:rPr>
              <w:t>asynchronous</w:t>
            </w:r>
          </w:p>
        </w:tc>
        <w:tc>
          <w:tcPr>
            <w:tcW w:w="2673" w:type="dxa"/>
          </w:tcPr>
          <w:p w14:paraId="16464B76" w14:textId="77777777" w:rsidR="00E902B3" w:rsidRPr="00F5550B" w:rsidRDefault="00E902B3" w:rsidP="0019045E">
            <w:r w:rsidRPr="00F5550B">
              <w:t>MasodlagosMax</w:t>
            </w:r>
          </w:p>
        </w:tc>
        <w:tc>
          <w:tcPr>
            <w:tcW w:w="1623" w:type="dxa"/>
          </w:tcPr>
          <w:p w14:paraId="21C9B547" w14:textId="77777777" w:rsidR="00E902B3" w:rsidRPr="00F5550B" w:rsidRDefault="00E902B3" w:rsidP="0019045E">
            <w:pPr>
              <w:rPr>
                <w:rFonts w:eastAsia="Times New Roman" w:cs="Arial"/>
              </w:rPr>
            </w:pPr>
            <w:r w:rsidRPr="00F5550B">
              <w:rPr>
                <w:rFonts w:eastAsia="Times New Roman" w:cs="Arial"/>
                <w:lang w:val="en-GB"/>
              </w:rPr>
              <w:t>error</w:t>
            </w:r>
          </w:p>
        </w:tc>
      </w:tr>
      <w:tr w:rsidR="00E902B3" w:rsidRPr="00F5550B" w14:paraId="21E2F2ED" w14:textId="77777777" w:rsidTr="0019045E">
        <w:tc>
          <w:tcPr>
            <w:tcW w:w="3631" w:type="dxa"/>
          </w:tcPr>
          <w:p w14:paraId="671439E2" w14:textId="77777777" w:rsidR="00E902B3" w:rsidRPr="00F5550B" w:rsidRDefault="00E902B3" w:rsidP="0019045E">
            <w:pPr>
              <w:rPr>
                <w:rFonts w:eastAsia="Times New Roman" w:cs="Arial"/>
              </w:rPr>
            </w:pPr>
            <w:r w:rsidRPr="00F5550B">
              <w:rPr>
                <w:rFonts w:eastAsia="Times New Roman" w:cs="Arial"/>
                <w:lang w:val="en-GB"/>
              </w:rPr>
              <w:t>Its value exceeds the secondary extreme value minimum limit.</w:t>
            </w:r>
          </w:p>
        </w:tc>
        <w:tc>
          <w:tcPr>
            <w:tcW w:w="1488" w:type="dxa"/>
          </w:tcPr>
          <w:p w14:paraId="0DFD7842" w14:textId="77777777" w:rsidR="00E902B3" w:rsidRPr="00F5550B" w:rsidRDefault="00E902B3" w:rsidP="0019045E">
            <w:r w:rsidRPr="00F5550B">
              <w:rPr>
                <w:lang w:val="en-GB"/>
              </w:rPr>
              <w:t>asynchronous</w:t>
            </w:r>
          </w:p>
        </w:tc>
        <w:tc>
          <w:tcPr>
            <w:tcW w:w="2673" w:type="dxa"/>
          </w:tcPr>
          <w:p w14:paraId="4FFB37B2" w14:textId="77777777" w:rsidR="00E902B3" w:rsidRPr="00F5550B" w:rsidRDefault="00E902B3" w:rsidP="0019045E">
            <w:r w:rsidRPr="00F5550B">
              <w:t>MasodlagosMin</w:t>
            </w:r>
          </w:p>
        </w:tc>
        <w:tc>
          <w:tcPr>
            <w:tcW w:w="1623" w:type="dxa"/>
          </w:tcPr>
          <w:p w14:paraId="73947895" w14:textId="77777777" w:rsidR="00E902B3" w:rsidRPr="00F5550B" w:rsidRDefault="00E902B3" w:rsidP="0019045E">
            <w:pPr>
              <w:rPr>
                <w:rFonts w:eastAsia="Times New Roman" w:cs="Arial"/>
              </w:rPr>
            </w:pPr>
            <w:r w:rsidRPr="00F5550B">
              <w:rPr>
                <w:rFonts w:eastAsia="Times New Roman" w:cs="Arial"/>
                <w:lang w:val="en-GB"/>
              </w:rPr>
              <w:t>error</w:t>
            </w:r>
          </w:p>
        </w:tc>
      </w:tr>
      <w:tr w:rsidR="00E902B3" w:rsidRPr="00F5550B" w14:paraId="028D02D6" w14:textId="77777777" w:rsidTr="0019045E">
        <w:tc>
          <w:tcPr>
            <w:tcW w:w="3631" w:type="dxa"/>
          </w:tcPr>
          <w:p w14:paraId="1A8E3F3F" w14:textId="77777777" w:rsidR="00E902B3" w:rsidRPr="00F5550B" w:rsidRDefault="00E902B3" w:rsidP="0019045E">
            <w:pPr>
              <w:rPr>
                <w:rFonts w:eastAsia="Times New Roman" w:cs="Arial"/>
              </w:rPr>
            </w:pPr>
            <w:r w:rsidRPr="00F5550B">
              <w:rPr>
                <w:rFonts w:eastAsia="Times New Roman" w:cs="Arial"/>
                <w:lang w:val="en-GB"/>
              </w:rPr>
              <w:t>The value of the field exceeds the primary extreme value maximum limit.</w:t>
            </w:r>
          </w:p>
        </w:tc>
        <w:tc>
          <w:tcPr>
            <w:tcW w:w="1488" w:type="dxa"/>
          </w:tcPr>
          <w:p w14:paraId="5E1D22DC" w14:textId="77777777" w:rsidR="00E902B3" w:rsidRPr="00F5550B" w:rsidRDefault="00E902B3" w:rsidP="0019045E">
            <w:r w:rsidRPr="00F5550B">
              <w:rPr>
                <w:lang w:val="en-GB"/>
              </w:rPr>
              <w:t>asynchronous</w:t>
            </w:r>
          </w:p>
        </w:tc>
        <w:tc>
          <w:tcPr>
            <w:tcW w:w="2673" w:type="dxa"/>
          </w:tcPr>
          <w:p w14:paraId="1ECF3CFF" w14:textId="77777777" w:rsidR="00E902B3" w:rsidRPr="00F5550B" w:rsidRDefault="00E902B3" w:rsidP="0019045E">
            <w:r w:rsidRPr="00F5550B">
              <w:t>ElsodlegesMax</w:t>
            </w:r>
          </w:p>
        </w:tc>
        <w:tc>
          <w:tcPr>
            <w:tcW w:w="1623" w:type="dxa"/>
          </w:tcPr>
          <w:p w14:paraId="0F63CBC5" w14:textId="77777777" w:rsidR="00E902B3" w:rsidRPr="00F5550B" w:rsidRDefault="00E902B3" w:rsidP="0019045E">
            <w:pPr>
              <w:rPr>
                <w:rFonts w:eastAsia="Times New Roman" w:cs="Arial"/>
              </w:rPr>
            </w:pPr>
            <w:r w:rsidRPr="00F5550B">
              <w:rPr>
                <w:rFonts w:eastAsia="Times New Roman" w:cs="Arial"/>
                <w:lang w:val="en-GB"/>
              </w:rPr>
              <w:t>warning</w:t>
            </w:r>
          </w:p>
        </w:tc>
      </w:tr>
      <w:tr w:rsidR="00E902B3" w:rsidRPr="00F5550B" w14:paraId="1A764A27" w14:textId="77777777" w:rsidTr="0019045E">
        <w:tc>
          <w:tcPr>
            <w:tcW w:w="3631" w:type="dxa"/>
          </w:tcPr>
          <w:p w14:paraId="76B27D0B" w14:textId="77777777" w:rsidR="00E902B3" w:rsidRPr="00F5550B" w:rsidRDefault="00E902B3" w:rsidP="0019045E">
            <w:pPr>
              <w:rPr>
                <w:rFonts w:eastAsia="Times New Roman" w:cs="Arial"/>
              </w:rPr>
            </w:pPr>
            <w:r w:rsidRPr="00F5550B">
              <w:rPr>
                <w:rFonts w:eastAsia="Times New Roman" w:cs="Arial"/>
                <w:lang w:val="en-GB"/>
              </w:rPr>
              <w:t>The value of the field exceeds the primary extreme value minimum limit.</w:t>
            </w:r>
          </w:p>
        </w:tc>
        <w:tc>
          <w:tcPr>
            <w:tcW w:w="1488" w:type="dxa"/>
          </w:tcPr>
          <w:p w14:paraId="3873FCC5" w14:textId="77777777" w:rsidR="00E902B3" w:rsidRPr="00F5550B" w:rsidRDefault="00E902B3" w:rsidP="0019045E">
            <w:r w:rsidRPr="00F5550B">
              <w:rPr>
                <w:lang w:val="en-GB"/>
              </w:rPr>
              <w:t>asynchronous</w:t>
            </w:r>
          </w:p>
        </w:tc>
        <w:tc>
          <w:tcPr>
            <w:tcW w:w="2673" w:type="dxa"/>
          </w:tcPr>
          <w:p w14:paraId="54B4E004" w14:textId="77777777" w:rsidR="00E902B3" w:rsidRPr="00F5550B" w:rsidRDefault="00E902B3" w:rsidP="0019045E">
            <w:r w:rsidRPr="00F5550B">
              <w:t>ElsodlegesMin</w:t>
            </w:r>
          </w:p>
        </w:tc>
        <w:tc>
          <w:tcPr>
            <w:tcW w:w="1623" w:type="dxa"/>
          </w:tcPr>
          <w:p w14:paraId="3A02DA1C" w14:textId="77777777" w:rsidR="00E902B3" w:rsidRPr="00F5550B" w:rsidRDefault="00E902B3" w:rsidP="0019045E">
            <w:pPr>
              <w:rPr>
                <w:rFonts w:eastAsia="Times New Roman" w:cs="Arial"/>
              </w:rPr>
            </w:pPr>
            <w:r w:rsidRPr="00F5550B">
              <w:rPr>
                <w:rFonts w:eastAsia="Times New Roman" w:cs="Arial"/>
                <w:lang w:val="en-GB"/>
              </w:rPr>
              <w:t>warning</w:t>
            </w:r>
          </w:p>
        </w:tc>
      </w:tr>
      <w:tr w:rsidR="00E902B3" w:rsidRPr="00F5550B" w14:paraId="6C1DE89F" w14:textId="77777777" w:rsidTr="0019045E">
        <w:tc>
          <w:tcPr>
            <w:tcW w:w="3631" w:type="dxa"/>
          </w:tcPr>
          <w:p w14:paraId="470775D0" w14:textId="77777777" w:rsidR="00E902B3" w:rsidRPr="00F5550B" w:rsidRDefault="00E902B3" w:rsidP="0019045E">
            <w:pPr>
              <w:rPr>
                <w:rFonts w:eastAsia="Times New Roman" w:cs="Arial"/>
              </w:rPr>
            </w:pPr>
            <w:r w:rsidRPr="00F5550B">
              <w:rPr>
                <w:rFonts w:eastAsia="Times New Roman" w:cs="Arial"/>
                <w:lang w:val="en-GB"/>
              </w:rPr>
              <w:t>x &lt; 0</w:t>
            </w:r>
          </w:p>
        </w:tc>
        <w:tc>
          <w:tcPr>
            <w:tcW w:w="1488" w:type="dxa"/>
          </w:tcPr>
          <w:p w14:paraId="043F7685" w14:textId="77777777" w:rsidR="00E902B3" w:rsidRPr="00F5550B" w:rsidRDefault="00E902B3" w:rsidP="0019045E">
            <w:r w:rsidRPr="00F5550B">
              <w:rPr>
                <w:lang w:val="en-GB"/>
              </w:rPr>
              <w:t>synchronous</w:t>
            </w:r>
          </w:p>
        </w:tc>
        <w:tc>
          <w:tcPr>
            <w:tcW w:w="2673" w:type="dxa"/>
          </w:tcPr>
          <w:p w14:paraId="11B28A83" w14:textId="77777777" w:rsidR="00E902B3" w:rsidRPr="00F5550B" w:rsidRDefault="00E902B3" w:rsidP="0019045E">
            <w:r w:rsidRPr="00F5550B">
              <w:rPr>
                <w:rFonts w:eastAsia="Times New Roman" w:cs="Arial"/>
              </w:rPr>
              <w:t>Negativ</w:t>
            </w:r>
          </w:p>
        </w:tc>
        <w:tc>
          <w:tcPr>
            <w:tcW w:w="1623" w:type="dxa"/>
          </w:tcPr>
          <w:p w14:paraId="09786DEE" w14:textId="77777777" w:rsidR="00E902B3" w:rsidRPr="00F5550B" w:rsidRDefault="00E902B3" w:rsidP="0019045E">
            <w:pPr>
              <w:rPr>
                <w:rFonts w:eastAsia="Times New Roman" w:cs="Arial"/>
              </w:rPr>
            </w:pPr>
            <w:r w:rsidRPr="00F5550B">
              <w:rPr>
                <w:rFonts w:eastAsia="Times New Roman" w:cs="Arial"/>
                <w:lang w:val="en-GB"/>
              </w:rPr>
              <w:t>error</w:t>
            </w:r>
          </w:p>
        </w:tc>
      </w:tr>
    </w:tbl>
    <w:p w14:paraId="52721F8F" w14:textId="77777777" w:rsidR="00E902B3" w:rsidRPr="00F5550B" w:rsidRDefault="00E902B3" w:rsidP="00E902B3">
      <w:pPr>
        <w:pStyle w:val="Listaszerbekezds"/>
      </w:pPr>
    </w:p>
    <w:p w14:paraId="05C0716C" w14:textId="77777777" w:rsidR="00E902B3" w:rsidRPr="00F5550B" w:rsidRDefault="00E902B3" w:rsidP="00316D05"/>
    <w:p w14:paraId="60CBA6B3" w14:textId="77777777" w:rsidR="00E902B3" w:rsidRPr="00F5550B" w:rsidRDefault="00E902B3" w:rsidP="00316D05"/>
    <w:p w14:paraId="1698D5AC" w14:textId="4A295582" w:rsidR="00B673B4" w:rsidRPr="00F5550B" w:rsidRDefault="00B673B4" w:rsidP="00FA5F23">
      <w:pPr>
        <w:pStyle w:val="Negyescimsor"/>
      </w:pPr>
      <w:bookmarkStart w:id="633" w:name="_Toc220512983"/>
      <w:r w:rsidRPr="00F5550B">
        <w:rPr>
          <w:iCs w:val="0"/>
          <w:lang w:val="en-GB"/>
        </w:rPr>
        <w:t>Amount of Charge Items Outside Accommodation Package</w:t>
      </w:r>
      <w:bookmarkEnd w:id="633"/>
    </w:p>
    <w:p w14:paraId="0049ECF2" w14:textId="77777777" w:rsidR="00B673B4" w:rsidRPr="00F5550B" w:rsidRDefault="00B673B4" w:rsidP="00B673B4">
      <w:pPr>
        <w:pStyle w:val="Listaszerbekezds"/>
      </w:pPr>
    </w:p>
    <w:tbl>
      <w:tblPr>
        <w:tblStyle w:val="Tblzatrcsos31jellszn"/>
        <w:tblW w:w="9032" w:type="dxa"/>
        <w:tblInd w:w="-5" w:type="dxa"/>
        <w:tblLook w:val="04A0" w:firstRow="1" w:lastRow="0" w:firstColumn="1" w:lastColumn="0" w:noHBand="0" w:noVBand="1"/>
      </w:tblPr>
      <w:tblGrid>
        <w:gridCol w:w="2911"/>
        <w:gridCol w:w="6121"/>
      </w:tblGrid>
      <w:tr w:rsidR="00B673B4" w:rsidRPr="00F5550B" w14:paraId="22FBF175"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2F13C201" w14:textId="77777777" w:rsidR="00B673B4" w:rsidRPr="00F5550B" w:rsidRDefault="00B673B4">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24065BC9" w14:textId="77777777" w:rsidR="00B673B4" w:rsidRPr="00F5550B" w:rsidRDefault="00B673B4">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osszeg</w:t>
            </w:r>
          </w:p>
        </w:tc>
      </w:tr>
      <w:tr w:rsidR="00B673B4" w:rsidRPr="00F5550B" w14:paraId="5B6F9645"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66ADB43" w14:textId="77777777" w:rsidR="00B673B4" w:rsidRPr="00F5550B" w:rsidRDefault="00B673B4">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C6A774D" w14:textId="77777777" w:rsidR="00B673B4" w:rsidRPr="00F5550B" w:rsidRDefault="00B673B4">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B673B4" w:rsidRPr="00F5550B" w14:paraId="00E21E8D"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2E4B1FA" w14:textId="77777777" w:rsidR="00B673B4" w:rsidRPr="00F5550B" w:rsidRDefault="00B673B4">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7A8CA6A6" w14:textId="77777777" w:rsidR="00B673B4" w:rsidRPr="00F5550B" w:rsidRDefault="00B673B4">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B673B4" w:rsidRPr="00F5550B" w14:paraId="1A21D846"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DBABE97" w14:textId="77777777" w:rsidR="00B673B4" w:rsidRPr="00F5550B" w:rsidRDefault="00B673B4">
            <w:pPr>
              <w:rPr>
                <w:rFonts w:eastAsia="Times New Roman" w:cs="Arial"/>
                <w:i w:val="0"/>
                <w:iCs w:val="0"/>
              </w:rPr>
            </w:pPr>
            <w:r w:rsidRPr="00F5550B">
              <w:rPr>
                <w:rFonts w:eastAsia="Times New Roman" w:cs="Arial"/>
                <w:i w:val="0"/>
                <w:iCs w:val="0"/>
                <w:lang w:val="en-GB"/>
              </w:rPr>
              <w:t>Size</w:t>
            </w:r>
          </w:p>
        </w:tc>
        <w:tc>
          <w:tcPr>
            <w:tcW w:w="6121" w:type="dxa"/>
            <w:noWrap/>
          </w:tcPr>
          <w:p w14:paraId="002EAFFB" w14:textId="77777777" w:rsidR="00B673B4" w:rsidRPr="00F5550B" w:rsidRDefault="00B673B4">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B673B4" w:rsidRPr="00F5550B" w14:paraId="6FD5464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F72AFBA" w14:textId="77777777" w:rsidR="00B673B4" w:rsidRPr="00F5550B" w:rsidRDefault="00B673B4">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DCC408E" w14:textId="77777777" w:rsidR="00B673B4" w:rsidRPr="00F5550B" w:rsidRDefault="00B673B4">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number</w:t>
            </w:r>
          </w:p>
        </w:tc>
      </w:tr>
      <w:tr w:rsidR="00B673B4" w:rsidRPr="00F5550B" w14:paraId="6F455F5C"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3F6D315" w14:textId="77777777" w:rsidR="00B673B4" w:rsidRPr="00F5550B" w:rsidRDefault="00B673B4">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0F0CC80A" w14:textId="5110C592" w:rsidR="00B673B4" w:rsidRPr="00F5550B" w:rsidRDefault="00B673B4">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lang w:val="en-GB"/>
              </w:rPr>
              <w:t>The gross amount of a charge item, which cannot be negative. If a negative value is submitted, the message will be rejected with a synchronous error. An exception to this is PMSs integrated with a billing programme submitting tourism tax charge corrections. In cases where the primary extreme value threshold specified in the document is exceeded, the sending system receives an error message in the form of a warning from the NTDSC SZÁLLÁS system, but messages containing amounts exceeding the secondary extreme value threshold limits are considered errors and are added to the error list.</w:t>
            </w:r>
          </w:p>
          <w:p w14:paraId="7862E153" w14:textId="77777777" w:rsidR="00B673B4" w:rsidRPr="00F5550B" w:rsidRDefault="00B673B4">
            <w:pPr>
              <w:cnfStyle w:val="000000100000" w:firstRow="0" w:lastRow="0" w:firstColumn="0" w:lastColumn="0" w:oddVBand="0" w:evenVBand="0" w:oddHBand="1" w:evenHBand="0" w:firstRowFirstColumn="0" w:firstRowLastColumn="0" w:lastRowFirstColumn="0" w:lastRowLastColumn="0"/>
              <w:rPr>
                <w:rFonts w:eastAsia="Times New Roman" w:cs="Arial"/>
              </w:rPr>
            </w:pPr>
          </w:p>
          <w:p w14:paraId="651E43D8" w14:textId="77777777" w:rsidR="00B673B4" w:rsidRPr="00F5550B" w:rsidRDefault="00B673B4">
            <w:pPr>
              <w:cnfStyle w:val="000000100000" w:firstRow="0" w:lastRow="0" w:firstColumn="0" w:lastColumn="0" w:oddVBand="0" w:evenVBand="0" w:oddHBand="1" w:evenHBand="0" w:firstRowFirstColumn="0" w:firstRowLastColumn="0" w:lastRowFirstColumn="0" w:lastRowLastColumn="0"/>
              <w:rPr>
                <w:rFonts w:eastAsia="Times New Roman" w:cs="Arial"/>
              </w:rPr>
            </w:pPr>
          </w:p>
          <w:p w14:paraId="551DB213" w14:textId="77777777" w:rsidR="00B673B4" w:rsidRPr="00F5550B" w:rsidRDefault="00B673B4">
            <w:pPr>
              <w:cnfStyle w:val="000000100000" w:firstRow="0" w:lastRow="0" w:firstColumn="0" w:lastColumn="0" w:oddVBand="0" w:evenVBand="0" w:oddHBand="1" w:evenHBand="0" w:firstRowFirstColumn="0" w:firstRowLastColumn="0" w:lastRowFirstColumn="0" w:lastRowLastColumn="0"/>
              <w:rPr>
                <w:rFonts w:eastAsia="Times New Roman" w:cs="Arial"/>
              </w:rPr>
            </w:pPr>
          </w:p>
        </w:tc>
      </w:tr>
      <w:tr w:rsidR="00B673B4" w:rsidRPr="00F5550B" w14:paraId="0119CEE9"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368522B" w14:textId="77777777" w:rsidR="00B673B4" w:rsidRPr="00F5550B" w:rsidRDefault="00B673B4">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4251E4D" w14:textId="77777777" w:rsidR="00B673B4" w:rsidRPr="00F5550B" w:rsidRDefault="00B673B4">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Important: NTDSC only accepts whole numbers for the sum of charges, not decimals!</w:t>
            </w:r>
          </w:p>
          <w:p w14:paraId="7F085246" w14:textId="77777777" w:rsidR="00B673B4" w:rsidRPr="00F5550B" w:rsidRDefault="00B673B4">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p w14:paraId="7D49539E" w14:textId="77777777" w:rsidR="00B673B4" w:rsidRPr="00F5550B" w:rsidRDefault="00B673B4">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56237385" w14:textId="77777777" w:rsidR="00B673B4" w:rsidRPr="00F5550B" w:rsidRDefault="00B673B4" w:rsidP="00B673B4"/>
    <w:p w14:paraId="29139BF9" w14:textId="77777777" w:rsidR="00B673B4" w:rsidRPr="00F5550B" w:rsidRDefault="00B673B4" w:rsidP="00B673B4">
      <w:r w:rsidRPr="00F5550B">
        <w:rPr>
          <w:lang w:val="en-GB"/>
        </w:rPr>
        <w:t>Error messages</w:t>
      </w:r>
    </w:p>
    <w:tbl>
      <w:tblPr>
        <w:tblStyle w:val="Rcsostblzat"/>
        <w:tblW w:w="0" w:type="auto"/>
        <w:tblLook w:val="04A0" w:firstRow="1" w:lastRow="0" w:firstColumn="1" w:lastColumn="0" w:noHBand="0" w:noVBand="1"/>
      </w:tblPr>
      <w:tblGrid>
        <w:gridCol w:w="3265"/>
        <w:gridCol w:w="1586"/>
        <w:gridCol w:w="2608"/>
        <w:gridCol w:w="1603"/>
      </w:tblGrid>
      <w:tr w:rsidR="00B673B4" w:rsidRPr="00F5550B" w14:paraId="521B2A74" w14:textId="77777777" w:rsidTr="00AA6ADD">
        <w:tc>
          <w:tcPr>
            <w:tcW w:w="3330" w:type="dxa"/>
          </w:tcPr>
          <w:p w14:paraId="487902CC" w14:textId="77777777" w:rsidR="00B673B4" w:rsidRPr="00F5550B" w:rsidRDefault="00B673B4">
            <w:pPr>
              <w:jc w:val="center"/>
              <w:rPr>
                <w:b/>
                <w:bCs/>
              </w:rPr>
            </w:pPr>
            <w:r w:rsidRPr="00F5550B">
              <w:rPr>
                <w:b/>
                <w:bCs/>
                <w:lang w:val="en-GB"/>
              </w:rPr>
              <w:t>Validation</w:t>
            </w:r>
          </w:p>
        </w:tc>
        <w:tc>
          <w:tcPr>
            <w:tcW w:w="1488" w:type="dxa"/>
          </w:tcPr>
          <w:p w14:paraId="656D2366" w14:textId="77777777" w:rsidR="00B673B4" w:rsidRPr="00F5550B" w:rsidRDefault="00B673B4">
            <w:pPr>
              <w:jc w:val="center"/>
              <w:rPr>
                <w:b/>
                <w:bCs/>
              </w:rPr>
            </w:pPr>
            <w:r w:rsidRPr="00F5550B">
              <w:rPr>
                <w:b/>
                <w:bCs/>
                <w:lang w:val="en-GB"/>
              </w:rPr>
              <w:t>Processing Type</w:t>
            </w:r>
          </w:p>
        </w:tc>
        <w:tc>
          <w:tcPr>
            <w:tcW w:w="2619" w:type="dxa"/>
          </w:tcPr>
          <w:p w14:paraId="26F3F159" w14:textId="77777777" w:rsidR="00B673B4" w:rsidRPr="00F5550B" w:rsidRDefault="00B673B4">
            <w:pPr>
              <w:jc w:val="center"/>
              <w:rPr>
                <w:b/>
                <w:bCs/>
              </w:rPr>
            </w:pPr>
            <w:r w:rsidRPr="00F5550B">
              <w:rPr>
                <w:b/>
                <w:bCs/>
                <w:lang w:val="en-GB"/>
              </w:rPr>
              <w:t>Error key</w:t>
            </w:r>
          </w:p>
        </w:tc>
        <w:tc>
          <w:tcPr>
            <w:tcW w:w="1623" w:type="dxa"/>
          </w:tcPr>
          <w:p w14:paraId="777EAF62" w14:textId="77777777" w:rsidR="00B673B4" w:rsidRPr="00F5550B" w:rsidRDefault="00B673B4">
            <w:pPr>
              <w:jc w:val="center"/>
              <w:rPr>
                <w:b/>
                <w:bCs/>
              </w:rPr>
            </w:pPr>
            <w:r w:rsidRPr="00F5550B">
              <w:rPr>
                <w:rFonts w:eastAsia="Times New Roman" w:cs="Arial"/>
                <w:b/>
                <w:bCs/>
                <w:lang w:val="en-GB"/>
              </w:rPr>
              <w:t>Error type</w:t>
            </w:r>
          </w:p>
        </w:tc>
      </w:tr>
      <w:tr w:rsidR="00B673B4" w:rsidRPr="00F5550B" w14:paraId="1BA7A7A5" w14:textId="77777777" w:rsidTr="00AA6ADD">
        <w:tc>
          <w:tcPr>
            <w:tcW w:w="3330" w:type="dxa"/>
          </w:tcPr>
          <w:p w14:paraId="773874AF" w14:textId="77777777" w:rsidR="00B673B4" w:rsidRPr="00F5550B" w:rsidRDefault="00B673B4">
            <w:pPr>
              <w:rPr>
                <w:rFonts w:eastAsia="Times New Roman" w:cs="Arial"/>
              </w:rPr>
            </w:pPr>
            <w:r w:rsidRPr="00F5550B">
              <w:rPr>
                <w:rFonts w:eastAsia="Times New Roman" w:cs="Arial"/>
                <w:lang w:val="en-GB"/>
              </w:rPr>
              <w:t>Its value exceeds the secondary extreme value maximum limit.</w:t>
            </w:r>
          </w:p>
        </w:tc>
        <w:tc>
          <w:tcPr>
            <w:tcW w:w="1488" w:type="dxa"/>
          </w:tcPr>
          <w:p w14:paraId="4BE167E4" w14:textId="77777777" w:rsidR="00B673B4" w:rsidRPr="00F5550B" w:rsidRDefault="00B673B4">
            <w:r w:rsidRPr="00F5550B">
              <w:rPr>
                <w:lang w:val="en-GB"/>
              </w:rPr>
              <w:t>asynchronous</w:t>
            </w:r>
          </w:p>
        </w:tc>
        <w:tc>
          <w:tcPr>
            <w:tcW w:w="2619" w:type="dxa"/>
          </w:tcPr>
          <w:p w14:paraId="215B7BA8" w14:textId="77777777" w:rsidR="00B673B4" w:rsidRPr="00F5550B" w:rsidRDefault="00B673B4">
            <w:r w:rsidRPr="00F5550B">
              <w:t>MasodlagosMax</w:t>
            </w:r>
          </w:p>
        </w:tc>
        <w:tc>
          <w:tcPr>
            <w:tcW w:w="1623" w:type="dxa"/>
          </w:tcPr>
          <w:p w14:paraId="4DA3B01A" w14:textId="77777777" w:rsidR="00B673B4" w:rsidRPr="00F5550B" w:rsidRDefault="00B673B4">
            <w:pPr>
              <w:rPr>
                <w:rFonts w:eastAsia="Times New Roman" w:cs="Arial"/>
              </w:rPr>
            </w:pPr>
            <w:r w:rsidRPr="00F5550B">
              <w:rPr>
                <w:rFonts w:eastAsia="Times New Roman" w:cs="Arial"/>
                <w:lang w:val="en-GB"/>
              </w:rPr>
              <w:t>error</w:t>
            </w:r>
          </w:p>
        </w:tc>
      </w:tr>
      <w:tr w:rsidR="00B673B4" w:rsidRPr="00F5550B" w14:paraId="70322F34" w14:textId="77777777" w:rsidTr="00AA6ADD">
        <w:tc>
          <w:tcPr>
            <w:tcW w:w="3330" w:type="dxa"/>
          </w:tcPr>
          <w:p w14:paraId="09D72263" w14:textId="77777777" w:rsidR="00B673B4" w:rsidRPr="00F5550B" w:rsidRDefault="00B673B4">
            <w:pPr>
              <w:rPr>
                <w:rFonts w:eastAsia="Times New Roman" w:cs="Arial"/>
              </w:rPr>
            </w:pPr>
            <w:r w:rsidRPr="00F5550B">
              <w:rPr>
                <w:rFonts w:eastAsia="Times New Roman" w:cs="Arial"/>
                <w:lang w:val="en-GB"/>
              </w:rPr>
              <w:t>Its value exceeds the secondary extreme value minimum limit.</w:t>
            </w:r>
          </w:p>
        </w:tc>
        <w:tc>
          <w:tcPr>
            <w:tcW w:w="1488" w:type="dxa"/>
          </w:tcPr>
          <w:p w14:paraId="1D4EE158" w14:textId="77777777" w:rsidR="00B673B4" w:rsidRPr="00F5550B" w:rsidRDefault="00B673B4">
            <w:r w:rsidRPr="00F5550B">
              <w:rPr>
                <w:lang w:val="en-GB"/>
              </w:rPr>
              <w:t>asynchronous</w:t>
            </w:r>
          </w:p>
        </w:tc>
        <w:tc>
          <w:tcPr>
            <w:tcW w:w="2619" w:type="dxa"/>
          </w:tcPr>
          <w:p w14:paraId="7627BB57" w14:textId="77777777" w:rsidR="00B673B4" w:rsidRPr="00F5550B" w:rsidRDefault="00B673B4">
            <w:r w:rsidRPr="00F5550B">
              <w:t>MasodlagosMin</w:t>
            </w:r>
          </w:p>
        </w:tc>
        <w:tc>
          <w:tcPr>
            <w:tcW w:w="1623" w:type="dxa"/>
          </w:tcPr>
          <w:p w14:paraId="6D4AF8A8" w14:textId="77777777" w:rsidR="00B673B4" w:rsidRPr="00F5550B" w:rsidRDefault="00B673B4">
            <w:pPr>
              <w:rPr>
                <w:rFonts w:eastAsia="Times New Roman" w:cs="Arial"/>
              </w:rPr>
            </w:pPr>
            <w:r w:rsidRPr="00F5550B">
              <w:rPr>
                <w:rFonts w:eastAsia="Times New Roman" w:cs="Arial"/>
                <w:lang w:val="en-GB"/>
              </w:rPr>
              <w:t>error</w:t>
            </w:r>
          </w:p>
        </w:tc>
      </w:tr>
      <w:tr w:rsidR="00B673B4" w:rsidRPr="00F5550B" w14:paraId="56026EA1" w14:textId="77777777" w:rsidTr="00AA6ADD">
        <w:tc>
          <w:tcPr>
            <w:tcW w:w="3330" w:type="dxa"/>
          </w:tcPr>
          <w:p w14:paraId="5049C691" w14:textId="77777777" w:rsidR="00B673B4" w:rsidRPr="00F5550B" w:rsidRDefault="00B673B4">
            <w:pPr>
              <w:rPr>
                <w:rFonts w:eastAsia="Times New Roman" w:cs="Arial"/>
              </w:rPr>
            </w:pPr>
            <w:r w:rsidRPr="00F5550B">
              <w:rPr>
                <w:rFonts w:eastAsia="Times New Roman" w:cs="Arial"/>
                <w:lang w:val="en-GB"/>
              </w:rPr>
              <w:t>The value of the field exceeds the primary extreme value maximum limit.</w:t>
            </w:r>
          </w:p>
        </w:tc>
        <w:tc>
          <w:tcPr>
            <w:tcW w:w="1488" w:type="dxa"/>
          </w:tcPr>
          <w:p w14:paraId="39537913" w14:textId="77777777" w:rsidR="00B673B4" w:rsidRPr="00F5550B" w:rsidRDefault="00B673B4">
            <w:r w:rsidRPr="00F5550B">
              <w:rPr>
                <w:lang w:val="en-GB"/>
              </w:rPr>
              <w:t>asynchronous</w:t>
            </w:r>
          </w:p>
        </w:tc>
        <w:tc>
          <w:tcPr>
            <w:tcW w:w="2619" w:type="dxa"/>
          </w:tcPr>
          <w:p w14:paraId="5258A3EB" w14:textId="77777777" w:rsidR="00B673B4" w:rsidRPr="00F5550B" w:rsidRDefault="00B673B4">
            <w:r w:rsidRPr="00F5550B">
              <w:t>ElsodlegesMax</w:t>
            </w:r>
          </w:p>
        </w:tc>
        <w:tc>
          <w:tcPr>
            <w:tcW w:w="1623" w:type="dxa"/>
          </w:tcPr>
          <w:p w14:paraId="2D955C4B" w14:textId="77777777" w:rsidR="00B673B4" w:rsidRPr="00F5550B" w:rsidRDefault="00B673B4">
            <w:pPr>
              <w:rPr>
                <w:rFonts w:eastAsia="Times New Roman" w:cs="Arial"/>
              </w:rPr>
            </w:pPr>
            <w:r w:rsidRPr="00F5550B">
              <w:rPr>
                <w:rFonts w:eastAsia="Times New Roman" w:cs="Arial"/>
                <w:lang w:val="en-GB"/>
              </w:rPr>
              <w:t>warning</w:t>
            </w:r>
          </w:p>
        </w:tc>
      </w:tr>
      <w:tr w:rsidR="00B673B4" w:rsidRPr="00F5550B" w14:paraId="4FDA1EEA" w14:textId="77777777" w:rsidTr="00AA6ADD">
        <w:tc>
          <w:tcPr>
            <w:tcW w:w="3330" w:type="dxa"/>
          </w:tcPr>
          <w:p w14:paraId="365AF7F9" w14:textId="77777777" w:rsidR="00B673B4" w:rsidRPr="00F5550B" w:rsidRDefault="00B673B4">
            <w:pPr>
              <w:rPr>
                <w:rFonts w:eastAsia="Times New Roman" w:cs="Arial"/>
              </w:rPr>
            </w:pPr>
            <w:r w:rsidRPr="00F5550B">
              <w:rPr>
                <w:rFonts w:eastAsia="Times New Roman" w:cs="Arial"/>
                <w:lang w:val="en-GB"/>
              </w:rPr>
              <w:t>The value of the field exceeds the primary extreme value minimum limit.</w:t>
            </w:r>
          </w:p>
        </w:tc>
        <w:tc>
          <w:tcPr>
            <w:tcW w:w="1488" w:type="dxa"/>
          </w:tcPr>
          <w:p w14:paraId="5AE7CAFF" w14:textId="77777777" w:rsidR="00B673B4" w:rsidRPr="00F5550B" w:rsidRDefault="00B673B4">
            <w:r w:rsidRPr="00F5550B">
              <w:rPr>
                <w:lang w:val="en-GB"/>
              </w:rPr>
              <w:t>asynchronous</w:t>
            </w:r>
          </w:p>
        </w:tc>
        <w:tc>
          <w:tcPr>
            <w:tcW w:w="2619" w:type="dxa"/>
          </w:tcPr>
          <w:p w14:paraId="096373AE" w14:textId="77777777" w:rsidR="00B673B4" w:rsidRPr="00F5550B" w:rsidRDefault="00B673B4">
            <w:r w:rsidRPr="00F5550B">
              <w:t>ElsodlegesMin</w:t>
            </w:r>
          </w:p>
        </w:tc>
        <w:tc>
          <w:tcPr>
            <w:tcW w:w="1623" w:type="dxa"/>
          </w:tcPr>
          <w:p w14:paraId="475981EC" w14:textId="77777777" w:rsidR="00B673B4" w:rsidRPr="00F5550B" w:rsidRDefault="00B673B4">
            <w:pPr>
              <w:rPr>
                <w:rFonts w:eastAsia="Times New Roman" w:cs="Arial"/>
              </w:rPr>
            </w:pPr>
            <w:r w:rsidRPr="00F5550B">
              <w:rPr>
                <w:rFonts w:eastAsia="Times New Roman" w:cs="Arial"/>
                <w:lang w:val="en-GB"/>
              </w:rPr>
              <w:t>warning</w:t>
            </w:r>
          </w:p>
        </w:tc>
      </w:tr>
      <w:tr w:rsidR="008F2CEC" w:rsidRPr="00F5550B" w14:paraId="4AE16CCF" w14:textId="77777777" w:rsidTr="00AA6ADD">
        <w:tc>
          <w:tcPr>
            <w:tcW w:w="3330" w:type="dxa"/>
          </w:tcPr>
          <w:p w14:paraId="67F3E855" w14:textId="63C27D8A" w:rsidR="008F2CEC" w:rsidRPr="00F5550B" w:rsidRDefault="008F2CEC">
            <w:pPr>
              <w:rPr>
                <w:rFonts w:eastAsia="Times New Roman" w:cs="Arial"/>
              </w:rPr>
            </w:pPr>
            <w:r w:rsidRPr="00F5550B">
              <w:rPr>
                <w:rFonts w:eastAsia="Times New Roman" w:cs="Arial"/>
                <w:lang w:val="en-GB"/>
              </w:rPr>
              <w:t>x&lt;0 and main category &lt;&gt; tourism tax</w:t>
            </w:r>
          </w:p>
        </w:tc>
        <w:tc>
          <w:tcPr>
            <w:tcW w:w="1488" w:type="dxa"/>
          </w:tcPr>
          <w:p w14:paraId="13250502" w14:textId="465041B1" w:rsidR="008F2CEC" w:rsidRPr="00F5550B" w:rsidRDefault="008F2CEC">
            <w:r w:rsidRPr="00F5550B">
              <w:rPr>
                <w:lang w:val="en-GB"/>
              </w:rPr>
              <w:t>synchronous</w:t>
            </w:r>
          </w:p>
        </w:tc>
        <w:tc>
          <w:tcPr>
            <w:tcW w:w="2619" w:type="dxa"/>
          </w:tcPr>
          <w:p w14:paraId="0E3DE86F" w14:textId="2D60534E" w:rsidR="008F2CEC" w:rsidRPr="00F5550B" w:rsidRDefault="008F2CEC">
            <w:r w:rsidRPr="00F5550B">
              <w:t>NegativTerhelesHiba</w:t>
            </w:r>
          </w:p>
        </w:tc>
        <w:tc>
          <w:tcPr>
            <w:tcW w:w="1623" w:type="dxa"/>
          </w:tcPr>
          <w:p w14:paraId="780AA178" w14:textId="3913F8F7" w:rsidR="008F2CEC" w:rsidRPr="00F5550B" w:rsidRDefault="008F2CEC">
            <w:pPr>
              <w:rPr>
                <w:rFonts w:eastAsia="Times New Roman" w:cs="Arial"/>
              </w:rPr>
            </w:pPr>
            <w:r w:rsidRPr="00F5550B">
              <w:rPr>
                <w:rFonts w:eastAsia="Times New Roman" w:cs="Arial"/>
                <w:lang w:val="en-GB"/>
              </w:rPr>
              <w:t>error</w:t>
            </w:r>
          </w:p>
        </w:tc>
      </w:tr>
    </w:tbl>
    <w:p w14:paraId="04C1493A" w14:textId="77777777" w:rsidR="00B673B4" w:rsidRPr="00F5550B" w:rsidRDefault="00B673B4" w:rsidP="00B673B4">
      <w:pPr>
        <w:pStyle w:val="Listaszerbekezds"/>
      </w:pPr>
    </w:p>
    <w:p w14:paraId="0622DFE2" w14:textId="77777777" w:rsidR="00B673B4" w:rsidRPr="00F5550B" w:rsidRDefault="00B673B4" w:rsidP="00B673B4">
      <w:pPr>
        <w:pStyle w:val="Listaszerbekezds"/>
      </w:pPr>
    </w:p>
    <w:p w14:paraId="3CB92BE5" w14:textId="77777777" w:rsidR="006B32E7" w:rsidRPr="00F5550B" w:rsidRDefault="006B32E7" w:rsidP="00316D05"/>
    <w:p w14:paraId="3A9DAB4F" w14:textId="1BABDEE5" w:rsidR="00F450F8" w:rsidRPr="00F5550B" w:rsidRDefault="00F450F8" w:rsidP="00F450F8">
      <w:pPr>
        <w:pStyle w:val="Cmsor6"/>
        <w:rPr>
          <w:color w:val="auto"/>
        </w:rPr>
      </w:pPr>
      <w:r w:rsidRPr="00F5550B">
        <w:rPr>
          <w:color w:val="auto"/>
          <w:lang w:val="en-GB"/>
        </w:rPr>
        <w:t xml:space="preserve">Other Spendings </w:t>
      </w:r>
    </w:p>
    <w:p w14:paraId="4DC1C5CC" w14:textId="77777777" w:rsidR="00F450F8" w:rsidRPr="00F5550B" w:rsidRDefault="00F450F8" w:rsidP="00F450F8"/>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1F175EF0"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1DCE039F" w14:textId="77777777" w:rsidR="00F450F8" w:rsidRPr="00F5550B" w:rsidRDefault="00F450F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36D9C71" w14:textId="72E365FF" w:rsidR="00F450F8" w:rsidRPr="00F5550B" w:rsidRDefault="001519FD">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egyebKoltesek</w:t>
            </w:r>
          </w:p>
        </w:tc>
      </w:tr>
      <w:tr w:rsidR="00F520E0" w:rsidRPr="00F5550B" w14:paraId="0688D8A6"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EA1E664" w14:textId="77777777" w:rsidR="00F450F8" w:rsidRPr="00F5550B" w:rsidRDefault="00F450F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041075EE" w14:textId="77777777" w:rsidR="00F450F8" w:rsidRPr="00F5550B" w:rsidRDefault="00F450F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no</w:t>
            </w:r>
          </w:p>
        </w:tc>
      </w:tr>
      <w:tr w:rsidR="00EF07BB" w:rsidRPr="00F5550B" w14:paraId="4FCAC541"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AEBF9B9" w14:textId="77777777" w:rsidR="00F450F8" w:rsidRPr="00F5550B" w:rsidRDefault="00F450F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9D8087F" w14:textId="77777777" w:rsidR="00F450F8" w:rsidRPr="00F5550B" w:rsidRDefault="00F450F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F520E0" w:rsidRPr="00F5550B" w14:paraId="3434C0B6"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0FE35A4" w14:textId="77777777" w:rsidR="00F450F8" w:rsidRPr="00F5550B" w:rsidRDefault="00F450F8">
            <w:pPr>
              <w:rPr>
                <w:rFonts w:eastAsia="Times New Roman" w:cs="Arial"/>
                <w:i w:val="0"/>
                <w:iCs w:val="0"/>
              </w:rPr>
            </w:pPr>
            <w:r w:rsidRPr="00F5550B">
              <w:rPr>
                <w:rFonts w:eastAsia="Times New Roman" w:cs="Arial"/>
                <w:i w:val="0"/>
                <w:iCs w:val="0"/>
                <w:lang w:val="en-GB"/>
              </w:rPr>
              <w:t>Size</w:t>
            </w:r>
          </w:p>
        </w:tc>
        <w:tc>
          <w:tcPr>
            <w:tcW w:w="6121" w:type="dxa"/>
            <w:noWrap/>
          </w:tcPr>
          <w:p w14:paraId="235CA50E" w14:textId="77777777" w:rsidR="00F450F8" w:rsidRPr="00F5550B" w:rsidRDefault="00F450F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178297EE"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6D1C98D" w14:textId="77777777" w:rsidR="00F450F8" w:rsidRPr="00F5550B" w:rsidRDefault="00F450F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92E1259" w14:textId="77777777" w:rsidR="00F450F8" w:rsidRPr="00F5550B" w:rsidRDefault="00F450F8">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0C3611CC"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80B56C3" w14:textId="77777777" w:rsidR="00F450F8" w:rsidRPr="00F5550B" w:rsidRDefault="00F450F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3852351" w14:textId="77777777" w:rsidR="001620A1" w:rsidRPr="00F5550B" w:rsidRDefault="0078615F" w:rsidP="001620A1">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kern w:val="0"/>
                <w:lang w:val="en-GB"/>
                <w14:ligatures w14:val="none"/>
              </w:rPr>
              <w:t xml:space="preserve">It covers other spendings not related to an accommodation unit. In cases where the primary extreme value threshold </w:t>
            </w:r>
            <w:r w:rsidRPr="00F5550B">
              <w:rPr>
                <w:lang w:val="en-GB"/>
              </w:rPr>
              <w:t>specified in the document is exceeded, the sending system receives an error message in the form of a warning from</w:t>
            </w:r>
            <w:r w:rsidRPr="00F5550B">
              <w:rPr>
                <w:kern w:val="0"/>
                <w:lang w:val="en-GB"/>
                <w14:ligatures w14:val="none"/>
              </w:rPr>
              <w:t xml:space="preserve"> the </w:t>
            </w:r>
            <w:r w:rsidRPr="00F5550B">
              <w:rPr>
                <w:lang w:val="en-GB"/>
              </w:rPr>
              <w:t>NTDSC SZÁLLÁS system, but messages containing amounts exceeding the secondary extreme value threshold limits are considered errors and are added to the error list.</w:t>
            </w:r>
          </w:p>
          <w:p w14:paraId="360C2D63" w14:textId="747A0C75" w:rsidR="00F450F8" w:rsidRPr="00F5550B" w:rsidRDefault="000C71CC">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If the szallashelyNemUzemel element is true, then the egyebKoltesek element cannot appear in a napiFeltoltes type element.</w:t>
            </w:r>
          </w:p>
        </w:tc>
      </w:tr>
    </w:tbl>
    <w:p w14:paraId="115588FE" w14:textId="77777777" w:rsidR="00F450F8" w:rsidRPr="00F5550B" w:rsidRDefault="00F450F8" w:rsidP="00F450F8"/>
    <w:p w14:paraId="0058FB73" w14:textId="4159DED3" w:rsidR="00155A68" w:rsidRPr="00F5550B" w:rsidRDefault="00155A68" w:rsidP="00F450F8">
      <w:r w:rsidRPr="00F5550B">
        <w:rPr>
          <w:lang w:val="en-GB"/>
        </w:rPr>
        <w:t>Error messages</w:t>
      </w:r>
    </w:p>
    <w:tbl>
      <w:tblPr>
        <w:tblStyle w:val="Hibazenetek"/>
        <w:tblW w:w="3217" w:type="pct"/>
        <w:tblLook w:val="0420" w:firstRow="1" w:lastRow="0" w:firstColumn="0" w:lastColumn="0" w:noHBand="0" w:noVBand="1"/>
      </w:tblPr>
      <w:tblGrid>
        <w:gridCol w:w="2503"/>
        <w:gridCol w:w="1464"/>
        <w:gridCol w:w="2075"/>
        <w:gridCol w:w="867"/>
      </w:tblGrid>
      <w:tr w:rsidR="00155A68" w:rsidRPr="00F5550B" w14:paraId="590CDE03" w14:textId="77777777" w:rsidTr="0019045E">
        <w:trPr>
          <w:cnfStyle w:val="100000000000" w:firstRow="1" w:lastRow="0" w:firstColumn="0" w:lastColumn="0" w:oddVBand="0" w:evenVBand="0" w:oddHBand="0" w:evenHBand="0" w:firstRowFirstColumn="0" w:firstRowLastColumn="0" w:lastRowFirstColumn="0" w:lastRowLastColumn="0"/>
          <w:trHeight w:val="154"/>
        </w:trPr>
        <w:tc>
          <w:tcPr>
            <w:tcW w:w="1898" w:type="pct"/>
            <w:hideMark/>
          </w:tcPr>
          <w:p w14:paraId="6CAB8A74" w14:textId="77777777" w:rsidR="00155A68" w:rsidRPr="00F5550B" w:rsidRDefault="00155A68" w:rsidP="0019045E">
            <w:pPr>
              <w:ind w:firstLine="113"/>
              <w:jc w:val="center"/>
              <w:textAlignment w:val="baseline"/>
              <w:rPr>
                <w:rFonts w:eastAsia="Times New Roman" w:cs="Arial"/>
                <w:b w:val="0"/>
              </w:rPr>
            </w:pPr>
            <w:r w:rsidRPr="00F5550B">
              <w:rPr>
                <w:rFonts w:eastAsia="Times New Roman" w:cs="Arial"/>
              </w:rPr>
              <w:t>Validation</w:t>
            </w:r>
          </w:p>
        </w:tc>
        <w:tc>
          <w:tcPr>
            <w:tcW w:w="577" w:type="pct"/>
            <w:hideMark/>
          </w:tcPr>
          <w:p w14:paraId="0BEB798F" w14:textId="77777777" w:rsidR="00155A68" w:rsidRPr="00F5550B" w:rsidRDefault="00155A68" w:rsidP="0019045E">
            <w:pPr>
              <w:ind w:firstLine="113"/>
              <w:jc w:val="center"/>
              <w:textAlignment w:val="baseline"/>
              <w:rPr>
                <w:rFonts w:eastAsia="Times New Roman" w:cs="Arial"/>
                <w:b w:val="0"/>
              </w:rPr>
            </w:pPr>
            <w:r w:rsidRPr="00F5550B">
              <w:rPr>
                <w:rFonts w:eastAsia="Times New Roman" w:cs="Arial"/>
              </w:rPr>
              <w:t>Type</w:t>
            </w:r>
          </w:p>
        </w:tc>
        <w:tc>
          <w:tcPr>
            <w:tcW w:w="1156" w:type="pct"/>
            <w:hideMark/>
          </w:tcPr>
          <w:p w14:paraId="63A30856" w14:textId="77777777" w:rsidR="00155A68" w:rsidRPr="00F5550B" w:rsidRDefault="00155A68" w:rsidP="0019045E">
            <w:pPr>
              <w:ind w:firstLine="113"/>
              <w:jc w:val="center"/>
              <w:textAlignment w:val="baseline"/>
              <w:rPr>
                <w:rFonts w:eastAsia="Times New Roman" w:cs="Arial"/>
                <w:b w:val="0"/>
              </w:rPr>
            </w:pPr>
            <w:r w:rsidRPr="00F5550B">
              <w:rPr>
                <w:rFonts w:eastAsia="Times New Roman" w:cs="Arial"/>
              </w:rPr>
              <w:t>Error key</w:t>
            </w:r>
          </w:p>
        </w:tc>
        <w:tc>
          <w:tcPr>
            <w:tcW w:w="1369" w:type="pct"/>
          </w:tcPr>
          <w:p w14:paraId="0083BD96" w14:textId="77777777" w:rsidR="00155A68" w:rsidRPr="00F5550B" w:rsidRDefault="00155A68" w:rsidP="0019045E">
            <w:pPr>
              <w:ind w:firstLine="113"/>
              <w:jc w:val="center"/>
              <w:textAlignment w:val="baseline"/>
              <w:rPr>
                <w:rFonts w:eastAsia="Times New Roman" w:cs="Arial"/>
              </w:rPr>
            </w:pPr>
            <w:r w:rsidRPr="00F5550B">
              <w:rPr>
                <w:rFonts w:eastAsia="Times New Roman" w:cs="Arial"/>
              </w:rPr>
              <w:t>Error type</w:t>
            </w:r>
          </w:p>
        </w:tc>
      </w:tr>
      <w:tr w:rsidR="00155A68" w:rsidRPr="00F5550B" w14:paraId="5ED878B2" w14:textId="77777777" w:rsidTr="0019045E">
        <w:trPr>
          <w:trHeight w:val="154"/>
        </w:trPr>
        <w:tc>
          <w:tcPr>
            <w:tcW w:w="1898" w:type="pct"/>
            <w:vAlign w:val="top"/>
          </w:tcPr>
          <w:p w14:paraId="5DADED9C" w14:textId="77777777" w:rsidR="00155A68" w:rsidRPr="00F5550B" w:rsidRDefault="00155A68" w:rsidP="0019045E">
            <w:pPr>
              <w:jc w:val="left"/>
              <w:textAlignment w:val="baseline"/>
              <w:rPr>
                <w:rFonts w:eastAsia="Times New Roman" w:cs="Arial"/>
              </w:rPr>
            </w:pPr>
            <w:r w:rsidRPr="00F5550B">
              <w:rPr>
                <w:rFonts w:eastAsia="Times New Roman" w:cs="Arial"/>
              </w:rPr>
              <w:t>if szallashelyNemUzemel = true, then the element should not be sent</w:t>
            </w:r>
          </w:p>
        </w:tc>
        <w:tc>
          <w:tcPr>
            <w:tcW w:w="577" w:type="pct"/>
          </w:tcPr>
          <w:p w14:paraId="74815AC7" w14:textId="77777777" w:rsidR="00155A68" w:rsidRPr="00F5550B" w:rsidRDefault="00155A68" w:rsidP="0019045E">
            <w:pPr>
              <w:jc w:val="left"/>
              <w:textAlignment w:val="baseline"/>
            </w:pPr>
            <w:r w:rsidRPr="00F5550B">
              <w:t>synchronous</w:t>
            </w:r>
          </w:p>
        </w:tc>
        <w:tc>
          <w:tcPr>
            <w:tcW w:w="1156" w:type="pct"/>
          </w:tcPr>
          <w:p w14:paraId="21846DB8" w14:textId="77777777" w:rsidR="00155A68" w:rsidRPr="00F5550B" w:rsidRDefault="00155A68" w:rsidP="0019045E">
            <w:pPr>
              <w:jc w:val="left"/>
              <w:textAlignment w:val="baseline"/>
              <w:rPr>
                <w:rFonts w:eastAsia="Times New Roman" w:cs="Arial"/>
              </w:rPr>
            </w:pPr>
            <w:r w:rsidRPr="00F5550B">
              <w:rPr>
                <w:rFonts w:eastAsia="Times New Roman" w:cs="Arial"/>
              </w:rPr>
              <w:t>nemKuldendoElem</w:t>
            </w:r>
          </w:p>
        </w:tc>
        <w:tc>
          <w:tcPr>
            <w:tcW w:w="1369" w:type="pct"/>
          </w:tcPr>
          <w:p w14:paraId="7071F532" w14:textId="77777777" w:rsidR="00155A68" w:rsidRPr="00F5550B" w:rsidRDefault="00155A68" w:rsidP="0019045E">
            <w:pPr>
              <w:jc w:val="left"/>
              <w:textAlignment w:val="baseline"/>
              <w:rPr>
                <w:rFonts w:eastAsia="Times New Roman" w:cs="Arial"/>
              </w:rPr>
            </w:pPr>
            <w:r w:rsidRPr="00F5550B">
              <w:rPr>
                <w:rFonts w:eastAsia="Times New Roman" w:cs="Arial"/>
              </w:rPr>
              <w:t>error</w:t>
            </w:r>
          </w:p>
        </w:tc>
      </w:tr>
    </w:tbl>
    <w:p w14:paraId="5268C5D1" w14:textId="77777777" w:rsidR="00155A68" w:rsidRPr="00F5550B" w:rsidRDefault="00155A68" w:rsidP="00F450F8"/>
    <w:p w14:paraId="0CA8C9B2" w14:textId="77777777" w:rsidR="00155A68" w:rsidRPr="00F5550B" w:rsidRDefault="00155A68" w:rsidP="00F450F8"/>
    <w:p w14:paraId="731C348F" w14:textId="706DA4CA" w:rsidR="005B72CD" w:rsidRPr="00F5550B" w:rsidRDefault="005B72CD" w:rsidP="005B72CD">
      <w:pPr>
        <w:pStyle w:val="Cmsor7"/>
        <w:rPr>
          <w:color w:val="auto"/>
        </w:rPr>
      </w:pPr>
      <w:r w:rsidRPr="00F5550B">
        <w:rPr>
          <w:color w:val="auto"/>
          <w:lang w:val="en-GB"/>
        </w:rPr>
        <w:t xml:space="preserve">Other Spending </w:t>
      </w:r>
    </w:p>
    <w:p w14:paraId="1C194890" w14:textId="77777777" w:rsidR="005B72CD" w:rsidRPr="00F5550B" w:rsidRDefault="005B72CD" w:rsidP="005B72CD"/>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7D1D9E4C"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11018479" w14:textId="77777777" w:rsidR="005B72CD" w:rsidRPr="00F5550B" w:rsidRDefault="005B72CD">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243C65D" w14:textId="437429AF" w:rsidR="005B72CD" w:rsidRPr="00F5550B" w:rsidRDefault="00461BBA">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egyebKoltes</w:t>
            </w:r>
          </w:p>
        </w:tc>
      </w:tr>
      <w:tr w:rsidR="00F520E0" w:rsidRPr="00F5550B" w14:paraId="00CA4570"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44EB282" w14:textId="77777777" w:rsidR="005B72CD" w:rsidRPr="00F5550B" w:rsidRDefault="005B72CD">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0A232189" w14:textId="77777777" w:rsidR="005B72CD" w:rsidRPr="00F5550B" w:rsidRDefault="005B72C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6A75BC21"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AD683CB" w14:textId="77777777" w:rsidR="005B72CD" w:rsidRPr="00F5550B" w:rsidRDefault="005B72CD">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428B0619" w14:textId="77777777" w:rsidR="005B72CD" w:rsidRPr="00F5550B" w:rsidRDefault="005B72C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F520E0" w:rsidRPr="00F5550B" w14:paraId="17796104"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1BF3008" w14:textId="77777777" w:rsidR="005B72CD" w:rsidRPr="00F5550B" w:rsidRDefault="005B72CD">
            <w:pPr>
              <w:rPr>
                <w:rFonts w:eastAsia="Times New Roman" w:cs="Arial"/>
                <w:i w:val="0"/>
                <w:iCs w:val="0"/>
              </w:rPr>
            </w:pPr>
            <w:r w:rsidRPr="00F5550B">
              <w:rPr>
                <w:rFonts w:eastAsia="Times New Roman" w:cs="Arial"/>
                <w:i w:val="0"/>
                <w:iCs w:val="0"/>
                <w:lang w:val="en-GB"/>
              </w:rPr>
              <w:t>Size</w:t>
            </w:r>
          </w:p>
        </w:tc>
        <w:tc>
          <w:tcPr>
            <w:tcW w:w="6121" w:type="dxa"/>
            <w:noWrap/>
          </w:tcPr>
          <w:p w14:paraId="5EA267EA" w14:textId="77777777" w:rsidR="005B72CD" w:rsidRPr="00F5550B" w:rsidRDefault="005B72C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EF07BB" w:rsidRPr="00F5550B" w14:paraId="6FE31F0C"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68B843C" w14:textId="77777777" w:rsidR="005B72CD" w:rsidRPr="00F5550B" w:rsidRDefault="005B72CD">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515CCAF6" w14:textId="77777777" w:rsidR="005B72CD" w:rsidRPr="00F5550B" w:rsidRDefault="005B72CD">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353D9187"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72B0DD6" w14:textId="77777777" w:rsidR="005B72CD" w:rsidRPr="00F5550B" w:rsidRDefault="005B72CD">
            <w:pPr>
              <w:rPr>
                <w:rFonts w:eastAsia="Times New Roman" w:cs="Arial"/>
                <w:i w:val="0"/>
                <w:iCs w:val="0"/>
              </w:rPr>
            </w:pPr>
            <w:r w:rsidRPr="00F5550B">
              <w:rPr>
                <w:rFonts w:eastAsia="Times New Roman" w:cs="Arial"/>
                <w:i w:val="0"/>
                <w:iCs w:val="0"/>
                <w:lang w:val="en-GB"/>
              </w:rPr>
              <w:t>May be repeated</w:t>
            </w:r>
          </w:p>
        </w:tc>
        <w:tc>
          <w:tcPr>
            <w:tcW w:w="6121" w:type="dxa"/>
            <w:noWrap/>
          </w:tcPr>
          <w:p w14:paraId="49BEBBF5" w14:textId="77777777" w:rsidR="005B72CD" w:rsidRPr="00F5550B" w:rsidRDefault="005B72CD">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at least one block, but it may be repeated.</w:t>
            </w:r>
          </w:p>
        </w:tc>
      </w:tr>
      <w:tr w:rsidR="00EF07BB" w:rsidRPr="00F5550B" w14:paraId="75A36AAB"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604B49F" w14:textId="77777777" w:rsidR="005B72CD" w:rsidRPr="00F5550B" w:rsidRDefault="005B72CD">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4D9203AA" w14:textId="04217365" w:rsidR="005B72CD" w:rsidRPr="00F5550B" w:rsidRDefault="00A134C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Contains data on certain spendings not attributable to accommodation units. </w:t>
            </w:r>
          </w:p>
        </w:tc>
      </w:tr>
    </w:tbl>
    <w:p w14:paraId="19402121" w14:textId="77777777" w:rsidR="005B72CD" w:rsidRPr="00F5550B" w:rsidRDefault="005B72CD" w:rsidP="005B72CD"/>
    <w:p w14:paraId="13760C68" w14:textId="77777777" w:rsidR="001239D0" w:rsidRPr="00F5550B" w:rsidRDefault="001239D0" w:rsidP="00DE45C8"/>
    <w:p w14:paraId="244220F3" w14:textId="761016B3" w:rsidR="00285C25" w:rsidRPr="00F5550B" w:rsidRDefault="000B7B87" w:rsidP="00285C25">
      <w:pPr>
        <w:pStyle w:val="Negyescimsor"/>
        <w:numPr>
          <w:ilvl w:val="2"/>
          <w:numId w:val="81"/>
        </w:numPr>
      </w:pPr>
      <w:bookmarkStart w:id="634" w:name="_Toc220512984"/>
      <w:r w:rsidRPr="00F5550B">
        <w:rPr>
          <w:iCs w:val="0"/>
          <w:lang w:val="en-GB"/>
        </w:rPr>
        <w:t>Other spending amount</w:t>
      </w:r>
      <w:bookmarkEnd w:id="634"/>
    </w:p>
    <w:tbl>
      <w:tblPr>
        <w:tblStyle w:val="Tblzatrcsos31jellszn"/>
        <w:tblW w:w="9032" w:type="dxa"/>
        <w:tblInd w:w="-5" w:type="dxa"/>
        <w:tblLook w:val="04A0" w:firstRow="1" w:lastRow="0" w:firstColumn="1" w:lastColumn="0" w:noHBand="0" w:noVBand="1"/>
      </w:tblPr>
      <w:tblGrid>
        <w:gridCol w:w="2911"/>
        <w:gridCol w:w="6121"/>
      </w:tblGrid>
      <w:tr w:rsidR="00F520E0" w:rsidRPr="00F5550B" w14:paraId="45EAD3A2"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483EFD5" w14:textId="77777777" w:rsidR="004650C1" w:rsidRPr="00F5550B" w:rsidRDefault="004650C1"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494A781" w14:textId="01A1CEE1" w:rsidR="004650C1" w:rsidRPr="00F5550B" w:rsidRDefault="00ED1DB5"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egyebKoltes osszeg</w:t>
            </w:r>
          </w:p>
        </w:tc>
      </w:tr>
      <w:tr w:rsidR="00F520E0" w:rsidRPr="00F5550B" w14:paraId="020EBBB2"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CC5CA89" w14:textId="77777777" w:rsidR="004650C1" w:rsidRPr="00F5550B" w:rsidRDefault="004650C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AF7DE0F" w14:textId="5DD25876" w:rsidR="004650C1" w:rsidRPr="00F5550B" w:rsidRDefault="001C7A49"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6997D54E"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A4351C4" w14:textId="77777777" w:rsidR="004650C1" w:rsidRPr="00F5550B" w:rsidRDefault="004650C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3A4853A" w14:textId="78DD5D6D" w:rsidR="004650C1" w:rsidRPr="00F5550B" w:rsidRDefault="00CE1234"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3D96B6C4"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B0B28A0" w14:textId="0FD8D89E" w:rsidR="00193217" w:rsidRPr="00F5550B" w:rsidRDefault="00193217" w:rsidP="00876DC8">
            <w:pPr>
              <w:rPr>
                <w:rFonts w:eastAsia="Times New Roman" w:cs="Arial"/>
                <w:i w:val="0"/>
                <w:iCs w:val="0"/>
              </w:rPr>
            </w:pPr>
            <w:r w:rsidRPr="00F5550B">
              <w:rPr>
                <w:rFonts w:eastAsia="Times New Roman" w:cs="Arial"/>
                <w:lang w:val="en-GB"/>
              </w:rPr>
              <w:t>Size</w:t>
            </w:r>
          </w:p>
        </w:tc>
        <w:tc>
          <w:tcPr>
            <w:tcW w:w="6121" w:type="dxa"/>
            <w:noWrap/>
          </w:tcPr>
          <w:p w14:paraId="16225154" w14:textId="47A653F9" w:rsidR="00193217" w:rsidRPr="00F5550B" w:rsidRDefault="00FA17E7"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1AFE0B94"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0DEFAB0" w14:textId="77777777" w:rsidR="004650C1" w:rsidRPr="00F5550B" w:rsidRDefault="004650C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543F441" w14:textId="77777777" w:rsidR="004650C1" w:rsidRPr="00F5550B" w:rsidRDefault="004650C1"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number</w:t>
            </w:r>
          </w:p>
        </w:tc>
      </w:tr>
      <w:tr w:rsidR="00F520E0" w:rsidRPr="00F5550B" w14:paraId="490A60EC"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F0EE0F3" w14:textId="77777777" w:rsidR="004650C1" w:rsidRPr="00F5550B" w:rsidRDefault="004650C1"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46864328" w14:textId="2236D13D" w:rsidR="004F3C93" w:rsidRPr="00F5550B" w:rsidRDefault="00516FF1"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amount of spending related to items recorded as other revenue arising from accommodation services, which may be either negative or positive. </w:t>
            </w:r>
          </w:p>
          <w:p w14:paraId="77E3BCE2" w14:textId="30339921" w:rsidR="004F3C93" w:rsidRPr="00F5550B" w:rsidRDefault="00B268C1"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Important: Data on revenue from non-accommodation services must be submitted on a daily basis for the transaction date. </w:t>
            </w:r>
          </w:p>
          <w:p w14:paraId="18D89CF7" w14:textId="267C2A80" w:rsidR="004650C1" w:rsidRPr="00F5550B" w:rsidRDefault="004650C1"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p>
        </w:tc>
      </w:tr>
      <w:tr w:rsidR="00EF07BB" w:rsidRPr="00F5550B" w14:paraId="7CF89583"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E350DDF" w14:textId="77777777" w:rsidR="004650C1" w:rsidRPr="00F5550B" w:rsidRDefault="004650C1"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4461F4C9" w14:textId="0CBA9E60" w:rsidR="004650C1" w:rsidRPr="00F5550B" w:rsidRDefault="00CE1234"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Important: NTDSC only accepts whole numbers for the amount of spendings, not decimals!</w:t>
            </w:r>
          </w:p>
        </w:tc>
      </w:tr>
    </w:tbl>
    <w:p w14:paraId="3BB99421" w14:textId="77777777" w:rsidR="00654390" w:rsidRPr="00F5550B" w:rsidRDefault="00654390" w:rsidP="00654390"/>
    <w:p w14:paraId="071E0154" w14:textId="77777777" w:rsidR="004650C1" w:rsidRPr="00F5550B" w:rsidRDefault="004650C1" w:rsidP="004650C1">
      <w:r w:rsidRPr="00F5550B">
        <w:rPr>
          <w:lang w:val="en-GB"/>
        </w:rPr>
        <w:t>Error messages</w:t>
      </w:r>
    </w:p>
    <w:p w14:paraId="5572B41A" w14:textId="77777777" w:rsidR="00DA67C4" w:rsidRPr="00F5550B" w:rsidRDefault="00DA67C4" w:rsidP="004650C1"/>
    <w:tbl>
      <w:tblPr>
        <w:tblStyle w:val="Rcsostblzat"/>
        <w:tblW w:w="0" w:type="auto"/>
        <w:tblLook w:val="04A0" w:firstRow="1" w:lastRow="0" w:firstColumn="1" w:lastColumn="0" w:noHBand="0" w:noVBand="1"/>
      </w:tblPr>
      <w:tblGrid>
        <w:gridCol w:w="3354"/>
        <w:gridCol w:w="1586"/>
        <w:gridCol w:w="2573"/>
        <w:gridCol w:w="1549"/>
      </w:tblGrid>
      <w:tr w:rsidR="00CE2741" w:rsidRPr="00F5550B" w14:paraId="15A1C9C5" w14:textId="77777777" w:rsidTr="00790385">
        <w:tc>
          <w:tcPr>
            <w:tcW w:w="3631" w:type="dxa"/>
          </w:tcPr>
          <w:p w14:paraId="329A9951" w14:textId="77777777" w:rsidR="004650C1" w:rsidRPr="00F5550B" w:rsidRDefault="004650C1" w:rsidP="0047492B">
            <w:pPr>
              <w:jc w:val="center"/>
              <w:rPr>
                <w:b/>
                <w:bCs/>
              </w:rPr>
            </w:pPr>
            <w:r w:rsidRPr="00F5550B">
              <w:rPr>
                <w:b/>
                <w:bCs/>
                <w:lang w:val="en-GB"/>
              </w:rPr>
              <w:t>Validation</w:t>
            </w:r>
          </w:p>
        </w:tc>
        <w:tc>
          <w:tcPr>
            <w:tcW w:w="1488" w:type="dxa"/>
          </w:tcPr>
          <w:p w14:paraId="6FF87BB5" w14:textId="77777777" w:rsidR="004650C1" w:rsidRPr="00F5550B" w:rsidRDefault="004650C1" w:rsidP="0047492B">
            <w:pPr>
              <w:jc w:val="center"/>
              <w:rPr>
                <w:b/>
                <w:bCs/>
              </w:rPr>
            </w:pPr>
            <w:r w:rsidRPr="00F5550B">
              <w:rPr>
                <w:b/>
                <w:bCs/>
                <w:lang w:val="en-GB"/>
              </w:rPr>
              <w:t>Processing Type</w:t>
            </w:r>
          </w:p>
        </w:tc>
        <w:tc>
          <w:tcPr>
            <w:tcW w:w="2673" w:type="dxa"/>
          </w:tcPr>
          <w:p w14:paraId="2AAED34E" w14:textId="77777777" w:rsidR="004650C1" w:rsidRPr="00F5550B" w:rsidRDefault="004650C1" w:rsidP="0047492B">
            <w:pPr>
              <w:jc w:val="center"/>
              <w:rPr>
                <w:b/>
                <w:bCs/>
              </w:rPr>
            </w:pPr>
            <w:r w:rsidRPr="00F5550B">
              <w:rPr>
                <w:b/>
                <w:bCs/>
                <w:lang w:val="en-GB"/>
              </w:rPr>
              <w:t>Error key</w:t>
            </w:r>
          </w:p>
        </w:tc>
        <w:tc>
          <w:tcPr>
            <w:tcW w:w="1623" w:type="dxa"/>
          </w:tcPr>
          <w:p w14:paraId="0FED1741" w14:textId="77777777" w:rsidR="004650C1" w:rsidRPr="00F5550B" w:rsidRDefault="004650C1" w:rsidP="0047492B">
            <w:pPr>
              <w:jc w:val="center"/>
              <w:rPr>
                <w:b/>
                <w:bCs/>
              </w:rPr>
            </w:pPr>
            <w:r w:rsidRPr="00F5550B">
              <w:rPr>
                <w:rFonts w:eastAsia="Times New Roman" w:cs="Arial"/>
                <w:b/>
                <w:bCs/>
                <w:lang w:val="en-GB"/>
              </w:rPr>
              <w:t>Error type</w:t>
            </w:r>
          </w:p>
        </w:tc>
      </w:tr>
      <w:tr w:rsidR="00CE2741" w:rsidRPr="00F5550B" w14:paraId="1CE3288D" w14:textId="77777777" w:rsidTr="00790385">
        <w:tc>
          <w:tcPr>
            <w:tcW w:w="3631" w:type="dxa"/>
          </w:tcPr>
          <w:p w14:paraId="00866A54" w14:textId="77777777" w:rsidR="00776F3E" w:rsidRPr="00F5550B" w:rsidRDefault="00776F3E" w:rsidP="00876DC8">
            <w:pPr>
              <w:rPr>
                <w:rFonts w:eastAsia="Times New Roman" w:cs="Arial"/>
              </w:rPr>
            </w:pPr>
            <w:r w:rsidRPr="00F5550B">
              <w:rPr>
                <w:rFonts w:eastAsia="Times New Roman" w:cs="Arial"/>
                <w:lang w:val="en-GB"/>
              </w:rPr>
              <w:t>Its value exceeds the secondary extreme value maximum limit.</w:t>
            </w:r>
          </w:p>
        </w:tc>
        <w:tc>
          <w:tcPr>
            <w:tcW w:w="1488" w:type="dxa"/>
          </w:tcPr>
          <w:p w14:paraId="3FA9D98E" w14:textId="79893FC2" w:rsidR="00776F3E" w:rsidRPr="00F5550B" w:rsidRDefault="00C27493" w:rsidP="00876DC8">
            <w:r w:rsidRPr="00F5550B">
              <w:rPr>
                <w:lang w:val="en-GB"/>
              </w:rPr>
              <w:t>asynchronous</w:t>
            </w:r>
          </w:p>
        </w:tc>
        <w:tc>
          <w:tcPr>
            <w:tcW w:w="2673" w:type="dxa"/>
          </w:tcPr>
          <w:p w14:paraId="720BE989" w14:textId="7F8C5D20" w:rsidR="00776F3E" w:rsidRPr="00F5550B" w:rsidRDefault="00705888" w:rsidP="00876DC8">
            <w:r w:rsidRPr="00F5550B">
              <w:t>MasodlagosMax</w:t>
            </w:r>
          </w:p>
        </w:tc>
        <w:tc>
          <w:tcPr>
            <w:tcW w:w="1623" w:type="dxa"/>
          </w:tcPr>
          <w:p w14:paraId="4E0B26FA" w14:textId="7BE59E0A" w:rsidR="00776F3E" w:rsidRPr="00F5550B" w:rsidRDefault="00FD5B24" w:rsidP="00876DC8">
            <w:pPr>
              <w:rPr>
                <w:rFonts w:eastAsia="Times New Roman" w:cs="Arial"/>
              </w:rPr>
            </w:pPr>
            <w:r w:rsidRPr="00F5550B">
              <w:rPr>
                <w:rFonts w:eastAsia="Times New Roman" w:cs="Arial"/>
                <w:lang w:val="en-GB"/>
              </w:rPr>
              <w:t>error</w:t>
            </w:r>
          </w:p>
        </w:tc>
      </w:tr>
      <w:tr w:rsidR="00CE2741" w:rsidRPr="00F5550B" w14:paraId="51D3DF07" w14:textId="77777777" w:rsidTr="00790385">
        <w:tc>
          <w:tcPr>
            <w:tcW w:w="3631" w:type="dxa"/>
          </w:tcPr>
          <w:p w14:paraId="0F664AB9" w14:textId="77777777" w:rsidR="00776F3E" w:rsidRPr="00F5550B" w:rsidRDefault="00776F3E" w:rsidP="00876DC8">
            <w:pPr>
              <w:rPr>
                <w:rFonts w:eastAsia="Times New Roman" w:cs="Arial"/>
              </w:rPr>
            </w:pPr>
            <w:r w:rsidRPr="00F5550B">
              <w:rPr>
                <w:rFonts w:eastAsia="Times New Roman" w:cs="Arial"/>
                <w:lang w:val="en-GB"/>
              </w:rPr>
              <w:t>Its value exceeds the secondary extreme value minimum limit.</w:t>
            </w:r>
          </w:p>
        </w:tc>
        <w:tc>
          <w:tcPr>
            <w:tcW w:w="1488" w:type="dxa"/>
          </w:tcPr>
          <w:p w14:paraId="624D4983" w14:textId="76794DDF" w:rsidR="00776F3E" w:rsidRPr="00F5550B" w:rsidRDefault="00C27493" w:rsidP="00876DC8">
            <w:r w:rsidRPr="00F5550B">
              <w:rPr>
                <w:lang w:val="en-GB"/>
              </w:rPr>
              <w:t>asynchronous</w:t>
            </w:r>
          </w:p>
        </w:tc>
        <w:tc>
          <w:tcPr>
            <w:tcW w:w="2673" w:type="dxa"/>
          </w:tcPr>
          <w:p w14:paraId="4A0A0A2B" w14:textId="46DD97F9" w:rsidR="00776F3E" w:rsidRPr="00F5550B" w:rsidRDefault="00705888" w:rsidP="00876DC8">
            <w:r w:rsidRPr="00F5550B">
              <w:t>MasodlagosMin</w:t>
            </w:r>
          </w:p>
        </w:tc>
        <w:tc>
          <w:tcPr>
            <w:tcW w:w="1623" w:type="dxa"/>
          </w:tcPr>
          <w:p w14:paraId="7E34FCD1" w14:textId="424EB61D" w:rsidR="00776F3E" w:rsidRPr="00F5550B" w:rsidRDefault="00FD5B24" w:rsidP="00876DC8">
            <w:pPr>
              <w:rPr>
                <w:rFonts w:eastAsia="Times New Roman" w:cs="Arial"/>
              </w:rPr>
            </w:pPr>
            <w:r w:rsidRPr="00F5550B">
              <w:rPr>
                <w:rFonts w:eastAsia="Times New Roman" w:cs="Arial"/>
                <w:lang w:val="en-GB"/>
              </w:rPr>
              <w:t>error</w:t>
            </w:r>
          </w:p>
        </w:tc>
      </w:tr>
      <w:tr w:rsidR="00CE2741" w:rsidRPr="00F5550B" w14:paraId="4DF7A481" w14:textId="77777777" w:rsidTr="00790385">
        <w:tc>
          <w:tcPr>
            <w:tcW w:w="3631" w:type="dxa"/>
          </w:tcPr>
          <w:p w14:paraId="446F9945" w14:textId="77777777" w:rsidR="00752EAD" w:rsidRPr="00F5550B" w:rsidRDefault="00752EAD" w:rsidP="00876DC8">
            <w:pPr>
              <w:rPr>
                <w:rFonts w:eastAsia="Times New Roman" w:cs="Arial"/>
              </w:rPr>
            </w:pPr>
            <w:r w:rsidRPr="00F5550B">
              <w:rPr>
                <w:rFonts w:eastAsia="Times New Roman" w:cs="Arial"/>
                <w:lang w:val="en-GB"/>
              </w:rPr>
              <w:t>The value of the field exceeds the primary extreme value maximum limit.</w:t>
            </w:r>
          </w:p>
        </w:tc>
        <w:tc>
          <w:tcPr>
            <w:tcW w:w="1488" w:type="dxa"/>
          </w:tcPr>
          <w:p w14:paraId="0857D006" w14:textId="2A3E2488" w:rsidR="00752EAD" w:rsidRPr="00F5550B" w:rsidRDefault="00C27493" w:rsidP="00876DC8">
            <w:r w:rsidRPr="00F5550B">
              <w:rPr>
                <w:lang w:val="en-GB"/>
              </w:rPr>
              <w:t>asynchronous</w:t>
            </w:r>
          </w:p>
        </w:tc>
        <w:tc>
          <w:tcPr>
            <w:tcW w:w="2673" w:type="dxa"/>
          </w:tcPr>
          <w:p w14:paraId="2BD4357F" w14:textId="3E1C1555" w:rsidR="00752EAD" w:rsidRPr="00F5550B" w:rsidRDefault="00705888" w:rsidP="00876DC8">
            <w:r w:rsidRPr="00F5550B">
              <w:t>ElsodlegesMax</w:t>
            </w:r>
          </w:p>
        </w:tc>
        <w:tc>
          <w:tcPr>
            <w:tcW w:w="1623" w:type="dxa"/>
          </w:tcPr>
          <w:p w14:paraId="07150F46" w14:textId="7483DDF3" w:rsidR="00752EAD" w:rsidRPr="00F5550B" w:rsidRDefault="00FD5B24" w:rsidP="00876DC8">
            <w:pPr>
              <w:rPr>
                <w:rFonts w:eastAsia="Times New Roman" w:cs="Arial"/>
              </w:rPr>
            </w:pPr>
            <w:r w:rsidRPr="00F5550B">
              <w:rPr>
                <w:rFonts w:eastAsia="Times New Roman" w:cs="Arial"/>
                <w:lang w:val="en-GB"/>
              </w:rPr>
              <w:t>warning</w:t>
            </w:r>
          </w:p>
        </w:tc>
      </w:tr>
      <w:tr w:rsidR="00CE2741" w:rsidRPr="00F5550B" w14:paraId="6B9FEF7E" w14:textId="77777777" w:rsidTr="00790385">
        <w:tc>
          <w:tcPr>
            <w:tcW w:w="3631" w:type="dxa"/>
          </w:tcPr>
          <w:p w14:paraId="2C89CA2D" w14:textId="77777777" w:rsidR="006302C5" w:rsidRPr="00F5550B" w:rsidRDefault="006302C5" w:rsidP="00876DC8">
            <w:pPr>
              <w:rPr>
                <w:rFonts w:eastAsia="Times New Roman" w:cs="Arial"/>
              </w:rPr>
            </w:pPr>
            <w:r w:rsidRPr="00F5550B">
              <w:rPr>
                <w:rFonts w:eastAsia="Times New Roman" w:cs="Arial"/>
                <w:lang w:val="en-GB"/>
              </w:rPr>
              <w:t>The value of the field exceeds the primary extreme value minimum limit.</w:t>
            </w:r>
          </w:p>
        </w:tc>
        <w:tc>
          <w:tcPr>
            <w:tcW w:w="1488" w:type="dxa"/>
          </w:tcPr>
          <w:p w14:paraId="3D1DE8CE" w14:textId="348439EB" w:rsidR="006302C5" w:rsidRPr="00F5550B" w:rsidRDefault="00C27493" w:rsidP="00876DC8">
            <w:r w:rsidRPr="00F5550B">
              <w:rPr>
                <w:lang w:val="en-GB"/>
              </w:rPr>
              <w:t>asynchronous</w:t>
            </w:r>
          </w:p>
        </w:tc>
        <w:tc>
          <w:tcPr>
            <w:tcW w:w="2673" w:type="dxa"/>
          </w:tcPr>
          <w:p w14:paraId="3F78F31D" w14:textId="566B2A9B" w:rsidR="006302C5" w:rsidRPr="00F5550B" w:rsidRDefault="00705888" w:rsidP="00876DC8">
            <w:r w:rsidRPr="00F5550B">
              <w:t>ElsodlegesMin</w:t>
            </w:r>
          </w:p>
        </w:tc>
        <w:tc>
          <w:tcPr>
            <w:tcW w:w="1623" w:type="dxa"/>
          </w:tcPr>
          <w:p w14:paraId="1E1375EE" w14:textId="07AEC7D2" w:rsidR="006302C5" w:rsidRPr="00F5550B" w:rsidRDefault="00FD5B24" w:rsidP="00876DC8">
            <w:pPr>
              <w:rPr>
                <w:rFonts w:eastAsia="Times New Roman" w:cs="Arial"/>
              </w:rPr>
            </w:pPr>
            <w:r w:rsidRPr="00F5550B">
              <w:rPr>
                <w:rFonts w:eastAsia="Times New Roman" w:cs="Arial"/>
                <w:lang w:val="en-GB"/>
              </w:rPr>
              <w:t>warning</w:t>
            </w:r>
          </w:p>
        </w:tc>
      </w:tr>
    </w:tbl>
    <w:p w14:paraId="12FAD02A" w14:textId="77777777" w:rsidR="004650C1" w:rsidRPr="00F5550B" w:rsidRDefault="004650C1"/>
    <w:p w14:paraId="50895ABC" w14:textId="29AE579F" w:rsidR="004F7265" w:rsidRPr="00F5550B" w:rsidRDefault="004F7265" w:rsidP="004F7265">
      <w:pPr>
        <w:pStyle w:val="Negyescimsor"/>
        <w:numPr>
          <w:ilvl w:val="2"/>
          <w:numId w:val="81"/>
        </w:numPr>
      </w:pPr>
      <w:bookmarkStart w:id="635" w:name="_Toc220512985"/>
      <w:r w:rsidRPr="00F5550B">
        <w:rPr>
          <w:iCs w:val="0"/>
          <w:lang w:val="en-GB"/>
        </w:rPr>
        <w:t>Other spending type</w:t>
      </w:r>
      <w:bookmarkEnd w:id="635"/>
    </w:p>
    <w:tbl>
      <w:tblPr>
        <w:tblStyle w:val="Tblzatrcsos31jellszn"/>
        <w:tblW w:w="9032" w:type="dxa"/>
        <w:tblInd w:w="-5" w:type="dxa"/>
        <w:tblLook w:val="04A0" w:firstRow="1" w:lastRow="0" w:firstColumn="1" w:lastColumn="0" w:noHBand="0" w:noVBand="1"/>
      </w:tblPr>
      <w:tblGrid>
        <w:gridCol w:w="2911"/>
        <w:gridCol w:w="6121"/>
      </w:tblGrid>
      <w:tr w:rsidR="00F520E0" w:rsidRPr="00F5550B" w14:paraId="60CFAD8E"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61ADF49" w14:textId="77777777" w:rsidR="00361D82" w:rsidRPr="00F5550B" w:rsidRDefault="00361D82"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2FF4E3B0" w14:textId="7D0A0CE4" w:rsidR="00361D82" w:rsidRPr="00F5550B" w:rsidRDefault="00BC7180"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egyebKoltesTipus</w:t>
            </w:r>
          </w:p>
        </w:tc>
      </w:tr>
      <w:tr w:rsidR="00F520E0" w:rsidRPr="00F5550B" w14:paraId="768AAEC4"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A41F987" w14:textId="77777777" w:rsidR="00361D82" w:rsidRPr="00F5550B" w:rsidRDefault="00361D82"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00E7AD2" w14:textId="77777777" w:rsidR="00361D82" w:rsidRPr="00F5550B" w:rsidRDefault="00361D82"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0CECFECD"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15F855F" w14:textId="77777777" w:rsidR="00361D82" w:rsidRPr="00F5550B" w:rsidRDefault="00361D82"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88C6435" w14:textId="77777777" w:rsidR="00361D82" w:rsidRPr="00F5550B" w:rsidRDefault="00361D82"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F520E0" w:rsidRPr="00F5550B" w14:paraId="0A668FD4"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AF7C520" w14:textId="77777777" w:rsidR="00361D82" w:rsidRPr="00F5550B" w:rsidRDefault="00361D82"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0E5267D8" w14:textId="77777777" w:rsidR="00361D82" w:rsidRPr="00F5550B" w:rsidRDefault="00361D82"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5E9C4EB7"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BA88100" w14:textId="77777777" w:rsidR="00361D82" w:rsidRPr="00F5550B" w:rsidRDefault="00361D82"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793E04DB" w14:textId="77777777" w:rsidR="00AF0DCD" w:rsidRPr="00F5550B" w:rsidRDefault="00AF0DCD" w:rsidP="00AF0DC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BANKKARTYA</w:t>
            </w:r>
          </w:p>
          <w:p w14:paraId="5B4D4DA1" w14:textId="77777777" w:rsidR="00AF0DCD" w:rsidRPr="00F5550B" w:rsidRDefault="00AF0DCD" w:rsidP="00AF0DC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 KESZPENZ</w:t>
            </w:r>
          </w:p>
          <w:p w14:paraId="3FA7EDEF" w14:textId="77777777" w:rsidR="00AF0DCD" w:rsidRPr="00F5550B" w:rsidRDefault="00AF0DCD" w:rsidP="00AF0DC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 SZEP_KARTYA</w:t>
            </w:r>
          </w:p>
          <w:p w14:paraId="285FB880" w14:textId="77777777" w:rsidR="00AF0DCD" w:rsidRPr="00F5550B" w:rsidRDefault="00AF0DCD" w:rsidP="00AF0DC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 ATUTALAS</w:t>
            </w:r>
          </w:p>
          <w:p w14:paraId="7B35D5B2" w14:textId="77777777" w:rsidR="00AF0DCD" w:rsidRPr="00F5550B" w:rsidRDefault="00AF0DCD" w:rsidP="00AF0DC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 UTALVANY</w:t>
            </w:r>
          </w:p>
          <w:p w14:paraId="5B540DA4" w14:textId="77777777" w:rsidR="00AF0DCD" w:rsidRPr="00F5550B" w:rsidRDefault="00AF0DCD" w:rsidP="00AF0DC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 UTOLAGOS</w:t>
            </w:r>
          </w:p>
          <w:p w14:paraId="2B7FBDAD" w14:textId="7AC10919" w:rsidR="00361D82" w:rsidRPr="00F5550B" w:rsidRDefault="00AF0DCD"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 xml:space="preserve"> EGYEB </w:t>
            </w:r>
          </w:p>
        </w:tc>
      </w:tr>
      <w:tr w:rsidR="00F520E0" w:rsidRPr="00F5550B" w14:paraId="096310D3"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D84BD84" w14:textId="77777777" w:rsidR="00361D82" w:rsidRPr="00F5550B" w:rsidRDefault="00361D82"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58672E2B" w14:textId="14894B73" w:rsidR="00361D82" w:rsidRPr="00F5550B" w:rsidRDefault="00361D82"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payment method (type of spending) for other guest spendings must be specified in this field according to a predefined set of values.</w:t>
            </w:r>
          </w:p>
        </w:tc>
      </w:tr>
      <w:tr w:rsidR="00EF07BB" w:rsidRPr="00F5550B" w14:paraId="3E9EAC79"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8892307" w14:textId="77777777" w:rsidR="00361D82" w:rsidRPr="00F5550B" w:rsidRDefault="00361D82"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0119C1D" w14:textId="77777777" w:rsidR="00361D82" w:rsidRPr="00F5550B" w:rsidRDefault="00361D82"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6689BA5C" w14:textId="77777777" w:rsidR="00CF0EB4" w:rsidRPr="00F5550B" w:rsidRDefault="00CF0EB4" w:rsidP="00CF0EB4"/>
    <w:p w14:paraId="4FD94738" w14:textId="763B9739" w:rsidR="00361D82" w:rsidRPr="00F5550B" w:rsidRDefault="00361D82" w:rsidP="00CF0EB4">
      <w:r w:rsidRPr="00F5550B">
        <w:rPr>
          <w:lang w:val="en-GB"/>
        </w:rPr>
        <w:t>Error messages</w:t>
      </w:r>
    </w:p>
    <w:p w14:paraId="069F20A0" w14:textId="68444DB1" w:rsidR="00361D82" w:rsidRPr="00F5550B" w:rsidRDefault="002842A4" w:rsidP="00CD3B5A">
      <w:pPr>
        <w:spacing w:line="360" w:lineRule="auto"/>
      </w:pPr>
      <w:r w:rsidRPr="00F5550B">
        <w:rPr>
          <w:lang w:val="en-GB"/>
        </w:rPr>
        <w:t>The field is marked as mandatory in the schema. If the field is missing from the data structure or the specified value is not included in the predefined list of possible values (enumeration), the message will be rejected. The error is returned as a schema error in a synchronous response.</w:t>
      </w:r>
    </w:p>
    <w:p w14:paraId="7664623C" w14:textId="77777777" w:rsidR="00361D82" w:rsidRPr="00F5550B" w:rsidRDefault="00361D82" w:rsidP="0047492B"/>
    <w:p w14:paraId="65236A2C" w14:textId="4906DE50" w:rsidR="00CF0EB4" w:rsidRPr="00F5550B" w:rsidRDefault="00CF0EB4" w:rsidP="00CF0EB4">
      <w:pPr>
        <w:pStyle w:val="Negyescimsor"/>
        <w:numPr>
          <w:ilvl w:val="2"/>
          <w:numId w:val="81"/>
        </w:numPr>
      </w:pPr>
      <w:bookmarkStart w:id="636" w:name="_Toc220512986"/>
      <w:r w:rsidRPr="00F5550B">
        <w:rPr>
          <w:iCs w:val="0"/>
          <w:lang w:val="en-GB"/>
        </w:rPr>
        <w:t>Other spending sub-type</w:t>
      </w:r>
      <w:bookmarkEnd w:id="636"/>
    </w:p>
    <w:tbl>
      <w:tblPr>
        <w:tblStyle w:val="Tblzatrcsos31jellszn"/>
        <w:tblW w:w="9032" w:type="dxa"/>
        <w:tblInd w:w="-5" w:type="dxa"/>
        <w:tblLook w:val="04A0" w:firstRow="1" w:lastRow="0" w:firstColumn="1" w:lastColumn="0" w:noHBand="0" w:noVBand="1"/>
      </w:tblPr>
      <w:tblGrid>
        <w:gridCol w:w="2911"/>
        <w:gridCol w:w="6121"/>
      </w:tblGrid>
      <w:tr w:rsidR="00F520E0" w:rsidRPr="00F5550B" w14:paraId="01FF9B32"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F544653" w14:textId="77777777" w:rsidR="00A74F77" w:rsidRPr="00F5550B" w:rsidRDefault="00A74F77">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F1ACB8C" w14:textId="77777777" w:rsidR="00A74F77" w:rsidRPr="00F5550B" w:rsidRDefault="00A74F77">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koltesAlTipus</w:t>
            </w:r>
          </w:p>
        </w:tc>
      </w:tr>
      <w:tr w:rsidR="00F520E0" w:rsidRPr="00F5550B" w14:paraId="75E7615F"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5F17EC4" w14:textId="77777777" w:rsidR="00A74F77" w:rsidRPr="00F5550B" w:rsidRDefault="00A74F77">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C99087C" w14:textId="715E9DB2" w:rsidR="00A74F77" w:rsidRPr="00F5550B" w:rsidRDefault="00EC026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conditional</w:t>
            </w:r>
          </w:p>
        </w:tc>
      </w:tr>
      <w:tr w:rsidR="00EF07BB" w:rsidRPr="00F5550B" w14:paraId="6E6DE229"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88F8208" w14:textId="77777777" w:rsidR="00A74F77" w:rsidRPr="00F5550B" w:rsidRDefault="00A74F77">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447C44F2" w14:textId="77777777" w:rsidR="00A74F77" w:rsidRPr="00F5550B" w:rsidRDefault="00A74F77">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F520E0" w:rsidRPr="00F5550B" w14:paraId="0A8F98A6"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88A2E77" w14:textId="77777777" w:rsidR="00A74F77" w:rsidRPr="00F5550B" w:rsidRDefault="00A74F77">
            <w:pPr>
              <w:rPr>
                <w:rFonts w:eastAsia="Times New Roman" w:cs="Arial"/>
                <w:i w:val="0"/>
                <w:iCs w:val="0"/>
              </w:rPr>
            </w:pPr>
            <w:r w:rsidRPr="00F5550B">
              <w:rPr>
                <w:rFonts w:eastAsia="Times New Roman" w:cs="Arial"/>
                <w:lang w:val="en-GB"/>
              </w:rPr>
              <w:t>Size</w:t>
            </w:r>
          </w:p>
        </w:tc>
        <w:tc>
          <w:tcPr>
            <w:tcW w:w="6121" w:type="dxa"/>
            <w:noWrap/>
          </w:tcPr>
          <w:p w14:paraId="3825508A" w14:textId="77777777" w:rsidR="00A74F77" w:rsidRPr="00F5550B" w:rsidRDefault="00A74F77">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459F8D4A"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1DFDBF7" w14:textId="77777777" w:rsidR="00A74F77" w:rsidRPr="00F5550B" w:rsidRDefault="00A74F77">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4066D65" w14:textId="77777777" w:rsidR="00A74F77" w:rsidRPr="00F5550B" w:rsidRDefault="00A74F77">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SZALLASHELY</w:t>
            </w:r>
          </w:p>
        </w:tc>
      </w:tr>
      <w:tr w:rsidR="00F520E0" w:rsidRPr="00F5550B" w14:paraId="08AA9025"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4FC224F" w14:textId="77777777" w:rsidR="00A74F77" w:rsidRPr="00F5550B" w:rsidRDefault="00A74F77">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7BCDCAF" w14:textId="2F8233C0" w:rsidR="00A74F77" w:rsidRPr="00F5550B" w:rsidRDefault="00A74F77">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If the type of spending is a SZÉP Card, then in this field it is possible to specify the subtype of spending from a predefined set of values. With the 2023 discontinuation of the SZÉP Card pockets, the value to be sent via the PMS interface is "SZALLASHELY".</w:t>
            </w:r>
          </w:p>
          <w:p w14:paraId="136AF0F5" w14:textId="77777777" w:rsidR="00A74F77" w:rsidRPr="00F5550B" w:rsidRDefault="00A74F77">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If it is not a case of SZÉP card spending, this field should not be sent.</w:t>
            </w:r>
          </w:p>
        </w:tc>
      </w:tr>
      <w:tr w:rsidR="00EF07BB" w:rsidRPr="00F5550B" w14:paraId="1A701C06"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2688435" w14:textId="77777777" w:rsidR="00A74F77" w:rsidRPr="00F5550B" w:rsidRDefault="00A74F77">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4EA49189" w14:textId="77777777" w:rsidR="00A74F77" w:rsidRPr="00F5550B" w:rsidRDefault="00A74F77">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1B939EEA" w14:textId="77777777" w:rsidR="004F7265" w:rsidRPr="00F5550B" w:rsidRDefault="004F7265"/>
    <w:p w14:paraId="5034D28A" w14:textId="77777777" w:rsidR="00A74F77" w:rsidRPr="00F5550B" w:rsidRDefault="00A74F77" w:rsidP="00A74F77">
      <w:r w:rsidRPr="00F5550B">
        <w:rPr>
          <w:lang w:val="en-GB"/>
        </w:rPr>
        <w:t>Error messages</w:t>
      </w:r>
    </w:p>
    <w:p w14:paraId="0CD34FE9" w14:textId="77777777" w:rsidR="005F0C18" w:rsidRPr="00F5550B" w:rsidRDefault="005F0C18" w:rsidP="005F0C18">
      <w:pPr>
        <w:spacing w:line="360" w:lineRule="auto"/>
      </w:pPr>
      <w:r w:rsidRPr="00F5550B">
        <w:rPr>
          <w:lang w:val="en-GB"/>
        </w:rPr>
        <w:t>If the specified value is not included in the predefined list of possible values (enumeration), the message will be rejected. The error is returned as a schema error in a synchronous response.</w:t>
      </w:r>
    </w:p>
    <w:p w14:paraId="5256066F" w14:textId="77777777" w:rsidR="00A74F77" w:rsidRPr="00F5550B" w:rsidRDefault="00A74F77"/>
    <w:tbl>
      <w:tblPr>
        <w:tblStyle w:val="Rcsostblzat"/>
        <w:tblW w:w="0" w:type="auto"/>
        <w:tblLook w:val="04A0" w:firstRow="1" w:lastRow="0" w:firstColumn="1" w:lastColumn="0" w:noHBand="0" w:noVBand="1"/>
      </w:tblPr>
      <w:tblGrid>
        <w:gridCol w:w="3666"/>
        <w:gridCol w:w="1488"/>
        <w:gridCol w:w="2687"/>
        <w:gridCol w:w="1221"/>
      </w:tblGrid>
      <w:tr w:rsidR="00CE2741" w:rsidRPr="00F5550B" w14:paraId="413AE711" w14:textId="260E954E" w:rsidTr="008F5541">
        <w:tc>
          <w:tcPr>
            <w:tcW w:w="3680" w:type="dxa"/>
          </w:tcPr>
          <w:p w14:paraId="3654A819" w14:textId="2E198F21" w:rsidR="00A5259D" w:rsidRPr="00F5550B" w:rsidRDefault="00A5259D">
            <w:pPr>
              <w:jc w:val="center"/>
              <w:rPr>
                <w:b/>
                <w:bCs/>
              </w:rPr>
            </w:pPr>
            <w:r w:rsidRPr="00F5550B">
              <w:rPr>
                <w:b/>
                <w:bCs/>
                <w:lang w:val="en-GB"/>
              </w:rPr>
              <w:t>Validation</w:t>
            </w:r>
          </w:p>
        </w:tc>
        <w:tc>
          <w:tcPr>
            <w:tcW w:w="1488" w:type="dxa"/>
          </w:tcPr>
          <w:p w14:paraId="68C197A1" w14:textId="56723C4C" w:rsidR="00A5259D" w:rsidRPr="00F5550B" w:rsidRDefault="00A5259D">
            <w:pPr>
              <w:jc w:val="center"/>
              <w:rPr>
                <w:b/>
                <w:bCs/>
              </w:rPr>
            </w:pPr>
            <w:r w:rsidRPr="00F5550B">
              <w:rPr>
                <w:b/>
                <w:bCs/>
                <w:lang w:val="en-GB"/>
              </w:rPr>
              <w:t>Processing Type</w:t>
            </w:r>
          </w:p>
        </w:tc>
        <w:tc>
          <w:tcPr>
            <w:tcW w:w="2693" w:type="dxa"/>
          </w:tcPr>
          <w:p w14:paraId="65E2DF71" w14:textId="09CB865A" w:rsidR="00A5259D" w:rsidRPr="00F5550B" w:rsidRDefault="00A5259D">
            <w:pPr>
              <w:jc w:val="center"/>
              <w:rPr>
                <w:b/>
                <w:bCs/>
              </w:rPr>
            </w:pPr>
            <w:r w:rsidRPr="00F5550B">
              <w:rPr>
                <w:b/>
                <w:bCs/>
                <w:lang w:val="en-GB"/>
              </w:rPr>
              <w:t>Error key</w:t>
            </w:r>
          </w:p>
        </w:tc>
        <w:tc>
          <w:tcPr>
            <w:tcW w:w="1224" w:type="dxa"/>
          </w:tcPr>
          <w:p w14:paraId="4BA2D7BA" w14:textId="4581F7DC" w:rsidR="00A5259D" w:rsidRPr="00F5550B" w:rsidRDefault="00A5259D">
            <w:pPr>
              <w:jc w:val="center"/>
              <w:rPr>
                <w:b/>
                <w:bCs/>
              </w:rPr>
            </w:pPr>
            <w:r w:rsidRPr="00F5550B">
              <w:rPr>
                <w:rFonts w:eastAsia="Times New Roman" w:cs="Arial"/>
                <w:b/>
                <w:bCs/>
                <w:lang w:val="en-GB"/>
              </w:rPr>
              <w:t>Error type</w:t>
            </w:r>
          </w:p>
        </w:tc>
      </w:tr>
      <w:tr w:rsidR="008F5541" w:rsidRPr="00F5550B" w14:paraId="2AE3637E" w14:textId="77777777" w:rsidTr="008F5541">
        <w:tc>
          <w:tcPr>
            <w:tcW w:w="3680" w:type="dxa"/>
          </w:tcPr>
          <w:p w14:paraId="0018395D" w14:textId="77777777" w:rsidR="008F5541" w:rsidRPr="00F5550B" w:rsidRDefault="008F5541" w:rsidP="007210DE">
            <w:pPr>
              <w:rPr>
                <w:rFonts w:eastAsia="Times New Roman" w:cs="Arial"/>
              </w:rPr>
            </w:pPr>
            <w:r w:rsidRPr="00F5550B">
              <w:rPr>
                <w:rFonts w:eastAsia="Times New Roman" w:cs="Arial"/>
                <w:lang w:val="en-GB"/>
              </w:rPr>
              <w:t>If you choose a payment method other than SZÉP Card, please leave this field blank.</w:t>
            </w:r>
          </w:p>
        </w:tc>
        <w:tc>
          <w:tcPr>
            <w:tcW w:w="1488" w:type="dxa"/>
          </w:tcPr>
          <w:p w14:paraId="3C5D45D4" w14:textId="77777777" w:rsidR="008F5541" w:rsidRPr="00F5550B" w:rsidRDefault="008F5541" w:rsidP="007210DE">
            <w:pPr>
              <w:tabs>
                <w:tab w:val="left" w:pos="634"/>
              </w:tabs>
            </w:pPr>
            <w:r w:rsidRPr="00F5550B">
              <w:rPr>
                <w:lang w:val="en-GB"/>
              </w:rPr>
              <w:t>synchronous</w:t>
            </w:r>
          </w:p>
        </w:tc>
        <w:tc>
          <w:tcPr>
            <w:tcW w:w="2693" w:type="dxa"/>
          </w:tcPr>
          <w:p w14:paraId="614CB3D3" w14:textId="77777777" w:rsidR="008F5541" w:rsidRPr="00F5550B" w:rsidRDefault="008F5541" w:rsidP="007210DE">
            <w:r w:rsidRPr="00F5550B">
              <w:t>HibasKitoltes</w:t>
            </w:r>
          </w:p>
        </w:tc>
        <w:tc>
          <w:tcPr>
            <w:tcW w:w="1224" w:type="dxa"/>
          </w:tcPr>
          <w:p w14:paraId="569B9D03" w14:textId="77777777" w:rsidR="008F5541" w:rsidRPr="00F5550B" w:rsidRDefault="008F5541" w:rsidP="007210DE">
            <w:pPr>
              <w:rPr>
                <w:rFonts w:eastAsia="Times New Roman" w:cs="Arial"/>
              </w:rPr>
            </w:pPr>
            <w:r w:rsidRPr="00F5550B">
              <w:rPr>
                <w:rFonts w:eastAsia="Times New Roman" w:cs="Arial"/>
                <w:lang w:val="en-GB"/>
              </w:rPr>
              <w:t>error</w:t>
            </w:r>
          </w:p>
        </w:tc>
      </w:tr>
      <w:tr w:rsidR="00CE2741" w:rsidRPr="00F5550B" w14:paraId="43ADA76F" w14:textId="7AC0332D" w:rsidTr="008F5541">
        <w:tc>
          <w:tcPr>
            <w:tcW w:w="3680" w:type="dxa"/>
          </w:tcPr>
          <w:p w14:paraId="14E2FCF6" w14:textId="19880B1E" w:rsidR="00A5259D" w:rsidRPr="00F5550B" w:rsidRDefault="00A5259D">
            <w:pPr>
              <w:rPr>
                <w:rFonts w:eastAsia="Times New Roman" w:cs="Arial"/>
              </w:rPr>
            </w:pPr>
            <w:r w:rsidRPr="00F5550B">
              <w:rPr>
                <w:rFonts w:eastAsia="Times New Roman" w:cs="Arial"/>
                <w:lang w:val="en-GB"/>
              </w:rPr>
              <w:t>mandatory if the type of payment is SZÉP Card</w:t>
            </w:r>
          </w:p>
        </w:tc>
        <w:tc>
          <w:tcPr>
            <w:tcW w:w="1488" w:type="dxa"/>
          </w:tcPr>
          <w:p w14:paraId="630F32DF" w14:textId="307F0CFC" w:rsidR="00A5259D" w:rsidRPr="00F5550B" w:rsidRDefault="00A5259D">
            <w:pPr>
              <w:tabs>
                <w:tab w:val="left" w:pos="634"/>
              </w:tabs>
            </w:pPr>
            <w:r w:rsidRPr="00F5550B">
              <w:rPr>
                <w:lang w:val="en-GB"/>
              </w:rPr>
              <w:t>synchronous</w:t>
            </w:r>
          </w:p>
        </w:tc>
        <w:tc>
          <w:tcPr>
            <w:tcW w:w="2693" w:type="dxa"/>
          </w:tcPr>
          <w:p w14:paraId="591F761E" w14:textId="52E202B7" w:rsidR="00A5259D" w:rsidRPr="00F5550B" w:rsidRDefault="00405CEF">
            <w:r w:rsidRPr="00F5550B">
              <w:t>KotelezoMezo</w:t>
            </w:r>
          </w:p>
        </w:tc>
        <w:tc>
          <w:tcPr>
            <w:tcW w:w="1224" w:type="dxa"/>
          </w:tcPr>
          <w:p w14:paraId="27034653" w14:textId="6042B901" w:rsidR="00A5259D" w:rsidRPr="00F5550B" w:rsidRDefault="00FD5B24">
            <w:pPr>
              <w:rPr>
                <w:rFonts w:eastAsia="Times New Roman" w:cs="Arial"/>
              </w:rPr>
            </w:pPr>
            <w:r w:rsidRPr="00F5550B">
              <w:rPr>
                <w:rFonts w:eastAsia="Times New Roman" w:cs="Arial"/>
                <w:lang w:val="en-GB"/>
              </w:rPr>
              <w:t>error</w:t>
            </w:r>
          </w:p>
        </w:tc>
      </w:tr>
    </w:tbl>
    <w:p w14:paraId="36B362C6" w14:textId="77777777" w:rsidR="00A74F77" w:rsidRPr="00F5550B" w:rsidRDefault="00A74F77"/>
    <w:p w14:paraId="2142CDC9" w14:textId="5F187341" w:rsidR="00CC2B75" w:rsidRPr="00F5550B" w:rsidRDefault="00CC2B75" w:rsidP="00CC2B75">
      <w:pPr>
        <w:pStyle w:val="Cmsor6"/>
        <w:rPr>
          <w:color w:val="auto"/>
        </w:rPr>
      </w:pPr>
      <w:r w:rsidRPr="00F5550B">
        <w:rPr>
          <w:color w:val="auto"/>
          <w:lang w:val="en-GB"/>
        </w:rPr>
        <w:t>Other Charges</w:t>
      </w:r>
    </w:p>
    <w:p w14:paraId="1ADD6D71" w14:textId="77777777" w:rsidR="00CC2B75" w:rsidRPr="00F5550B" w:rsidRDefault="00CC2B75" w:rsidP="00CC2B75"/>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4331D8EF"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BBC3E39" w14:textId="77777777" w:rsidR="00CC2B75" w:rsidRPr="00F5550B" w:rsidRDefault="00CC2B75">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FABF70F" w14:textId="4271F317" w:rsidR="00CC2B75" w:rsidRPr="00F5550B" w:rsidRDefault="0093107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egyebTerhelesek</w:t>
            </w:r>
          </w:p>
        </w:tc>
      </w:tr>
      <w:tr w:rsidR="00F520E0" w:rsidRPr="00F5550B" w14:paraId="51799D9E"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A5C2489" w14:textId="77777777" w:rsidR="00CC2B75" w:rsidRPr="00F5550B" w:rsidRDefault="00CC2B75">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6BF28232" w14:textId="77777777" w:rsidR="00CC2B75" w:rsidRPr="00F5550B" w:rsidRDefault="00CC2B75">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no</w:t>
            </w:r>
          </w:p>
        </w:tc>
      </w:tr>
      <w:tr w:rsidR="00EF07BB" w:rsidRPr="00F5550B" w14:paraId="263240D5"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1A08E24" w14:textId="77777777" w:rsidR="00CC2B75" w:rsidRPr="00F5550B" w:rsidRDefault="00CC2B75">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4779C974" w14:textId="77777777" w:rsidR="00CC2B75" w:rsidRPr="00F5550B" w:rsidRDefault="00CC2B75">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F520E0" w:rsidRPr="00F5550B" w14:paraId="2434F82D"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0EDEF1D" w14:textId="77777777" w:rsidR="00CC2B75" w:rsidRPr="00F5550B" w:rsidRDefault="00CC2B75">
            <w:pPr>
              <w:rPr>
                <w:rFonts w:eastAsia="Times New Roman" w:cs="Arial"/>
                <w:i w:val="0"/>
                <w:iCs w:val="0"/>
              </w:rPr>
            </w:pPr>
            <w:r w:rsidRPr="00F5550B">
              <w:rPr>
                <w:rFonts w:eastAsia="Times New Roman" w:cs="Arial"/>
                <w:i w:val="0"/>
                <w:iCs w:val="0"/>
                <w:lang w:val="en-GB"/>
              </w:rPr>
              <w:t>Size</w:t>
            </w:r>
          </w:p>
        </w:tc>
        <w:tc>
          <w:tcPr>
            <w:tcW w:w="6121" w:type="dxa"/>
            <w:noWrap/>
          </w:tcPr>
          <w:p w14:paraId="72FB0D2A" w14:textId="77777777" w:rsidR="00CC2B75" w:rsidRPr="00F5550B" w:rsidRDefault="00CC2B75">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7D578A8A"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F2189D3" w14:textId="77777777" w:rsidR="00CC2B75" w:rsidRPr="00F5550B" w:rsidRDefault="00CC2B75">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64B13553" w14:textId="77777777" w:rsidR="00CC2B75" w:rsidRPr="00F5550B" w:rsidRDefault="00CC2B75">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11098159"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26AC4B9" w14:textId="77777777" w:rsidR="00CC2B75" w:rsidRPr="00F5550B" w:rsidRDefault="00CC2B75">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764002EF" w14:textId="77777777" w:rsidR="008C7470" w:rsidRPr="00F5550B" w:rsidRDefault="008C7470" w:rsidP="00EC7699">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It collects other charges that cannot be linked to an accommodation unit.</w:t>
            </w:r>
          </w:p>
          <w:p w14:paraId="6912921F" w14:textId="2C69E9ED" w:rsidR="00EC7699" w:rsidRPr="00F5550B" w:rsidRDefault="00EC7699" w:rsidP="00EC7699">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Important: Data on revenue from non-accommodation services must be submitted on a daily basis for the transaction date. </w:t>
            </w:r>
          </w:p>
          <w:p w14:paraId="7509B8F5" w14:textId="4B29EFB2" w:rsidR="00CC2B75" w:rsidRPr="00F5550B" w:rsidRDefault="002663D5">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If the szallashelyNemUzemel element is true, then the egyebTerhelesek element cannot appear in a napiFeltoltes type element.</w:t>
            </w:r>
          </w:p>
        </w:tc>
      </w:tr>
    </w:tbl>
    <w:p w14:paraId="34B3EE00" w14:textId="77777777" w:rsidR="00CC2B75" w:rsidRPr="00F5550B" w:rsidRDefault="00CC2B75" w:rsidP="00CC2B75"/>
    <w:p w14:paraId="7B2A7961" w14:textId="48B9B581" w:rsidR="00155A68" w:rsidRPr="00F5550B" w:rsidRDefault="00155A68" w:rsidP="00CC2B75">
      <w:r w:rsidRPr="00F5550B">
        <w:rPr>
          <w:lang w:val="en-GB"/>
        </w:rPr>
        <w:t>Error messages</w:t>
      </w:r>
    </w:p>
    <w:tbl>
      <w:tblPr>
        <w:tblStyle w:val="Hibazenetek"/>
        <w:tblW w:w="3217" w:type="pct"/>
        <w:tblLook w:val="0420" w:firstRow="1" w:lastRow="0" w:firstColumn="0" w:lastColumn="0" w:noHBand="0" w:noVBand="1"/>
      </w:tblPr>
      <w:tblGrid>
        <w:gridCol w:w="2503"/>
        <w:gridCol w:w="1464"/>
        <w:gridCol w:w="2075"/>
        <w:gridCol w:w="867"/>
      </w:tblGrid>
      <w:tr w:rsidR="00155A68" w:rsidRPr="00F5550B" w14:paraId="4193C868" w14:textId="77777777" w:rsidTr="0019045E">
        <w:trPr>
          <w:cnfStyle w:val="100000000000" w:firstRow="1" w:lastRow="0" w:firstColumn="0" w:lastColumn="0" w:oddVBand="0" w:evenVBand="0" w:oddHBand="0" w:evenHBand="0" w:firstRowFirstColumn="0" w:firstRowLastColumn="0" w:lastRowFirstColumn="0" w:lastRowLastColumn="0"/>
          <w:trHeight w:val="154"/>
        </w:trPr>
        <w:tc>
          <w:tcPr>
            <w:tcW w:w="1898" w:type="pct"/>
            <w:hideMark/>
          </w:tcPr>
          <w:p w14:paraId="06C93AB0" w14:textId="77777777" w:rsidR="00155A68" w:rsidRPr="00F5550B" w:rsidRDefault="00155A68" w:rsidP="0019045E">
            <w:pPr>
              <w:ind w:firstLine="113"/>
              <w:jc w:val="center"/>
              <w:textAlignment w:val="baseline"/>
              <w:rPr>
                <w:rFonts w:eastAsia="Times New Roman" w:cs="Arial"/>
                <w:b w:val="0"/>
              </w:rPr>
            </w:pPr>
            <w:r w:rsidRPr="00F5550B">
              <w:rPr>
                <w:rFonts w:eastAsia="Times New Roman" w:cs="Arial"/>
              </w:rPr>
              <w:t>Validation</w:t>
            </w:r>
          </w:p>
        </w:tc>
        <w:tc>
          <w:tcPr>
            <w:tcW w:w="577" w:type="pct"/>
            <w:hideMark/>
          </w:tcPr>
          <w:p w14:paraId="70DD31D9" w14:textId="77777777" w:rsidR="00155A68" w:rsidRPr="00F5550B" w:rsidRDefault="00155A68" w:rsidP="0019045E">
            <w:pPr>
              <w:ind w:firstLine="113"/>
              <w:jc w:val="center"/>
              <w:textAlignment w:val="baseline"/>
              <w:rPr>
                <w:rFonts w:eastAsia="Times New Roman" w:cs="Arial"/>
                <w:b w:val="0"/>
              </w:rPr>
            </w:pPr>
            <w:r w:rsidRPr="00F5550B">
              <w:rPr>
                <w:rFonts w:eastAsia="Times New Roman" w:cs="Arial"/>
              </w:rPr>
              <w:t>Type</w:t>
            </w:r>
          </w:p>
        </w:tc>
        <w:tc>
          <w:tcPr>
            <w:tcW w:w="1156" w:type="pct"/>
            <w:hideMark/>
          </w:tcPr>
          <w:p w14:paraId="70CE4FB5" w14:textId="77777777" w:rsidR="00155A68" w:rsidRPr="00F5550B" w:rsidRDefault="00155A68" w:rsidP="0019045E">
            <w:pPr>
              <w:ind w:firstLine="113"/>
              <w:jc w:val="center"/>
              <w:textAlignment w:val="baseline"/>
              <w:rPr>
                <w:rFonts w:eastAsia="Times New Roman" w:cs="Arial"/>
                <w:b w:val="0"/>
              </w:rPr>
            </w:pPr>
            <w:r w:rsidRPr="00F5550B">
              <w:rPr>
                <w:rFonts w:eastAsia="Times New Roman" w:cs="Arial"/>
              </w:rPr>
              <w:t>Error key</w:t>
            </w:r>
          </w:p>
        </w:tc>
        <w:tc>
          <w:tcPr>
            <w:tcW w:w="1369" w:type="pct"/>
          </w:tcPr>
          <w:p w14:paraId="35D4D8F4" w14:textId="77777777" w:rsidR="00155A68" w:rsidRPr="00F5550B" w:rsidRDefault="00155A68" w:rsidP="0019045E">
            <w:pPr>
              <w:ind w:firstLine="113"/>
              <w:jc w:val="center"/>
              <w:textAlignment w:val="baseline"/>
              <w:rPr>
                <w:rFonts w:eastAsia="Times New Roman" w:cs="Arial"/>
              </w:rPr>
            </w:pPr>
            <w:r w:rsidRPr="00F5550B">
              <w:rPr>
                <w:rFonts w:eastAsia="Times New Roman" w:cs="Arial"/>
              </w:rPr>
              <w:t>Error type</w:t>
            </w:r>
          </w:p>
        </w:tc>
      </w:tr>
      <w:tr w:rsidR="00155A68" w:rsidRPr="00F5550B" w14:paraId="6D2E016F" w14:textId="77777777" w:rsidTr="0019045E">
        <w:trPr>
          <w:trHeight w:val="154"/>
        </w:trPr>
        <w:tc>
          <w:tcPr>
            <w:tcW w:w="1898" w:type="pct"/>
            <w:vAlign w:val="top"/>
          </w:tcPr>
          <w:p w14:paraId="5D7C075C" w14:textId="77777777" w:rsidR="00155A68" w:rsidRPr="00F5550B" w:rsidRDefault="00155A68" w:rsidP="0019045E">
            <w:pPr>
              <w:jc w:val="left"/>
              <w:textAlignment w:val="baseline"/>
              <w:rPr>
                <w:rFonts w:eastAsia="Times New Roman" w:cs="Arial"/>
              </w:rPr>
            </w:pPr>
            <w:r w:rsidRPr="00F5550B">
              <w:rPr>
                <w:rFonts w:eastAsia="Times New Roman" w:cs="Arial"/>
              </w:rPr>
              <w:t>if szallashelyNemUzemel = true, then the element should not be sent</w:t>
            </w:r>
          </w:p>
        </w:tc>
        <w:tc>
          <w:tcPr>
            <w:tcW w:w="577" w:type="pct"/>
          </w:tcPr>
          <w:p w14:paraId="7A333C7E" w14:textId="77777777" w:rsidR="00155A68" w:rsidRPr="00F5550B" w:rsidRDefault="00155A68" w:rsidP="0019045E">
            <w:pPr>
              <w:jc w:val="left"/>
              <w:textAlignment w:val="baseline"/>
            </w:pPr>
            <w:r w:rsidRPr="00F5550B">
              <w:t>synchronous</w:t>
            </w:r>
          </w:p>
        </w:tc>
        <w:tc>
          <w:tcPr>
            <w:tcW w:w="1156" w:type="pct"/>
          </w:tcPr>
          <w:p w14:paraId="1AA4B971" w14:textId="77777777" w:rsidR="00155A68" w:rsidRPr="00F5550B" w:rsidRDefault="00155A68" w:rsidP="0019045E">
            <w:pPr>
              <w:jc w:val="left"/>
              <w:textAlignment w:val="baseline"/>
              <w:rPr>
                <w:rFonts w:eastAsia="Times New Roman" w:cs="Arial"/>
              </w:rPr>
            </w:pPr>
            <w:r w:rsidRPr="00F5550B">
              <w:rPr>
                <w:rFonts w:eastAsia="Times New Roman" w:cs="Arial"/>
              </w:rPr>
              <w:t>nemKuldendoElem</w:t>
            </w:r>
          </w:p>
        </w:tc>
        <w:tc>
          <w:tcPr>
            <w:tcW w:w="1369" w:type="pct"/>
          </w:tcPr>
          <w:p w14:paraId="3C6AEDB5" w14:textId="77777777" w:rsidR="00155A68" w:rsidRPr="00F5550B" w:rsidRDefault="00155A68" w:rsidP="0019045E">
            <w:pPr>
              <w:jc w:val="left"/>
              <w:textAlignment w:val="baseline"/>
              <w:rPr>
                <w:rFonts w:eastAsia="Times New Roman" w:cs="Arial"/>
              </w:rPr>
            </w:pPr>
            <w:r w:rsidRPr="00F5550B">
              <w:rPr>
                <w:rFonts w:eastAsia="Times New Roman" w:cs="Arial"/>
              </w:rPr>
              <w:t>error</w:t>
            </w:r>
          </w:p>
        </w:tc>
      </w:tr>
    </w:tbl>
    <w:p w14:paraId="595F0BAB" w14:textId="77777777" w:rsidR="00155A68" w:rsidRPr="00F5550B" w:rsidRDefault="00155A68" w:rsidP="00CC2B75"/>
    <w:p w14:paraId="35CB46B5" w14:textId="391073AB" w:rsidR="00B4688E" w:rsidRPr="00F5550B" w:rsidRDefault="00B4688E" w:rsidP="00B4688E">
      <w:pPr>
        <w:pStyle w:val="Cmsor7"/>
        <w:rPr>
          <w:color w:val="auto"/>
        </w:rPr>
      </w:pPr>
      <w:r w:rsidRPr="00F5550B">
        <w:rPr>
          <w:color w:val="auto"/>
          <w:lang w:val="en-GB"/>
        </w:rPr>
        <w:t>Other Charge</w:t>
      </w:r>
    </w:p>
    <w:p w14:paraId="52644F51" w14:textId="77777777" w:rsidR="00B4688E" w:rsidRPr="00F5550B" w:rsidRDefault="00B4688E" w:rsidP="00B4688E"/>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38C47FF3"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D43ADCA" w14:textId="77777777" w:rsidR="00B4688E" w:rsidRPr="00F5550B" w:rsidRDefault="00B4688E">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86F16A4" w14:textId="1E71854C" w:rsidR="00B4688E" w:rsidRPr="00F5550B" w:rsidRDefault="00B32177">
            <w:pPr>
              <w:cnfStyle w:val="100000000000" w:firstRow="1"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egyebTerheles</w:t>
            </w:r>
          </w:p>
        </w:tc>
      </w:tr>
      <w:tr w:rsidR="00F520E0" w:rsidRPr="00F5550B" w14:paraId="7ACDC43F"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56D561B" w14:textId="77777777" w:rsidR="00B4688E" w:rsidRPr="00F5550B" w:rsidRDefault="00B4688E">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E8D38EE" w14:textId="77777777" w:rsidR="00B4688E" w:rsidRPr="00F5550B" w:rsidRDefault="00B4688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1D17FFE4"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2EE9129" w14:textId="77777777" w:rsidR="00B4688E" w:rsidRPr="00F5550B" w:rsidRDefault="00B4688E">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5439780" w14:textId="77777777" w:rsidR="00B4688E" w:rsidRPr="00F5550B" w:rsidRDefault="00B4688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F520E0" w:rsidRPr="00F5550B" w14:paraId="6E89018D"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CC08101" w14:textId="77777777" w:rsidR="00B4688E" w:rsidRPr="00F5550B" w:rsidRDefault="00B4688E">
            <w:pPr>
              <w:rPr>
                <w:rFonts w:eastAsia="Times New Roman" w:cs="Arial"/>
                <w:i w:val="0"/>
                <w:iCs w:val="0"/>
              </w:rPr>
            </w:pPr>
            <w:r w:rsidRPr="00F5550B">
              <w:rPr>
                <w:rFonts w:eastAsia="Times New Roman" w:cs="Arial"/>
                <w:i w:val="0"/>
                <w:iCs w:val="0"/>
                <w:lang w:val="en-GB"/>
              </w:rPr>
              <w:t>Size</w:t>
            </w:r>
          </w:p>
        </w:tc>
        <w:tc>
          <w:tcPr>
            <w:tcW w:w="6121" w:type="dxa"/>
            <w:noWrap/>
          </w:tcPr>
          <w:p w14:paraId="4021DF87" w14:textId="77777777" w:rsidR="00B4688E" w:rsidRPr="00F5550B" w:rsidRDefault="00B4688E">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EF07BB" w:rsidRPr="00F5550B" w14:paraId="09F3E698"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90D7151" w14:textId="77777777" w:rsidR="00B4688E" w:rsidRPr="00F5550B" w:rsidRDefault="00B4688E">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3C0E3E7" w14:textId="77777777" w:rsidR="00B4688E" w:rsidRPr="00F5550B" w:rsidRDefault="00B4688E">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14E04F4A"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CE2083E" w14:textId="77777777" w:rsidR="00B4688E" w:rsidRPr="00F5550B" w:rsidRDefault="00B4688E">
            <w:pPr>
              <w:rPr>
                <w:rFonts w:eastAsia="Times New Roman" w:cs="Arial"/>
                <w:i w:val="0"/>
                <w:iCs w:val="0"/>
              </w:rPr>
            </w:pPr>
            <w:r w:rsidRPr="00F5550B">
              <w:rPr>
                <w:rFonts w:eastAsia="Times New Roman" w:cs="Arial"/>
                <w:i w:val="0"/>
                <w:iCs w:val="0"/>
                <w:lang w:val="en-GB"/>
              </w:rPr>
              <w:t>May be repeated</w:t>
            </w:r>
          </w:p>
        </w:tc>
        <w:tc>
          <w:tcPr>
            <w:tcW w:w="6121" w:type="dxa"/>
            <w:noWrap/>
          </w:tcPr>
          <w:p w14:paraId="3663271D" w14:textId="77777777" w:rsidR="00B4688E" w:rsidRPr="00F5550B" w:rsidRDefault="00B4688E">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at least one block, but it may be repeated.</w:t>
            </w:r>
          </w:p>
        </w:tc>
      </w:tr>
      <w:tr w:rsidR="00EF07BB" w:rsidRPr="00F5550B" w14:paraId="1197286F"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C4E95DB" w14:textId="77777777" w:rsidR="00B4688E" w:rsidRPr="00F5550B" w:rsidRDefault="00B4688E">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DD7F9CD" w14:textId="1C6193A7" w:rsidR="00B4688E" w:rsidRPr="00F5550B" w:rsidRDefault="00935244">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Data on certain charges that cannot be linked to accommodation units.</w:t>
            </w:r>
          </w:p>
        </w:tc>
      </w:tr>
    </w:tbl>
    <w:p w14:paraId="6EF6E0A5" w14:textId="77777777" w:rsidR="00B4688E" w:rsidRPr="00F5550B" w:rsidRDefault="00B4688E" w:rsidP="00B4688E"/>
    <w:p w14:paraId="2C76CE72" w14:textId="77777777" w:rsidR="00CC2B75" w:rsidRPr="00F5550B" w:rsidRDefault="00CC2B75" w:rsidP="0047492B"/>
    <w:p w14:paraId="32AC899B" w14:textId="453D677F" w:rsidR="006B1374" w:rsidRPr="00F5550B" w:rsidRDefault="006B1374" w:rsidP="006B1374">
      <w:pPr>
        <w:pStyle w:val="Negyescimsor"/>
        <w:numPr>
          <w:ilvl w:val="2"/>
          <w:numId w:val="81"/>
        </w:numPr>
      </w:pPr>
      <w:bookmarkStart w:id="637" w:name="_Toc220512987"/>
      <w:r w:rsidRPr="00F5550B">
        <w:rPr>
          <w:iCs w:val="0"/>
          <w:lang w:val="en-GB"/>
        </w:rPr>
        <w:t>Other charges total</w:t>
      </w:r>
      <w:bookmarkEnd w:id="637"/>
    </w:p>
    <w:tbl>
      <w:tblPr>
        <w:tblStyle w:val="Tblzatrcsos31jellszn"/>
        <w:tblW w:w="9032" w:type="dxa"/>
        <w:tblInd w:w="-5" w:type="dxa"/>
        <w:tblLook w:val="04A0" w:firstRow="1" w:lastRow="0" w:firstColumn="1" w:lastColumn="0" w:noHBand="0" w:noVBand="1"/>
      </w:tblPr>
      <w:tblGrid>
        <w:gridCol w:w="2911"/>
        <w:gridCol w:w="6121"/>
      </w:tblGrid>
      <w:tr w:rsidR="00F520E0" w:rsidRPr="00F5550B" w14:paraId="598EAA26"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5F31767" w14:textId="77777777" w:rsidR="009308C8" w:rsidRPr="00F5550B" w:rsidRDefault="009308C8"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9D5C90C" w14:textId="4F6B8E1F" w:rsidR="009308C8" w:rsidRPr="00F5550B" w:rsidRDefault="009308C8"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osszeg</w:t>
            </w:r>
          </w:p>
        </w:tc>
      </w:tr>
      <w:tr w:rsidR="00F520E0" w:rsidRPr="00F5550B" w14:paraId="5C9308C2"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1225702" w14:textId="77777777" w:rsidR="009308C8" w:rsidRPr="00F5550B" w:rsidRDefault="009308C8"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D70D473" w14:textId="0CBFEB5F" w:rsidR="009308C8" w:rsidRPr="00F5550B" w:rsidRDefault="00053A98"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3037AE11"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FC3D12C" w14:textId="77777777" w:rsidR="009308C8" w:rsidRPr="00F5550B" w:rsidRDefault="009308C8"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63C3E87" w14:textId="0552F6F3" w:rsidR="009308C8" w:rsidRPr="00F5550B" w:rsidRDefault="008C7AAA"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0A9EF482"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170C4A8" w14:textId="6D7C33B3" w:rsidR="00DD05C4" w:rsidRPr="00F5550B" w:rsidRDefault="00DD05C4" w:rsidP="00876DC8">
            <w:pPr>
              <w:rPr>
                <w:rFonts w:eastAsia="Times New Roman" w:cs="Arial"/>
                <w:i w:val="0"/>
                <w:iCs w:val="0"/>
              </w:rPr>
            </w:pPr>
            <w:r w:rsidRPr="00F5550B">
              <w:rPr>
                <w:rFonts w:eastAsia="Times New Roman" w:cs="Arial"/>
                <w:lang w:val="en-GB"/>
              </w:rPr>
              <w:t>Size</w:t>
            </w:r>
          </w:p>
        </w:tc>
        <w:tc>
          <w:tcPr>
            <w:tcW w:w="6121" w:type="dxa"/>
            <w:noWrap/>
          </w:tcPr>
          <w:p w14:paraId="6E35377F" w14:textId="5A34310A" w:rsidR="00DD05C4" w:rsidRPr="00F5550B" w:rsidRDefault="00FA17E7"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w:t>
            </w:r>
          </w:p>
        </w:tc>
      </w:tr>
      <w:tr w:rsidR="00EF07BB" w:rsidRPr="00F5550B" w14:paraId="44DA05EC"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31D80AA" w14:textId="77777777" w:rsidR="009308C8" w:rsidRPr="00F5550B" w:rsidRDefault="009308C8" w:rsidP="00876D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7DDDE653" w14:textId="77777777" w:rsidR="009308C8" w:rsidRPr="00F5550B" w:rsidRDefault="009308C8"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number</w:t>
            </w:r>
          </w:p>
        </w:tc>
      </w:tr>
      <w:tr w:rsidR="00F520E0" w:rsidRPr="00F5550B" w14:paraId="304107D8"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B220DAA" w14:textId="77777777" w:rsidR="009308C8" w:rsidRPr="00F5550B" w:rsidRDefault="009308C8" w:rsidP="00876D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36340544" w14:textId="57D6102B" w:rsidR="00E773B0" w:rsidRPr="00F5550B" w:rsidRDefault="00E773B0" w:rsidP="00F24D7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Amounts recorded as other revenue arising from accommodation services, which may be either negative or positive. </w:t>
            </w:r>
          </w:p>
          <w:p w14:paraId="42D63F23" w14:textId="2B286626" w:rsidR="009308C8" w:rsidRPr="00F5550B" w:rsidRDefault="009308C8" w:rsidP="00870660">
            <w:pPr>
              <w:cnfStyle w:val="000000100000" w:firstRow="0" w:lastRow="0" w:firstColumn="0" w:lastColumn="0" w:oddVBand="0" w:evenVBand="0" w:oddHBand="1" w:evenHBand="0" w:firstRowFirstColumn="0" w:firstRowLastColumn="0" w:lastRowFirstColumn="0" w:lastRowLastColumn="0"/>
              <w:rPr>
                <w:rFonts w:eastAsia="Times New Roman" w:cs="Arial"/>
              </w:rPr>
            </w:pPr>
          </w:p>
        </w:tc>
      </w:tr>
      <w:tr w:rsidR="00EF07BB" w:rsidRPr="00F5550B" w14:paraId="26E676A1"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9D6B30C" w14:textId="77777777" w:rsidR="009308C8" w:rsidRPr="00F5550B" w:rsidRDefault="009308C8" w:rsidP="00876D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5AA9287" w14:textId="77777777" w:rsidR="004E6F34" w:rsidRPr="00F5550B" w:rsidRDefault="00674B93" w:rsidP="004E6F34">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lang w:val="en-GB"/>
              </w:rPr>
              <w:t>In cases where the primary extreme value threshold specified in the document is exceeded, the sending system receives an error message in the form of a warning from the NTDSC SZÁLLÁS system, but messages containing amounts exceeding the secondary extreme value threshold limits are considered errors and are added to the error list.</w:t>
            </w:r>
          </w:p>
          <w:p w14:paraId="4C9FBB6F" w14:textId="77FAE178" w:rsidR="00FA325A" w:rsidRPr="00F5550B" w:rsidRDefault="00FA325A"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Important: NTDSC only accepts whole numbers for the sum of charges, not decimals!</w:t>
            </w:r>
          </w:p>
        </w:tc>
      </w:tr>
    </w:tbl>
    <w:p w14:paraId="65693D7D" w14:textId="77777777" w:rsidR="00322AF4" w:rsidRPr="00F5550B" w:rsidRDefault="00322AF4" w:rsidP="00322AF4"/>
    <w:p w14:paraId="6B6B7332" w14:textId="77777777" w:rsidR="009308C8" w:rsidRPr="00F5550B" w:rsidRDefault="009308C8" w:rsidP="009308C8">
      <w:r w:rsidRPr="00F5550B">
        <w:rPr>
          <w:lang w:val="en-GB"/>
        </w:rPr>
        <w:t>Error messages</w:t>
      </w:r>
    </w:p>
    <w:p w14:paraId="49D9A935" w14:textId="77777777" w:rsidR="00322AF4" w:rsidRPr="00F5550B" w:rsidRDefault="00322AF4" w:rsidP="00322AF4"/>
    <w:tbl>
      <w:tblPr>
        <w:tblStyle w:val="Rcsostblzat"/>
        <w:tblW w:w="0" w:type="auto"/>
        <w:tblLook w:val="04A0" w:firstRow="1" w:lastRow="0" w:firstColumn="1" w:lastColumn="0" w:noHBand="0" w:noVBand="1"/>
      </w:tblPr>
      <w:tblGrid>
        <w:gridCol w:w="2970"/>
        <w:gridCol w:w="44"/>
        <w:gridCol w:w="1556"/>
        <w:gridCol w:w="49"/>
        <w:gridCol w:w="2386"/>
        <w:gridCol w:w="57"/>
        <w:gridCol w:w="1945"/>
        <w:gridCol w:w="55"/>
      </w:tblGrid>
      <w:tr w:rsidR="00CE2741" w:rsidRPr="00F5550B" w14:paraId="01737874" w14:textId="77777777" w:rsidTr="00B27819">
        <w:tc>
          <w:tcPr>
            <w:tcW w:w="3680" w:type="dxa"/>
            <w:gridSpan w:val="2"/>
          </w:tcPr>
          <w:p w14:paraId="7B613054" w14:textId="77777777" w:rsidR="009308C8" w:rsidRPr="00F5550B" w:rsidRDefault="009308C8" w:rsidP="0047492B">
            <w:pPr>
              <w:jc w:val="center"/>
              <w:rPr>
                <w:b/>
                <w:bCs/>
              </w:rPr>
            </w:pPr>
            <w:r w:rsidRPr="00F5550B">
              <w:rPr>
                <w:b/>
                <w:bCs/>
                <w:lang w:val="en-GB"/>
              </w:rPr>
              <w:t>Validation</w:t>
            </w:r>
          </w:p>
        </w:tc>
        <w:tc>
          <w:tcPr>
            <w:tcW w:w="1488" w:type="dxa"/>
            <w:gridSpan w:val="2"/>
          </w:tcPr>
          <w:p w14:paraId="5A87F57C" w14:textId="77777777" w:rsidR="009308C8" w:rsidRPr="00F5550B" w:rsidRDefault="009308C8" w:rsidP="0047492B">
            <w:pPr>
              <w:jc w:val="center"/>
              <w:rPr>
                <w:b/>
                <w:bCs/>
              </w:rPr>
            </w:pPr>
            <w:r w:rsidRPr="00F5550B">
              <w:rPr>
                <w:b/>
                <w:bCs/>
                <w:lang w:val="en-GB"/>
              </w:rPr>
              <w:t>Processing Type</w:t>
            </w:r>
          </w:p>
        </w:tc>
        <w:tc>
          <w:tcPr>
            <w:tcW w:w="2693" w:type="dxa"/>
            <w:gridSpan w:val="2"/>
          </w:tcPr>
          <w:p w14:paraId="2CE17056" w14:textId="77777777" w:rsidR="009308C8" w:rsidRPr="00F5550B" w:rsidRDefault="009308C8" w:rsidP="0047492B">
            <w:pPr>
              <w:jc w:val="center"/>
              <w:rPr>
                <w:b/>
                <w:bCs/>
              </w:rPr>
            </w:pPr>
            <w:r w:rsidRPr="00F5550B">
              <w:rPr>
                <w:b/>
                <w:bCs/>
                <w:lang w:val="en-GB"/>
              </w:rPr>
              <w:t>Error key</w:t>
            </w:r>
          </w:p>
        </w:tc>
        <w:tc>
          <w:tcPr>
            <w:tcW w:w="2393" w:type="dxa"/>
            <w:gridSpan w:val="2"/>
          </w:tcPr>
          <w:p w14:paraId="5F9F685C" w14:textId="77777777" w:rsidR="009308C8" w:rsidRPr="00F5550B" w:rsidRDefault="009308C8" w:rsidP="0047492B">
            <w:pPr>
              <w:jc w:val="center"/>
              <w:rPr>
                <w:b/>
                <w:bCs/>
              </w:rPr>
            </w:pPr>
            <w:r w:rsidRPr="00F5550B">
              <w:rPr>
                <w:rFonts w:eastAsia="Times New Roman" w:cs="Arial"/>
                <w:b/>
                <w:bCs/>
                <w:lang w:val="en-GB"/>
              </w:rPr>
              <w:t>Error type</w:t>
            </w:r>
          </w:p>
        </w:tc>
      </w:tr>
      <w:tr w:rsidR="00B27819" w:rsidRPr="00F5550B" w14:paraId="07CCAFF9" w14:textId="77777777" w:rsidTr="00B27819">
        <w:trPr>
          <w:gridAfter w:val="1"/>
          <w:wAfter w:w="69" w:type="dxa"/>
        </w:trPr>
        <w:tc>
          <w:tcPr>
            <w:tcW w:w="3631" w:type="dxa"/>
          </w:tcPr>
          <w:p w14:paraId="1BDEE447" w14:textId="77777777" w:rsidR="00B27819" w:rsidRPr="00F5550B" w:rsidRDefault="00B27819" w:rsidP="007210DE">
            <w:pPr>
              <w:rPr>
                <w:rFonts w:eastAsia="Times New Roman" w:cs="Arial"/>
              </w:rPr>
            </w:pPr>
            <w:r w:rsidRPr="00F5550B">
              <w:rPr>
                <w:rFonts w:eastAsia="Times New Roman" w:cs="Arial"/>
                <w:lang w:val="en-GB"/>
              </w:rPr>
              <w:t>Its value exceeds the secondary extreme value maximum limit.</w:t>
            </w:r>
          </w:p>
        </w:tc>
        <w:tc>
          <w:tcPr>
            <w:tcW w:w="1488" w:type="dxa"/>
            <w:gridSpan w:val="2"/>
          </w:tcPr>
          <w:p w14:paraId="50E84A4A" w14:textId="6F59AFDC" w:rsidR="00B27819" w:rsidRPr="00F5550B" w:rsidRDefault="000A52E9" w:rsidP="007210DE">
            <w:r w:rsidRPr="00F5550B">
              <w:rPr>
                <w:lang w:val="en-GB"/>
              </w:rPr>
              <w:t>asynchronous</w:t>
            </w:r>
          </w:p>
        </w:tc>
        <w:tc>
          <w:tcPr>
            <w:tcW w:w="2673" w:type="dxa"/>
            <w:gridSpan w:val="2"/>
          </w:tcPr>
          <w:p w14:paraId="7A76D232" w14:textId="77777777" w:rsidR="00B27819" w:rsidRPr="00F5550B" w:rsidRDefault="00B27819" w:rsidP="007210DE">
            <w:r w:rsidRPr="00F5550B">
              <w:t>MasodlagosMax</w:t>
            </w:r>
          </w:p>
        </w:tc>
        <w:tc>
          <w:tcPr>
            <w:tcW w:w="2393" w:type="dxa"/>
            <w:gridSpan w:val="2"/>
          </w:tcPr>
          <w:p w14:paraId="3B6AB5C9" w14:textId="77777777" w:rsidR="00B27819" w:rsidRPr="00F5550B" w:rsidRDefault="00B27819" w:rsidP="007210DE">
            <w:pPr>
              <w:rPr>
                <w:rFonts w:eastAsia="Times New Roman" w:cs="Arial"/>
              </w:rPr>
            </w:pPr>
            <w:r w:rsidRPr="00F5550B">
              <w:rPr>
                <w:rFonts w:eastAsia="Times New Roman" w:cs="Arial"/>
                <w:lang w:val="en-GB"/>
              </w:rPr>
              <w:t>error</w:t>
            </w:r>
          </w:p>
        </w:tc>
      </w:tr>
      <w:tr w:rsidR="00B27819" w:rsidRPr="00F5550B" w14:paraId="492F1607" w14:textId="77777777" w:rsidTr="00B27819">
        <w:trPr>
          <w:gridAfter w:val="1"/>
          <w:wAfter w:w="69" w:type="dxa"/>
        </w:trPr>
        <w:tc>
          <w:tcPr>
            <w:tcW w:w="3631" w:type="dxa"/>
          </w:tcPr>
          <w:p w14:paraId="52878FAA" w14:textId="77777777" w:rsidR="00B27819" w:rsidRPr="00F5550B" w:rsidRDefault="00B27819" w:rsidP="007210DE">
            <w:pPr>
              <w:rPr>
                <w:rFonts w:eastAsia="Times New Roman" w:cs="Arial"/>
              </w:rPr>
            </w:pPr>
            <w:r w:rsidRPr="00F5550B">
              <w:rPr>
                <w:rFonts w:eastAsia="Times New Roman" w:cs="Arial"/>
                <w:lang w:val="en-GB"/>
              </w:rPr>
              <w:t>Its value exceeds the secondary extreme value minimum limit.</w:t>
            </w:r>
          </w:p>
        </w:tc>
        <w:tc>
          <w:tcPr>
            <w:tcW w:w="1488" w:type="dxa"/>
            <w:gridSpan w:val="2"/>
          </w:tcPr>
          <w:p w14:paraId="359F4D0B" w14:textId="30EDE7BF" w:rsidR="00B27819" w:rsidRPr="00F5550B" w:rsidRDefault="000A52E9" w:rsidP="007210DE">
            <w:r w:rsidRPr="00F5550B">
              <w:rPr>
                <w:lang w:val="en-GB"/>
              </w:rPr>
              <w:t>asynchronous</w:t>
            </w:r>
          </w:p>
        </w:tc>
        <w:tc>
          <w:tcPr>
            <w:tcW w:w="2673" w:type="dxa"/>
            <w:gridSpan w:val="2"/>
          </w:tcPr>
          <w:p w14:paraId="3B5B6222" w14:textId="77777777" w:rsidR="00B27819" w:rsidRPr="00F5550B" w:rsidRDefault="00B27819" w:rsidP="007210DE">
            <w:r w:rsidRPr="00F5550B">
              <w:t>MasodlagosMin</w:t>
            </w:r>
          </w:p>
        </w:tc>
        <w:tc>
          <w:tcPr>
            <w:tcW w:w="2393" w:type="dxa"/>
            <w:gridSpan w:val="2"/>
          </w:tcPr>
          <w:p w14:paraId="3BD0829A" w14:textId="77777777" w:rsidR="00B27819" w:rsidRPr="00F5550B" w:rsidRDefault="00B27819" w:rsidP="007210DE">
            <w:pPr>
              <w:rPr>
                <w:rFonts w:eastAsia="Times New Roman" w:cs="Arial"/>
              </w:rPr>
            </w:pPr>
            <w:r w:rsidRPr="00F5550B">
              <w:rPr>
                <w:rFonts w:eastAsia="Times New Roman" w:cs="Arial"/>
                <w:lang w:val="en-GB"/>
              </w:rPr>
              <w:t>error</w:t>
            </w:r>
          </w:p>
        </w:tc>
      </w:tr>
      <w:tr w:rsidR="00B27819" w:rsidRPr="00F5550B" w14:paraId="4C2D7543" w14:textId="77777777" w:rsidTr="00B27819">
        <w:trPr>
          <w:gridAfter w:val="1"/>
          <w:wAfter w:w="69" w:type="dxa"/>
        </w:trPr>
        <w:tc>
          <w:tcPr>
            <w:tcW w:w="3631" w:type="dxa"/>
          </w:tcPr>
          <w:p w14:paraId="2E6CDA58" w14:textId="77777777" w:rsidR="00B27819" w:rsidRPr="00F5550B" w:rsidRDefault="00B27819" w:rsidP="007210DE">
            <w:pPr>
              <w:rPr>
                <w:rFonts w:eastAsia="Times New Roman" w:cs="Arial"/>
              </w:rPr>
            </w:pPr>
            <w:r w:rsidRPr="00F5550B">
              <w:rPr>
                <w:rFonts w:eastAsia="Times New Roman" w:cs="Arial"/>
                <w:lang w:val="en-GB"/>
              </w:rPr>
              <w:t>The value of the field exceeds the primary extreme value maximum limit.</w:t>
            </w:r>
          </w:p>
        </w:tc>
        <w:tc>
          <w:tcPr>
            <w:tcW w:w="1488" w:type="dxa"/>
            <w:gridSpan w:val="2"/>
          </w:tcPr>
          <w:p w14:paraId="2101269B" w14:textId="2B0229BA" w:rsidR="00B27819" w:rsidRPr="00F5550B" w:rsidRDefault="000A52E9" w:rsidP="007210DE">
            <w:r w:rsidRPr="00F5550B">
              <w:rPr>
                <w:lang w:val="en-GB"/>
              </w:rPr>
              <w:t>asynchronous</w:t>
            </w:r>
          </w:p>
        </w:tc>
        <w:tc>
          <w:tcPr>
            <w:tcW w:w="2673" w:type="dxa"/>
            <w:gridSpan w:val="2"/>
          </w:tcPr>
          <w:p w14:paraId="4432CA78" w14:textId="77777777" w:rsidR="00B27819" w:rsidRPr="00F5550B" w:rsidRDefault="00B27819" w:rsidP="007210DE">
            <w:r w:rsidRPr="00F5550B">
              <w:t>ElsodlegesMax</w:t>
            </w:r>
          </w:p>
        </w:tc>
        <w:tc>
          <w:tcPr>
            <w:tcW w:w="2393" w:type="dxa"/>
            <w:gridSpan w:val="2"/>
          </w:tcPr>
          <w:p w14:paraId="6B8E4657" w14:textId="77777777" w:rsidR="00B27819" w:rsidRPr="00F5550B" w:rsidRDefault="00B27819" w:rsidP="007210DE">
            <w:pPr>
              <w:rPr>
                <w:rFonts w:eastAsia="Times New Roman" w:cs="Arial"/>
              </w:rPr>
            </w:pPr>
            <w:r w:rsidRPr="00F5550B">
              <w:rPr>
                <w:rFonts w:eastAsia="Times New Roman" w:cs="Arial"/>
                <w:lang w:val="en-GB"/>
              </w:rPr>
              <w:t>warning</w:t>
            </w:r>
          </w:p>
        </w:tc>
      </w:tr>
      <w:tr w:rsidR="00B27819" w:rsidRPr="00F5550B" w14:paraId="2E2DE5D4" w14:textId="77777777" w:rsidTr="00B27819">
        <w:trPr>
          <w:gridAfter w:val="1"/>
          <w:wAfter w:w="69" w:type="dxa"/>
        </w:trPr>
        <w:tc>
          <w:tcPr>
            <w:tcW w:w="3631" w:type="dxa"/>
          </w:tcPr>
          <w:p w14:paraId="06F85659" w14:textId="77777777" w:rsidR="00B27819" w:rsidRPr="00F5550B" w:rsidRDefault="00B27819" w:rsidP="007210DE">
            <w:pPr>
              <w:rPr>
                <w:rFonts w:eastAsia="Times New Roman" w:cs="Arial"/>
              </w:rPr>
            </w:pPr>
            <w:r w:rsidRPr="00F5550B">
              <w:rPr>
                <w:rFonts w:eastAsia="Times New Roman" w:cs="Arial"/>
                <w:lang w:val="en-GB"/>
              </w:rPr>
              <w:t>The value of the field exceeds the primary extreme value minimum limit.</w:t>
            </w:r>
          </w:p>
        </w:tc>
        <w:tc>
          <w:tcPr>
            <w:tcW w:w="1488" w:type="dxa"/>
            <w:gridSpan w:val="2"/>
          </w:tcPr>
          <w:p w14:paraId="001540FE" w14:textId="1C67E073" w:rsidR="00B27819" w:rsidRPr="00F5550B" w:rsidRDefault="000A52E9" w:rsidP="007210DE">
            <w:r w:rsidRPr="00F5550B">
              <w:rPr>
                <w:lang w:val="en-GB"/>
              </w:rPr>
              <w:t>asynchronous</w:t>
            </w:r>
          </w:p>
        </w:tc>
        <w:tc>
          <w:tcPr>
            <w:tcW w:w="2673" w:type="dxa"/>
            <w:gridSpan w:val="2"/>
          </w:tcPr>
          <w:p w14:paraId="4A6B0DA4" w14:textId="77777777" w:rsidR="00B27819" w:rsidRPr="00F5550B" w:rsidRDefault="00B27819" w:rsidP="007210DE">
            <w:r w:rsidRPr="00F5550B">
              <w:t>ElsodlegesMin</w:t>
            </w:r>
          </w:p>
        </w:tc>
        <w:tc>
          <w:tcPr>
            <w:tcW w:w="2393" w:type="dxa"/>
            <w:gridSpan w:val="2"/>
          </w:tcPr>
          <w:p w14:paraId="07F71D5B" w14:textId="77777777" w:rsidR="00B27819" w:rsidRPr="00F5550B" w:rsidRDefault="00B27819" w:rsidP="007210DE">
            <w:pPr>
              <w:rPr>
                <w:rFonts w:eastAsia="Times New Roman" w:cs="Arial"/>
              </w:rPr>
            </w:pPr>
            <w:r w:rsidRPr="00F5550B">
              <w:rPr>
                <w:rFonts w:eastAsia="Times New Roman" w:cs="Arial"/>
                <w:lang w:val="en-GB"/>
              </w:rPr>
              <w:t>warning</w:t>
            </w:r>
          </w:p>
        </w:tc>
      </w:tr>
    </w:tbl>
    <w:p w14:paraId="55A2E96C" w14:textId="77777777" w:rsidR="00322AF4" w:rsidRPr="00F5550B" w:rsidRDefault="00322AF4" w:rsidP="0047492B"/>
    <w:p w14:paraId="0CCBB4C3" w14:textId="7A83C025" w:rsidR="006B1374" w:rsidRPr="00F5550B" w:rsidRDefault="006B1374" w:rsidP="006B1374">
      <w:pPr>
        <w:pStyle w:val="Negyescimsor"/>
        <w:numPr>
          <w:ilvl w:val="2"/>
          <w:numId w:val="81"/>
        </w:numPr>
      </w:pPr>
      <w:bookmarkStart w:id="638" w:name="_Toc220512988"/>
      <w:r w:rsidRPr="00F5550B">
        <w:rPr>
          <w:iCs w:val="0"/>
          <w:lang w:val="en-GB"/>
        </w:rPr>
        <w:t>Other charge main category</w:t>
      </w:r>
      <w:bookmarkEnd w:id="638"/>
    </w:p>
    <w:tbl>
      <w:tblPr>
        <w:tblStyle w:val="Tblzatrcsos31jellszn"/>
        <w:tblW w:w="9032" w:type="dxa"/>
        <w:tblInd w:w="-5" w:type="dxa"/>
        <w:tblLook w:val="04A0" w:firstRow="1" w:lastRow="0" w:firstColumn="1" w:lastColumn="0" w:noHBand="0" w:noVBand="1"/>
      </w:tblPr>
      <w:tblGrid>
        <w:gridCol w:w="2911"/>
        <w:gridCol w:w="6121"/>
      </w:tblGrid>
      <w:tr w:rsidR="00CE2741" w:rsidRPr="00F5550B" w14:paraId="2CFB2DDA" w14:textId="77777777" w:rsidTr="00876DC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F6FC981" w14:textId="77777777" w:rsidR="00B315A4" w:rsidRPr="00F5550B" w:rsidRDefault="00B315A4" w:rsidP="00876D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E9248AE" w14:textId="65EBA659" w:rsidR="00B315A4" w:rsidRPr="00F5550B" w:rsidRDefault="00B315A4" w:rsidP="00876DC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foKategoria</w:t>
            </w:r>
          </w:p>
        </w:tc>
      </w:tr>
      <w:tr w:rsidR="00CE2741" w:rsidRPr="00F5550B" w14:paraId="18E97FF9"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B1ADA97" w14:textId="77777777" w:rsidR="00B315A4" w:rsidRPr="00F5550B" w:rsidRDefault="00B315A4" w:rsidP="00876D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104096E5" w14:textId="77777777" w:rsidR="00B315A4" w:rsidRPr="00F5550B" w:rsidRDefault="00B315A4" w:rsidP="00876D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010819A5"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0DF3073" w14:textId="77777777" w:rsidR="00B315A4" w:rsidRPr="00F5550B" w:rsidRDefault="00B315A4" w:rsidP="00876D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D528013" w14:textId="0DA9AE53" w:rsidR="00B315A4" w:rsidRPr="00F5550B" w:rsidRDefault="002850F5" w:rsidP="00876D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CE2741" w:rsidRPr="00F5550B" w14:paraId="0F9AB968"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409697C" w14:textId="3A979C26" w:rsidR="00DD05C4" w:rsidRPr="00F5550B" w:rsidRDefault="00DD05C4" w:rsidP="00876DC8">
            <w:pPr>
              <w:rPr>
                <w:rFonts w:eastAsia="Times New Roman" w:cs="Arial"/>
                <w:i w:val="0"/>
                <w:iCs w:val="0"/>
              </w:rPr>
            </w:pPr>
            <w:r w:rsidRPr="00F5550B">
              <w:rPr>
                <w:rFonts w:eastAsia="Times New Roman" w:cs="Arial"/>
                <w:i w:val="0"/>
                <w:iCs w:val="0"/>
                <w:lang w:val="en-GB"/>
              </w:rPr>
              <w:t>Size</w:t>
            </w:r>
          </w:p>
        </w:tc>
        <w:tc>
          <w:tcPr>
            <w:tcW w:w="6121" w:type="dxa"/>
            <w:noWrap/>
          </w:tcPr>
          <w:p w14:paraId="782070F7" w14:textId="0293EFB3" w:rsidR="00DD05C4" w:rsidRPr="00F5550B" w:rsidRDefault="002850F5" w:rsidP="00876D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CE2741" w:rsidRPr="00F5550B" w14:paraId="2CB7C0E3"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ECC8005" w14:textId="77777777" w:rsidR="008D513D" w:rsidRPr="00F5550B" w:rsidRDefault="008D513D" w:rsidP="008D513D">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ECA1A41" w14:textId="77777777" w:rsidR="008D513D" w:rsidRPr="00F5550B" w:rsidRDefault="008D513D" w:rsidP="008D513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p w14:paraId="765818AE" w14:textId="58B501E6" w:rsidR="008D513D" w:rsidRPr="00F5550B" w:rsidRDefault="002850F5" w:rsidP="008D513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kern w:val="0"/>
                <w:lang w:val="en-GB"/>
                <w14:ligatures w14:val="none"/>
              </w:rPr>
              <w:t>Text field, accepted value set: See the appendix "</w:t>
            </w:r>
            <w:r w:rsidRPr="00F5550B">
              <w:rPr>
                <w:lang w:val="en-GB"/>
              </w:rPr>
              <w:fldChar w:fldCharType="begin"/>
            </w:r>
            <w:r w:rsidRPr="00F5550B">
              <w:rPr>
                <w:lang w:val="en-GB"/>
              </w:rPr>
              <w:instrText xml:space="preserve"> </w:instrText>
            </w:r>
            <w:r w:rsidRPr="00F5550B">
              <w:rPr>
                <w:kern w:val="0"/>
                <w:lang w:val="en-GB"/>
                <w14:ligatures w14:val="none"/>
              </w:rPr>
              <w:instrText xml:space="preserve">REF </w:instrText>
            </w:r>
            <w:r w:rsidRPr="00F5550B">
              <w:rPr>
                <w:lang w:val="en-GB"/>
              </w:rPr>
              <w:instrText xml:space="preserve">_Ref164944303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lang w:val="en-GB"/>
              </w:rPr>
              <w:t>NTDSC main and subcategories</w:t>
            </w:r>
            <w:r w:rsidRPr="00F5550B">
              <w:rPr>
                <w:lang w:val="en-GB"/>
              </w:rPr>
              <w:fldChar w:fldCharType="end"/>
            </w:r>
            <w:r w:rsidRPr="00F5550B">
              <w:rPr>
                <w:lang w:val="en-GB"/>
              </w:rPr>
              <w:fldChar w:fldCharType="begin"/>
            </w:r>
            <w:r w:rsidRPr="00F5550B">
              <w:rPr>
                <w:lang w:val="en-GB"/>
              </w:rPr>
              <w:instrText xml:space="preserve"> </w:instrText>
            </w:r>
            <w:r w:rsidRPr="00F5550B">
              <w:rPr>
                <w:kern w:val="0"/>
                <w:lang w:val="en-GB"/>
                <w14:ligatures w14:val="none"/>
              </w:rPr>
              <w:instrText xml:space="preserve">REF </w:instrText>
            </w:r>
            <w:r w:rsidRPr="00F5550B">
              <w:rPr>
                <w:lang w:val="en-GB"/>
              </w:rPr>
              <w:instrText xml:space="preserve">_Ref176790994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lang w:val="en-GB"/>
              </w:rPr>
              <w:fldChar w:fldCharType="end"/>
            </w:r>
            <w:r w:rsidRPr="00F5550B">
              <w:rPr>
                <w:kern w:val="0"/>
                <w:lang w:val="en-GB"/>
                <w14:ligatures w14:val="none"/>
              </w:rPr>
              <w:t xml:space="preserve">". </w:t>
            </w:r>
          </w:p>
        </w:tc>
      </w:tr>
      <w:tr w:rsidR="00CE2741" w:rsidRPr="00F5550B" w14:paraId="36C588B6" w14:textId="77777777" w:rsidTr="00876D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06F9577" w14:textId="77777777" w:rsidR="008D513D" w:rsidRPr="00F5550B" w:rsidRDefault="008D513D" w:rsidP="008D513D">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49254B46" w14:textId="2D0E4FCF" w:rsidR="008D513D" w:rsidRPr="00F5550B" w:rsidRDefault="008D513D" w:rsidP="0099190C">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 xml:space="preserve">Revenues from non-accommodation services must be further broken down into NTDSC main and subcategories on the v9 interface version in order to be combined with the hospitality revenue data provided on the RMS interface and the revenue data from tourist attraction visits submitted on the TSS interface. </w:t>
            </w:r>
          </w:p>
        </w:tc>
      </w:tr>
      <w:tr w:rsidR="00CE2741" w:rsidRPr="00F5550B" w14:paraId="45CA5AAE" w14:textId="77777777" w:rsidTr="00876DC8">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31A7526" w14:textId="77777777" w:rsidR="008D513D" w:rsidRPr="00F5550B" w:rsidRDefault="008D513D" w:rsidP="008D513D">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24A0331" w14:textId="77777777" w:rsidR="001A4F6E" w:rsidRPr="00F5550B" w:rsidRDefault="001A4F6E" w:rsidP="001A4F6E">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 xml:space="preserve">In order to ensure that the expansion of the value set does not necessitate interface modifications in every case, the data field type and accepted values have not been defined as an enumeration. </w:t>
            </w:r>
          </w:p>
          <w:p w14:paraId="390D1423" w14:textId="77777777" w:rsidR="008D513D" w:rsidRPr="00F5550B" w:rsidRDefault="008D513D" w:rsidP="008D513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7CB57D9A" w14:textId="77777777" w:rsidR="00B315A4" w:rsidRPr="00F5550B" w:rsidRDefault="00B315A4" w:rsidP="00B315A4"/>
    <w:p w14:paraId="453B63AA" w14:textId="77777777" w:rsidR="00D61B05" w:rsidRPr="00F5550B" w:rsidRDefault="00D61B05" w:rsidP="00D61B05">
      <w:r w:rsidRPr="00F5550B">
        <w:rPr>
          <w:lang w:val="en-GB"/>
        </w:rPr>
        <w:t>Error messages</w:t>
      </w:r>
    </w:p>
    <w:p w14:paraId="5A8AB8A2" w14:textId="5B737E2C" w:rsidR="006F5023" w:rsidRPr="00F5550B" w:rsidRDefault="006F5023" w:rsidP="001B3284">
      <w:pPr>
        <w:spacing w:line="360" w:lineRule="auto"/>
      </w:pPr>
      <w:r w:rsidRPr="00F5550B">
        <w:rPr>
          <w:lang w:val="en-GB"/>
        </w:rPr>
        <w:t>The field is marked as mandatory in the schema. If the field is missing from the data structure, the message will be rejected. The error is returned as a schema error in a synchronous response.</w:t>
      </w:r>
    </w:p>
    <w:p w14:paraId="74C566DF" w14:textId="77777777" w:rsidR="00B315A4" w:rsidRPr="00F5550B" w:rsidRDefault="00B315A4" w:rsidP="00B315A4"/>
    <w:tbl>
      <w:tblPr>
        <w:tblStyle w:val="Rcsostblzat"/>
        <w:tblW w:w="0" w:type="auto"/>
        <w:tblLook w:val="04A0" w:firstRow="1" w:lastRow="0" w:firstColumn="1" w:lastColumn="0" w:noHBand="0" w:noVBand="1"/>
      </w:tblPr>
      <w:tblGrid>
        <w:gridCol w:w="3659"/>
        <w:gridCol w:w="1488"/>
        <w:gridCol w:w="71"/>
        <w:gridCol w:w="2545"/>
        <w:gridCol w:w="1288"/>
        <w:gridCol w:w="11"/>
      </w:tblGrid>
      <w:tr w:rsidR="00CE2741" w:rsidRPr="00F5550B" w14:paraId="02CD277E" w14:textId="14550D42" w:rsidTr="00790385">
        <w:trPr>
          <w:gridAfter w:val="1"/>
          <w:wAfter w:w="11" w:type="dxa"/>
        </w:trPr>
        <w:tc>
          <w:tcPr>
            <w:tcW w:w="3680" w:type="dxa"/>
          </w:tcPr>
          <w:p w14:paraId="203D2D88" w14:textId="37240356" w:rsidR="00D61B05" w:rsidRPr="00F5550B" w:rsidRDefault="00D61B05" w:rsidP="0047492B">
            <w:pPr>
              <w:jc w:val="center"/>
              <w:rPr>
                <w:b/>
                <w:bCs/>
              </w:rPr>
            </w:pPr>
            <w:r w:rsidRPr="00F5550B">
              <w:rPr>
                <w:b/>
                <w:bCs/>
                <w:lang w:val="en-GB"/>
              </w:rPr>
              <w:t>Validation</w:t>
            </w:r>
          </w:p>
        </w:tc>
        <w:tc>
          <w:tcPr>
            <w:tcW w:w="1488" w:type="dxa"/>
          </w:tcPr>
          <w:p w14:paraId="66087C0B" w14:textId="6103F42F" w:rsidR="00D61B05" w:rsidRPr="00F5550B" w:rsidRDefault="00D61B05" w:rsidP="0047492B">
            <w:pPr>
              <w:jc w:val="center"/>
              <w:rPr>
                <w:b/>
                <w:bCs/>
              </w:rPr>
            </w:pPr>
            <w:r w:rsidRPr="00F5550B">
              <w:rPr>
                <w:b/>
                <w:bCs/>
                <w:lang w:val="en-GB"/>
              </w:rPr>
              <w:t>Processing Type</w:t>
            </w:r>
          </w:p>
        </w:tc>
        <w:tc>
          <w:tcPr>
            <w:tcW w:w="2624" w:type="dxa"/>
            <w:gridSpan w:val="2"/>
          </w:tcPr>
          <w:p w14:paraId="6E8B9054" w14:textId="0DAA8F31" w:rsidR="00D61B05" w:rsidRPr="00F5550B" w:rsidRDefault="00D61B05" w:rsidP="0047492B">
            <w:pPr>
              <w:jc w:val="center"/>
              <w:rPr>
                <w:b/>
                <w:bCs/>
              </w:rPr>
            </w:pPr>
            <w:r w:rsidRPr="00F5550B">
              <w:rPr>
                <w:b/>
                <w:bCs/>
                <w:lang w:val="en-GB"/>
              </w:rPr>
              <w:t>Error key</w:t>
            </w:r>
          </w:p>
        </w:tc>
        <w:tc>
          <w:tcPr>
            <w:tcW w:w="1293" w:type="dxa"/>
          </w:tcPr>
          <w:p w14:paraId="7B2CDAA7" w14:textId="45D1952F" w:rsidR="00D61B05" w:rsidRPr="00F5550B" w:rsidRDefault="00D61B05" w:rsidP="0047492B">
            <w:pPr>
              <w:jc w:val="center"/>
              <w:rPr>
                <w:b/>
                <w:bCs/>
              </w:rPr>
            </w:pPr>
            <w:r w:rsidRPr="00F5550B">
              <w:rPr>
                <w:rFonts w:eastAsia="Times New Roman" w:cs="Arial"/>
                <w:b/>
                <w:bCs/>
                <w:lang w:val="en-GB"/>
              </w:rPr>
              <w:t>Error type</w:t>
            </w:r>
          </w:p>
        </w:tc>
      </w:tr>
      <w:tr w:rsidR="002850F5" w:rsidRPr="00F5550B" w14:paraId="36214210" w14:textId="77777777" w:rsidTr="00790385">
        <w:tc>
          <w:tcPr>
            <w:tcW w:w="3680" w:type="dxa"/>
          </w:tcPr>
          <w:p w14:paraId="6F1F8D65" w14:textId="77777777" w:rsidR="002850F5" w:rsidRPr="00F5550B" w:rsidRDefault="002850F5" w:rsidP="007210DE">
            <w:pPr>
              <w:rPr>
                <w:rFonts w:eastAsia="Times New Roman" w:cs="Arial"/>
              </w:rPr>
            </w:pPr>
            <w:r w:rsidRPr="00F5550B">
              <w:rPr>
                <w:rFonts w:eastAsia="Times New Roman" w:cs="Arial"/>
                <w:lang w:val="en-GB"/>
              </w:rPr>
              <w:t>value set</w:t>
            </w:r>
          </w:p>
        </w:tc>
        <w:tc>
          <w:tcPr>
            <w:tcW w:w="1560" w:type="dxa"/>
            <w:gridSpan w:val="2"/>
          </w:tcPr>
          <w:p w14:paraId="28806184" w14:textId="77777777" w:rsidR="002850F5" w:rsidRPr="00F5550B" w:rsidRDefault="002850F5" w:rsidP="007210DE">
            <w:r w:rsidRPr="00F5550B">
              <w:rPr>
                <w:lang w:val="en-GB"/>
              </w:rPr>
              <w:t>synchronous</w:t>
            </w:r>
          </w:p>
        </w:tc>
        <w:tc>
          <w:tcPr>
            <w:tcW w:w="2552" w:type="dxa"/>
          </w:tcPr>
          <w:p w14:paraId="6029C850" w14:textId="77777777" w:rsidR="002850F5" w:rsidRPr="00F5550B" w:rsidRDefault="002850F5" w:rsidP="007210DE">
            <w:r w:rsidRPr="00F5550B">
              <w:t>HibasKategoria</w:t>
            </w:r>
          </w:p>
        </w:tc>
        <w:tc>
          <w:tcPr>
            <w:tcW w:w="1304" w:type="dxa"/>
            <w:gridSpan w:val="2"/>
          </w:tcPr>
          <w:p w14:paraId="3DF68A37" w14:textId="77777777" w:rsidR="002850F5" w:rsidRPr="00F5550B" w:rsidRDefault="002850F5" w:rsidP="007210DE">
            <w:pPr>
              <w:rPr>
                <w:rFonts w:eastAsia="Times New Roman" w:cs="Arial"/>
              </w:rPr>
            </w:pPr>
            <w:r w:rsidRPr="00F5550B">
              <w:rPr>
                <w:rFonts w:eastAsia="Times New Roman" w:cs="Arial"/>
                <w:lang w:val="en-GB"/>
              </w:rPr>
              <w:t>error</w:t>
            </w:r>
          </w:p>
        </w:tc>
      </w:tr>
      <w:tr w:rsidR="00C91194" w:rsidRPr="00F5550B" w14:paraId="55FDE0A7" w14:textId="77777777" w:rsidTr="00790385">
        <w:tc>
          <w:tcPr>
            <w:tcW w:w="3680" w:type="dxa"/>
          </w:tcPr>
          <w:p w14:paraId="42B6F01C" w14:textId="0984D919" w:rsidR="00C91194" w:rsidRPr="00F5550B" w:rsidRDefault="00C91194" w:rsidP="007210DE">
            <w:pPr>
              <w:rPr>
                <w:rFonts w:eastAsia="Times New Roman" w:cs="Arial"/>
              </w:rPr>
            </w:pPr>
            <w:r w:rsidRPr="00F5550B">
              <w:rPr>
                <w:rFonts w:eastAsia="Times New Roman" w:cs="Arial"/>
                <w:lang w:val="en-GB"/>
              </w:rPr>
              <w:t>mandatory</w:t>
            </w:r>
          </w:p>
        </w:tc>
        <w:tc>
          <w:tcPr>
            <w:tcW w:w="1560" w:type="dxa"/>
            <w:gridSpan w:val="2"/>
          </w:tcPr>
          <w:p w14:paraId="7F26309E" w14:textId="2413B91A" w:rsidR="00C91194" w:rsidRPr="00F5550B" w:rsidRDefault="00C91194" w:rsidP="007210DE">
            <w:r w:rsidRPr="00F5550B">
              <w:rPr>
                <w:lang w:val="en-GB"/>
              </w:rPr>
              <w:t>synchronous</w:t>
            </w:r>
          </w:p>
        </w:tc>
        <w:tc>
          <w:tcPr>
            <w:tcW w:w="2552" w:type="dxa"/>
          </w:tcPr>
          <w:p w14:paraId="7724246B" w14:textId="64A4C750" w:rsidR="00C91194" w:rsidRPr="00F5550B" w:rsidRDefault="00C91194" w:rsidP="007210DE">
            <w:r w:rsidRPr="00F5550B">
              <w:t>NemUres</w:t>
            </w:r>
          </w:p>
        </w:tc>
        <w:tc>
          <w:tcPr>
            <w:tcW w:w="1304" w:type="dxa"/>
            <w:gridSpan w:val="2"/>
          </w:tcPr>
          <w:p w14:paraId="40960300" w14:textId="5EF085F4" w:rsidR="00C91194" w:rsidRPr="00F5550B" w:rsidRDefault="00C91194" w:rsidP="007210DE">
            <w:pPr>
              <w:rPr>
                <w:rFonts w:eastAsia="Times New Roman" w:cs="Arial"/>
              </w:rPr>
            </w:pPr>
            <w:r w:rsidRPr="00F5550B">
              <w:rPr>
                <w:rFonts w:eastAsia="Times New Roman" w:cs="Arial"/>
                <w:lang w:val="en-GB"/>
              </w:rPr>
              <w:t>error</w:t>
            </w:r>
          </w:p>
        </w:tc>
      </w:tr>
    </w:tbl>
    <w:p w14:paraId="69B300B0" w14:textId="77777777" w:rsidR="00B315A4" w:rsidRPr="00F5550B" w:rsidRDefault="00B315A4" w:rsidP="0047492B"/>
    <w:p w14:paraId="4D3EE67E" w14:textId="5FEE8D84" w:rsidR="006B1374" w:rsidRPr="00F5550B" w:rsidRDefault="006B1374" w:rsidP="006B1374">
      <w:pPr>
        <w:pStyle w:val="Negyescimsor"/>
        <w:numPr>
          <w:ilvl w:val="2"/>
          <w:numId w:val="81"/>
        </w:numPr>
      </w:pPr>
      <w:bookmarkStart w:id="639" w:name="_Toc220512989"/>
      <w:r w:rsidRPr="00F5550B">
        <w:rPr>
          <w:iCs w:val="0"/>
          <w:lang w:val="en-GB"/>
        </w:rPr>
        <w:t>Other charge subcategory</w:t>
      </w:r>
      <w:bookmarkEnd w:id="639"/>
    </w:p>
    <w:tbl>
      <w:tblPr>
        <w:tblStyle w:val="Tblzatrcsos31jellszn"/>
        <w:tblW w:w="9032" w:type="dxa"/>
        <w:tblInd w:w="-5" w:type="dxa"/>
        <w:tblLook w:val="04A0" w:firstRow="1" w:lastRow="0" w:firstColumn="1" w:lastColumn="0" w:noHBand="0" w:noVBand="1"/>
      </w:tblPr>
      <w:tblGrid>
        <w:gridCol w:w="2911"/>
        <w:gridCol w:w="6121"/>
      </w:tblGrid>
      <w:tr w:rsidR="00CE2741" w:rsidRPr="00F5550B" w14:paraId="3F4317F9"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D4C7AF9" w14:textId="77777777" w:rsidR="00D35A94" w:rsidRPr="00F5550B" w:rsidRDefault="00D35A94">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2A169446" w14:textId="51034697" w:rsidR="00D35A94" w:rsidRPr="00F5550B" w:rsidRDefault="00D35A94">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alKategoria</w:t>
            </w:r>
          </w:p>
        </w:tc>
      </w:tr>
      <w:tr w:rsidR="00CE2741" w:rsidRPr="00F5550B" w14:paraId="248BE307"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BFB7D6F" w14:textId="77777777" w:rsidR="00D35A94" w:rsidRPr="00F5550B" w:rsidRDefault="00D35A94">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A07B3DC" w14:textId="77777777" w:rsidR="00D35A94" w:rsidRPr="00F5550B" w:rsidRDefault="00D35A94">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5ED0BB30"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59150CC" w14:textId="77777777" w:rsidR="00D35A94" w:rsidRPr="00F5550B" w:rsidRDefault="00D35A94">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2D56000" w14:textId="6CE78B8D" w:rsidR="00D35A94" w:rsidRPr="00F5550B" w:rsidRDefault="00DB397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CE2741" w:rsidRPr="00F5550B" w14:paraId="3D03787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8A9FC74" w14:textId="77777777" w:rsidR="00D35A94" w:rsidRPr="00F5550B" w:rsidRDefault="00D35A94">
            <w:pPr>
              <w:rPr>
                <w:rFonts w:eastAsia="Times New Roman" w:cs="Arial"/>
                <w:i w:val="0"/>
                <w:iCs w:val="0"/>
              </w:rPr>
            </w:pPr>
            <w:r w:rsidRPr="00F5550B">
              <w:rPr>
                <w:rFonts w:eastAsia="Times New Roman" w:cs="Arial"/>
                <w:i w:val="0"/>
                <w:iCs w:val="0"/>
                <w:lang w:val="en-GB"/>
              </w:rPr>
              <w:t>Size</w:t>
            </w:r>
          </w:p>
        </w:tc>
        <w:tc>
          <w:tcPr>
            <w:tcW w:w="6121" w:type="dxa"/>
            <w:noWrap/>
          </w:tcPr>
          <w:p w14:paraId="7C46A3B6" w14:textId="09E18D19" w:rsidR="00D35A94" w:rsidRPr="00F5550B" w:rsidRDefault="00DB3971">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255</w:t>
            </w:r>
          </w:p>
        </w:tc>
      </w:tr>
      <w:tr w:rsidR="00CE2741" w:rsidRPr="00F5550B" w14:paraId="69E934CD"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930AD04" w14:textId="77777777" w:rsidR="008D513D" w:rsidRPr="00F5550B" w:rsidRDefault="008D513D" w:rsidP="008D513D">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6B6A591A" w14:textId="09AE590A" w:rsidR="008D513D" w:rsidRPr="00F5550B" w:rsidRDefault="00DB3971" w:rsidP="008D513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kern w:val="0"/>
                <w:lang w:val="en-GB"/>
                <w14:ligatures w14:val="none"/>
              </w:rPr>
              <w:t>Text field, accepted value set: See the appendix "</w:t>
            </w:r>
            <w:r w:rsidRPr="00F5550B">
              <w:rPr>
                <w:lang w:val="en-GB"/>
              </w:rPr>
              <w:fldChar w:fldCharType="begin"/>
            </w:r>
            <w:r w:rsidRPr="00F5550B">
              <w:rPr>
                <w:lang w:val="en-GB"/>
              </w:rPr>
              <w:instrText xml:space="preserve"> </w:instrText>
            </w:r>
            <w:r w:rsidRPr="00F5550B">
              <w:rPr>
                <w:kern w:val="0"/>
                <w:lang w:val="en-GB"/>
                <w14:ligatures w14:val="none"/>
              </w:rPr>
              <w:instrText xml:space="preserve">REF </w:instrText>
            </w:r>
            <w:r w:rsidRPr="00F5550B">
              <w:rPr>
                <w:lang w:val="en-GB"/>
              </w:rPr>
              <w:instrText xml:space="preserve">_Ref164944303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lang w:val="en-GB"/>
              </w:rPr>
              <w:t>NTDSC main and subcategories</w:t>
            </w:r>
            <w:r w:rsidRPr="00F5550B">
              <w:rPr>
                <w:lang w:val="en-GB"/>
              </w:rPr>
              <w:fldChar w:fldCharType="end"/>
            </w:r>
            <w:r w:rsidRPr="00F5550B">
              <w:rPr>
                <w:lang w:val="en-GB"/>
              </w:rPr>
              <w:fldChar w:fldCharType="begin"/>
            </w:r>
            <w:r w:rsidRPr="00F5550B">
              <w:rPr>
                <w:lang w:val="en-GB"/>
              </w:rPr>
              <w:instrText xml:space="preserve"> </w:instrText>
            </w:r>
            <w:r w:rsidRPr="00F5550B">
              <w:rPr>
                <w:kern w:val="0"/>
                <w:lang w:val="en-GB"/>
                <w14:ligatures w14:val="none"/>
              </w:rPr>
              <w:instrText xml:space="preserve">REF </w:instrText>
            </w:r>
            <w:r w:rsidRPr="00F5550B">
              <w:rPr>
                <w:lang w:val="en-GB"/>
              </w:rPr>
              <w:instrText xml:space="preserve">_Ref176790994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lang w:val="en-GB"/>
              </w:rPr>
              <w:fldChar w:fldCharType="end"/>
            </w:r>
            <w:r w:rsidRPr="00F5550B">
              <w:rPr>
                <w:kern w:val="0"/>
                <w:lang w:val="en-GB"/>
                <w14:ligatures w14:val="none"/>
              </w:rPr>
              <w:t>".</w:t>
            </w:r>
          </w:p>
        </w:tc>
      </w:tr>
      <w:tr w:rsidR="00CE2741" w:rsidRPr="00F5550B" w14:paraId="2460ABA5"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29B8E24" w14:textId="77777777" w:rsidR="008D513D" w:rsidRPr="00F5550B" w:rsidRDefault="008D513D" w:rsidP="008D513D">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14A8C39D" w14:textId="3A21E33B" w:rsidR="008D513D" w:rsidRPr="00F5550B" w:rsidRDefault="008D513D" w:rsidP="008D513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Revenues from non-accommodation services must be further broken down into NTDSC main and subcategories on the v9 interface version in order to be combined with the hospitality revenue data provided on the RMS interface and the revenue data from tourist attraction visits submitted on the TSS interface. </w:t>
            </w:r>
          </w:p>
          <w:p w14:paraId="29650AEB" w14:textId="64B1BE82" w:rsidR="008D513D" w:rsidRPr="00F5550B" w:rsidRDefault="008D513D" w:rsidP="008D513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p>
        </w:tc>
      </w:tr>
      <w:tr w:rsidR="00CE2741" w:rsidRPr="00F5550B" w14:paraId="0879472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BA59D5A" w14:textId="77777777" w:rsidR="008D513D" w:rsidRPr="00F5550B" w:rsidRDefault="008D513D" w:rsidP="008D513D">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8BAFF40" w14:textId="77777777" w:rsidR="001A4F6E" w:rsidRPr="00F5550B" w:rsidRDefault="001A4F6E" w:rsidP="001A4F6E">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 xml:space="preserve">In order to ensure that the expansion of the value set does not necessitate interface modifications in every case, the data field type and accepted values have not been defined as an enumeration. </w:t>
            </w:r>
          </w:p>
          <w:p w14:paraId="0B925952" w14:textId="77777777" w:rsidR="008D513D" w:rsidRPr="00F5550B" w:rsidRDefault="008D513D" w:rsidP="008D513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595B3581" w14:textId="77777777" w:rsidR="00B315A4" w:rsidRPr="00F5550B" w:rsidRDefault="00B315A4" w:rsidP="00B315A4"/>
    <w:p w14:paraId="62F3FFD4" w14:textId="77777777" w:rsidR="00D35A94" w:rsidRPr="00F5550B" w:rsidRDefault="00D35A94" w:rsidP="00D35A94">
      <w:r w:rsidRPr="00F5550B">
        <w:rPr>
          <w:lang w:val="en-GB"/>
        </w:rPr>
        <w:t>Error messages</w:t>
      </w:r>
    </w:p>
    <w:p w14:paraId="2FC2CB19" w14:textId="6F8DD6BD" w:rsidR="006F5023" w:rsidRPr="00F5550B" w:rsidRDefault="006F5023" w:rsidP="00B61745">
      <w:pPr>
        <w:spacing w:line="360" w:lineRule="auto"/>
      </w:pPr>
      <w:r w:rsidRPr="00F5550B">
        <w:rPr>
          <w:lang w:val="en-GB"/>
        </w:rPr>
        <w:t>The field is marked as mandatory in the schema. If the field is missing from the data structure, the message will be rejected. The error is returned as a schema error in a synchronous response.</w:t>
      </w:r>
    </w:p>
    <w:p w14:paraId="3BDFEAF4" w14:textId="77777777" w:rsidR="006F5023" w:rsidRPr="00F5550B" w:rsidRDefault="006F5023" w:rsidP="00D35A94"/>
    <w:tbl>
      <w:tblPr>
        <w:tblStyle w:val="Rcsostblzat"/>
        <w:tblW w:w="0" w:type="auto"/>
        <w:tblLook w:val="04A0" w:firstRow="1" w:lastRow="0" w:firstColumn="1" w:lastColumn="0" w:noHBand="0" w:noVBand="1"/>
      </w:tblPr>
      <w:tblGrid>
        <w:gridCol w:w="3636"/>
        <w:gridCol w:w="1488"/>
        <w:gridCol w:w="2668"/>
        <w:gridCol w:w="1224"/>
      </w:tblGrid>
      <w:tr w:rsidR="00CE2741" w:rsidRPr="00F5550B" w14:paraId="0BB103F2" w14:textId="2D0DFC8D">
        <w:tc>
          <w:tcPr>
            <w:tcW w:w="3636" w:type="dxa"/>
          </w:tcPr>
          <w:p w14:paraId="5CB5F54D" w14:textId="78A49393" w:rsidR="00D35A94" w:rsidRPr="00F5550B" w:rsidRDefault="00D35A94">
            <w:pPr>
              <w:jc w:val="center"/>
              <w:rPr>
                <w:b/>
                <w:bCs/>
              </w:rPr>
            </w:pPr>
            <w:r w:rsidRPr="00F5550B">
              <w:rPr>
                <w:b/>
                <w:bCs/>
                <w:lang w:val="en-GB"/>
              </w:rPr>
              <w:t>Validation</w:t>
            </w:r>
          </w:p>
        </w:tc>
        <w:tc>
          <w:tcPr>
            <w:tcW w:w="1488" w:type="dxa"/>
          </w:tcPr>
          <w:p w14:paraId="4B907C90" w14:textId="0FCB8BE3" w:rsidR="00D35A94" w:rsidRPr="00F5550B" w:rsidRDefault="00D35A94">
            <w:pPr>
              <w:jc w:val="center"/>
              <w:rPr>
                <w:b/>
                <w:bCs/>
              </w:rPr>
            </w:pPr>
            <w:r w:rsidRPr="00F5550B">
              <w:rPr>
                <w:b/>
                <w:bCs/>
                <w:lang w:val="en-GB"/>
              </w:rPr>
              <w:t>Processing Type</w:t>
            </w:r>
          </w:p>
        </w:tc>
        <w:tc>
          <w:tcPr>
            <w:tcW w:w="2668" w:type="dxa"/>
          </w:tcPr>
          <w:p w14:paraId="0107883E" w14:textId="4DAE171B" w:rsidR="00D35A94" w:rsidRPr="00F5550B" w:rsidRDefault="00D35A94">
            <w:pPr>
              <w:jc w:val="center"/>
              <w:rPr>
                <w:b/>
                <w:bCs/>
              </w:rPr>
            </w:pPr>
            <w:r w:rsidRPr="00F5550B">
              <w:rPr>
                <w:b/>
                <w:bCs/>
                <w:lang w:val="en-GB"/>
              </w:rPr>
              <w:t>Error key</w:t>
            </w:r>
          </w:p>
        </w:tc>
        <w:tc>
          <w:tcPr>
            <w:tcW w:w="1224" w:type="dxa"/>
          </w:tcPr>
          <w:p w14:paraId="19026387" w14:textId="238128FB" w:rsidR="00D35A94" w:rsidRPr="00F5550B" w:rsidRDefault="00D35A94">
            <w:pPr>
              <w:jc w:val="center"/>
              <w:rPr>
                <w:b/>
                <w:bCs/>
              </w:rPr>
            </w:pPr>
            <w:r w:rsidRPr="00F5550B">
              <w:rPr>
                <w:rFonts w:eastAsia="Times New Roman" w:cs="Arial"/>
                <w:b/>
                <w:bCs/>
                <w:lang w:val="en-GB"/>
              </w:rPr>
              <w:t>Error type</w:t>
            </w:r>
          </w:p>
        </w:tc>
      </w:tr>
      <w:tr w:rsidR="0053163D" w:rsidRPr="00F5550B" w14:paraId="7877229D" w14:textId="77777777" w:rsidTr="00790385">
        <w:tc>
          <w:tcPr>
            <w:tcW w:w="3636" w:type="dxa"/>
          </w:tcPr>
          <w:p w14:paraId="7C2B85F1" w14:textId="77777777" w:rsidR="0053163D" w:rsidRPr="00F5550B" w:rsidRDefault="0053163D" w:rsidP="007210DE">
            <w:pPr>
              <w:rPr>
                <w:rFonts w:eastAsia="Times New Roman" w:cs="Arial"/>
              </w:rPr>
            </w:pPr>
            <w:r w:rsidRPr="00F5550B">
              <w:rPr>
                <w:rFonts w:eastAsia="Times New Roman" w:cs="Arial"/>
                <w:lang w:val="en-GB"/>
              </w:rPr>
              <w:t>value set</w:t>
            </w:r>
          </w:p>
        </w:tc>
        <w:tc>
          <w:tcPr>
            <w:tcW w:w="1488" w:type="dxa"/>
          </w:tcPr>
          <w:p w14:paraId="2CBE72F3" w14:textId="77777777" w:rsidR="0053163D" w:rsidRPr="00F5550B" w:rsidRDefault="0053163D" w:rsidP="007210DE">
            <w:r w:rsidRPr="00F5550B">
              <w:rPr>
                <w:lang w:val="en-GB"/>
              </w:rPr>
              <w:t>synchronous</w:t>
            </w:r>
          </w:p>
        </w:tc>
        <w:tc>
          <w:tcPr>
            <w:tcW w:w="2668" w:type="dxa"/>
          </w:tcPr>
          <w:p w14:paraId="214CAC9F" w14:textId="5E96B1A2" w:rsidR="0053163D" w:rsidRPr="00F5550B" w:rsidRDefault="0053163D" w:rsidP="007210DE">
            <w:r w:rsidRPr="00F5550B">
              <w:t>HibasKategoria</w:t>
            </w:r>
          </w:p>
        </w:tc>
        <w:tc>
          <w:tcPr>
            <w:tcW w:w="1224" w:type="dxa"/>
          </w:tcPr>
          <w:p w14:paraId="15870929" w14:textId="77777777" w:rsidR="0053163D" w:rsidRPr="00F5550B" w:rsidRDefault="0053163D" w:rsidP="007210DE">
            <w:pPr>
              <w:rPr>
                <w:rFonts w:eastAsia="Times New Roman" w:cs="Arial"/>
              </w:rPr>
            </w:pPr>
            <w:r w:rsidRPr="00F5550B">
              <w:rPr>
                <w:rFonts w:eastAsia="Times New Roman" w:cs="Arial"/>
                <w:lang w:val="en-GB"/>
              </w:rPr>
              <w:t>error</w:t>
            </w:r>
          </w:p>
        </w:tc>
      </w:tr>
    </w:tbl>
    <w:p w14:paraId="0E779AD6" w14:textId="77777777" w:rsidR="00B315A4" w:rsidRPr="00F5550B" w:rsidRDefault="00B315A4"/>
    <w:p w14:paraId="6FA302A9" w14:textId="77777777" w:rsidR="00D35A94" w:rsidRPr="00F5550B" w:rsidRDefault="00D35A94"/>
    <w:p w14:paraId="4920CCD7" w14:textId="46252591" w:rsidR="003C1EC1" w:rsidRPr="00F5550B" w:rsidRDefault="000C66E7" w:rsidP="0047492B">
      <w:pPr>
        <w:pStyle w:val="Cmsor6"/>
        <w:rPr>
          <w:color w:val="auto"/>
        </w:rPr>
      </w:pPr>
      <w:r w:rsidRPr="00F5550B">
        <w:rPr>
          <w:color w:val="auto"/>
          <w:lang w:val="en-GB"/>
        </w:rPr>
        <w:t xml:space="preserve">Post-departure spendings </w:t>
      </w:r>
    </w:p>
    <w:p w14:paraId="4DAB7028" w14:textId="77777777" w:rsidR="003C1EC1" w:rsidRPr="00F5550B" w:rsidRDefault="003C1EC1"/>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3D63687E"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34DCA26" w14:textId="77777777" w:rsidR="009E67BD" w:rsidRPr="00F5550B" w:rsidRDefault="009E67BD">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6A50EB65" w14:textId="7C6E7567" w:rsidR="009E67BD" w:rsidRPr="00F5550B" w:rsidRDefault="002C1817">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tartozkodastKovetoKoltesek</w:t>
            </w:r>
          </w:p>
        </w:tc>
      </w:tr>
      <w:tr w:rsidR="00F520E0" w:rsidRPr="00F5550B" w14:paraId="344A7856"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9AC8BB5" w14:textId="77777777" w:rsidR="009E67BD" w:rsidRPr="00F5550B" w:rsidRDefault="009E67BD">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B7861BD" w14:textId="77777777" w:rsidR="009E67BD" w:rsidRPr="00F5550B" w:rsidRDefault="009E67B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no</w:t>
            </w:r>
          </w:p>
        </w:tc>
      </w:tr>
      <w:tr w:rsidR="00EF07BB" w:rsidRPr="00F5550B" w14:paraId="7F93533F"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7F74B91" w14:textId="77777777" w:rsidR="009E67BD" w:rsidRPr="00F5550B" w:rsidRDefault="009E67BD">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51AC8B9" w14:textId="77777777" w:rsidR="009E67BD" w:rsidRPr="00F5550B" w:rsidRDefault="009E67B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F520E0" w:rsidRPr="00F5550B" w14:paraId="3E5ED433"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1ED8342" w14:textId="77777777" w:rsidR="009E67BD" w:rsidRPr="00F5550B" w:rsidRDefault="009E67BD">
            <w:pPr>
              <w:rPr>
                <w:rFonts w:eastAsia="Times New Roman" w:cs="Arial"/>
                <w:i w:val="0"/>
                <w:iCs w:val="0"/>
              </w:rPr>
            </w:pPr>
            <w:r w:rsidRPr="00F5550B">
              <w:rPr>
                <w:rFonts w:eastAsia="Times New Roman" w:cs="Arial"/>
                <w:i w:val="0"/>
                <w:iCs w:val="0"/>
                <w:lang w:val="en-GB"/>
              </w:rPr>
              <w:t>Size</w:t>
            </w:r>
          </w:p>
        </w:tc>
        <w:tc>
          <w:tcPr>
            <w:tcW w:w="6121" w:type="dxa"/>
            <w:noWrap/>
          </w:tcPr>
          <w:p w14:paraId="1FD1600F" w14:textId="77777777" w:rsidR="009E67BD" w:rsidRPr="00F5550B" w:rsidRDefault="009E67B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5038D5AD"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6FF7D92" w14:textId="77777777" w:rsidR="009E67BD" w:rsidRPr="00F5550B" w:rsidRDefault="009E67BD">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22812A19" w14:textId="77777777" w:rsidR="009E67BD" w:rsidRPr="00F5550B" w:rsidRDefault="009E67BD">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6BF7F403"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F6A2A76" w14:textId="77777777" w:rsidR="009E67BD" w:rsidRPr="00F5550B" w:rsidRDefault="009E67BD">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6EBB7D4" w14:textId="3BB64A70" w:rsidR="009E67BD" w:rsidRPr="00F5550B" w:rsidRDefault="009A3EF9">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Data type summarising post-departure spendings.</w:t>
            </w:r>
          </w:p>
        </w:tc>
      </w:tr>
    </w:tbl>
    <w:p w14:paraId="1E4BCEC5" w14:textId="77777777" w:rsidR="009E67BD" w:rsidRPr="00F5550B" w:rsidRDefault="009E67BD"/>
    <w:p w14:paraId="70278873" w14:textId="3CCF5988" w:rsidR="00C02E35" w:rsidRPr="00F5550B" w:rsidRDefault="00C02E35" w:rsidP="00C02E35">
      <w:pPr>
        <w:pStyle w:val="Cmsor7"/>
        <w:rPr>
          <w:color w:val="auto"/>
        </w:rPr>
      </w:pPr>
      <w:r w:rsidRPr="00F5550B">
        <w:rPr>
          <w:color w:val="auto"/>
          <w:lang w:val="en-GB"/>
        </w:rPr>
        <w:t xml:space="preserve">Post-departure Spending </w:t>
      </w:r>
    </w:p>
    <w:p w14:paraId="37AA8B67" w14:textId="77777777" w:rsidR="00C02E35" w:rsidRPr="00F5550B" w:rsidRDefault="00C02E35" w:rsidP="00C02E35"/>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5CFF2EE2"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24B2D05A" w14:textId="77777777" w:rsidR="00C02E35" w:rsidRPr="00F5550B" w:rsidRDefault="00C02E35">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AEFCFAE" w14:textId="306D86F9" w:rsidR="00C02E35" w:rsidRPr="00F5550B" w:rsidRDefault="00DE4D2C">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tartozkodastKovetoKoltes</w:t>
            </w:r>
          </w:p>
        </w:tc>
      </w:tr>
      <w:tr w:rsidR="00F520E0" w:rsidRPr="00F5550B" w14:paraId="7A3675E4"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4B68ADD" w14:textId="77777777" w:rsidR="00C02E35" w:rsidRPr="00F5550B" w:rsidRDefault="00C02E35">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9FA164E" w14:textId="4E55FB38" w:rsidR="00C02E35" w:rsidRPr="00F5550B" w:rsidRDefault="006E6A3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no</w:t>
            </w:r>
          </w:p>
        </w:tc>
      </w:tr>
      <w:tr w:rsidR="00EF07BB" w:rsidRPr="00F5550B" w14:paraId="08015AC0"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6559794" w14:textId="77777777" w:rsidR="00C02E35" w:rsidRPr="00F5550B" w:rsidRDefault="00C02E35">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CA4C408" w14:textId="77777777" w:rsidR="00C02E35" w:rsidRPr="00F5550B" w:rsidRDefault="00C02E35">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F520E0" w:rsidRPr="00F5550B" w14:paraId="1F334179"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7032455" w14:textId="77777777" w:rsidR="00C02E35" w:rsidRPr="00F5550B" w:rsidRDefault="00C02E35">
            <w:pPr>
              <w:rPr>
                <w:rFonts w:eastAsia="Times New Roman" w:cs="Arial"/>
                <w:i w:val="0"/>
                <w:iCs w:val="0"/>
              </w:rPr>
            </w:pPr>
            <w:r w:rsidRPr="00F5550B">
              <w:rPr>
                <w:rFonts w:eastAsia="Times New Roman" w:cs="Arial"/>
                <w:i w:val="0"/>
                <w:iCs w:val="0"/>
                <w:lang w:val="en-GB"/>
              </w:rPr>
              <w:t>Size</w:t>
            </w:r>
          </w:p>
        </w:tc>
        <w:tc>
          <w:tcPr>
            <w:tcW w:w="6121" w:type="dxa"/>
            <w:noWrap/>
          </w:tcPr>
          <w:p w14:paraId="0E95ADA5" w14:textId="77777777" w:rsidR="00C02E35" w:rsidRPr="00F5550B" w:rsidRDefault="00C02E35">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1…n</w:t>
            </w:r>
          </w:p>
        </w:tc>
      </w:tr>
      <w:tr w:rsidR="00EF07BB" w:rsidRPr="00F5550B" w14:paraId="35B5864F"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C639115" w14:textId="77777777" w:rsidR="00C02E35" w:rsidRPr="00F5550B" w:rsidRDefault="00C02E35">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62C1891A" w14:textId="77777777" w:rsidR="00C02E35" w:rsidRPr="00F5550B" w:rsidRDefault="00C02E35">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7F494E7F"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FEE52B4" w14:textId="77777777" w:rsidR="00C02E35" w:rsidRPr="00F5550B" w:rsidRDefault="00C02E35">
            <w:pPr>
              <w:rPr>
                <w:rFonts w:eastAsia="Times New Roman" w:cs="Arial"/>
                <w:i w:val="0"/>
                <w:iCs w:val="0"/>
              </w:rPr>
            </w:pPr>
            <w:r w:rsidRPr="00F5550B">
              <w:rPr>
                <w:rFonts w:eastAsia="Times New Roman" w:cs="Arial"/>
                <w:i w:val="0"/>
                <w:iCs w:val="0"/>
                <w:lang w:val="en-GB"/>
              </w:rPr>
              <w:t>May be repeated</w:t>
            </w:r>
          </w:p>
        </w:tc>
        <w:tc>
          <w:tcPr>
            <w:tcW w:w="6121" w:type="dxa"/>
            <w:noWrap/>
          </w:tcPr>
          <w:p w14:paraId="44E77A3D" w14:textId="77777777" w:rsidR="00C02E35" w:rsidRPr="00F5550B" w:rsidRDefault="00C02E35">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at least one block, but it may be repeated.</w:t>
            </w:r>
          </w:p>
        </w:tc>
      </w:tr>
      <w:tr w:rsidR="00EF07BB" w:rsidRPr="00F5550B" w14:paraId="472B4749"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A556442" w14:textId="77777777" w:rsidR="00C02E35" w:rsidRPr="00F5550B" w:rsidRDefault="00C02E35">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78F41735" w14:textId="61D26A4E" w:rsidR="00C02E35" w:rsidRPr="00F5550B" w:rsidRDefault="73FAF37F" w:rsidP="4E40D537">
            <w:pPr>
              <w:spacing w:line="259" w:lineRule="auto"/>
              <w:cnfStyle w:val="000000000000" w:firstRow="0" w:lastRow="0" w:firstColumn="0" w:lastColumn="0" w:oddVBand="0" w:evenVBand="0" w:oddHBand="0" w:evenHBand="0" w:firstRowFirstColumn="0" w:firstRowLastColumn="0" w:lastRowFirstColumn="0" w:lastRowLastColumn="0"/>
            </w:pPr>
            <w:r w:rsidRPr="00F5550B">
              <w:rPr>
                <w:rFonts w:eastAsia="Times New Roman" w:cs="Arial"/>
                <w:lang w:val="en-GB"/>
              </w:rPr>
              <w:t>c</w:t>
            </w:r>
          </w:p>
        </w:tc>
      </w:tr>
    </w:tbl>
    <w:p w14:paraId="625A9F3F" w14:textId="77777777" w:rsidR="00C02E35" w:rsidRPr="00F5550B" w:rsidRDefault="00C02E35" w:rsidP="00C02E35"/>
    <w:p w14:paraId="3EF8A7CD" w14:textId="77777777" w:rsidR="003C1EC1" w:rsidRPr="00F5550B" w:rsidRDefault="003C1EC1" w:rsidP="0047492B"/>
    <w:p w14:paraId="722E590E" w14:textId="0FAD70FF" w:rsidR="00402CBE" w:rsidRPr="00F5550B" w:rsidRDefault="002B0662" w:rsidP="0047492B">
      <w:pPr>
        <w:pStyle w:val="Negyescimsor"/>
        <w:numPr>
          <w:ilvl w:val="2"/>
          <w:numId w:val="81"/>
        </w:numPr>
      </w:pPr>
      <w:bookmarkStart w:id="640" w:name="_Toc220512990"/>
      <w:r w:rsidRPr="00F5550B">
        <w:rPr>
          <w:iCs w:val="0"/>
          <w:lang w:val="en-GB"/>
        </w:rPr>
        <w:t>Post-departure spending booking number</w:t>
      </w:r>
      <w:bookmarkEnd w:id="640"/>
    </w:p>
    <w:p w14:paraId="771B7507" w14:textId="77777777" w:rsidR="00402CBE" w:rsidRPr="00F5550B" w:rsidRDefault="00402CBE" w:rsidP="00402CBE"/>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0DFBAF22"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736592FD" w14:textId="77777777" w:rsidR="00402CBE" w:rsidRPr="00F5550B" w:rsidRDefault="00402CBE">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AC4E115" w14:textId="1838ED90" w:rsidR="00402CBE" w:rsidRPr="00F5550B" w:rsidRDefault="00145CEB">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foglalasiSzam</w:t>
            </w:r>
          </w:p>
        </w:tc>
      </w:tr>
      <w:tr w:rsidR="00F520E0" w:rsidRPr="00F5550B" w14:paraId="732DE5D9"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B7A704A" w14:textId="77777777" w:rsidR="00402CBE" w:rsidRPr="00F5550B" w:rsidRDefault="00402CBE">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3327E8D" w14:textId="77777777" w:rsidR="00402CBE" w:rsidRPr="00F5550B" w:rsidRDefault="00402CB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6504081F"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2D7B523" w14:textId="77777777" w:rsidR="00402CBE" w:rsidRPr="00F5550B" w:rsidRDefault="00402CBE">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84CCA91" w14:textId="77777777" w:rsidR="00402CBE" w:rsidRPr="00F5550B" w:rsidRDefault="00402CB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F520E0" w:rsidRPr="00F5550B" w14:paraId="4DB1CBD4"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6B8793B" w14:textId="77777777" w:rsidR="00402CBE" w:rsidRPr="00F5550B" w:rsidRDefault="00402CBE">
            <w:pPr>
              <w:rPr>
                <w:rFonts w:eastAsia="Times New Roman" w:cs="Arial"/>
                <w:i w:val="0"/>
                <w:iCs w:val="0"/>
              </w:rPr>
            </w:pPr>
            <w:r w:rsidRPr="00F5550B">
              <w:rPr>
                <w:rFonts w:eastAsia="Times New Roman" w:cs="Arial"/>
                <w:i w:val="0"/>
                <w:iCs w:val="0"/>
                <w:lang w:val="en-GB"/>
              </w:rPr>
              <w:t>Size</w:t>
            </w:r>
          </w:p>
        </w:tc>
        <w:tc>
          <w:tcPr>
            <w:tcW w:w="6121" w:type="dxa"/>
            <w:noWrap/>
          </w:tcPr>
          <w:p w14:paraId="4E0FC2D2" w14:textId="6EAF17AD" w:rsidR="00402CBE" w:rsidRPr="00F5550B" w:rsidRDefault="00402CBE">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EF07BB" w:rsidRPr="00F5550B" w14:paraId="0021BF70"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8E5602E" w14:textId="77777777" w:rsidR="00402CBE" w:rsidRPr="00F5550B" w:rsidRDefault="00402CBE">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52A78838" w14:textId="77777777" w:rsidR="00402CBE" w:rsidRPr="00F5550B" w:rsidRDefault="00402CB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 using the following special characters: slash, full stop, colon, comma, hyphen, underscore, (printable) space</w:t>
            </w:r>
          </w:p>
        </w:tc>
      </w:tr>
      <w:tr w:rsidR="00F520E0" w:rsidRPr="00F5550B" w14:paraId="46ED4E97"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9B9DF2A" w14:textId="77777777" w:rsidR="00402CBE" w:rsidRPr="00F5550B" w:rsidRDefault="00402CBE">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356CA8BC" w14:textId="36092FD0" w:rsidR="00DD040E" w:rsidRPr="00F5550B" w:rsidRDefault="00E77AAF" w:rsidP="00DD040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booking number serves as payment identification for the booking of 1 accommodation unit night.</w:t>
            </w:r>
          </w:p>
          <w:p w14:paraId="5AB31FEE" w14:textId="39C4A960" w:rsidR="00402CBE" w:rsidRPr="00F5550B" w:rsidRDefault="00402CB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same booking number must be sent in advance booking messages and in event-driven messages associated with the booking number.</w:t>
            </w:r>
          </w:p>
          <w:p w14:paraId="24DCD53D" w14:textId="77777777" w:rsidR="00402CBE" w:rsidRPr="00F5550B" w:rsidRDefault="00402CB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The use of non-printable control characters is not permitted.</w:t>
            </w:r>
          </w:p>
        </w:tc>
      </w:tr>
      <w:tr w:rsidR="00EF07BB" w:rsidRPr="00F5550B" w14:paraId="25BF7A32"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8ECD0FF" w14:textId="77777777" w:rsidR="00402CBE" w:rsidRPr="00F5550B" w:rsidRDefault="00402CBE">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01A8DD1" w14:textId="77777777" w:rsidR="00402CBE" w:rsidRPr="00F5550B" w:rsidRDefault="00402CB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3DBF9FE3" w14:textId="77777777" w:rsidR="00402CBE" w:rsidRPr="00F5550B" w:rsidRDefault="00402CBE" w:rsidP="00402CBE"/>
    <w:p w14:paraId="7B65AB7E" w14:textId="77777777" w:rsidR="00402CBE" w:rsidRPr="00F5550B" w:rsidRDefault="00402CBE" w:rsidP="00402CBE">
      <w:r w:rsidRPr="00F5550B">
        <w:rPr>
          <w:lang w:val="en-GB"/>
        </w:rPr>
        <w:t>Error messages</w:t>
      </w:r>
    </w:p>
    <w:p w14:paraId="022E8C17" w14:textId="77777777" w:rsidR="007A7059" w:rsidRPr="00F5550B" w:rsidRDefault="007A7059" w:rsidP="007A7059">
      <w:r w:rsidRPr="00F5550B">
        <w:rPr>
          <w:lang w:val="en-GB"/>
        </w:rPr>
        <w:t>If the length of the field exceeds the permitted character limit, it is considered a schema error and the message is rejected.</w:t>
      </w:r>
    </w:p>
    <w:p w14:paraId="0670ED6C" w14:textId="77777777" w:rsidR="00402CBE" w:rsidRPr="00F5550B" w:rsidRDefault="00402CBE" w:rsidP="00402CBE"/>
    <w:tbl>
      <w:tblPr>
        <w:tblStyle w:val="Rcsostblzat"/>
        <w:tblW w:w="0" w:type="auto"/>
        <w:tblLook w:val="04A0" w:firstRow="1" w:lastRow="0" w:firstColumn="1" w:lastColumn="0" w:noHBand="0" w:noVBand="1"/>
      </w:tblPr>
      <w:tblGrid>
        <w:gridCol w:w="3642"/>
        <w:gridCol w:w="1488"/>
        <w:gridCol w:w="2662"/>
        <w:gridCol w:w="1224"/>
      </w:tblGrid>
      <w:tr w:rsidR="00CE2741" w:rsidRPr="00F5550B" w14:paraId="319CF812" w14:textId="77777777">
        <w:tc>
          <w:tcPr>
            <w:tcW w:w="3642" w:type="dxa"/>
          </w:tcPr>
          <w:p w14:paraId="35510A66" w14:textId="77777777" w:rsidR="00402CBE" w:rsidRPr="00F5550B" w:rsidRDefault="00402CBE">
            <w:pPr>
              <w:jc w:val="center"/>
              <w:rPr>
                <w:b/>
                <w:bCs/>
              </w:rPr>
            </w:pPr>
            <w:r w:rsidRPr="00F5550B">
              <w:rPr>
                <w:b/>
                <w:bCs/>
                <w:lang w:val="en-GB"/>
              </w:rPr>
              <w:t>Validation</w:t>
            </w:r>
          </w:p>
        </w:tc>
        <w:tc>
          <w:tcPr>
            <w:tcW w:w="1488" w:type="dxa"/>
          </w:tcPr>
          <w:p w14:paraId="0108AD72" w14:textId="77777777" w:rsidR="00402CBE" w:rsidRPr="00F5550B" w:rsidRDefault="00402CBE">
            <w:pPr>
              <w:jc w:val="center"/>
              <w:rPr>
                <w:b/>
                <w:bCs/>
              </w:rPr>
            </w:pPr>
            <w:r w:rsidRPr="00F5550B">
              <w:rPr>
                <w:b/>
                <w:bCs/>
                <w:lang w:val="en-GB"/>
              </w:rPr>
              <w:t>Processing Type</w:t>
            </w:r>
          </w:p>
        </w:tc>
        <w:tc>
          <w:tcPr>
            <w:tcW w:w="2662" w:type="dxa"/>
          </w:tcPr>
          <w:p w14:paraId="44F29F58" w14:textId="77777777" w:rsidR="00402CBE" w:rsidRPr="00F5550B" w:rsidRDefault="00402CBE">
            <w:pPr>
              <w:jc w:val="center"/>
              <w:rPr>
                <w:b/>
                <w:bCs/>
              </w:rPr>
            </w:pPr>
            <w:r w:rsidRPr="00F5550B">
              <w:rPr>
                <w:b/>
                <w:bCs/>
                <w:lang w:val="en-GB"/>
              </w:rPr>
              <w:t>Error key</w:t>
            </w:r>
          </w:p>
        </w:tc>
        <w:tc>
          <w:tcPr>
            <w:tcW w:w="1224" w:type="dxa"/>
          </w:tcPr>
          <w:p w14:paraId="2AD7BDE6" w14:textId="77777777" w:rsidR="00402CBE" w:rsidRPr="00F5550B" w:rsidRDefault="00402CBE">
            <w:pPr>
              <w:jc w:val="center"/>
              <w:rPr>
                <w:b/>
                <w:bCs/>
              </w:rPr>
            </w:pPr>
            <w:r w:rsidRPr="00F5550B">
              <w:rPr>
                <w:rFonts w:eastAsia="Times New Roman" w:cs="Arial"/>
                <w:b/>
                <w:bCs/>
                <w:lang w:val="en-GB"/>
              </w:rPr>
              <w:t>Error type</w:t>
            </w:r>
          </w:p>
        </w:tc>
      </w:tr>
      <w:tr w:rsidR="00CE2741" w:rsidRPr="00F5550B" w14:paraId="0162AA32" w14:textId="77777777">
        <w:tc>
          <w:tcPr>
            <w:tcW w:w="3642" w:type="dxa"/>
          </w:tcPr>
          <w:p w14:paraId="6DE5AA5F" w14:textId="77777777" w:rsidR="00402CBE" w:rsidRPr="00F5550B" w:rsidRDefault="00402CBE">
            <w:pPr>
              <w:jc w:val="left"/>
              <w:rPr>
                <w:rFonts w:eastAsia="Times New Roman" w:cs="Arial"/>
              </w:rPr>
            </w:pPr>
            <w:r w:rsidRPr="00F5550B">
              <w:rPr>
                <w:rFonts w:eastAsia="Times New Roman" w:cs="Arial"/>
                <w:lang w:val="en-GB"/>
              </w:rPr>
              <w:t>The use of non-printable control characters is not permitted.</w:t>
            </w:r>
          </w:p>
        </w:tc>
        <w:tc>
          <w:tcPr>
            <w:tcW w:w="1488" w:type="dxa"/>
          </w:tcPr>
          <w:p w14:paraId="1EC5E491" w14:textId="7C938496" w:rsidR="00402CBE" w:rsidRPr="00F5550B" w:rsidRDefault="00402CBE">
            <w:r w:rsidRPr="00F5550B">
              <w:rPr>
                <w:lang w:val="en-GB"/>
              </w:rPr>
              <w:t>synchronous</w:t>
            </w:r>
          </w:p>
        </w:tc>
        <w:tc>
          <w:tcPr>
            <w:tcW w:w="2662" w:type="dxa"/>
          </w:tcPr>
          <w:p w14:paraId="28DE5170" w14:textId="762F079D" w:rsidR="00402CBE" w:rsidRPr="00F5550B" w:rsidRDefault="00916BBC">
            <w:r w:rsidRPr="00F5550B">
              <w:t>Formatum</w:t>
            </w:r>
          </w:p>
        </w:tc>
        <w:tc>
          <w:tcPr>
            <w:tcW w:w="1224" w:type="dxa"/>
          </w:tcPr>
          <w:p w14:paraId="73E70974" w14:textId="42527BF5" w:rsidR="00402CBE" w:rsidRPr="00F5550B" w:rsidRDefault="00FD5B24">
            <w:pPr>
              <w:rPr>
                <w:rFonts w:eastAsia="Times New Roman" w:cs="Arial"/>
              </w:rPr>
            </w:pPr>
            <w:r w:rsidRPr="00F5550B">
              <w:rPr>
                <w:rFonts w:eastAsia="Times New Roman" w:cs="Arial"/>
                <w:lang w:val="en-GB"/>
              </w:rPr>
              <w:t>error</w:t>
            </w:r>
          </w:p>
        </w:tc>
      </w:tr>
      <w:tr w:rsidR="00CE2741" w:rsidRPr="00F5550B" w14:paraId="290BD1E0" w14:textId="77777777">
        <w:tc>
          <w:tcPr>
            <w:tcW w:w="3642" w:type="dxa"/>
          </w:tcPr>
          <w:p w14:paraId="0D3B97A4" w14:textId="77777777" w:rsidR="00402CBE" w:rsidRPr="00F5550B" w:rsidRDefault="00402CBE">
            <w:r w:rsidRPr="00F5550B">
              <w:rPr>
                <w:lang w:val="en-GB"/>
              </w:rPr>
              <w:t>mandatory</w:t>
            </w:r>
          </w:p>
        </w:tc>
        <w:tc>
          <w:tcPr>
            <w:tcW w:w="1488" w:type="dxa"/>
          </w:tcPr>
          <w:p w14:paraId="42353250" w14:textId="77777777" w:rsidR="00402CBE" w:rsidRPr="00F5550B" w:rsidRDefault="00402CBE">
            <w:r w:rsidRPr="00F5550B">
              <w:rPr>
                <w:lang w:val="en-GB"/>
              </w:rPr>
              <w:t>synchronous</w:t>
            </w:r>
          </w:p>
        </w:tc>
        <w:tc>
          <w:tcPr>
            <w:tcW w:w="2662" w:type="dxa"/>
          </w:tcPr>
          <w:p w14:paraId="0DD808B3" w14:textId="1DDBB2BD" w:rsidR="00402CBE" w:rsidRPr="00F5550B" w:rsidRDefault="00916BBC">
            <w:r w:rsidRPr="00F5550B">
              <w:t>NemUres</w:t>
            </w:r>
          </w:p>
        </w:tc>
        <w:tc>
          <w:tcPr>
            <w:tcW w:w="1224" w:type="dxa"/>
          </w:tcPr>
          <w:p w14:paraId="33D26224" w14:textId="13C41748" w:rsidR="00402CBE" w:rsidRPr="00F5550B" w:rsidRDefault="00FD5B24">
            <w:pPr>
              <w:rPr>
                <w:rFonts w:eastAsia="Times New Roman" w:cs="Arial"/>
              </w:rPr>
            </w:pPr>
            <w:r w:rsidRPr="00F5550B">
              <w:rPr>
                <w:rFonts w:eastAsia="Times New Roman" w:cs="Arial"/>
                <w:lang w:val="en-GB"/>
              </w:rPr>
              <w:t>error</w:t>
            </w:r>
          </w:p>
        </w:tc>
      </w:tr>
    </w:tbl>
    <w:p w14:paraId="12B5788D" w14:textId="77777777" w:rsidR="00402CBE" w:rsidRPr="00F5550B" w:rsidRDefault="00402CBE" w:rsidP="00402CBE"/>
    <w:p w14:paraId="4873EC50" w14:textId="25C85C9E" w:rsidR="006C7D42" w:rsidRPr="00F5550B" w:rsidRDefault="006C7D42" w:rsidP="008E4594">
      <w:pPr>
        <w:pStyle w:val="Negyescimsor"/>
        <w:numPr>
          <w:ilvl w:val="2"/>
          <w:numId w:val="96"/>
        </w:numPr>
      </w:pPr>
      <w:bookmarkStart w:id="641" w:name="_Toc220512991"/>
      <w:r w:rsidRPr="00F5550B">
        <w:rPr>
          <w:iCs w:val="0"/>
          <w:lang w:val="en-GB"/>
        </w:rPr>
        <w:t>Date of post-departure spending</w:t>
      </w:r>
      <w:bookmarkEnd w:id="641"/>
    </w:p>
    <w:p w14:paraId="5122AD4E" w14:textId="77777777" w:rsidR="00FE744A" w:rsidRPr="00F5550B" w:rsidRDefault="00FE744A" w:rsidP="00FE744A"/>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40BC5058"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A5F7BC1" w14:textId="77777777" w:rsidR="00FE744A" w:rsidRPr="00F5550B" w:rsidRDefault="00FE744A">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C1B5C99" w14:textId="1440DF1C" w:rsidR="00FE744A" w:rsidRPr="00F5550B" w:rsidRDefault="00481BFD">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lang w:val="en-GB"/>
              </w:rPr>
              <w:t>datumH</w:t>
            </w:r>
          </w:p>
        </w:tc>
      </w:tr>
      <w:tr w:rsidR="00F520E0" w:rsidRPr="00F5550B" w14:paraId="7B61F4DD"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3631610" w14:textId="77777777" w:rsidR="00FE744A" w:rsidRPr="00F5550B" w:rsidRDefault="00FE744A">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B523256" w14:textId="5B374DE1" w:rsidR="00FE744A" w:rsidRPr="00F5550B" w:rsidRDefault="00B1111A">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no</w:t>
            </w:r>
          </w:p>
        </w:tc>
      </w:tr>
      <w:tr w:rsidR="00EF07BB" w:rsidRPr="00F5550B" w14:paraId="0CCD8C24"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7FBCA80" w14:textId="77777777" w:rsidR="00FE744A" w:rsidRPr="00F5550B" w:rsidRDefault="00FE744A">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1949966" w14:textId="77777777" w:rsidR="00FE744A" w:rsidRPr="00F5550B" w:rsidRDefault="00FE744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date</w:t>
            </w:r>
          </w:p>
        </w:tc>
      </w:tr>
      <w:tr w:rsidR="00F520E0" w:rsidRPr="00F5550B" w14:paraId="1584C4A9"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485E964" w14:textId="77777777" w:rsidR="00FE744A" w:rsidRPr="00F5550B" w:rsidRDefault="00FE744A">
            <w:pPr>
              <w:rPr>
                <w:rFonts w:eastAsia="Times New Roman" w:cs="Arial"/>
                <w:i w:val="0"/>
                <w:iCs w:val="0"/>
              </w:rPr>
            </w:pPr>
            <w:r w:rsidRPr="00F5550B">
              <w:rPr>
                <w:rFonts w:eastAsia="Times New Roman" w:cs="Arial"/>
                <w:i w:val="0"/>
                <w:iCs w:val="0"/>
                <w:lang w:val="en-GB"/>
              </w:rPr>
              <w:t>Size</w:t>
            </w:r>
          </w:p>
        </w:tc>
        <w:tc>
          <w:tcPr>
            <w:tcW w:w="6121" w:type="dxa"/>
            <w:noWrap/>
          </w:tcPr>
          <w:p w14:paraId="60577087" w14:textId="77777777" w:rsidR="00FE744A" w:rsidRPr="00F5550B" w:rsidRDefault="00FE744A">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4FF6B368"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179442A" w14:textId="77777777" w:rsidR="00FE744A" w:rsidRPr="00F5550B" w:rsidRDefault="00FE744A">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438BEA6" w14:textId="77777777" w:rsidR="00FE744A" w:rsidRPr="00F5550B" w:rsidRDefault="00FE744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lang w:val="en-GB"/>
              </w:rPr>
              <w:t>RFC 3339 standard full-time, e.g. 2021-01-07</w:t>
            </w:r>
          </w:p>
        </w:tc>
      </w:tr>
      <w:tr w:rsidR="00F520E0" w:rsidRPr="00F5550B" w14:paraId="15EDA1DB"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64D7319" w14:textId="77777777" w:rsidR="00FE744A" w:rsidRPr="00F5550B" w:rsidRDefault="00FE744A">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4456984" w14:textId="4EB0DF5E" w:rsidR="00FE744A" w:rsidRPr="00F5550B" w:rsidRDefault="00B1111A">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invoice date to which this correction item relates must be indicated here.</w:t>
            </w:r>
          </w:p>
        </w:tc>
      </w:tr>
      <w:tr w:rsidR="00EF07BB" w:rsidRPr="00F5550B" w14:paraId="0A7B419B"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8670B2D" w14:textId="77777777" w:rsidR="00FE744A" w:rsidRPr="00F5550B" w:rsidRDefault="00FE744A">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424952B" w14:textId="2D459E29" w:rsidR="00FE744A" w:rsidRPr="00F5550B" w:rsidRDefault="00FE744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35908684" w14:textId="77777777" w:rsidR="00FE744A" w:rsidRPr="00F5550B" w:rsidRDefault="00FE744A" w:rsidP="00FE744A"/>
    <w:p w14:paraId="04853A11" w14:textId="77777777" w:rsidR="00FE744A" w:rsidRPr="00F5550B" w:rsidRDefault="00FE744A" w:rsidP="00FE744A">
      <w:r w:rsidRPr="00F5550B">
        <w:rPr>
          <w:lang w:val="en-GB"/>
        </w:rPr>
        <w:t>Error messages</w:t>
      </w:r>
    </w:p>
    <w:tbl>
      <w:tblPr>
        <w:tblStyle w:val="Rcsostblzat"/>
        <w:tblW w:w="0" w:type="auto"/>
        <w:tblLook w:val="04A0" w:firstRow="1" w:lastRow="0" w:firstColumn="1" w:lastColumn="0" w:noHBand="0" w:noVBand="1"/>
      </w:tblPr>
      <w:tblGrid>
        <w:gridCol w:w="3631"/>
        <w:gridCol w:w="1488"/>
        <w:gridCol w:w="2673"/>
        <w:gridCol w:w="1224"/>
      </w:tblGrid>
      <w:tr w:rsidR="00CE2741" w:rsidRPr="00F5550B" w14:paraId="36821D12" w14:textId="77777777" w:rsidTr="008B537E">
        <w:tc>
          <w:tcPr>
            <w:tcW w:w="3631" w:type="dxa"/>
          </w:tcPr>
          <w:p w14:paraId="061155ED" w14:textId="77777777" w:rsidR="00FE744A" w:rsidRPr="00F5550B" w:rsidRDefault="00FE744A">
            <w:pPr>
              <w:jc w:val="center"/>
              <w:rPr>
                <w:b/>
                <w:bCs/>
              </w:rPr>
            </w:pPr>
            <w:r w:rsidRPr="00F5550B">
              <w:rPr>
                <w:b/>
                <w:bCs/>
                <w:lang w:val="en-GB"/>
              </w:rPr>
              <w:t>Validation</w:t>
            </w:r>
          </w:p>
        </w:tc>
        <w:tc>
          <w:tcPr>
            <w:tcW w:w="1488" w:type="dxa"/>
          </w:tcPr>
          <w:p w14:paraId="621A1DF7" w14:textId="77777777" w:rsidR="00FE744A" w:rsidRPr="00F5550B" w:rsidRDefault="00FE744A">
            <w:pPr>
              <w:jc w:val="center"/>
              <w:rPr>
                <w:b/>
                <w:bCs/>
              </w:rPr>
            </w:pPr>
            <w:r w:rsidRPr="00F5550B">
              <w:rPr>
                <w:b/>
                <w:bCs/>
                <w:lang w:val="en-GB"/>
              </w:rPr>
              <w:t>Processing Type</w:t>
            </w:r>
          </w:p>
        </w:tc>
        <w:tc>
          <w:tcPr>
            <w:tcW w:w="2673" w:type="dxa"/>
          </w:tcPr>
          <w:p w14:paraId="1EFC87C4" w14:textId="77777777" w:rsidR="00FE744A" w:rsidRPr="00F5550B" w:rsidRDefault="00FE744A">
            <w:pPr>
              <w:jc w:val="center"/>
              <w:rPr>
                <w:b/>
                <w:bCs/>
              </w:rPr>
            </w:pPr>
            <w:r w:rsidRPr="00F5550B">
              <w:rPr>
                <w:b/>
                <w:bCs/>
                <w:lang w:val="en-GB"/>
              </w:rPr>
              <w:t>Error key</w:t>
            </w:r>
          </w:p>
        </w:tc>
        <w:tc>
          <w:tcPr>
            <w:tcW w:w="1224" w:type="dxa"/>
          </w:tcPr>
          <w:p w14:paraId="58F1276B" w14:textId="77777777" w:rsidR="00FE744A" w:rsidRPr="00F5550B" w:rsidRDefault="00FE744A">
            <w:pPr>
              <w:jc w:val="center"/>
              <w:rPr>
                <w:b/>
                <w:bCs/>
              </w:rPr>
            </w:pPr>
            <w:r w:rsidRPr="00F5550B">
              <w:rPr>
                <w:rFonts w:eastAsia="Times New Roman" w:cs="Arial"/>
                <w:b/>
                <w:bCs/>
                <w:lang w:val="en-GB"/>
              </w:rPr>
              <w:t>Error type</w:t>
            </w:r>
          </w:p>
        </w:tc>
      </w:tr>
      <w:tr w:rsidR="00CE2741" w:rsidRPr="00F5550B" w14:paraId="096703D2" w14:textId="77777777" w:rsidTr="008B537E">
        <w:tc>
          <w:tcPr>
            <w:tcW w:w="3631" w:type="dxa"/>
          </w:tcPr>
          <w:p w14:paraId="50694EB2" w14:textId="77777777" w:rsidR="00FE744A" w:rsidRPr="00F5550B" w:rsidRDefault="00FE744A">
            <w:r w:rsidRPr="00F5550B">
              <w:t>&lt;= sysDate</w:t>
            </w:r>
          </w:p>
        </w:tc>
        <w:tc>
          <w:tcPr>
            <w:tcW w:w="1488" w:type="dxa"/>
          </w:tcPr>
          <w:p w14:paraId="72FCDD2D" w14:textId="77777777" w:rsidR="00FE744A" w:rsidRPr="00F5550B" w:rsidRDefault="00FE744A">
            <w:r w:rsidRPr="00F5550B">
              <w:rPr>
                <w:lang w:val="en-GB"/>
              </w:rPr>
              <w:t>synchronous</w:t>
            </w:r>
          </w:p>
        </w:tc>
        <w:tc>
          <w:tcPr>
            <w:tcW w:w="2673" w:type="dxa"/>
          </w:tcPr>
          <w:p w14:paraId="69BDF15E" w14:textId="28916CC9" w:rsidR="00FE744A" w:rsidRPr="00F5550B" w:rsidRDefault="00AA477E">
            <w:r w:rsidRPr="00F5550B">
              <w:t>JovobeliDatum</w:t>
            </w:r>
          </w:p>
        </w:tc>
        <w:tc>
          <w:tcPr>
            <w:tcW w:w="1224" w:type="dxa"/>
          </w:tcPr>
          <w:p w14:paraId="36E1A440" w14:textId="1A3BF360" w:rsidR="00FE744A" w:rsidRPr="00F5550B" w:rsidRDefault="00FD5B24">
            <w:r w:rsidRPr="00F5550B">
              <w:rPr>
                <w:rFonts w:eastAsia="Times New Roman" w:cs="Arial"/>
                <w:lang w:val="en-GB"/>
              </w:rPr>
              <w:t>error</w:t>
            </w:r>
          </w:p>
        </w:tc>
      </w:tr>
      <w:tr w:rsidR="00CE2741" w:rsidRPr="00F5550B" w14:paraId="37501DE4" w14:textId="77777777" w:rsidTr="008B537E">
        <w:tc>
          <w:tcPr>
            <w:tcW w:w="3631" w:type="dxa"/>
          </w:tcPr>
          <w:p w14:paraId="500A373A" w14:textId="77777777" w:rsidR="00FE744A" w:rsidRPr="00F5550B" w:rsidRDefault="00FE744A">
            <w:r w:rsidRPr="00F5550B">
              <w:t>&gt;= sysDate – 15m</w:t>
            </w:r>
          </w:p>
        </w:tc>
        <w:tc>
          <w:tcPr>
            <w:tcW w:w="1488" w:type="dxa"/>
          </w:tcPr>
          <w:p w14:paraId="32F57ECB" w14:textId="77777777" w:rsidR="00FE744A" w:rsidRPr="00F5550B" w:rsidRDefault="00FE744A">
            <w:r w:rsidRPr="00F5550B">
              <w:rPr>
                <w:lang w:val="en-GB"/>
              </w:rPr>
              <w:t>synchronous</w:t>
            </w:r>
          </w:p>
        </w:tc>
        <w:tc>
          <w:tcPr>
            <w:tcW w:w="2673" w:type="dxa"/>
          </w:tcPr>
          <w:p w14:paraId="0F0DF99B" w14:textId="6E071B1E" w:rsidR="00FE744A" w:rsidRPr="00F5550B" w:rsidRDefault="008B537E">
            <w:r w:rsidRPr="00F5550B">
              <w:t>MultbeliDatum</w:t>
            </w:r>
          </w:p>
        </w:tc>
        <w:tc>
          <w:tcPr>
            <w:tcW w:w="1224" w:type="dxa"/>
          </w:tcPr>
          <w:p w14:paraId="262D6A34" w14:textId="08F46E23" w:rsidR="00FE744A" w:rsidRPr="00F5550B" w:rsidRDefault="00FD5B24">
            <w:r w:rsidRPr="00F5550B">
              <w:rPr>
                <w:lang w:val="en-GB"/>
              </w:rPr>
              <w:t>error</w:t>
            </w:r>
          </w:p>
        </w:tc>
      </w:tr>
    </w:tbl>
    <w:p w14:paraId="179774DE" w14:textId="77777777" w:rsidR="00FE744A" w:rsidRPr="00F5550B" w:rsidRDefault="00FE744A" w:rsidP="00FE744A"/>
    <w:p w14:paraId="04F2856E" w14:textId="52250A49" w:rsidR="00DF7CF5" w:rsidRPr="00F5550B" w:rsidRDefault="00DF7CF5" w:rsidP="00DF7CF5">
      <w:pPr>
        <w:pStyle w:val="Negyescimsor"/>
        <w:numPr>
          <w:ilvl w:val="2"/>
          <w:numId w:val="81"/>
        </w:numPr>
      </w:pPr>
      <w:bookmarkStart w:id="642" w:name="_Toc220512992"/>
      <w:r w:rsidRPr="00F5550B">
        <w:rPr>
          <w:iCs w:val="0"/>
          <w:lang w:val="en-GB"/>
        </w:rPr>
        <w:t>Post-departure spending item</w:t>
      </w:r>
      <w:bookmarkEnd w:id="642"/>
    </w:p>
    <w:p w14:paraId="40F73F63" w14:textId="77777777" w:rsidR="00FA240B" w:rsidRPr="00F5550B" w:rsidRDefault="00FA240B" w:rsidP="00FA240B"/>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5711A7B5"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287256B" w14:textId="77777777" w:rsidR="00193845" w:rsidRPr="00F5550B" w:rsidRDefault="00193845">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25B3489F" w14:textId="59FE085A" w:rsidR="00193845" w:rsidRPr="00F5550B" w:rsidRDefault="0044637E">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koltes</w:t>
            </w:r>
          </w:p>
        </w:tc>
      </w:tr>
      <w:tr w:rsidR="00F520E0" w:rsidRPr="00F5550B" w14:paraId="7A89E0C4"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6836CF5" w14:textId="77777777" w:rsidR="00193845" w:rsidRPr="00F5550B" w:rsidRDefault="00193845">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AF7B025" w14:textId="77777777" w:rsidR="00193845" w:rsidRPr="00F5550B" w:rsidRDefault="00193845">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646B3CB7"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66F6E58" w14:textId="77777777" w:rsidR="00193845" w:rsidRPr="00F5550B" w:rsidRDefault="00193845">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BE8FE28" w14:textId="77777777" w:rsidR="00193845" w:rsidRPr="00F5550B" w:rsidRDefault="00193845">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F520E0" w:rsidRPr="00F5550B" w14:paraId="11ABA865"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1051FD0" w14:textId="77777777" w:rsidR="00193845" w:rsidRPr="00F5550B" w:rsidRDefault="00193845">
            <w:pPr>
              <w:rPr>
                <w:rFonts w:eastAsia="Times New Roman" w:cs="Arial"/>
                <w:i w:val="0"/>
                <w:iCs w:val="0"/>
              </w:rPr>
            </w:pPr>
            <w:r w:rsidRPr="00F5550B">
              <w:rPr>
                <w:rFonts w:eastAsia="Times New Roman" w:cs="Arial"/>
                <w:i w:val="0"/>
                <w:iCs w:val="0"/>
                <w:lang w:val="en-GB"/>
              </w:rPr>
              <w:t>Size</w:t>
            </w:r>
          </w:p>
        </w:tc>
        <w:tc>
          <w:tcPr>
            <w:tcW w:w="6121" w:type="dxa"/>
            <w:noWrap/>
          </w:tcPr>
          <w:p w14:paraId="3CA20E2F" w14:textId="77777777" w:rsidR="00193845" w:rsidRPr="00F5550B" w:rsidRDefault="00193845">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EF07BB" w:rsidRPr="00F5550B" w14:paraId="1E3A775A"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4D5172B" w14:textId="77777777" w:rsidR="00193845" w:rsidRPr="00F5550B" w:rsidRDefault="00193845">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DE67C46" w14:textId="77777777" w:rsidR="00193845" w:rsidRPr="00F5550B" w:rsidRDefault="00193845">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7D1D4517"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4017D14" w14:textId="77777777" w:rsidR="00193845" w:rsidRPr="00F5550B" w:rsidRDefault="00193845">
            <w:pPr>
              <w:rPr>
                <w:rFonts w:eastAsia="Times New Roman" w:cs="Arial"/>
                <w:i w:val="0"/>
                <w:iCs w:val="0"/>
              </w:rPr>
            </w:pPr>
            <w:r w:rsidRPr="00F5550B">
              <w:rPr>
                <w:rFonts w:eastAsia="Times New Roman" w:cs="Arial"/>
                <w:i w:val="0"/>
                <w:iCs w:val="0"/>
                <w:lang w:val="en-GB"/>
              </w:rPr>
              <w:t>May be repeated</w:t>
            </w:r>
          </w:p>
        </w:tc>
        <w:tc>
          <w:tcPr>
            <w:tcW w:w="6121" w:type="dxa"/>
            <w:noWrap/>
          </w:tcPr>
          <w:p w14:paraId="082849C0" w14:textId="016AD7A0" w:rsidR="00193845" w:rsidRPr="00F5550B" w:rsidRDefault="000459EB">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no</w:t>
            </w:r>
          </w:p>
        </w:tc>
      </w:tr>
      <w:tr w:rsidR="00EF07BB" w:rsidRPr="00F5550B" w14:paraId="78C0F360"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F7193EC" w14:textId="77777777" w:rsidR="00193845" w:rsidRPr="00F5550B" w:rsidRDefault="00193845">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34492D0" w14:textId="503B755E" w:rsidR="00193845" w:rsidRPr="00F5550B" w:rsidRDefault="00193845">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Contains data on 1 post-departure spending. Used to submit data for bill adjustments related to accommodation units. </w:t>
            </w:r>
          </w:p>
        </w:tc>
      </w:tr>
    </w:tbl>
    <w:p w14:paraId="43F2435A" w14:textId="77777777" w:rsidR="00FA240B" w:rsidRPr="00F5550B" w:rsidRDefault="00FA240B" w:rsidP="00FA240B"/>
    <w:p w14:paraId="61B1325C" w14:textId="4AF8296D" w:rsidR="00166666" w:rsidRPr="00F5550B" w:rsidRDefault="00166666" w:rsidP="0047492B">
      <w:pPr>
        <w:pStyle w:val="Negyescimsor"/>
        <w:numPr>
          <w:ilvl w:val="2"/>
          <w:numId w:val="81"/>
        </w:numPr>
      </w:pPr>
      <w:bookmarkStart w:id="643" w:name="_Toc220512993"/>
      <w:r w:rsidRPr="00F5550B">
        <w:rPr>
          <w:iCs w:val="0"/>
          <w:lang w:val="en-GB"/>
        </w:rPr>
        <w:t>Amount of post-departure spending</w:t>
      </w:r>
      <w:bookmarkEnd w:id="643"/>
    </w:p>
    <w:tbl>
      <w:tblPr>
        <w:tblStyle w:val="Tblzatrcsos31jellszn"/>
        <w:tblW w:w="9032" w:type="dxa"/>
        <w:tblInd w:w="-5" w:type="dxa"/>
        <w:tblLook w:val="04A0" w:firstRow="1" w:lastRow="0" w:firstColumn="1" w:lastColumn="0" w:noHBand="0" w:noVBand="1"/>
      </w:tblPr>
      <w:tblGrid>
        <w:gridCol w:w="2911"/>
        <w:gridCol w:w="6121"/>
      </w:tblGrid>
      <w:tr w:rsidR="00F520E0" w:rsidRPr="00F5550B" w14:paraId="7797F59B"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5E5D2A7" w14:textId="77777777" w:rsidR="00166666" w:rsidRPr="00F5550B" w:rsidRDefault="00166666">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CCF4BB3" w14:textId="61557CF8" w:rsidR="00166666" w:rsidRPr="00F5550B" w:rsidRDefault="00166666">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osszeg</w:t>
            </w:r>
          </w:p>
        </w:tc>
      </w:tr>
      <w:tr w:rsidR="00F520E0" w:rsidRPr="00F5550B" w14:paraId="5925014B"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BB62483" w14:textId="77777777" w:rsidR="00166666" w:rsidRPr="00F5550B" w:rsidRDefault="00166666">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5A369F7" w14:textId="77777777" w:rsidR="00166666" w:rsidRPr="00F5550B" w:rsidRDefault="0016666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3C2D0501"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BAF8EE8" w14:textId="77777777" w:rsidR="00166666" w:rsidRPr="00F5550B" w:rsidRDefault="00166666">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90A535E" w14:textId="3CA91CF4" w:rsidR="00166666" w:rsidRPr="00F5550B" w:rsidRDefault="007B5F9F">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740025E0"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625D89F" w14:textId="77777777" w:rsidR="00166666" w:rsidRPr="00F5550B" w:rsidRDefault="00166666">
            <w:pPr>
              <w:rPr>
                <w:rFonts w:eastAsia="Times New Roman" w:cs="Arial"/>
                <w:i w:val="0"/>
                <w:iCs w:val="0"/>
              </w:rPr>
            </w:pPr>
            <w:r w:rsidRPr="00F5550B">
              <w:rPr>
                <w:rFonts w:eastAsia="Times New Roman" w:cs="Arial"/>
                <w:lang w:val="en-GB"/>
              </w:rPr>
              <w:t>Size</w:t>
            </w:r>
          </w:p>
        </w:tc>
        <w:tc>
          <w:tcPr>
            <w:tcW w:w="6121" w:type="dxa"/>
            <w:noWrap/>
          </w:tcPr>
          <w:p w14:paraId="14F41CC3" w14:textId="77777777" w:rsidR="00166666" w:rsidRPr="00F5550B" w:rsidRDefault="00166666">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58E791C1"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4B9F5B1" w14:textId="77777777" w:rsidR="00166666" w:rsidRPr="00F5550B" w:rsidRDefault="00166666">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2D134FC2" w14:textId="77777777" w:rsidR="00166666" w:rsidRPr="00F5550B" w:rsidRDefault="0016666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number</w:t>
            </w:r>
          </w:p>
        </w:tc>
      </w:tr>
      <w:tr w:rsidR="00F520E0" w:rsidRPr="00F5550B" w14:paraId="6E8AA0ED"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6CF6F81" w14:textId="77777777" w:rsidR="00166666" w:rsidRPr="00F5550B" w:rsidRDefault="00166666">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616EB109" w14:textId="009A7887" w:rsidR="00166666" w:rsidRPr="00F5550B" w:rsidRDefault="00AE109A" w:rsidP="00781054">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kern w:val="0"/>
                <w:lang w:val="en-GB"/>
                <w14:ligatures w14:val="none"/>
              </w:rPr>
              <w:t>The gross amount of post-departure spending (payment), which may be either positive or negative. The values of the extreme value limits defined based on the type of spending can be found in the chapter "</w:t>
            </w:r>
            <w:r w:rsidRPr="00F5550B">
              <w:rPr>
                <w:lang w:val="en-GB"/>
              </w:rPr>
              <w:fldChar w:fldCharType="begin"/>
            </w:r>
            <w:r w:rsidRPr="00F5550B">
              <w:rPr>
                <w:lang w:val="en-GB"/>
              </w:rPr>
              <w:instrText xml:space="preserve"> </w:instrText>
            </w:r>
            <w:r w:rsidRPr="00F5550B">
              <w:rPr>
                <w:kern w:val="0"/>
                <w:lang w:val="en-GB"/>
                <w14:ligatures w14:val="none"/>
              </w:rPr>
              <w:instrText xml:space="preserve">REF </w:instrText>
            </w:r>
            <w:r w:rsidRPr="00F5550B">
              <w:rPr>
                <w:lang w:val="en-GB"/>
              </w:rPr>
              <w:instrText xml:space="preserve">_Ref213432902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lang w:val="en-GB"/>
              </w:rPr>
              <w:t>Limits on spending and post-departure spending</w:t>
            </w:r>
            <w:r w:rsidRPr="00F5550B">
              <w:rPr>
                <w:lang w:val="en-GB"/>
              </w:rPr>
              <w:fldChar w:fldCharType="end"/>
            </w:r>
            <w:r w:rsidRPr="00F5550B">
              <w:rPr>
                <w:kern w:val="0"/>
                <w:lang w:val="en-GB"/>
                <w14:ligatures w14:val="none"/>
              </w:rPr>
              <w:t>" in the annexes.</w:t>
            </w:r>
          </w:p>
        </w:tc>
      </w:tr>
      <w:tr w:rsidR="00EF07BB" w:rsidRPr="00F5550B" w14:paraId="3E9CD4F6"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74C8B33" w14:textId="77777777" w:rsidR="00166666" w:rsidRPr="00F5550B" w:rsidRDefault="00166666">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2E84FAF8" w14:textId="09FEA6F4" w:rsidR="00166666" w:rsidRPr="00F5550B" w:rsidRDefault="007B5F9F">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Important: NTDSC only accepts whole numbers for the amount of spendings, not decimals!</w:t>
            </w:r>
          </w:p>
        </w:tc>
      </w:tr>
    </w:tbl>
    <w:p w14:paraId="21A2A52E" w14:textId="77777777" w:rsidR="00166666" w:rsidRPr="00F5550B" w:rsidRDefault="00166666" w:rsidP="00166666"/>
    <w:p w14:paraId="77A797F2" w14:textId="77777777" w:rsidR="00166666" w:rsidRPr="00F5550B" w:rsidRDefault="00166666" w:rsidP="00166666">
      <w:r w:rsidRPr="00F5550B">
        <w:rPr>
          <w:lang w:val="en-GB"/>
        </w:rPr>
        <w:t>Error messages</w:t>
      </w:r>
    </w:p>
    <w:p w14:paraId="737D0EA1" w14:textId="77777777" w:rsidR="00166666" w:rsidRPr="00F5550B" w:rsidRDefault="00166666" w:rsidP="00166666"/>
    <w:tbl>
      <w:tblPr>
        <w:tblStyle w:val="Rcsostblzat"/>
        <w:tblW w:w="0" w:type="auto"/>
        <w:tblLook w:val="04A0" w:firstRow="1" w:lastRow="0" w:firstColumn="1" w:lastColumn="0" w:noHBand="0" w:noVBand="1"/>
      </w:tblPr>
      <w:tblGrid>
        <w:gridCol w:w="3354"/>
        <w:gridCol w:w="1586"/>
        <w:gridCol w:w="2573"/>
        <w:gridCol w:w="1549"/>
      </w:tblGrid>
      <w:tr w:rsidR="00CE2741" w:rsidRPr="00F5550B" w14:paraId="418133C0" w14:textId="77777777" w:rsidTr="00790385">
        <w:tc>
          <w:tcPr>
            <w:tcW w:w="3631" w:type="dxa"/>
          </w:tcPr>
          <w:p w14:paraId="1FA73019" w14:textId="77777777" w:rsidR="00166666" w:rsidRPr="00F5550B" w:rsidRDefault="00166666">
            <w:pPr>
              <w:jc w:val="center"/>
              <w:rPr>
                <w:b/>
                <w:bCs/>
              </w:rPr>
            </w:pPr>
            <w:r w:rsidRPr="00F5550B">
              <w:rPr>
                <w:b/>
                <w:bCs/>
                <w:lang w:val="en-GB"/>
              </w:rPr>
              <w:t>Validation</w:t>
            </w:r>
          </w:p>
        </w:tc>
        <w:tc>
          <w:tcPr>
            <w:tcW w:w="1488" w:type="dxa"/>
          </w:tcPr>
          <w:p w14:paraId="6BED016D" w14:textId="77777777" w:rsidR="00166666" w:rsidRPr="00F5550B" w:rsidRDefault="00166666">
            <w:pPr>
              <w:jc w:val="center"/>
              <w:rPr>
                <w:b/>
                <w:bCs/>
              </w:rPr>
            </w:pPr>
            <w:r w:rsidRPr="00F5550B">
              <w:rPr>
                <w:b/>
                <w:bCs/>
                <w:lang w:val="en-GB"/>
              </w:rPr>
              <w:t>Processing Type</w:t>
            </w:r>
          </w:p>
        </w:tc>
        <w:tc>
          <w:tcPr>
            <w:tcW w:w="2673" w:type="dxa"/>
          </w:tcPr>
          <w:p w14:paraId="7E5CA456" w14:textId="77777777" w:rsidR="00166666" w:rsidRPr="00F5550B" w:rsidRDefault="00166666">
            <w:pPr>
              <w:jc w:val="center"/>
              <w:rPr>
                <w:b/>
                <w:bCs/>
              </w:rPr>
            </w:pPr>
            <w:r w:rsidRPr="00F5550B">
              <w:rPr>
                <w:b/>
                <w:bCs/>
                <w:lang w:val="en-GB"/>
              </w:rPr>
              <w:t>Error key</w:t>
            </w:r>
          </w:p>
        </w:tc>
        <w:tc>
          <w:tcPr>
            <w:tcW w:w="1623" w:type="dxa"/>
          </w:tcPr>
          <w:p w14:paraId="43196D41" w14:textId="77777777" w:rsidR="00166666" w:rsidRPr="00F5550B" w:rsidRDefault="00166666">
            <w:pPr>
              <w:jc w:val="center"/>
              <w:rPr>
                <w:b/>
                <w:bCs/>
              </w:rPr>
            </w:pPr>
            <w:r w:rsidRPr="00F5550B">
              <w:rPr>
                <w:rFonts w:eastAsia="Times New Roman" w:cs="Arial"/>
                <w:b/>
                <w:bCs/>
                <w:lang w:val="en-GB"/>
              </w:rPr>
              <w:t>Error type</w:t>
            </w:r>
          </w:p>
        </w:tc>
      </w:tr>
      <w:tr w:rsidR="00CE2741" w:rsidRPr="00F5550B" w14:paraId="35F6805B" w14:textId="77777777" w:rsidTr="00790385">
        <w:tc>
          <w:tcPr>
            <w:tcW w:w="3631" w:type="dxa"/>
          </w:tcPr>
          <w:p w14:paraId="14AB1E20" w14:textId="77777777" w:rsidR="00166666" w:rsidRPr="00F5550B" w:rsidRDefault="00166666">
            <w:pPr>
              <w:rPr>
                <w:rFonts w:eastAsia="Times New Roman" w:cs="Arial"/>
              </w:rPr>
            </w:pPr>
            <w:r w:rsidRPr="00F5550B">
              <w:rPr>
                <w:rFonts w:eastAsia="Times New Roman" w:cs="Arial"/>
                <w:lang w:val="en-GB"/>
              </w:rPr>
              <w:t>Its value exceeds the secondary extreme value maximum limit.</w:t>
            </w:r>
          </w:p>
        </w:tc>
        <w:tc>
          <w:tcPr>
            <w:tcW w:w="1488" w:type="dxa"/>
          </w:tcPr>
          <w:p w14:paraId="03AF6F25" w14:textId="63585EF7" w:rsidR="00166666" w:rsidRPr="00F5550B" w:rsidRDefault="00A57027">
            <w:r w:rsidRPr="00F5550B">
              <w:rPr>
                <w:lang w:val="en-GB"/>
              </w:rPr>
              <w:t>asynchronous</w:t>
            </w:r>
          </w:p>
        </w:tc>
        <w:tc>
          <w:tcPr>
            <w:tcW w:w="2673" w:type="dxa"/>
          </w:tcPr>
          <w:p w14:paraId="7C4796C9" w14:textId="21A84A05" w:rsidR="00166666" w:rsidRPr="00F5550B" w:rsidRDefault="00705888">
            <w:r w:rsidRPr="00F5550B">
              <w:t>MasodlagosMax</w:t>
            </w:r>
          </w:p>
        </w:tc>
        <w:tc>
          <w:tcPr>
            <w:tcW w:w="1623" w:type="dxa"/>
          </w:tcPr>
          <w:p w14:paraId="61708DA3" w14:textId="2C5FF20C" w:rsidR="00166666" w:rsidRPr="00F5550B" w:rsidRDefault="00FD5B24">
            <w:pPr>
              <w:rPr>
                <w:rFonts w:eastAsia="Times New Roman" w:cs="Arial"/>
              </w:rPr>
            </w:pPr>
            <w:r w:rsidRPr="00F5550B">
              <w:rPr>
                <w:rFonts w:eastAsia="Times New Roman" w:cs="Arial"/>
                <w:lang w:val="en-GB"/>
              </w:rPr>
              <w:t>error</w:t>
            </w:r>
          </w:p>
        </w:tc>
      </w:tr>
      <w:tr w:rsidR="00CE2741" w:rsidRPr="00F5550B" w14:paraId="11B7D598" w14:textId="77777777" w:rsidTr="00790385">
        <w:tc>
          <w:tcPr>
            <w:tcW w:w="3631" w:type="dxa"/>
          </w:tcPr>
          <w:p w14:paraId="4CA6EA3D" w14:textId="77777777" w:rsidR="00166666" w:rsidRPr="00F5550B" w:rsidRDefault="00166666">
            <w:pPr>
              <w:rPr>
                <w:rFonts w:eastAsia="Times New Roman" w:cs="Arial"/>
              </w:rPr>
            </w:pPr>
            <w:r w:rsidRPr="00F5550B">
              <w:rPr>
                <w:rFonts w:eastAsia="Times New Roman" w:cs="Arial"/>
                <w:lang w:val="en-GB"/>
              </w:rPr>
              <w:t>Its value exceeds the secondary extreme value minimum limit.</w:t>
            </w:r>
          </w:p>
        </w:tc>
        <w:tc>
          <w:tcPr>
            <w:tcW w:w="1488" w:type="dxa"/>
          </w:tcPr>
          <w:p w14:paraId="3A75156E" w14:textId="69570C01" w:rsidR="00166666" w:rsidRPr="00F5550B" w:rsidRDefault="00A57027">
            <w:r w:rsidRPr="00F5550B">
              <w:rPr>
                <w:lang w:val="en-GB"/>
              </w:rPr>
              <w:t>asynchronous</w:t>
            </w:r>
          </w:p>
        </w:tc>
        <w:tc>
          <w:tcPr>
            <w:tcW w:w="2673" w:type="dxa"/>
          </w:tcPr>
          <w:p w14:paraId="38C3ECAF" w14:textId="502C6447" w:rsidR="00166666" w:rsidRPr="00F5550B" w:rsidRDefault="00705888">
            <w:r w:rsidRPr="00F5550B">
              <w:t>MasodlagosMin</w:t>
            </w:r>
          </w:p>
        </w:tc>
        <w:tc>
          <w:tcPr>
            <w:tcW w:w="1623" w:type="dxa"/>
          </w:tcPr>
          <w:p w14:paraId="4F5BD99A" w14:textId="56602DD4" w:rsidR="00166666" w:rsidRPr="00F5550B" w:rsidRDefault="00FD5B24">
            <w:pPr>
              <w:rPr>
                <w:rFonts w:eastAsia="Times New Roman" w:cs="Arial"/>
              </w:rPr>
            </w:pPr>
            <w:r w:rsidRPr="00F5550B">
              <w:rPr>
                <w:rFonts w:eastAsia="Times New Roman" w:cs="Arial"/>
                <w:lang w:val="en-GB"/>
              </w:rPr>
              <w:t>error</w:t>
            </w:r>
          </w:p>
        </w:tc>
      </w:tr>
      <w:tr w:rsidR="00CE2741" w:rsidRPr="00F5550B" w14:paraId="21687EC1" w14:textId="77777777" w:rsidTr="00790385">
        <w:tc>
          <w:tcPr>
            <w:tcW w:w="3631" w:type="dxa"/>
          </w:tcPr>
          <w:p w14:paraId="5489EA3B" w14:textId="77777777" w:rsidR="00166666" w:rsidRPr="00F5550B" w:rsidRDefault="00166666">
            <w:pPr>
              <w:rPr>
                <w:rFonts w:eastAsia="Times New Roman" w:cs="Arial"/>
              </w:rPr>
            </w:pPr>
            <w:r w:rsidRPr="00F5550B">
              <w:rPr>
                <w:rFonts w:eastAsia="Times New Roman" w:cs="Arial"/>
                <w:lang w:val="en-GB"/>
              </w:rPr>
              <w:t>The value of the field exceeds the primary extreme value maximum limit.</w:t>
            </w:r>
          </w:p>
        </w:tc>
        <w:tc>
          <w:tcPr>
            <w:tcW w:w="1488" w:type="dxa"/>
          </w:tcPr>
          <w:p w14:paraId="49EBB43F" w14:textId="061C3CC3" w:rsidR="00166666" w:rsidRPr="00F5550B" w:rsidRDefault="00A57027">
            <w:r w:rsidRPr="00F5550B">
              <w:rPr>
                <w:lang w:val="en-GB"/>
              </w:rPr>
              <w:t>asynchronous</w:t>
            </w:r>
          </w:p>
        </w:tc>
        <w:tc>
          <w:tcPr>
            <w:tcW w:w="2673" w:type="dxa"/>
          </w:tcPr>
          <w:p w14:paraId="726EB46B" w14:textId="520FD60D" w:rsidR="00166666" w:rsidRPr="00F5550B" w:rsidRDefault="00705888">
            <w:r w:rsidRPr="00F5550B">
              <w:t>ElsodlegesMax</w:t>
            </w:r>
          </w:p>
        </w:tc>
        <w:tc>
          <w:tcPr>
            <w:tcW w:w="1623" w:type="dxa"/>
          </w:tcPr>
          <w:p w14:paraId="1C0C5D6A" w14:textId="01764882" w:rsidR="00166666" w:rsidRPr="00F5550B" w:rsidRDefault="00FD5B24">
            <w:pPr>
              <w:rPr>
                <w:rFonts w:eastAsia="Times New Roman" w:cs="Arial"/>
              </w:rPr>
            </w:pPr>
            <w:r w:rsidRPr="00F5550B">
              <w:rPr>
                <w:rFonts w:eastAsia="Times New Roman" w:cs="Arial"/>
                <w:lang w:val="en-GB"/>
              </w:rPr>
              <w:t>warning</w:t>
            </w:r>
          </w:p>
        </w:tc>
      </w:tr>
      <w:tr w:rsidR="00CE2741" w:rsidRPr="00F5550B" w14:paraId="6563C4A1" w14:textId="77777777" w:rsidTr="00790385">
        <w:tc>
          <w:tcPr>
            <w:tcW w:w="3631" w:type="dxa"/>
          </w:tcPr>
          <w:p w14:paraId="40D38463" w14:textId="77777777" w:rsidR="00166666" w:rsidRPr="00F5550B" w:rsidRDefault="00166666">
            <w:pPr>
              <w:rPr>
                <w:rFonts w:eastAsia="Times New Roman" w:cs="Arial"/>
              </w:rPr>
            </w:pPr>
            <w:r w:rsidRPr="00F5550B">
              <w:rPr>
                <w:rFonts w:eastAsia="Times New Roman" w:cs="Arial"/>
                <w:lang w:val="en-GB"/>
              </w:rPr>
              <w:t>The value of the field exceeds the primary extreme value minimum limit.</w:t>
            </w:r>
          </w:p>
        </w:tc>
        <w:tc>
          <w:tcPr>
            <w:tcW w:w="1488" w:type="dxa"/>
          </w:tcPr>
          <w:p w14:paraId="0D8A8E61" w14:textId="17332D7C" w:rsidR="00166666" w:rsidRPr="00F5550B" w:rsidRDefault="00A57027">
            <w:r w:rsidRPr="00F5550B">
              <w:rPr>
                <w:lang w:val="en-GB"/>
              </w:rPr>
              <w:t>asynchronous</w:t>
            </w:r>
          </w:p>
        </w:tc>
        <w:tc>
          <w:tcPr>
            <w:tcW w:w="2673" w:type="dxa"/>
          </w:tcPr>
          <w:p w14:paraId="1784CC7F" w14:textId="44939DE5" w:rsidR="00166666" w:rsidRPr="00F5550B" w:rsidRDefault="00705888">
            <w:r w:rsidRPr="00F5550B">
              <w:t>ElsodlegesMin</w:t>
            </w:r>
          </w:p>
        </w:tc>
        <w:tc>
          <w:tcPr>
            <w:tcW w:w="1623" w:type="dxa"/>
          </w:tcPr>
          <w:p w14:paraId="5CA5F2E3" w14:textId="6D5CCCF1" w:rsidR="00166666" w:rsidRPr="00F5550B" w:rsidRDefault="00FD5B24">
            <w:pPr>
              <w:rPr>
                <w:rFonts w:eastAsia="Times New Roman" w:cs="Arial"/>
              </w:rPr>
            </w:pPr>
            <w:r w:rsidRPr="00F5550B">
              <w:rPr>
                <w:rFonts w:eastAsia="Times New Roman" w:cs="Arial"/>
                <w:lang w:val="en-GB"/>
              </w:rPr>
              <w:t>warning</w:t>
            </w:r>
          </w:p>
        </w:tc>
      </w:tr>
    </w:tbl>
    <w:p w14:paraId="31228D01" w14:textId="77777777" w:rsidR="00166666" w:rsidRPr="00F5550B" w:rsidRDefault="00166666" w:rsidP="00166666"/>
    <w:p w14:paraId="15881D55" w14:textId="7E4B4ADA" w:rsidR="00166666" w:rsidRPr="00F5550B" w:rsidRDefault="00A94E62" w:rsidP="00166666">
      <w:pPr>
        <w:pStyle w:val="Negyescimsor"/>
        <w:numPr>
          <w:ilvl w:val="2"/>
          <w:numId w:val="81"/>
        </w:numPr>
      </w:pPr>
      <w:bookmarkStart w:id="644" w:name="_Toc220512994"/>
      <w:r w:rsidRPr="00F5550B">
        <w:rPr>
          <w:iCs w:val="0"/>
          <w:lang w:val="en-GB"/>
        </w:rPr>
        <w:t>Post-departure spending type</w:t>
      </w:r>
      <w:bookmarkEnd w:id="644"/>
    </w:p>
    <w:tbl>
      <w:tblPr>
        <w:tblStyle w:val="Tblzatrcsos31jellszn"/>
        <w:tblW w:w="9032" w:type="dxa"/>
        <w:tblInd w:w="-5" w:type="dxa"/>
        <w:tblLook w:val="04A0" w:firstRow="1" w:lastRow="0" w:firstColumn="1" w:lastColumn="0" w:noHBand="0" w:noVBand="1"/>
      </w:tblPr>
      <w:tblGrid>
        <w:gridCol w:w="2911"/>
        <w:gridCol w:w="6121"/>
      </w:tblGrid>
      <w:tr w:rsidR="00F520E0" w:rsidRPr="00F5550B" w14:paraId="797E6E2F"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21DA01AD" w14:textId="77777777" w:rsidR="00166666" w:rsidRPr="00F5550B" w:rsidRDefault="00166666">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437EFB60" w14:textId="752C3401" w:rsidR="00166666" w:rsidRPr="00F5550B" w:rsidRDefault="0096034E">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koltesTipus</w:t>
            </w:r>
          </w:p>
        </w:tc>
      </w:tr>
      <w:tr w:rsidR="00F520E0" w:rsidRPr="00F5550B" w14:paraId="427A84BD"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255F8E3" w14:textId="77777777" w:rsidR="00166666" w:rsidRPr="00F5550B" w:rsidRDefault="00166666">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739E106" w14:textId="77777777" w:rsidR="00166666" w:rsidRPr="00F5550B" w:rsidRDefault="0016666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2D81D618"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143242B" w14:textId="77777777" w:rsidR="00166666" w:rsidRPr="00F5550B" w:rsidRDefault="00166666">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37CF79D6" w14:textId="77777777" w:rsidR="00166666" w:rsidRPr="00F5550B" w:rsidRDefault="0016666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F520E0" w:rsidRPr="00F5550B" w14:paraId="7A3E2A1F"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8FF17E7" w14:textId="77777777" w:rsidR="00166666" w:rsidRPr="00F5550B" w:rsidRDefault="00166666">
            <w:pPr>
              <w:rPr>
                <w:rFonts w:eastAsia="Times New Roman" w:cs="Arial"/>
                <w:i w:val="0"/>
                <w:iCs w:val="0"/>
              </w:rPr>
            </w:pPr>
            <w:r w:rsidRPr="00F5550B">
              <w:rPr>
                <w:rFonts w:eastAsia="Times New Roman" w:cs="Arial"/>
                <w:i w:val="0"/>
                <w:iCs w:val="0"/>
                <w:lang w:val="en-GB"/>
              </w:rPr>
              <w:t>Size</w:t>
            </w:r>
          </w:p>
        </w:tc>
        <w:tc>
          <w:tcPr>
            <w:tcW w:w="6121" w:type="dxa"/>
            <w:noWrap/>
          </w:tcPr>
          <w:p w14:paraId="1D44FA2C" w14:textId="77777777" w:rsidR="00166666" w:rsidRPr="00F5550B" w:rsidRDefault="00166666">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47F2DA74"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DE2D3AF" w14:textId="77777777" w:rsidR="00166666" w:rsidRPr="00F5550B" w:rsidRDefault="00166666">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A5FDF50" w14:textId="64113D16" w:rsidR="00AF0DCD" w:rsidRPr="00F5550B" w:rsidRDefault="00AF0DCD" w:rsidP="00AF0DC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 BANKKARTYA</w:t>
            </w:r>
          </w:p>
          <w:p w14:paraId="0B06CDFE" w14:textId="77777777" w:rsidR="00AF0DCD" w:rsidRPr="00F5550B" w:rsidRDefault="00AF0DCD" w:rsidP="00AF0DC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 KESZPENZ</w:t>
            </w:r>
          </w:p>
          <w:p w14:paraId="1F193928" w14:textId="77777777" w:rsidR="00AF0DCD" w:rsidRPr="00F5550B" w:rsidRDefault="00AF0DCD" w:rsidP="00AF0DC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 SZEP_KARTYA</w:t>
            </w:r>
          </w:p>
          <w:p w14:paraId="25B269A2" w14:textId="77777777" w:rsidR="00AF0DCD" w:rsidRPr="00F5550B" w:rsidRDefault="00AF0DCD" w:rsidP="00AF0DC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 ATUTALAS</w:t>
            </w:r>
          </w:p>
          <w:p w14:paraId="488B24DF" w14:textId="77777777" w:rsidR="00AF0DCD" w:rsidRPr="00F5550B" w:rsidRDefault="00AF0DCD" w:rsidP="00AF0DC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 UTALVANY</w:t>
            </w:r>
          </w:p>
          <w:p w14:paraId="1D12619F" w14:textId="77777777" w:rsidR="00AF0DCD" w:rsidRPr="00F5550B" w:rsidRDefault="00AF0DCD" w:rsidP="00AF0DC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 UTOLAGOS</w:t>
            </w:r>
          </w:p>
          <w:p w14:paraId="50682F7E" w14:textId="6537C5BC" w:rsidR="00166666" w:rsidRPr="00F5550B" w:rsidRDefault="00AF0DCD" w:rsidP="00AF0DC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 xml:space="preserve"> EGYEB</w:t>
            </w:r>
          </w:p>
        </w:tc>
      </w:tr>
      <w:tr w:rsidR="00F520E0" w:rsidRPr="00F5550B" w14:paraId="5E476923"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AB37147" w14:textId="77777777" w:rsidR="00166666" w:rsidRPr="00F5550B" w:rsidRDefault="00166666">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610D822A" w14:textId="20BC7AFE" w:rsidR="00166666" w:rsidRPr="00F5550B" w:rsidRDefault="00B8533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Payment method for post-departure spending. Elements of a predefined set of values may be included here.</w:t>
            </w:r>
          </w:p>
        </w:tc>
      </w:tr>
      <w:tr w:rsidR="00EF07BB" w:rsidRPr="00F5550B" w14:paraId="376A9A56"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499426C" w14:textId="77777777" w:rsidR="00166666" w:rsidRPr="00F5550B" w:rsidRDefault="00166666">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69619DA" w14:textId="77777777" w:rsidR="00166666" w:rsidRPr="00F5550B" w:rsidRDefault="0016666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0FAF9C6D" w14:textId="77777777" w:rsidR="00166666" w:rsidRPr="00F5550B" w:rsidRDefault="00166666" w:rsidP="00166666"/>
    <w:p w14:paraId="5F10CA80" w14:textId="77777777" w:rsidR="00166666" w:rsidRPr="00F5550B" w:rsidRDefault="00166666" w:rsidP="00166666">
      <w:r w:rsidRPr="00F5550B">
        <w:rPr>
          <w:lang w:val="en-GB"/>
        </w:rPr>
        <w:t>Error messages</w:t>
      </w:r>
    </w:p>
    <w:p w14:paraId="0A1CB22B" w14:textId="68C18776" w:rsidR="00F80AEC" w:rsidRPr="00F5550B" w:rsidRDefault="00F80AEC" w:rsidP="00E30A53">
      <w:pPr>
        <w:spacing w:line="360" w:lineRule="auto"/>
      </w:pPr>
      <w:r w:rsidRPr="00F5550B">
        <w:rPr>
          <w:lang w:val="en-GB"/>
        </w:rPr>
        <w:t>The field is marked as mandatory in the schema. If the field is missing from the data structure or the specified value is not included in the predefined list of possible values (enumeration), the message will be rejected. The error is returned as a schema error in a synchronous response.</w:t>
      </w:r>
    </w:p>
    <w:p w14:paraId="22358697" w14:textId="77777777" w:rsidR="00166666" w:rsidRPr="00F5550B" w:rsidRDefault="00166666" w:rsidP="00166666"/>
    <w:p w14:paraId="1FC233F9" w14:textId="77777777" w:rsidR="00166666" w:rsidRPr="00F5550B" w:rsidRDefault="00166666" w:rsidP="00166666"/>
    <w:p w14:paraId="7850AB39" w14:textId="319D52B3" w:rsidR="00166666" w:rsidRPr="00F5550B" w:rsidRDefault="00A94E62" w:rsidP="00166666">
      <w:pPr>
        <w:pStyle w:val="Negyescimsor"/>
        <w:numPr>
          <w:ilvl w:val="2"/>
          <w:numId w:val="81"/>
        </w:numPr>
      </w:pPr>
      <w:bookmarkStart w:id="645" w:name="_Toc220512995"/>
      <w:r w:rsidRPr="00F5550B">
        <w:rPr>
          <w:iCs w:val="0"/>
          <w:lang w:val="en-GB"/>
        </w:rPr>
        <w:t>Post-departure spending subtype</w:t>
      </w:r>
      <w:bookmarkEnd w:id="645"/>
    </w:p>
    <w:tbl>
      <w:tblPr>
        <w:tblStyle w:val="Tblzatrcsos31jellszn"/>
        <w:tblW w:w="9032" w:type="dxa"/>
        <w:tblInd w:w="-5" w:type="dxa"/>
        <w:tblLook w:val="04A0" w:firstRow="1" w:lastRow="0" w:firstColumn="1" w:lastColumn="0" w:noHBand="0" w:noVBand="1"/>
      </w:tblPr>
      <w:tblGrid>
        <w:gridCol w:w="2911"/>
        <w:gridCol w:w="6121"/>
      </w:tblGrid>
      <w:tr w:rsidR="00F520E0" w:rsidRPr="00F5550B" w14:paraId="60C59188"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9C5ACC2" w14:textId="77777777" w:rsidR="00166666" w:rsidRPr="00F5550B" w:rsidRDefault="00166666">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F815C7A" w14:textId="66364062" w:rsidR="00166666" w:rsidRPr="00F5550B" w:rsidRDefault="00166666">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koltesAlTipus</w:t>
            </w:r>
          </w:p>
        </w:tc>
      </w:tr>
      <w:tr w:rsidR="00F520E0" w:rsidRPr="00F5550B" w14:paraId="3D4E2387"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66CE6C0" w14:textId="77777777" w:rsidR="00166666" w:rsidRPr="00F5550B" w:rsidRDefault="00166666">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6ADD0D25" w14:textId="7CCDBA73" w:rsidR="00166666" w:rsidRPr="00F5550B" w:rsidRDefault="007210D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conditional</w:t>
            </w:r>
          </w:p>
        </w:tc>
      </w:tr>
      <w:tr w:rsidR="00EF07BB" w:rsidRPr="00F5550B" w14:paraId="3AD86B17"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9B5B8D9" w14:textId="77777777" w:rsidR="00166666" w:rsidRPr="00F5550B" w:rsidRDefault="00166666">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4B814F9F" w14:textId="77777777" w:rsidR="00166666" w:rsidRPr="00F5550B" w:rsidRDefault="0016666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F520E0" w:rsidRPr="00F5550B" w14:paraId="2C894AFF"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B913384" w14:textId="77777777" w:rsidR="00166666" w:rsidRPr="00F5550B" w:rsidRDefault="00166666">
            <w:pPr>
              <w:rPr>
                <w:rFonts w:eastAsia="Times New Roman" w:cs="Arial"/>
                <w:i w:val="0"/>
                <w:iCs w:val="0"/>
              </w:rPr>
            </w:pPr>
            <w:r w:rsidRPr="00F5550B">
              <w:rPr>
                <w:rFonts w:eastAsia="Times New Roman" w:cs="Arial"/>
                <w:i w:val="0"/>
                <w:iCs w:val="0"/>
                <w:lang w:val="en-GB"/>
              </w:rPr>
              <w:t>Size</w:t>
            </w:r>
          </w:p>
        </w:tc>
        <w:tc>
          <w:tcPr>
            <w:tcW w:w="6121" w:type="dxa"/>
            <w:noWrap/>
          </w:tcPr>
          <w:p w14:paraId="2C72007B" w14:textId="77777777" w:rsidR="00166666" w:rsidRPr="00F5550B" w:rsidRDefault="00166666">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70CCACE8"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A0EEA16" w14:textId="77777777" w:rsidR="00166666" w:rsidRPr="00F5550B" w:rsidRDefault="00166666">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937127B" w14:textId="77777777" w:rsidR="00166666" w:rsidRPr="00F5550B" w:rsidRDefault="0016666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SZALLASHELY</w:t>
            </w:r>
          </w:p>
        </w:tc>
      </w:tr>
      <w:tr w:rsidR="00F520E0" w:rsidRPr="00F5550B" w14:paraId="449CA4BB"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7123145" w14:textId="77777777" w:rsidR="00166666" w:rsidRPr="00F5550B" w:rsidRDefault="00166666">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0FF920FA" w14:textId="5A81EC9B" w:rsidR="00166666" w:rsidRPr="00F5550B" w:rsidRDefault="00166666">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If the type of spending is a SZÉP Card, then in this field it is possible to specify the subtype of spending from a predefined set of values. With the 2023 discontinuation of the SZÉP Card pockets, the value to be sent via the PMS interface is "SZALLASHELY".</w:t>
            </w:r>
          </w:p>
          <w:p w14:paraId="6372C280" w14:textId="77777777" w:rsidR="00166666" w:rsidRPr="00F5550B" w:rsidRDefault="0016666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If it is not a case of SZÉP card spending, this field should not be sent.</w:t>
            </w:r>
          </w:p>
        </w:tc>
      </w:tr>
      <w:tr w:rsidR="00EF07BB" w:rsidRPr="00F5550B" w14:paraId="5E988C5E"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86879EB" w14:textId="77777777" w:rsidR="00166666" w:rsidRPr="00F5550B" w:rsidRDefault="00166666">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B19F9FF" w14:textId="77777777" w:rsidR="00166666" w:rsidRPr="00F5550B" w:rsidRDefault="0016666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1D4DDF2C" w14:textId="77777777" w:rsidR="00166666" w:rsidRPr="00F5550B" w:rsidRDefault="00166666" w:rsidP="00166666"/>
    <w:p w14:paraId="4F775979" w14:textId="77777777" w:rsidR="00166666" w:rsidRPr="00F5550B" w:rsidRDefault="00166666" w:rsidP="00166666">
      <w:r w:rsidRPr="00F5550B">
        <w:rPr>
          <w:lang w:val="en-GB"/>
        </w:rPr>
        <w:t>Error messages</w:t>
      </w:r>
    </w:p>
    <w:p w14:paraId="0041D603" w14:textId="77777777" w:rsidR="0078591D" w:rsidRPr="00F5550B" w:rsidRDefault="0078591D" w:rsidP="0078591D">
      <w:pPr>
        <w:spacing w:line="360" w:lineRule="auto"/>
      </w:pPr>
      <w:r w:rsidRPr="00F5550B">
        <w:rPr>
          <w:lang w:val="en-GB"/>
        </w:rPr>
        <w:t>If the specified value is not included in the predefined list of possible values (enumeration), the message will be rejected. The error is returned as a schema error in a synchronous response.</w:t>
      </w:r>
    </w:p>
    <w:p w14:paraId="30B06388" w14:textId="77777777" w:rsidR="00166666" w:rsidRPr="00F5550B" w:rsidRDefault="00166666" w:rsidP="00166666"/>
    <w:tbl>
      <w:tblPr>
        <w:tblStyle w:val="Rcsostblzat"/>
        <w:tblW w:w="0" w:type="auto"/>
        <w:tblLook w:val="04A0" w:firstRow="1" w:lastRow="0" w:firstColumn="1" w:lastColumn="0" w:noHBand="0" w:noVBand="1"/>
      </w:tblPr>
      <w:tblGrid>
        <w:gridCol w:w="3666"/>
        <w:gridCol w:w="1488"/>
        <w:gridCol w:w="2687"/>
        <w:gridCol w:w="1221"/>
      </w:tblGrid>
      <w:tr w:rsidR="00CE2741" w:rsidRPr="00F5550B" w14:paraId="44B8525D" w14:textId="49CCD672" w:rsidTr="00FB2E23">
        <w:tc>
          <w:tcPr>
            <w:tcW w:w="3680" w:type="dxa"/>
          </w:tcPr>
          <w:p w14:paraId="79E71372" w14:textId="52415776" w:rsidR="00166666" w:rsidRPr="00F5550B" w:rsidRDefault="00166666">
            <w:pPr>
              <w:jc w:val="center"/>
              <w:rPr>
                <w:b/>
                <w:bCs/>
              </w:rPr>
            </w:pPr>
            <w:r w:rsidRPr="00F5550B">
              <w:rPr>
                <w:b/>
                <w:bCs/>
                <w:lang w:val="en-GB"/>
              </w:rPr>
              <w:t>Validation</w:t>
            </w:r>
          </w:p>
        </w:tc>
        <w:tc>
          <w:tcPr>
            <w:tcW w:w="1488" w:type="dxa"/>
          </w:tcPr>
          <w:p w14:paraId="30E201B6" w14:textId="3AAF74A4" w:rsidR="00166666" w:rsidRPr="00F5550B" w:rsidRDefault="00166666">
            <w:pPr>
              <w:jc w:val="center"/>
              <w:rPr>
                <w:b/>
                <w:bCs/>
              </w:rPr>
            </w:pPr>
            <w:r w:rsidRPr="00F5550B">
              <w:rPr>
                <w:b/>
                <w:bCs/>
                <w:lang w:val="en-GB"/>
              </w:rPr>
              <w:t>Processing Type</w:t>
            </w:r>
          </w:p>
        </w:tc>
        <w:tc>
          <w:tcPr>
            <w:tcW w:w="2693" w:type="dxa"/>
          </w:tcPr>
          <w:p w14:paraId="69688259" w14:textId="2BB74529" w:rsidR="00166666" w:rsidRPr="00F5550B" w:rsidRDefault="00166666">
            <w:pPr>
              <w:jc w:val="center"/>
              <w:rPr>
                <w:b/>
                <w:bCs/>
              </w:rPr>
            </w:pPr>
            <w:r w:rsidRPr="00F5550B">
              <w:rPr>
                <w:b/>
                <w:bCs/>
                <w:lang w:val="en-GB"/>
              </w:rPr>
              <w:t>Error key</w:t>
            </w:r>
          </w:p>
        </w:tc>
        <w:tc>
          <w:tcPr>
            <w:tcW w:w="1224" w:type="dxa"/>
          </w:tcPr>
          <w:p w14:paraId="695D8B5D" w14:textId="5C3DCC20" w:rsidR="00166666" w:rsidRPr="00F5550B" w:rsidRDefault="00166666">
            <w:pPr>
              <w:jc w:val="center"/>
              <w:rPr>
                <w:b/>
                <w:bCs/>
              </w:rPr>
            </w:pPr>
            <w:r w:rsidRPr="00F5550B">
              <w:rPr>
                <w:rFonts w:eastAsia="Times New Roman" w:cs="Arial"/>
                <w:b/>
                <w:bCs/>
                <w:lang w:val="en-GB"/>
              </w:rPr>
              <w:t>Error type</w:t>
            </w:r>
          </w:p>
        </w:tc>
      </w:tr>
      <w:tr w:rsidR="00FB2E23" w:rsidRPr="00F5550B" w14:paraId="4CAEE3DE" w14:textId="77777777" w:rsidTr="00FB2E23">
        <w:tc>
          <w:tcPr>
            <w:tcW w:w="3680" w:type="dxa"/>
          </w:tcPr>
          <w:p w14:paraId="2489A693" w14:textId="77777777" w:rsidR="00FB2E23" w:rsidRPr="00F5550B" w:rsidRDefault="00FB2E23" w:rsidP="007210DE">
            <w:pPr>
              <w:rPr>
                <w:rFonts w:eastAsia="Times New Roman" w:cs="Arial"/>
              </w:rPr>
            </w:pPr>
            <w:r w:rsidRPr="00F5550B">
              <w:rPr>
                <w:rFonts w:eastAsia="Times New Roman" w:cs="Arial"/>
                <w:lang w:val="en-GB"/>
              </w:rPr>
              <w:t>If you choose a payment method other than SZÉP Card, please leave this field blank.</w:t>
            </w:r>
          </w:p>
        </w:tc>
        <w:tc>
          <w:tcPr>
            <w:tcW w:w="1488" w:type="dxa"/>
          </w:tcPr>
          <w:p w14:paraId="4FC81038" w14:textId="77777777" w:rsidR="00FB2E23" w:rsidRPr="00F5550B" w:rsidRDefault="00FB2E23" w:rsidP="007210DE">
            <w:pPr>
              <w:tabs>
                <w:tab w:val="left" w:pos="634"/>
              </w:tabs>
            </w:pPr>
            <w:r w:rsidRPr="00F5550B">
              <w:rPr>
                <w:lang w:val="en-GB"/>
              </w:rPr>
              <w:t>synchronous</w:t>
            </w:r>
          </w:p>
        </w:tc>
        <w:tc>
          <w:tcPr>
            <w:tcW w:w="2693" w:type="dxa"/>
          </w:tcPr>
          <w:p w14:paraId="492324BC" w14:textId="77777777" w:rsidR="00FB2E23" w:rsidRPr="00F5550B" w:rsidRDefault="00FB2E23" w:rsidP="007210DE">
            <w:r w:rsidRPr="00F5550B">
              <w:t>HibasKitoltes</w:t>
            </w:r>
          </w:p>
        </w:tc>
        <w:tc>
          <w:tcPr>
            <w:tcW w:w="1224" w:type="dxa"/>
          </w:tcPr>
          <w:p w14:paraId="64452BD1" w14:textId="77777777" w:rsidR="00FB2E23" w:rsidRPr="00F5550B" w:rsidRDefault="00FB2E23" w:rsidP="007210DE">
            <w:pPr>
              <w:rPr>
                <w:rFonts w:eastAsia="Times New Roman" w:cs="Arial"/>
              </w:rPr>
            </w:pPr>
            <w:r w:rsidRPr="00F5550B">
              <w:rPr>
                <w:rFonts w:eastAsia="Times New Roman" w:cs="Arial"/>
                <w:lang w:val="en-GB"/>
              </w:rPr>
              <w:t>error</w:t>
            </w:r>
          </w:p>
        </w:tc>
      </w:tr>
      <w:tr w:rsidR="00CE2741" w:rsidRPr="00F5550B" w14:paraId="6020FEEE" w14:textId="3C10B4AA" w:rsidTr="00FB2E23">
        <w:tc>
          <w:tcPr>
            <w:tcW w:w="3680" w:type="dxa"/>
          </w:tcPr>
          <w:p w14:paraId="5BCA0427" w14:textId="32A98F1E" w:rsidR="00166666" w:rsidRPr="00F5550B" w:rsidRDefault="00166666">
            <w:pPr>
              <w:rPr>
                <w:rFonts w:eastAsia="Times New Roman" w:cs="Arial"/>
              </w:rPr>
            </w:pPr>
            <w:r w:rsidRPr="00F5550B">
              <w:rPr>
                <w:rFonts w:eastAsia="Times New Roman" w:cs="Arial"/>
                <w:lang w:val="en-GB"/>
              </w:rPr>
              <w:t>mandatory if the type of payment is SZÉP Card</w:t>
            </w:r>
          </w:p>
        </w:tc>
        <w:tc>
          <w:tcPr>
            <w:tcW w:w="1488" w:type="dxa"/>
          </w:tcPr>
          <w:p w14:paraId="700E29E7" w14:textId="2990CAF7" w:rsidR="00166666" w:rsidRPr="00F5550B" w:rsidRDefault="00166666">
            <w:pPr>
              <w:tabs>
                <w:tab w:val="left" w:pos="634"/>
              </w:tabs>
            </w:pPr>
            <w:r w:rsidRPr="00F5550B">
              <w:rPr>
                <w:lang w:val="en-GB"/>
              </w:rPr>
              <w:t>synchronous</w:t>
            </w:r>
          </w:p>
        </w:tc>
        <w:tc>
          <w:tcPr>
            <w:tcW w:w="2693" w:type="dxa"/>
          </w:tcPr>
          <w:p w14:paraId="6A6A740F" w14:textId="1CFEE255" w:rsidR="00166666" w:rsidRPr="00F5550B" w:rsidRDefault="00405CEF">
            <w:r w:rsidRPr="00F5550B">
              <w:t>KotelezoMezo</w:t>
            </w:r>
          </w:p>
        </w:tc>
        <w:tc>
          <w:tcPr>
            <w:tcW w:w="1224" w:type="dxa"/>
          </w:tcPr>
          <w:p w14:paraId="10F34815" w14:textId="4939737F" w:rsidR="00166666" w:rsidRPr="00F5550B" w:rsidRDefault="00FD5B24">
            <w:pPr>
              <w:rPr>
                <w:rFonts w:eastAsia="Times New Roman" w:cs="Arial"/>
              </w:rPr>
            </w:pPr>
            <w:r w:rsidRPr="00F5550B">
              <w:rPr>
                <w:rFonts w:eastAsia="Times New Roman" w:cs="Arial"/>
                <w:lang w:val="en-GB"/>
              </w:rPr>
              <w:t>error</w:t>
            </w:r>
          </w:p>
        </w:tc>
      </w:tr>
    </w:tbl>
    <w:p w14:paraId="6CE0DE3A" w14:textId="77777777" w:rsidR="00166666" w:rsidRPr="00F5550B" w:rsidRDefault="00166666" w:rsidP="00166666"/>
    <w:p w14:paraId="7B66CC4B" w14:textId="0C2ABE46" w:rsidR="004B5B47" w:rsidRPr="00F5550B" w:rsidRDefault="004B5B47" w:rsidP="004B5B47">
      <w:pPr>
        <w:pStyle w:val="Cmsor6"/>
        <w:rPr>
          <w:color w:val="auto"/>
        </w:rPr>
      </w:pPr>
      <w:r w:rsidRPr="00F5550B">
        <w:rPr>
          <w:color w:val="auto"/>
          <w:lang w:val="en-GB"/>
        </w:rPr>
        <w:t>Post-departure Charges</w:t>
      </w:r>
    </w:p>
    <w:p w14:paraId="31B8545B" w14:textId="77777777" w:rsidR="004B5B47" w:rsidRPr="00F5550B" w:rsidRDefault="004B5B47" w:rsidP="004B5B47"/>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0072EEF4"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0788EB52" w14:textId="77777777" w:rsidR="004B5B47" w:rsidRPr="00F5550B" w:rsidRDefault="004B5B47">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2AB86E79" w14:textId="6F2C24C1" w:rsidR="004B5B47" w:rsidRPr="00F5550B" w:rsidRDefault="004F5BDF">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tartozkodastKovetoTerhelesek</w:t>
            </w:r>
          </w:p>
        </w:tc>
      </w:tr>
      <w:tr w:rsidR="00F520E0" w:rsidRPr="00F5550B" w14:paraId="03237859"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445B5B2" w14:textId="77777777" w:rsidR="004B5B47" w:rsidRPr="00F5550B" w:rsidRDefault="004B5B47">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11584A34" w14:textId="77777777" w:rsidR="004B5B47" w:rsidRPr="00F5550B" w:rsidRDefault="004B5B47">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no</w:t>
            </w:r>
          </w:p>
        </w:tc>
      </w:tr>
      <w:tr w:rsidR="00EF07BB" w:rsidRPr="00F5550B" w14:paraId="7E05E551"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2CC9E71" w14:textId="77777777" w:rsidR="004B5B47" w:rsidRPr="00F5550B" w:rsidRDefault="004B5B47">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7EE6F9B1" w14:textId="77777777" w:rsidR="004B5B47" w:rsidRPr="00F5550B" w:rsidRDefault="004B5B47">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F520E0" w:rsidRPr="00F5550B" w14:paraId="714581FE"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33B4DE2" w14:textId="77777777" w:rsidR="004B5B47" w:rsidRPr="00F5550B" w:rsidRDefault="004B5B47">
            <w:pPr>
              <w:rPr>
                <w:rFonts w:eastAsia="Times New Roman" w:cs="Arial"/>
                <w:i w:val="0"/>
                <w:iCs w:val="0"/>
              </w:rPr>
            </w:pPr>
            <w:r w:rsidRPr="00F5550B">
              <w:rPr>
                <w:rFonts w:eastAsia="Times New Roman" w:cs="Arial"/>
                <w:i w:val="0"/>
                <w:iCs w:val="0"/>
                <w:lang w:val="en-GB"/>
              </w:rPr>
              <w:t>Size</w:t>
            </w:r>
          </w:p>
        </w:tc>
        <w:tc>
          <w:tcPr>
            <w:tcW w:w="6121" w:type="dxa"/>
            <w:noWrap/>
          </w:tcPr>
          <w:p w14:paraId="5527C1E0" w14:textId="77777777" w:rsidR="004B5B47" w:rsidRPr="00F5550B" w:rsidRDefault="004B5B47">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268DBBB8"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298E264" w14:textId="77777777" w:rsidR="004B5B47" w:rsidRPr="00F5550B" w:rsidRDefault="004B5B47">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E31C636" w14:textId="77777777" w:rsidR="004B5B47" w:rsidRPr="00F5550B" w:rsidRDefault="004B5B47">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6EC91619"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6673ADE" w14:textId="77777777" w:rsidR="004B5B47" w:rsidRPr="00F5550B" w:rsidRDefault="004B5B47">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767E8534" w14:textId="6381B890" w:rsidR="004B5B47" w:rsidRPr="00F5550B" w:rsidRDefault="00961C4B" w:rsidP="0004146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Data type summarising post-departure charges.</w:t>
            </w:r>
          </w:p>
        </w:tc>
      </w:tr>
    </w:tbl>
    <w:p w14:paraId="3361A0D0" w14:textId="77777777" w:rsidR="004B5B47" w:rsidRPr="00F5550B" w:rsidRDefault="004B5B47" w:rsidP="004B5B47"/>
    <w:p w14:paraId="43631C69" w14:textId="0E71721D" w:rsidR="004B5B47" w:rsidRPr="00F5550B" w:rsidRDefault="004B5B47" w:rsidP="004B5B47">
      <w:pPr>
        <w:pStyle w:val="Cmsor7"/>
        <w:rPr>
          <w:color w:val="auto"/>
        </w:rPr>
      </w:pPr>
      <w:r w:rsidRPr="00F5550B">
        <w:rPr>
          <w:color w:val="auto"/>
          <w:lang w:val="en-GB"/>
        </w:rPr>
        <w:t>Post-departure Charge</w:t>
      </w:r>
    </w:p>
    <w:p w14:paraId="4C45C19C" w14:textId="77777777" w:rsidR="004B5B47" w:rsidRPr="00F5550B" w:rsidRDefault="004B5B47" w:rsidP="004B5B47"/>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754D5481"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2B2152DE" w14:textId="77777777" w:rsidR="004B5B47" w:rsidRPr="00F5550B" w:rsidRDefault="004B5B47">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874D648" w14:textId="7CB81297" w:rsidR="004B5B47" w:rsidRPr="00F5550B" w:rsidRDefault="004F5BDF">
            <w:pPr>
              <w:cnfStyle w:val="100000000000" w:firstRow="1"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cs="Arial"/>
              </w:rPr>
              <w:t>tartozkodastKovetoTerheles</w:t>
            </w:r>
          </w:p>
        </w:tc>
      </w:tr>
      <w:tr w:rsidR="00F520E0" w:rsidRPr="00F5550B" w14:paraId="7CC9B8D2"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2AFDC97" w14:textId="77777777" w:rsidR="004B5B47" w:rsidRPr="00F5550B" w:rsidRDefault="004B5B47">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1FAE4CEC" w14:textId="1D0A5423" w:rsidR="004B5B47" w:rsidRPr="00F5550B" w:rsidRDefault="006E6A3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no</w:t>
            </w:r>
          </w:p>
        </w:tc>
      </w:tr>
      <w:tr w:rsidR="00EF07BB" w:rsidRPr="00F5550B" w14:paraId="20293CF5"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1C44E3E" w14:textId="77777777" w:rsidR="004B5B47" w:rsidRPr="00F5550B" w:rsidRDefault="004B5B47">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42FA8766" w14:textId="77777777" w:rsidR="004B5B47" w:rsidRPr="00F5550B" w:rsidRDefault="004B5B47">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F520E0" w:rsidRPr="00F5550B" w14:paraId="498001D4"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91441DE" w14:textId="77777777" w:rsidR="004B5B47" w:rsidRPr="00F5550B" w:rsidRDefault="004B5B47">
            <w:pPr>
              <w:rPr>
                <w:rFonts w:eastAsia="Times New Roman" w:cs="Arial"/>
                <w:i w:val="0"/>
                <w:iCs w:val="0"/>
              </w:rPr>
            </w:pPr>
            <w:r w:rsidRPr="00F5550B">
              <w:rPr>
                <w:rFonts w:eastAsia="Times New Roman" w:cs="Arial"/>
                <w:i w:val="0"/>
                <w:iCs w:val="0"/>
                <w:lang w:val="en-GB"/>
              </w:rPr>
              <w:t>Size</w:t>
            </w:r>
          </w:p>
        </w:tc>
        <w:tc>
          <w:tcPr>
            <w:tcW w:w="6121" w:type="dxa"/>
            <w:noWrap/>
          </w:tcPr>
          <w:p w14:paraId="492FCAB3" w14:textId="77777777" w:rsidR="004B5B47" w:rsidRPr="00F5550B" w:rsidRDefault="004B5B47">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EF07BB" w:rsidRPr="00F5550B" w14:paraId="3C6672A8"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ED302D3" w14:textId="77777777" w:rsidR="004B5B47" w:rsidRPr="00F5550B" w:rsidRDefault="004B5B47">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0202635" w14:textId="77777777" w:rsidR="004B5B47" w:rsidRPr="00F5550B" w:rsidRDefault="004B5B47">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5EA4410C"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14961BC" w14:textId="77777777" w:rsidR="004B5B47" w:rsidRPr="00F5550B" w:rsidRDefault="004B5B47">
            <w:pPr>
              <w:rPr>
                <w:rFonts w:eastAsia="Times New Roman" w:cs="Arial"/>
                <w:i w:val="0"/>
                <w:iCs w:val="0"/>
              </w:rPr>
            </w:pPr>
            <w:r w:rsidRPr="00F5550B">
              <w:rPr>
                <w:rFonts w:eastAsia="Times New Roman" w:cs="Arial"/>
                <w:i w:val="0"/>
                <w:iCs w:val="0"/>
                <w:lang w:val="en-GB"/>
              </w:rPr>
              <w:t>May be repeated</w:t>
            </w:r>
          </w:p>
        </w:tc>
        <w:tc>
          <w:tcPr>
            <w:tcW w:w="6121" w:type="dxa"/>
            <w:noWrap/>
          </w:tcPr>
          <w:p w14:paraId="373746CF" w14:textId="77777777" w:rsidR="004B5B47" w:rsidRPr="00F5550B" w:rsidRDefault="004B5B47">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at least one block, but it may be repeated.</w:t>
            </w:r>
          </w:p>
        </w:tc>
      </w:tr>
      <w:tr w:rsidR="00EF07BB" w:rsidRPr="00F5550B" w14:paraId="731E6C5A"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E605EFF" w14:textId="77777777" w:rsidR="004B5B47" w:rsidRPr="00F5550B" w:rsidRDefault="004B5B47">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2293D38" w14:textId="1B8DA1B3" w:rsidR="004B5B47" w:rsidRPr="00F5550B" w:rsidRDefault="00D21A37">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Contains data on 1 post-departure charge. Used to submit data on subsequent charges related to a booking. </w:t>
            </w:r>
          </w:p>
        </w:tc>
      </w:tr>
    </w:tbl>
    <w:p w14:paraId="70759583" w14:textId="77777777" w:rsidR="00FA240B" w:rsidRPr="00F5550B" w:rsidRDefault="00FA240B" w:rsidP="00FA240B"/>
    <w:p w14:paraId="5C1BA3FE" w14:textId="2BF3ECB1" w:rsidR="00E21A6D" w:rsidRPr="00F5550B" w:rsidRDefault="00E21A6D" w:rsidP="00E21A6D">
      <w:pPr>
        <w:pStyle w:val="Negyescimsor"/>
        <w:numPr>
          <w:ilvl w:val="2"/>
          <w:numId w:val="81"/>
        </w:numPr>
      </w:pPr>
      <w:bookmarkStart w:id="646" w:name="_Toc220512996"/>
      <w:r w:rsidRPr="00F5550B">
        <w:rPr>
          <w:iCs w:val="0"/>
          <w:lang w:val="en-GB"/>
        </w:rPr>
        <w:t>Booking number for Post-departure Charges</w:t>
      </w:r>
      <w:bookmarkEnd w:id="646"/>
    </w:p>
    <w:p w14:paraId="2B6F2C81" w14:textId="77777777" w:rsidR="00E21A6D" w:rsidRPr="00F5550B" w:rsidRDefault="00E21A6D" w:rsidP="00E21A6D"/>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1D6E27FD"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30B138C" w14:textId="77777777" w:rsidR="00E21A6D" w:rsidRPr="00F5550B" w:rsidRDefault="00E21A6D">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AF9D506" w14:textId="77777777" w:rsidR="00E21A6D" w:rsidRPr="00F5550B" w:rsidRDefault="00E21A6D">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foglalasiSzam</w:t>
            </w:r>
          </w:p>
        </w:tc>
      </w:tr>
      <w:tr w:rsidR="00F520E0" w:rsidRPr="00F5550B" w14:paraId="18F7EB8F"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600E276" w14:textId="77777777" w:rsidR="00E21A6D" w:rsidRPr="00F5550B" w:rsidRDefault="00E21A6D">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0AFCA2A3" w14:textId="77777777" w:rsidR="00E21A6D" w:rsidRPr="00F5550B" w:rsidRDefault="00E21A6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608B202C"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A148418" w14:textId="77777777" w:rsidR="00E21A6D" w:rsidRPr="00F5550B" w:rsidRDefault="00E21A6D">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01C80F0" w14:textId="77777777" w:rsidR="00E21A6D" w:rsidRPr="00F5550B" w:rsidRDefault="00E21A6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F520E0" w:rsidRPr="00F5550B" w14:paraId="48C3EBB4"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45E1F89" w14:textId="77777777" w:rsidR="00E21A6D" w:rsidRPr="00F5550B" w:rsidRDefault="00E21A6D">
            <w:pPr>
              <w:rPr>
                <w:rFonts w:eastAsia="Times New Roman" w:cs="Arial"/>
                <w:i w:val="0"/>
                <w:iCs w:val="0"/>
              </w:rPr>
            </w:pPr>
            <w:r w:rsidRPr="00F5550B">
              <w:rPr>
                <w:rFonts w:eastAsia="Times New Roman" w:cs="Arial"/>
                <w:i w:val="0"/>
                <w:iCs w:val="0"/>
                <w:lang w:val="en-GB"/>
              </w:rPr>
              <w:t>Size</w:t>
            </w:r>
          </w:p>
        </w:tc>
        <w:tc>
          <w:tcPr>
            <w:tcW w:w="6121" w:type="dxa"/>
            <w:noWrap/>
          </w:tcPr>
          <w:p w14:paraId="39ECB40B" w14:textId="70EEB925" w:rsidR="00E21A6D" w:rsidRPr="00F5550B" w:rsidRDefault="00E21A6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EF07BB" w:rsidRPr="00F5550B" w14:paraId="77AEC411"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F362CD6" w14:textId="77777777" w:rsidR="00E21A6D" w:rsidRPr="00F5550B" w:rsidRDefault="00E21A6D">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7C62DC6A" w14:textId="77777777" w:rsidR="00E21A6D" w:rsidRPr="00F5550B" w:rsidRDefault="00E21A6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 using the following special characters: slash, full stop, colon, comma, hyphen, underscore, (printable) space</w:t>
            </w:r>
          </w:p>
        </w:tc>
      </w:tr>
      <w:tr w:rsidR="00F520E0" w:rsidRPr="00F5550B" w14:paraId="20E7065B"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6A4C03B" w14:textId="77777777" w:rsidR="00E21A6D" w:rsidRPr="00F5550B" w:rsidRDefault="00E21A6D">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796F5B3E" w14:textId="77777777" w:rsidR="00E21A6D" w:rsidRPr="00F5550B" w:rsidRDefault="00E21A6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booking number serves as an invoice correction identifier for booking 1 accommodation unit night.</w:t>
            </w:r>
          </w:p>
          <w:p w14:paraId="400C4220" w14:textId="77777777" w:rsidR="00E21A6D" w:rsidRPr="00F5550B" w:rsidRDefault="00E21A6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same booking number must be sent in advance booking messages and in event-driven messages associated with the booking number.</w:t>
            </w:r>
          </w:p>
          <w:p w14:paraId="3650E7A8" w14:textId="77777777" w:rsidR="00E21A6D" w:rsidRPr="00F5550B" w:rsidRDefault="00E21A6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The use of non-printable control characters is not permitted.</w:t>
            </w:r>
          </w:p>
          <w:p w14:paraId="2CD0190F" w14:textId="77777777" w:rsidR="005E5E70" w:rsidRPr="00F5550B" w:rsidRDefault="005E5E70">
            <w:pPr>
              <w:cnfStyle w:val="000000100000" w:firstRow="0" w:lastRow="0" w:firstColumn="0" w:lastColumn="0" w:oddVBand="0" w:evenVBand="0" w:oddHBand="1" w:evenHBand="0" w:firstRowFirstColumn="0" w:firstRowLastColumn="0" w:lastRowFirstColumn="0" w:lastRowLastColumn="0"/>
              <w:rPr>
                <w:rFonts w:eastAsia="Times New Roman" w:cs="Arial"/>
              </w:rPr>
            </w:pPr>
          </w:p>
          <w:p w14:paraId="31518EFB" w14:textId="5AB439D7" w:rsidR="005E5E70" w:rsidRPr="00F5550B" w:rsidRDefault="005E5E7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p>
        </w:tc>
      </w:tr>
      <w:tr w:rsidR="00EF07BB" w:rsidRPr="00F5550B" w14:paraId="5B474AAB"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9EB9C5C" w14:textId="77777777" w:rsidR="00E21A6D" w:rsidRPr="00F5550B" w:rsidRDefault="00E21A6D">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EDA6451" w14:textId="77777777" w:rsidR="00E21A6D" w:rsidRPr="00F5550B" w:rsidRDefault="00E21A6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59087AC1" w14:textId="77777777" w:rsidR="00E21A6D" w:rsidRPr="00F5550B" w:rsidRDefault="00E21A6D" w:rsidP="00E21A6D"/>
    <w:p w14:paraId="355A28E3" w14:textId="77777777" w:rsidR="00E21A6D" w:rsidRPr="00F5550B" w:rsidRDefault="00E21A6D" w:rsidP="00E21A6D">
      <w:r w:rsidRPr="00F5550B">
        <w:rPr>
          <w:lang w:val="en-GB"/>
        </w:rPr>
        <w:t>Error messages</w:t>
      </w:r>
    </w:p>
    <w:p w14:paraId="6C5BC4CB" w14:textId="556D31BB" w:rsidR="007A7059" w:rsidRPr="00F5550B" w:rsidRDefault="007A7059" w:rsidP="007A7059">
      <w:r w:rsidRPr="00F5550B">
        <w:rPr>
          <w:lang w:val="en-GB"/>
        </w:rPr>
        <w:t>If the length of the field exceeds the permitted character limit, this is considered a schema error and the message will be rejected.</w:t>
      </w:r>
    </w:p>
    <w:p w14:paraId="5EDF6015" w14:textId="77777777" w:rsidR="00E21A6D" w:rsidRPr="00F5550B" w:rsidRDefault="00E21A6D" w:rsidP="00E21A6D"/>
    <w:tbl>
      <w:tblPr>
        <w:tblStyle w:val="Rcsostblzat"/>
        <w:tblW w:w="0" w:type="auto"/>
        <w:tblLook w:val="04A0" w:firstRow="1" w:lastRow="0" w:firstColumn="1" w:lastColumn="0" w:noHBand="0" w:noVBand="1"/>
      </w:tblPr>
      <w:tblGrid>
        <w:gridCol w:w="3464"/>
        <w:gridCol w:w="1486"/>
        <w:gridCol w:w="2554"/>
        <w:gridCol w:w="1558"/>
      </w:tblGrid>
      <w:tr w:rsidR="00CE2741" w:rsidRPr="00F5550B" w14:paraId="1F2B41FC" w14:textId="77777777" w:rsidTr="00AA6ADD">
        <w:tc>
          <w:tcPr>
            <w:tcW w:w="3642" w:type="dxa"/>
          </w:tcPr>
          <w:p w14:paraId="3A75FABE" w14:textId="77777777" w:rsidR="00E21A6D" w:rsidRPr="00F5550B" w:rsidRDefault="00E21A6D">
            <w:pPr>
              <w:jc w:val="center"/>
              <w:rPr>
                <w:b/>
                <w:bCs/>
              </w:rPr>
            </w:pPr>
            <w:r w:rsidRPr="00F5550B">
              <w:rPr>
                <w:b/>
                <w:bCs/>
                <w:lang w:val="en-GB"/>
              </w:rPr>
              <w:t>Validation</w:t>
            </w:r>
          </w:p>
        </w:tc>
        <w:tc>
          <w:tcPr>
            <w:tcW w:w="1488" w:type="dxa"/>
          </w:tcPr>
          <w:p w14:paraId="5B212131" w14:textId="77777777" w:rsidR="00E21A6D" w:rsidRPr="00F5550B" w:rsidRDefault="00E21A6D">
            <w:pPr>
              <w:jc w:val="center"/>
              <w:rPr>
                <w:b/>
                <w:bCs/>
              </w:rPr>
            </w:pPr>
            <w:r w:rsidRPr="00F5550B">
              <w:rPr>
                <w:b/>
                <w:bCs/>
                <w:lang w:val="en-GB"/>
              </w:rPr>
              <w:t>Processing Type</w:t>
            </w:r>
          </w:p>
        </w:tc>
        <w:tc>
          <w:tcPr>
            <w:tcW w:w="2662" w:type="dxa"/>
          </w:tcPr>
          <w:p w14:paraId="21032A4C" w14:textId="77777777" w:rsidR="00E21A6D" w:rsidRPr="00F5550B" w:rsidRDefault="00E21A6D">
            <w:pPr>
              <w:jc w:val="center"/>
              <w:rPr>
                <w:b/>
                <w:bCs/>
              </w:rPr>
            </w:pPr>
            <w:r w:rsidRPr="00F5550B">
              <w:rPr>
                <w:b/>
                <w:bCs/>
                <w:lang w:val="en-GB"/>
              </w:rPr>
              <w:t>Error key</w:t>
            </w:r>
          </w:p>
        </w:tc>
        <w:tc>
          <w:tcPr>
            <w:tcW w:w="1623" w:type="dxa"/>
          </w:tcPr>
          <w:p w14:paraId="117A62C1" w14:textId="77777777" w:rsidR="00E21A6D" w:rsidRPr="00F5550B" w:rsidRDefault="00E21A6D">
            <w:pPr>
              <w:jc w:val="center"/>
              <w:rPr>
                <w:b/>
                <w:bCs/>
              </w:rPr>
            </w:pPr>
            <w:r w:rsidRPr="00F5550B">
              <w:rPr>
                <w:rFonts w:eastAsia="Times New Roman" w:cs="Arial"/>
                <w:b/>
                <w:bCs/>
                <w:lang w:val="en-GB"/>
              </w:rPr>
              <w:t>Error type</w:t>
            </w:r>
          </w:p>
        </w:tc>
      </w:tr>
      <w:tr w:rsidR="00CE2741" w:rsidRPr="00F5550B" w14:paraId="1F0A6F52" w14:textId="77777777" w:rsidTr="00AA6ADD">
        <w:tc>
          <w:tcPr>
            <w:tcW w:w="3642" w:type="dxa"/>
          </w:tcPr>
          <w:p w14:paraId="598F190B" w14:textId="77777777" w:rsidR="00E21A6D" w:rsidRPr="00F5550B" w:rsidRDefault="00E21A6D">
            <w:pPr>
              <w:jc w:val="left"/>
              <w:rPr>
                <w:rFonts w:eastAsia="Times New Roman" w:cs="Arial"/>
              </w:rPr>
            </w:pPr>
            <w:r w:rsidRPr="00F5550B">
              <w:rPr>
                <w:rFonts w:eastAsia="Times New Roman" w:cs="Arial"/>
                <w:lang w:val="en-GB"/>
              </w:rPr>
              <w:t>The use of non-printable control characters is not permitted.</w:t>
            </w:r>
          </w:p>
        </w:tc>
        <w:tc>
          <w:tcPr>
            <w:tcW w:w="1488" w:type="dxa"/>
          </w:tcPr>
          <w:p w14:paraId="61C0932F" w14:textId="0E7AE386" w:rsidR="00E21A6D" w:rsidRPr="00F5550B" w:rsidRDefault="00E21A6D">
            <w:r w:rsidRPr="00F5550B">
              <w:rPr>
                <w:lang w:val="en-GB"/>
              </w:rPr>
              <w:t>synchronous</w:t>
            </w:r>
          </w:p>
        </w:tc>
        <w:tc>
          <w:tcPr>
            <w:tcW w:w="2662" w:type="dxa"/>
          </w:tcPr>
          <w:p w14:paraId="33DB6A43" w14:textId="098668F4" w:rsidR="00E21A6D" w:rsidRPr="00F5550B" w:rsidRDefault="00916BBC">
            <w:r w:rsidRPr="00F5550B">
              <w:t>Formatum</w:t>
            </w:r>
          </w:p>
        </w:tc>
        <w:tc>
          <w:tcPr>
            <w:tcW w:w="1623" w:type="dxa"/>
          </w:tcPr>
          <w:p w14:paraId="03884D4F" w14:textId="1B7748AD" w:rsidR="00E21A6D" w:rsidRPr="00F5550B" w:rsidRDefault="00FD5B24">
            <w:pPr>
              <w:rPr>
                <w:rFonts w:eastAsia="Times New Roman" w:cs="Arial"/>
              </w:rPr>
            </w:pPr>
            <w:r w:rsidRPr="00F5550B">
              <w:rPr>
                <w:rFonts w:eastAsia="Times New Roman" w:cs="Arial"/>
                <w:lang w:val="en-GB"/>
              </w:rPr>
              <w:t>error</w:t>
            </w:r>
          </w:p>
        </w:tc>
      </w:tr>
      <w:tr w:rsidR="00CE2741" w:rsidRPr="00F5550B" w14:paraId="236CD2E3" w14:textId="77777777" w:rsidTr="00AA6ADD">
        <w:tc>
          <w:tcPr>
            <w:tcW w:w="3642" w:type="dxa"/>
          </w:tcPr>
          <w:p w14:paraId="585A3E73" w14:textId="77777777" w:rsidR="00E21A6D" w:rsidRPr="00F5550B" w:rsidRDefault="00E21A6D">
            <w:r w:rsidRPr="00F5550B">
              <w:rPr>
                <w:lang w:val="en-GB"/>
              </w:rPr>
              <w:t>mandatory</w:t>
            </w:r>
          </w:p>
        </w:tc>
        <w:tc>
          <w:tcPr>
            <w:tcW w:w="1488" w:type="dxa"/>
          </w:tcPr>
          <w:p w14:paraId="191AA669" w14:textId="77777777" w:rsidR="00E21A6D" w:rsidRPr="00F5550B" w:rsidRDefault="00E21A6D">
            <w:r w:rsidRPr="00F5550B">
              <w:rPr>
                <w:lang w:val="en-GB"/>
              </w:rPr>
              <w:t>synchronous</w:t>
            </w:r>
          </w:p>
        </w:tc>
        <w:tc>
          <w:tcPr>
            <w:tcW w:w="2662" w:type="dxa"/>
          </w:tcPr>
          <w:p w14:paraId="2E6EBB73" w14:textId="1B9D92B5" w:rsidR="00E21A6D" w:rsidRPr="00F5550B" w:rsidRDefault="00916BBC">
            <w:r w:rsidRPr="00F5550B">
              <w:t>NemUres</w:t>
            </w:r>
          </w:p>
        </w:tc>
        <w:tc>
          <w:tcPr>
            <w:tcW w:w="1623" w:type="dxa"/>
          </w:tcPr>
          <w:p w14:paraId="6919F22F" w14:textId="0BDC3366" w:rsidR="00E21A6D" w:rsidRPr="00F5550B" w:rsidRDefault="00FD5B24">
            <w:pPr>
              <w:rPr>
                <w:rFonts w:eastAsia="Times New Roman" w:cs="Arial"/>
              </w:rPr>
            </w:pPr>
            <w:r w:rsidRPr="00F5550B">
              <w:rPr>
                <w:rFonts w:eastAsia="Times New Roman" w:cs="Arial"/>
                <w:lang w:val="en-GB"/>
              </w:rPr>
              <w:t>error</w:t>
            </w:r>
          </w:p>
        </w:tc>
      </w:tr>
    </w:tbl>
    <w:p w14:paraId="7C6F255B" w14:textId="77777777" w:rsidR="00E21A6D" w:rsidRPr="00F5550B" w:rsidRDefault="00E21A6D" w:rsidP="00E21A6D"/>
    <w:p w14:paraId="4EF90965" w14:textId="0BFB1124" w:rsidR="00E21A6D" w:rsidRPr="00F5550B" w:rsidRDefault="00E21A6D" w:rsidP="00E21A6D">
      <w:pPr>
        <w:pStyle w:val="Negyescimsor"/>
        <w:numPr>
          <w:ilvl w:val="2"/>
          <w:numId w:val="96"/>
        </w:numPr>
      </w:pPr>
      <w:bookmarkStart w:id="647" w:name="_Toc220512997"/>
      <w:r w:rsidRPr="00F5550B">
        <w:rPr>
          <w:iCs w:val="0"/>
          <w:lang w:val="en-GB"/>
        </w:rPr>
        <w:t>Date of Post-departure Charge</w:t>
      </w:r>
      <w:bookmarkEnd w:id="647"/>
    </w:p>
    <w:p w14:paraId="42EA52EA" w14:textId="77777777" w:rsidR="00E21A6D" w:rsidRPr="00F5550B" w:rsidRDefault="00E21A6D" w:rsidP="00E21A6D"/>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0833724D"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27BB213" w14:textId="77777777" w:rsidR="00E21A6D" w:rsidRPr="00F5550B" w:rsidRDefault="00E21A6D">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4E6B5F4A" w14:textId="77777777" w:rsidR="00E21A6D" w:rsidRPr="00F5550B" w:rsidRDefault="00E21A6D">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lang w:val="en-GB"/>
              </w:rPr>
              <w:t>datum</w:t>
            </w:r>
          </w:p>
        </w:tc>
      </w:tr>
      <w:tr w:rsidR="00F520E0" w:rsidRPr="00F5550B" w14:paraId="0068125D"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8B4B456" w14:textId="77777777" w:rsidR="00E21A6D" w:rsidRPr="00F5550B" w:rsidRDefault="00E21A6D">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07772235" w14:textId="404724AF" w:rsidR="00E21A6D" w:rsidRPr="00F5550B" w:rsidRDefault="003702FC">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2F7270C4"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3953BB9" w14:textId="77777777" w:rsidR="00E21A6D" w:rsidRPr="00F5550B" w:rsidRDefault="00E21A6D">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7F20FC0D" w14:textId="77777777" w:rsidR="00E21A6D" w:rsidRPr="00F5550B" w:rsidRDefault="00E21A6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date</w:t>
            </w:r>
          </w:p>
        </w:tc>
      </w:tr>
      <w:tr w:rsidR="00F520E0" w:rsidRPr="00F5550B" w14:paraId="5D1F7BB0"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45CD45C" w14:textId="77777777" w:rsidR="00E21A6D" w:rsidRPr="00F5550B" w:rsidRDefault="00E21A6D">
            <w:pPr>
              <w:rPr>
                <w:rFonts w:eastAsia="Times New Roman" w:cs="Arial"/>
                <w:i w:val="0"/>
                <w:iCs w:val="0"/>
              </w:rPr>
            </w:pPr>
            <w:r w:rsidRPr="00F5550B">
              <w:rPr>
                <w:rFonts w:eastAsia="Times New Roman" w:cs="Arial"/>
                <w:i w:val="0"/>
                <w:iCs w:val="0"/>
                <w:lang w:val="en-GB"/>
              </w:rPr>
              <w:t>Size</w:t>
            </w:r>
          </w:p>
        </w:tc>
        <w:tc>
          <w:tcPr>
            <w:tcW w:w="6121" w:type="dxa"/>
            <w:noWrap/>
          </w:tcPr>
          <w:p w14:paraId="084BC05E" w14:textId="77777777" w:rsidR="00E21A6D" w:rsidRPr="00F5550B" w:rsidRDefault="00E21A6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54BDA602"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BD8E8DB" w14:textId="77777777" w:rsidR="00E21A6D" w:rsidRPr="00F5550B" w:rsidRDefault="00E21A6D">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6B69CBD5" w14:textId="77777777" w:rsidR="00E21A6D" w:rsidRPr="00F5550B" w:rsidRDefault="00E21A6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lang w:val="en-GB"/>
              </w:rPr>
              <w:t>RFC 3339 standard full-time, e.g. 2021-01-07</w:t>
            </w:r>
          </w:p>
        </w:tc>
      </w:tr>
      <w:tr w:rsidR="00F520E0" w:rsidRPr="00F5550B" w14:paraId="5352AFEC"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A968FD8" w14:textId="77777777" w:rsidR="00E21A6D" w:rsidRPr="00F5550B" w:rsidRDefault="00E21A6D">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4D190146" w14:textId="68BA63EC" w:rsidR="00E21A6D" w:rsidRPr="00F5550B" w:rsidRDefault="001D245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Here, you must indicate the travel dates of the guest/reservation to whom the post-departure charge applies.</w:t>
            </w:r>
          </w:p>
        </w:tc>
      </w:tr>
      <w:tr w:rsidR="00EF07BB" w:rsidRPr="00F5550B" w14:paraId="25357D30"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633D43E" w14:textId="77777777" w:rsidR="00E21A6D" w:rsidRPr="00F5550B" w:rsidRDefault="00E21A6D">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2D620A65" w14:textId="77777777" w:rsidR="00E21A6D" w:rsidRPr="00F5550B" w:rsidRDefault="00E21A6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101072A2" w14:textId="77777777" w:rsidR="00E21A6D" w:rsidRPr="00F5550B" w:rsidRDefault="00E21A6D" w:rsidP="00E21A6D"/>
    <w:p w14:paraId="620A5C4F" w14:textId="77777777" w:rsidR="00E21A6D" w:rsidRPr="00F5550B" w:rsidRDefault="00E21A6D" w:rsidP="00E21A6D">
      <w:r w:rsidRPr="00F5550B">
        <w:rPr>
          <w:lang w:val="en-GB"/>
        </w:rPr>
        <w:t>Error messages</w:t>
      </w:r>
    </w:p>
    <w:tbl>
      <w:tblPr>
        <w:tblStyle w:val="Rcsostblzat"/>
        <w:tblW w:w="0" w:type="auto"/>
        <w:tblLook w:val="04A0" w:firstRow="1" w:lastRow="0" w:firstColumn="1" w:lastColumn="0" w:noHBand="0" w:noVBand="1"/>
      </w:tblPr>
      <w:tblGrid>
        <w:gridCol w:w="3631"/>
        <w:gridCol w:w="1488"/>
        <w:gridCol w:w="2673"/>
        <w:gridCol w:w="1224"/>
      </w:tblGrid>
      <w:tr w:rsidR="00CE2741" w:rsidRPr="00F5550B" w14:paraId="05028FC9" w14:textId="77777777">
        <w:tc>
          <w:tcPr>
            <w:tcW w:w="3631" w:type="dxa"/>
          </w:tcPr>
          <w:p w14:paraId="42842A07" w14:textId="77777777" w:rsidR="00E21A6D" w:rsidRPr="00F5550B" w:rsidRDefault="00E21A6D">
            <w:pPr>
              <w:jc w:val="center"/>
              <w:rPr>
                <w:b/>
                <w:bCs/>
              </w:rPr>
            </w:pPr>
            <w:r w:rsidRPr="00F5550B">
              <w:rPr>
                <w:b/>
                <w:bCs/>
                <w:lang w:val="en-GB"/>
              </w:rPr>
              <w:t>Validation</w:t>
            </w:r>
          </w:p>
        </w:tc>
        <w:tc>
          <w:tcPr>
            <w:tcW w:w="1488" w:type="dxa"/>
          </w:tcPr>
          <w:p w14:paraId="634D1486" w14:textId="77777777" w:rsidR="00E21A6D" w:rsidRPr="00F5550B" w:rsidRDefault="00E21A6D">
            <w:pPr>
              <w:jc w:val="center"/>
              <w:rPr>
                <w:b/>
                <w:bCs/>
              </w:rPr>
            </w:pPr>
            <w:r w:rsidRPr="00F5550B">
              <w:rPr>
                <w:b/>
                <w:bCs/>
                <w:lang w:val="en-GB"/>
              </w:rPr>
              <w:t>Processing Type</w:t>
            </w:r>
          </w:p>
        </w:tc>
        <w:tc>
          <w:tcPr>
            <w:tcW w:w="2673" w:type="dxa"/>
          </w:tcPr>
          <w:p w14:paraId="1F194B8C" w14:textId="77777777" w:rsidR="00E21A6D" w:rsidRPr="00F5550B" w:rsidRDefault="00E21A6D">
            <w:pPr>
              <w:jc w:val="center"/>
              <w:rPr>
                <w:b/>
                <w:bCs/>
              </w:rPr>
            </w:pPr>
            <w:r w:rsidRPr="00F5550B">
              <w:rPr>
                <w:b/>
                <w:bCs/>
                <w:lang w:val="en-GB"/>
              </w:rPr>
              <w:t>Error key</w:t>
            </w:r>
          </w:p>
        </w:tc>
        <w:tc>
          <w:tcPr>
            <w:tcW w:w="1224" w:type="dxa"/>
          </w:tcPr>
          <w:p w14:paraId="2873FECC" w14:textId="77777777" w:rsidR="00E21A6D" w:rsidRPr="00F5550B" w:rsidRDefault="00E21A6D">
            <w:pPr>
              <w:jc w:val="center"/>
              <w:rPr>
                <w:b/>
                <w:bCs/>
              </w:rPr>
            </w:pPr>
            <w:r w:rsidRPr="00F5550B">
              <w:rPr>
                <w:rFonts w:eastAsia="Times New Roman" w:cs="Arial"/>
                <w:b/>
                <w:bCs/>
                <w:lang w:val="en-GB"/>
              </w:rPr>
              <w:t>Error type</w:t>
            </w:r>
          </w:p>
        </w:tc>
      </w:tr>
      <w:tr w:rsidR="00CE2741" w:rsidRPr="00F5550B" w14:paraId="35B5FAFA" w14:textId="77777777">
        <w:tc>
          <w:tcPr>
            <w:tcW w:w="3631" w:type="dxa"/>
          </w:tcPr>
          <w:p w14:paraId="740C119C" w14:textId="77777777" w:rsidR="00E21A6D" w:rsidRPr="00F5550B" w:rsidRDefault="00E21A6D">
            <w:r w:rsidRPr="00F5550B">
              <w:t>&lt;= sysDate</w:t>
            </w:r>
          </w:p>
        </w:tc>
        <w:tc>
          <w:tcPr>
            <w:tcW w:w="1488" w:type="dxa"/>
          </w:tcPr>
          <w:p w14:paraId="0E0C705B" w14:textId="77777777" w:rsidR="00E21A6D" w:rsidRPr="00F5550B" w:rsidRDefault="00E21A6D">
            <w:r w:rsidRPr="00F5550B">
              <w:rPr>
                <w:lang w:val="en-GB"/>
              </w:rPr>
              <w:t>synchronous</w:t>
            </w:r>
          </w:p>
        </w:tc>
        <w:tc>
          <w:tcPr>
            <w:tcW w:w="2673" w:type="dxa"/>
          </w:tcPr>
          <w:p w14:paraId="0E3F0F14" w14:textId="5CE67A11" w:rsidR="00E21A6D" w:rsidRPr="00F5550B" w:rsidRDefault="00287C3F">
            <w:r w:rsidRPr="00F5550B">
              <w:t>JovobeliDatum</w:t>
            </w:r>
          </w:p>
        </w:tc>
        <w:tc>
          <w:tcPr>
            <w:tcW w:w="1224" w:type="dxa"/>
          </w:tcPr>
          <w:p w14:paraId="243238B3" w14:textId="7CDC06C4" w:rsidR="00E21A6D" w:rsidRPr="00F5550B" w:rsidRDefault="00FD5B24">
            <w:r w:rsidRPr="00F5550B">
              <w:rPr>
                <w:rFonts w:eastAsia="Times New Roman" w:cs="Arial"/>
                <w:lang w:val="en-GB"/>
              </w:rPr>
              <w:t>error</w:t>
            </w:r>
          </w:p>
        </w:tc>
      </w:tr>
      <w:tr w:rsidR="00CE2741" w:rsidRPr="00F5550B" w14:paraId="1A9AFEE1" w14:textId="77777777">
        <w:tc>
          <w:tcPr>
            <w:tcW w:w="3631" w:type="dxa"/>
          </w:tcPr>
          <w:p w14:paraId="216A1B65" w14:textId="77777777" w:rsidR="00E21A6D" w:rsidRPr="00F5550B" w:rsidRDefault="00E21A6D">
            <w:r w:rsidRPr="00F5550B">
              <w:t>&gt;= sysDate – 15m</w:t>
            </w:r>
          </w:p>
        </w:tc>
        <w:tc>
          <w:tcPr>
            <w:tcW w:w="1488" w:type="dxa"/>
          </w:tcPr>
          <w:p w14:paraId="7EA9AB9C" w14:textId="77777777" w:rsidR="00E21A6D" w:rsidRPr="00F5550B" w:rsidRDefault="00E21A6D">
            <w:r w:rsidRPr="00F5550B">
              <w:rPr>
                <w:lang w:val="en-GB"/>
              </w:rPr>
              <w:t>synchronous</w:t>
            </w:r>
          </w:p>
        </w:tc>
        <w:tc>
          <w:tcPr>
            <w:tcW w:w="2673" w:type="dxa"/>
          </w:tcPr>
          <w:p w14:paraId="4E29692C" w14:textId="10E5B638" w:rsidR="00E21A6D" w:rsidRPr="00F5550B" w:rsidRDefault="005A22E8">
            <w:r w:rsidRPr="00F5550B">
              <w:t>MultbeliDatum</w:t>
            </w:r>
          </w:p>
        </w:tc>
        <w:tc>
          <w:tcPr>
            <w:tcW w:w="1224" w:type="dxa"/>
          </w:tcPr>
          <w:p w14:paraId="25B48D3C" w14:textId="1FFC7CEC" w:rsidR="00E21A6D" w:rsidRPr="00F5550B" w:rsidRDefault="00FD5B24">
            <w:r w:rsidRPr="00F5550B">
              <w:rPr>
                <w:lang w:val="en-GB"/>
              </w:rPr>
              <w:t>error</w:t>
            </w:r>
          </w:p>
        </w:tc>
      </w:tr>
    </w:tbl>
    <w:p w14:paraId="4730CD89" w14:textId="77777777" w:rsidR="00E21A6D" w:rsidRPr="00F5550B" w:rsidRDefault="00E21A6D" w:rsidP="00E21A6D"/>
    <w:p w14:paraId="3649EBC5" w14:textId="15E31599" w:rsidR="00E21A6D" w:rsidRPr="00F5550B" w:rsidRDefault="00E21A6D" w:rsidP="00E21A6D">
      <w:pPr>
        <w:pStyle w:val="Negyescimsor"/>
        <w:numPr>
          <w:ilvl w:val="2"/>
          <w:numId w:val="81"/>
        </w:numPr>
      </w:pPr>
      <w:bookmarkStart w:id="648" w:name="_Toc220512998"/>
      <w:r w:rsidRPr="00F5550B">
        <w:rPr>
          <w:iCs w:val="0"/>
          <w:lang w:val="en-GB"/>
        </w:rPr>
        <w:t>Post-departure Charge Item</w:t>
      </w:r>
      <w:bookmarkEnd w:id="648"/>
    </w:p>
    <w:p w14:paraId="4CE6A6BA" w14:textId="77777777" w:rsidR="00E21A6D" w:rsidRPr="00F5550B" w:rsidRDefault="00E21A6D" w:rsidP="00E21A6D"/>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58F5338E"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7971652" w14:textId="77777777" w:rsidR="00E21A6D" w:rsidRPr="00F5550B" w:rsidRDefault="00E21A6D">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A401F16" w14:textId="3353AC68" w:rsidR="00E21A6D" w:rsidRPr="00F5550B" w:rsidRDefault="0023222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terheles</w:t>
            </w:r>
          </w:p>
        </w:tc>
      </w:tr>
      <w:tr w:rsidR="00F520E0" w:rsidRPr="00F5550B" w14:paraId="077AEF99"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1C7C100" w14:textId="77777777" w:rsidR="00E21A6D" w:rsidRPr="00F5550B" w:rsidRDefault="00E21A6D">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74404D9" w14:textId="77777777" w:rsidR="00E21A6D" w:rsidRPr="00F5550B" w:rsidRDefault="00E21A6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0B45111F"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2467051" w14:textId="77777777" w:rsidR="00E21A6D" w:rsidRPr="00F5550B" w:rsidRDefault="00E21A6D">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334F7B97" w14:textId="77777777" w:rsidR="00E21A6D" w:rsidRPr="00F5550B" w:rsidRDefault="00E21A6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F520E0" w:rsidRPr="00F5550B" w14:paraId="130959A6"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3AE8DC1" w14:textId="77777777" w:rsidR="00E21A6D" w:rsidRPr="00F5550B" w:rsidRDefault="00E21A6D">
            <w:pPr>
              <w:rPr>
                <w:rFonts w:eastAsia="Times New Roman" w:cs="Arial"/>
                <w:i w:val="0"/>
                <w:iCs w:val="0"/>
              </w:rPr>
            </w:pPr>
            <w:r w:rsidRPr="00F5550B">
              <w:rPr>
                <w:rFonts w:eastAsia="Times New Roman" w:cs="Arial"/>
                <w:i w:val="0"/>
                <w:iCs w:val="0"/>
                <w:lang w:val="en-GB"/>
              </w:rPr>
              <w:t>Size</w:t>
            </w:r>
          </w:p>
        </w:tc>
        <w:tc>
          <w:tcPr>
            <w:tcW w:w="6121" w:type="dxa"/>
            <w:noWrap/>
          </w:tcPr>
          <w:p w14:paraId="0A81077F" w14:textId="77777777" w:rsidR="00E21A6D" w:rsidRPr="00F5550B" w:rsidRDefault="00E21A6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EF07BB" w:rsidRPr="00F5550B" w14:paraId="49A4D82B"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8C0E5DB" w14:textId="77777777" w:rsidR="00E21A6D" w:rsidRPr="00F5550B" w:rsidRDefault="00E21A6D">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B3EF75F" w14:textId="77777777" w:rsidR="00E21A6D" w:rsidRPr="00F5550B" w:rsidRDefault="00E21A6D">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7B4224CE"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405CF99" w14:textId="77777777" w:rsidR="00E21A6D" w:rsidRPr="00F5550B" w:rsidRDefault="00E21A6D">
            <w:pPr>
              <w:rPr>
                <w:rFonts w:eastAsia="Times New Roman" w:cs="Arial"/>
                <w:i w:val="0"/>
                <w:iCs w:val="0"/>
              </w:rPr>
            </w:pPr>
            <w:r w:rsidRPr="00F5550B">
              <w:rPr>
                <w:rFonts w:eastAsia="Times New Roman" w:cs="Arial"/>
                <w:i w:val="0"/>
                <w:iCs w:val="0"/>
                <w:lang w:val="en-GB"/>
              </w:rPr>
              <w:t>May be repeated</w:t>
            </w:r>
          </w:p>
        </w:tc>
        <w:tc>
          <w:tcPr>
            <w:tcW w:w="6121" w:type="dxa"/>
            <w:noWrap/>
          </w:tcPr>
          <w:p w14:paraId="7DFA0296" w14:textId="77777777" w:rsidR="00E21A6D" w:rsidRPr="00F5550B" w:rsidRDefault="00E21A6D">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no</w:t>
            </w:r>
          </w:p>
        </w:tc>
      </w:tr>
      <w:tr w:rsidR="00EF07BB" w:rsidRPr="00F5550B" w14:paraId="717031D9"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38AFDD4" w14:textId="77777777" w:rsidR="00E21A6D" w:rsidRPr="00F5550B" w:rsidRDefault="00E21A6D">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763885C1" w14:textId="438C5DB3" w:rsidR="00E21A6D" w:rsidRPr="00F5550B" w:rsidRDefault="00E21A6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Used to submit data for bill adjustments related to accommodation units. It summarises the data for 1 post-departure charge transaction: amount, category, whether it belongs to the tourism tax category; VAT rate.</w:t>
            </w:r>
          </w:p>
        </w:tc>
      </w:tr>
    </w:tbl>
    <w:p w14:paraId="4AB1DE44" w14:textId="77777777" w:rsidR="00E21A6D" w:rsidRPr="00F5550B" w:rsidRDefault="00E21A6D" w:rsidP="00FA240B"/>
    <w:p w14:paraId="3C27E4ED" w14:textId="0526C88F" w:rsidR="004966BF" w:rsidRPr="00F5550B" w:rsidRDefault="0042558C" w:rsidP="004966BF">
      <w:pPr>
        <w:pStyle w:val="Negyescimsor"/>
        <w:numPr>
          <w:ilvl w:val="2"/>
          <w:numId w:val="92"/>
        </w:numPr>
      </w:pPr>
      <w:bookmarkStart w:id="649" w:name="_Toc220512999"/>
      <w:r w:rsidRPr="00F5550B">
        <w:rPr>
          <w:iCs w:val="0"/>
          <w:lang w:val="en-GB"/>
        </w:rPr>
        <w:t>Amount of Post-departure charge</w:t>
      </w:r>
      <w:bookmarkEnd w:id="649"/>
    </w:p>
    <w:p w14:paraId="61862CFD" w14:textId="77777777" w:rsidR="004966BF" w:rsidRPr="00F5550B" w:rsidRDefault="004966BF" w:rsidP="004966BF">
      <w:pPr>
        <w:pStyle w:val="Listaszerbekezds"/>
      </w:pPr>
    </w:p>
    <w:tbl>
      <w:tblPr>
        <w:tblStyle w:val="Tblzatrcsos31jellszn"/>
        <w:tblW w:w="9032" w:type="dxa"/>
        <w:tblInd w:w="-5" w:type="dxa"/>
        <w:tblLook w:val="04A0" w:firstRow="1" w:lastRow="0" w:firstColumn="1" w:lastColumn="0" w:noHBand="0" w:noVBand="1"/>
      </w:tblPr>
      <w:tblGrid>
        <w:gridCol w:w="2911"/>
        <w:gridCol w:w="6121"/>
      </w:tblGrid>
      <w:tr w:rsidR="00F520E0" w:rsidRPr="00F5550B" w14:paraId="23F307FB"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7378DE64" w14:textId="77777777" w:rsidR="004966BF" w:rsidRPr="00F5550B" w:rsidRDefault="004966BF">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EF8A586" w14:textId="77777777" w:rsidR="004966BF" w:rsidRPr="00F5550B" w:rsidRDefault="004966BF">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osszeg</w:t>
            </w:r>
          </w:p>
        </w:tc>
      </w:tr>
      <w:tr w:rsidR="00F520E0" w:rsidRPr="00F5550B" w14:paraId="226A1896"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D85FD3A" w14:textId="77777777" w:rsidR="004966BF" w:rsidRPr="00F5550B" w:rsidRDefault="004966BF">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8507A21" w14:textId="77777777" w:rsidR="004966BF" w:rsidRPr="00F5550B" w:rsidRDefault="004966BF">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086B828D"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B3DE8BD" w14:textId="77777777" w:rsidR="004966BF" w:rsidRPr="00F5550B" w:rsidRDefault="004966BF">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711687FA" w14:textId="2CE64506" w:rsidR="004966BF" w:rsidRPr="00F5550B" w:rsidRDefault="00FA325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64707AEB"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F7C1119" w14:textId="77777777" w:rsidR="004966BF" w:rsidRPr="00F5550B" w:rsidRDefault="004966BF">
            <w:pPr>
              <w:rPr>
                <w:rFonts w:eastAsia="Times New Roman" w:cs="Arial"/>
                <w:i w:val="0"/>
                <w:iCs w:val="0"/>
              </w:rPr>
            </w:pPr>
            <w:r w:rsidRPr="00F5550B">
              <w:rPr>
                <w:rFonts w:eastAsia="Times New Roman" w:cs="Arial"/>
                <w:i w:val="0"/>
                <w:iCs w:val="0"/>
                <w:lang w:val="en-GB"/>
              </w:rPr>
              <w:t>Size</w:t>
            </w:r>
          </w:p>
        </w:tc>
        <w:tc>
          <w:tcPr>
            <w:tcW w:w="6121" w:type="dxa"/>
            <w:noWrap/>
          </w:tcPr>
          <w:p w14:paraId="75A8B68F" w14:textId="77777777" w:rsidR="004966BF" w:rsidRPr="00F5550B" w:rsidRDefault="004966BF">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09B9CB9F"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A2863A9" w14:textId="77777777" w:rsidR="004966BF" w:rsidRPr="00F5550B" w:rsidRDefault="004966BF">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A841F84" w14:textId="77777777" w:rsidR="004966BF" w:rsidRPr="00F5550B" w:rsidRDefault="004966BF">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number</w:t>
            </w:r>
          </w:p>
        </w:tc>
      </w:tr>
      <w:tr w:rsidR="00F520E0" w:rsidRPr="00F5550B" w14:paraId="67B7A0E5"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7C53CDF" w14:textId="77777777" w:rsidR="004966BF" w:rsidRPr="00F5550B" w:rsidRDefault="004966BF">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511371DF" w14:textId="127E63C8" w:rsidR="004E6F34" w:rsidRPr="00F5550B" w:rsidRDefault="004966BF" w:rsidP="004E6F34">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lang w:val="en-GB"/>
              </w:rPr>
              <w:t>The gross amount of a charge, which may NOT be negative. In cases where the primary extreme value threshold specified in the document is exceeded, the sending system receives an error in the form of a warning from the NTDSC SZÁLLÁS system, but messages containing amounts exceeding the secondary extreme value threshold limits are considered errors and are added to the error list.</w:t>
            </w:r>
          </w:p>
          <w:p w14:paraId="3F1A1C2C" w14:textId="35696AC1" w:rsidR="004966BF" w:rsidRPr="00F5550B" w:rsidRDefault="004966BF" w:rsidP="00F91C7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p>
        </w:tc>
      </w:tr>
      <w:tr w:rsidR="00EF07BB" w:rsidRPr="00F5550B" w14:paraId="50320109"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AA45407" w14:textId="77777777" w:rsidR="004966BF" w:rsidRPr="00F5550B" w:rsidRDefault="004966BF">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D38340F" w14:textId="442808A8" w:rsidR="004966BF" w:rsidRPr="00F5550B" w:rsidRDefault="00FA325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Important: NTDSC only accepts whole numbers for the sum of charges, not decimals!</w:t>
            </w:r>
          </w:p>
        </w:tc>
      </w:tr>
    </w:tbl>
    <w:p w14:paraId="295E8B17" w14:textId="77777777" w:rsidR="004966BF" w:rsidRPr="00F5550B" w:rsidRDefault="004966BF" w:rsidP="004966BF"/>
    <w:p w14:paraId="2B0ABC83" w14:textId="77777777" w:rsidR="004966BF" w:rsidRPr="00F5550B" w:rsidRDefault="004966BF" w:rsidP="004966BF">
      <w:r w:rsidRPr="00F5550B">
        <w:rPr>
          <w:lang w:val="en-GB"/>
        </w:rPr>
        <w:t>Error messages</w:t>
      </w:r>
    </w:p>
    <w:p w14:paraId="55EEA82F" w14:textId="77777777" w:rsidR="004966BF" w:rsidRPr="00F5550B" w:rsidRDefault="004966BF" w:rsidP="004966BF"/>
    <w:tbl>
      <w:tblPr>
        <w:tblStyle w:val="Rcsostblzat"/>
        <w:tblW w:w="0" w:type="auto"/>
        <w:tblLook w:val="04A0" w:firstRow="1" w:lastRow="0" w:firstColumn="1" w:lastColumn="0" w:noHBand="0" w:noVBand="1"/>
      </w:tblPr>
      <w:tblGrid>
        <w:gridCol w:w="3007"/>
        <w:gridCol w:w="1586"/>
        <w:gridCol w:w="2447"/>
        <w:gridCol w:w="2022"/>
      </w:tblGrid>
      <w:tr w:rsidR="00CE2741" w:rsidRPr="00F5550B" w14:paraId="521061DB" w14:textId="77777777" w:rsidTr="008A5143">
        <w:tc>
          <w:tcPr>
            <w:tcW w:w="3631" w:type="dxa"/>
          </w:tcPr>
          <w:p w14:paraId="3FB6EE90" w14:textId="77777777" w:rsidR="004966BF" w:rsidRPr="00F5550B" w:rsidRDefault="004966BF">
            <w:pPr>
              <w:jc w:val="center"/>
              <w:rPr>
                <w:b/>
                <w:bCs/>
              </w:rPr>
            </w:pPr>
            <w:r w:rsidRPr="00F5550B">
              <w:rPr>
                <w:b/>
                <w:bCs/>
                <w:lang w:val="en-GB"/>
              </w:rPr>
              <w:t>Validation</w:t>
            </w:r>
          </w:p>
        </w:tc>
        <w:tc>
          <w:tcPr>
            <w:tcW w:w="1488" w:type="dxa"/>
          </w:tcPr>
          <w:p w14:paraId="67EADBD5" w14:textId="77777777" w:rsidR="004966BF" w:rsidRPr="00F5550B" w:rsidRDefault="004966BF">
            <w:pPr>
              <w:jc w:val="center"/>
              <w:rPr>
                <w:b/>
                <w:bCs/>
              </w:rPr>
            </w:pPr>
            <w:r w:rsidRPr="00F5550B">
              <w:rPr>
                <w:b/>
                <w:bCs/>
                <w:lang w:val="en-GB"/>
              </w:rPr>
              <w:t>Processing Type</w:t>
            </w:r>
          </w:p>
        </w:tc>
        <w:tc>
          <w:tcPr>
            <w:tcW w:w="2673" w:type="dxa"/>
          </w:tcPr>
          <w:p w14:paraId="38006C32" w14:textId="77777777" w:rsidR="004966BF" w:rsidRPr="00F5550B" w:rsidRDefault="004966BF">
            <w:pPr>
              <w:jc w:val="center"/>
              <w:rPr>
                <w:b/>
                <w:bCs/>
              </w:rPr>
            </w:pPr>
            <w:r w:rsidRPr="00F5550B">
              <w:rPr>
                <w:b/>
                <w:bCs/>
                <w:lang w:val="en-GB"/>
              </w:rPr>
              <w:t>Error key</w:t>
            </w:r>
          </w:p>
        </w:tc>
        <w:tc>
          <w:tcPr>
            <w:tcW w:w="2393" w:type="dxa"/>
          </w:tcPr>
          <w:p w14:paraId="034390A3" w14:textId="77777777" w:rsidR="004966BF" w:rsidRPr="00F5550B" w:rsidRDefault="004966BF">
            <w:pPr>
              <w:jc w:val="center"/>
              <w:rPr>
                <w:b/>
                <w:bCs/>
              </w:rPr>
            </w:pPr>
            <w:r w:rsidRPr="00F5550B">
              <w:rPr>
                <w:rFonts w:eastAsia="Times New Roman" w:cs="Arial"/>
                <w:b/>
                <w:bCs/>
                <w:lang w:val="en-GB"/>
              </w:rPr>
              <w:t>Error type</w:t>
            </w:r>
          </w:p>
        </w:tc>
      </w:tr>
      <w:tr w:rsidR="00CE2741" w:rsidRPr="00F5550B" w14:paraId="6810B3A4" w14:textId="77777777" w:rsidTr="008A5143">
        <w:tc>
          <w:tcPr>
            <w:tcW w:w="3631" w:type="dxa"/>
          </w:tcPr>
          <w:p w14:paraId="5986E195" w14:textId="77777777" w:rsidR="004966BF" w:rsidRPr="00F5550B" w:rsidRDefault="004966BF">
            <w:pPr>
              <w:rPr>
                <w:rFonts w:eastAsia="Times New Roman" w:cs="Arial"/>
              </w:rPr>
            </w:pPr>
            <w:r w:rsidRPr="00F5550B">
              <w:rPr>
                <w:rFonts w:eastAsia="Times New Roman" w:cs="Arial"/>
                <w:lang w:val="en-GB"/>
              </w:rPr>
              <w:t>Its value exceeds the secondary extreme value maximum limit.</w:t>
            </w:r>
          </w:p>
        </w:tc>
        <w:tc>
          <w:tcPr>
            <w:tcW w:w="1488" w:type="dxa"/>
          </w:tcPr>
          <w:p w14:paraId="2688E580" w14:textId="410C51FE" w:rsidR="004966BF" w:rsidRPr="00F5550B" w:rsidRDefault="005816AE">
            <w:r w:rsidRPr="00F5550B">
              <w:rPr>
                <w:lang w:val="en-GB"/>
              </w:rPr>
              <w:t>asynchronous</w:t>
            </w:r>
          </w:p>
        </w:tc>
        <w:tc>
          <w:tcPr>
            <w:tcW w:w="2673" w:type="dxa"/>
          </w:tcPr>
          <w:p w14:paraId="6CD92734" w14:textId="578C463A" w:rsidR="004966BF" w:rsidRPr="00F5550B" w:rsidRDefault="00705888">
            <w:r w:rsidRPr="00F5550B">
              <w:t>MasodlagosMax</w:t>
            </w:r>
          </w:p>
        </w:tc>
        <w:tc>
          <w:tcPr>
            <w:tcW w:w="2393" w:type="dxa"/>
          </w:tcPr>
          <w:p w14:paraId="61C1EF93" w14:textId="2B9D3B75" w:rsidR="004966BF" w:rsidRPr="00F5550B" w:rsidRDefault="00FD5B24">
            <w:pPr>
              <w:rPr>
                <w:rFonts w:eastAsia="Times New Roman" w:cs="Arial"/>
              </w:rPr>
            </w:pPr>
            <w:r w:rsidRPr="00F5550B">
              <w:rPr>
                <w:rFonts w:eastAsia="Times New Roman" w:cs="Arial"/>
                <w:lang w:val="en-GB"/>
              </w:rPr>
              <w:t>error</w:t>
            </w:r>
          </w:p>
        </w:tc>
      </w:tr>
      <w:tr w:rsidR="00CE2741" w:rsidRPr="00F5550B" w14:paraId="76224326" w14:textId="77777777" w:rsidTr="008A5143">
        <w:tc>
          <w:tcPr>
            <w:tcW w:w="3631" w:type="dxa"/>
          </w:tcPr>
          <w:p w14:paraId="63C8813A" w14:textId="77777777" w:rsidR="004966BF" w:rsidRPr="00F5550B" w:rsidRDefault="004966BF">
            <w:pPr>
              <w:rPr>
                <w:rFonts w:eastAsia="Times New Roman" w:cs="Arial"/>
              </w:rPr>
            </w:pPr>
            <w:r w:rsidRPr="00F5550B">
              <w:rPr>
                <w:rFonts w:eastAsia="Times New Roman" w:cs="Arial"/>
                <w:lang w:val="en-GB"/>
              </w:rPr>
              <w:t>Its value exceeds the secondary extreme value minimum limit.</w:t>
            </w:r>
          </w:p>
        </w:tc>
        <w:tc>
          <w:tcPr>
            <w:tcW w:w="1488" w:type="dxa"/>
          </w:tcPr>
          <w:p w14:paraId="1E12886E" w14:textId="6EE6BF0C" w:rsidR="004966BF" w:rsidRPr="00F5550B" w:rsidRDefault="005816AE">
            <w:r w:rsidRPr="00F5550B">
              <w:rPr>
                <w:lang w:val="en-GB"/>
              </w:rPr>
              <w:t>asynchronous</w:t>
            </w:r>
          </w:p>
        </w:tc>
        <w:tc>
          <w:tcPr>
            <w:tcW w:w="2673" w:type="dxa"/>
          </w:tcPr>
          <w:p w14:paraId="4808AF30" w14:textId="3B6F0EA4" w:rsidR="004966BF" w:rsidRPr="00F5550B" w:rsidRDefault="00705888">
            <w:r w:rsidRPr="00F5550B">
              <w:t>MasodlagosMin</w:t>
            </w:r>
          </w:p>
        </w:tc>
        <w:tc>
          <w:tcPr>
            <w:tcW w:w="2393" w:type="dxa"/>
          </w:tcPr>
          <w:p w14:paraId="1035AC5E" w14:textId="4C7BD3A1" w:rsidR="004966BF" w:rsidRPr="00F5550B" w:rsidRDefault="00FD5B24">
            <w:pPr>
              <w:rPr>
                <w:rFonts w:eastAsia="Times New Roman" w:cs="Arial"/>
              </w:rPr>
            </w:pPr>
            <w:r w:rsidRPr="00F5550B">
              <w:rPr>
                <w:rFonts w:eastAsia="Times New Roman" w:cs="Arial"/>
                <w:lang w:val="en-GB"/>
              </w:rPr>
              <w:t>error</w:t>
            </w:r>
          </w:p>
        </w:tc>
      </w:tr>
      <w:tr w:rsidR="00CE2741" w:rsidRPr="00F5550B" w14:paraId="07159A6C" w14:textId="77777777" w:rsidTr="008A5143">
        <w:tc>
          <w:tcPr>
            <w:tcW w:w="3631" w:type="dxa"/>
          </w:tcPr>
          <w:p w14:paraId="1B770111" w14:textId="77777777" w:rsidR="004966BF" w:rsidRPr="00F5550B" w:rsidRDefault="004966BF">
            <w:pPr>
              <w:rPr>
                <w:rFonts w:eastAsia="Times New Roman" w:cs="Arial"/>
              </w:rPr>
            </w:pPr>
            <w:r w:rsidRPr="00F5550B">
              <w:rPr>
                <w:rFonts w:eastAsia="Times New Roman" w:cs="Arial"/>
                <w:lang w:val="en-GB"/>
              </w:rPr>
              <w:t>The value of the field exceeds the primary extreme value maximum limit.</w:t>
            </w:r>
          </w:p>
        </w:tc>
        <w:tc>
          <w:tcPr>
            <w:tcW w:w="1488" w:type="dxa"/>
          </w:tcPr>
          <w:p w14:paraId="3F70B12F" w14:textId="7BAD2FA6" w:rsidR="004966BF" w:rsidRPr="00F5550B" w:rsidRDefault="005816AE">
            <w:r w:rsidRPr="00F5550B">
              <w:rPr>
                <w:lang w:val="en-GB"/>
              </w:rPr>
              <w:t>asynchronous</w:t>
            </w:r>
          </w:p>
        </w:tc>
        <w:tc>
          <w:tcPr>
            <w:tcW w:w="2673" w:type="dxa"/>
          </w:tcPr>
          <w:p w14:paraId="614A20E7" w14:textId="2E916ED0" w:rsidR="004966BF" w:rsidRPr="00F5550B" w:rsidRDefault="00705888">
            <w:r w:rsidRPr="00F5550B">
              <w:t>ElsodlegesMax</w:t>
            </w:r>
          </w:p>
        </w:tc>
        <w:tc>
          <w:tcPr>
            <w:tcW w:w="2393" w:type="dxa"/>
          </w:tcPr>
          <w:p w14:paraId="73DD2D09" w14:textId="57FA7854" w:rsidR="004966BF" w:rsidRPr="00F5550B" w:rsidRDefault="00FD5B24">
            <w:pPr>
              <w:rPr>
                <w:rFonts w:eastAsia="Times New Roman" w:cs="Arial"/>
              </w:rPr>
            </w:pPr>
            <w:r w:rsidRPr="00F5550B">
              <w:rPr>
                <w:rFonts w:eastAsia="Times New Roman" w:cs="Arial"/>
                <w:lang w:val="en-GB"/>
              </w:rPr>
              <w:t>warning</w:t>
            </w:r>
          </w:p>
        </w:tc>
      </w:tr>
      <w:tr w:rsidR="00CE2741" w:rsidRPr="00F5550B" w14:paraId="27C8D4CC" w14:textId="77777777" w:rsidTr="008A5143">
        <w:tc>
          <w:tcPr>
            <w:tcW w:w="3631" w:type="dxa"/>
          </w:tcPr>
          <w:p w14:paraId="62D1E74A" w14:textId="77777777" w:rsidR="004966BF" w:rsidRPr="00F5550B" w:rsidRDefault="004966BF">
            <w:pPr>
              <w:rPr>
                <w:rFonts w:eastAsia="Times New Roman" w:cs="Arial"/>
              </w:rPr>
            </w:pPr>
            <w:r w:rsidRPr="00F5550B">
              <w:rPr>
                <w:rFonts w:eastAsia="Times New Roman" w:cs="Arial"/>
                <w:lang w:val="en-GB"/>
              </w:rPr>
              <w:t>The value of the field exceeds the primary extreme value minimum limit.</w:t>
            </w:r>
          </w:p>
        </w:tc>
        <w:tc>
          <w:tcPr>
            <w:tcW w:w="1488" w:type="dxa"/>
          </w:tcPr>
          <w:p w14:paraId="29A2FBB8" w14:textId="702215B4" w:rsidR="004966BF" w:rsidRPr="00F5550B" w:rsidRDefault="005816AE">
            <w:r w:rsidRPr="00F5550B">
              <w:rPr>
                <w:lang w:val="en-GB"/>
              </w:rPr>
              <w:t>asynchronous</w:t>
            </w:r>
          </w:p>
        </w:tc>
        <w:tc>
          <w:tcPr>
            <w:tcW w:w="2673" w:type="dxa"/>
          </w:tcPr>
          <w:p w14:paraId="6C9F82A8" w14:textId="1C54F51C" w:rsidR="004966BF" w:rsidRPr="00F5550B" w:rsidRDefault="00705888">
            <w:r w:rsidRPr="00F5550B">
              <w:t>ElsodlegesMin</w:t>
            </w:r>
          </w:p>
        </w:tc>
        <w:tc>
          <w:tcPr>
            <w:tcW w:w="2393" w:type="dxa"/>
          </w:tcPr>
          <w:p w14:paraId="3E644571" w14:textId="3F91A43B" w:rsidR="004966BF" w:rsidRPr="00F5550B" w:rsidRDefault="00FD5B24">
            <w:pPr>
              <w:rPr>
                <w:rFonts w:eastAsia="Times New Roman" w:cs="Arial"/>
              </w:rPr>
            </w:pPr>
            <w:r w:rsidRPr="00F5550B">
              <w:rPr>
                <w:rFonts w:eastAsia="Times New Roman" w:cs="Arial"/>
                <w:lang w:val="en-GB"/>
              </w:rPr>
              <w:t>warning</w:t>
            </w:r>
          </w:p>
        </w:tc>
      </w:tr>
      <w:tr w:rsidR="00727BBF" w:rsidRPr="00F5550B" w14:paraId="4BC1634C" w14:textId="77777777" w:rsidTr="008A5143">
        <w:tc>
          <w:tcPr>
            <w:tcW w:w="3631" w:type="dxa"/>
          </w:tcPr>
          <w:p w14:paraId="46E17B2B" w14:textId="32D3CC64" w:rsidR="00727BBF" w:rsidRPr="00F5550B" w:rsidRDefault="00727BBF">
            <w:pPr>
              <w:rPr>
                <w:rFonts w:eastAsia="Times New Roman" w:cs="Arial"/>
              </w:rPr>
            </w:pPr>
            <w:r w:rsidRPr="00F5550B">
              <w:rPr>
                <w:rFonts w:eastAsia="Times New Roman" w:cs="Arial"/>
                <w:lang w:val="en-GB"/>
              </w:rPr>
              <w:t>x&lt;0</w:t>
            </w:r>
          </w:p>
        </w:tc>
        <w:tc>
          <w:tcPr>
            <w:tcW w:w="1488" w:type="dxa"/>
          </w:tcPr>
          <w:p w14:paraId="533EE9FA" w14:textId="0990EA64" w:rsidR="00727BBF" w:rsidRPr="00F5550B" w:rsidRDefault="00727BBF">
            <w:r w:rsidRPr="00F5550B">
              <w:rPr>
                <w:lang w:val="en-GB"/>
              </w:rPr>
              <w:t>synchronous</w:t>
            </w:r>
          </w:p>
        </w:tc>
        <w:tc>
          <w:tcPr>
            <w:tcW w:w="2673" w:type="dxa"/>
          </w:tcPr>
          <w:p w14:paraId="2FA2EEFE" w14:textId="3C9B036D" w:rsidR="00727BBF" w:rsidRPr="00F5550B" w:rsidRDefault="00727BBF">
            <w:r w:rsidRPr="00F5550B">
              <w:t>Negativ</w:t>
            </w:r>
          </w:p>
        </w:tc>
        <w:tc>
          <w:tcPr>
            <w:tcW w:w="2393" w:type="dxa"/>
          </w:tcPr>
          <w:p w14:paraId="18B75194" w14:textId="48A985D9" w:rsidR="00727BBF" w:rsidRPr="00F5550B" w:rsidRDefault="00727BBF">
            <w:pPr>
              <w:rPr>
                <w:rFonts w:eastAsia="Times New Roman" w:cs="Arial"/>
              </w:rPr>
            </w:pPr>
            <w:r w:rsidRPr="00F5550B">
              <w:rPr>
                <w:rFonts w:eastAsia="Times New Roman" w:cs="Arial"/>
                <w:lang w:val="en-GB"/>
              </w:rPr>
              <w:t>error</w:t>
            </w:r>
          </w:p>
        </w:tc>
      </w:tr>
    </w:tbl>
    <w:p w14:paraId="2CCF6E6E" w14:textId="77777777" w:rsidR="004966BF" w:rsidRPr="00F5550B" w:rsidRDefault="004966BF" w:rsidP="004966BF">
      <w:pPr>
        <w:pStyle w:val="Listaszerbekezds"/>
      </w:pPr>
    </w:p>
    <w:p w14:paraId="2CCC42F6" w14:textId="77777777" w:rsidR="004966BF" w:rsidRPr="00F5550B" w:rsidRDefault="004966BF" w:rsidP="004966BF">
      <w:pPr>
        <w:pStyle w:val="Listaszerbekezds"/>
      </w:pPr>
    </w:p>
    <w:p w14:paraId="33319868" w14:textId="18E17BA1" w:rsidR="004966BF" w:rsidRPr="00F5550B" w:rsidRDefault="0042558C" w:rsidP="004966BF">
      <w:pPr>
        <w:pStyle w:val="Negyescimsor"/>
        <w:numPr>
          <w:ilvl w:val="2"/>
          <w:numId w:val="81"/>
        </w:numPr>
      </w:pPr>
      <w:bookmarkStart w:id="650" w:name="_Toc220513000"/>
      <w:r w:rsidRPr="00F5550B">
        <w:rPr>
          <w:iCs w:val="0"/>
          <w:lang w:val="en-GB"/>
        </w:rPr>
        <w:t>Post-Departure Charge Main Category</w:t>
      </w:r>
      <w:bookmarkEnd w:id="650"/>
    </w:p>
    <w:p w14:paraId="10B09ABC" w14:textId="77777777" w:rsidR="004966BF" w:rsidRPr="00F5550B" w:rsidRDefault="004966BF" w:rsidP="004966BF">
      <w:pPr>
        <w:pStyle w:val="Listaszerbekezds"/>
      </w:pPr>
    </w:p>
    <w:tbl>
      <w:tblPr>
        <w:tblStyle w:val="Tblzatrcsos31jellszn"/>
        <w:tblW w:w="9032" w:type="dxa"/>
        <w:tblInd w:w="-5" w:type="dxa"/>
        <w:tblLook w:val="04A0" w:firstRow="1" w:lastRow="0" w:firstColumn="1" w:lastColumn="0" w:noHBand="0" w:noVBand="1"/>
      </w:tblPr>
      <w:tblGrid>
        <w:gridCol w:w="2911"/>
        <w:gridCol w:w="6121"/>
      </w:tblGrid>
      <w:tr w:rsidR="00CE2741" w:rsidRPr="00F5550B" w14:paraId="115BD6D5"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22CE6AD" w14:textId="77777777" w:rsidR="004966BF" w:rsidRPr="00F5550B" w:rsidRDefault="004966BF">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6F9A6684" w14:textId="77777777" w:rsidR="004966BF" w:rsidRPr="00F5550B" w:rsidRDefault="004966BF">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foKategoria</w:t>
            </w:r>
          </w:p>
        </w:tc>
      </w:tr>
      <w:tr w:rsidR="00CE2741" w:rsidRPr="00F5550B" w14:paraId="6CEE7C34"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B4D6D0B" w14:textId="77777777" w:rsidR="004966BF" w:rsidRPr="00F5550B" w:rsidRDefault="004966BF">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45CF34C" w14:textId="77777777" w:rsidR="004966BF" w:rsidRPr="00F5550B" w:rsidRDefault="004966BF">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724E338A"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41FCFAE" w14:textId="77777777" w:rsidR="004966BF" w:rsidRPr="00F5550B" w:rsidRDefault="004966BF">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36EF232" w14:textId="03C77DA7" w:rsidR="004966BF" w:rsidRPr="00F5550B" w:rsidRDefault="0053163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CE2741" w:rsidRPr="00F5550B" w14:paraId="2B92B65C"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D1C2AFF" w14:textId="77777777" w:rsidR="004966BF" w:rsidRPr="00F5550B" w:rsidRDefault="004966BF">
            <w:pPr>
              <w:rPr>
                <w:rFonts w:eastAsia="Times New Roman" w:cs="Arial"/>
                <w:i w:val="0"/>
                <w:iCs w:val="0"/>
              </w:rPr>
            </w:pPr>
            <w:r w:rsidRPr="00F5550B">
              <w:rPr>
                <w:rFonts w:eastAsia="Times New Roman" w:cs="Arial"/>
                <w:i w:val="0"/>
                <w:iCs w:val="0"/>
                <w:lang w:val="en-GB"/>
              </w:rPr>
              <w:t>Size</w:t>
            </w:r>
          </w:p>
        </w:tc>
        <w:tc>
          <w:tcPr>
            <w:tcW w:w="6121" w:type="dxa"/>
            <w:noWrap/>
          </w:tcPr>
          <w:p w14:paraId="7CAA47D5" w14:textId="172C1702" w:rsidR="004966BF" w:rsidRPr="00F5550B" w:rsidRDefault="0053163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CE2741" w:rsidRPr="00F5550B" w14:paraId="3BCECB3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66AA431" w14:textId="77777777" w:rsidR="00550A53" w:rsidRPr="00F5550B" w:rsidRDefault="00550A53" w:rsidP="00550A53">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D9943E7" w14:textId="410E86BE" w:rsidR="00550A53" w:rsidRPr="00F5550B" w:rsidRDefault="00A23218" w:rsidP="00550A5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kern w:val="0"/>
                <w:lang w:val="en-GB"/>
                <w14:ligatures w14:val="none"/>
              </w:rPr>
              <w:t>Text field, accepted value set: See the appendix "</w:t>
            </w:r>
            <w:r w:rsidRPr="00F5550B">
              <w:rPr>
                <w:lang w:val="en-GB"/>
              </w:rPr>
              <w:fldChar w:fldCharType="begin"/>
            </w:r>
            <w:r w:rsidRPr="00F5550B">
              <w:rPr>
                <w:lang w:val="en-GB"/>
              </w:rPr>
              <w:instrText xml:space="preserve"> </w:instrText>
            </w:r>
            <w:r w:rsidRPr="00F5550B">
              <w:rPr>
                <w:kern w:val="0"/>
                <w:lang w:val="en-GB"/>
                <w14:ligatures w14:val="none"/>
              </w:rPr>
              <w:instrText xml:space="preserve">REF </w:instrText>
            </w:r>
            <w:r w:rsidRPr="00F5550B">
              <w:rPr>
                <w:lang w:val="en-GB"/>
              </w:rPr>
              <w:instrText xml:space="preserve">_Ref214022724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lang w:val="en-GB"/>
              </w:rPr>
              <w:t>Post-departure Charges</w:t>
            </w:r>
            <w:r w:rsidRPr="00F5550B">
              <w:rPr>
                <w:lang w:val="en-GB"/>
              </w:rPr>
              <w:fldChar w:fldCharType="end"/>
            </w:r>
            <w:r w:rsidRPr="00F5550B">
              <w:rPr>
                <w:kern w:val="0"/>
                <w:lang w:val="en-GB"/>
                <w14:ligatures w14:val="none"/>
              </w:rPr>
              <w:t>".</w:t>
            </w:r>
          </w:p>
        </w:tc>
      </w:tr>
      <w:tr w:rsidR="00CE2741" w:rsidRPr="00F5550B" w14:paraId="1ABD8E02"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757A03B" w14:textId="77777777" w:rsidR="00550A53" w:rsidRPr="00F5550B" w:rsidRDefault="00550A53" w:rsidP="00550A53">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76EE435D" w14:textId="77777777" w:rsidR="00CE3CB6" w:rsidRPr="00F5550B" w:rsidRDefault="00550A53" w:rsidP="00A97AA9">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Consumption items related to the booking must be further broken down in v9 into NTDSC main and subcategories in order to be combined with the catering revenue data provided on the RMS interface and the revenue data from tourist attraction visits submitted on the TSS interface. </w:t>
            </w:r>
          </w:p>
          <w:p w14:paraId="5B139EBD" w14:textId="607C1710" w:rsidR="00A97AA9" w:rsidRPr="00F5550B" w:rsidRDefault="00A97AA9" w:rsidP="00A97AA9">
            <w:pPr>
              <w:cnfStyle w:val="000000100000" w:firstRow="0" w:lastRow="0" w:firstColumn="0" w:lastColumn="0" w:oddVBand="0" w:evenVBand="0" w:oddHBand="1" w:evenHBand="0" w:firstRowFirstColumn="0" w:firstRowLastColumn="0" w:lastRowFirstColumn="0" w:lastRowLastColumn="0"/>
              <w:rPr>
                <w:rFonts w:eastAsia="Times New Roman" w:cs="Arial"/>
              </w:rPr>
            </w:pPr>
          </w:p>
        </w:tc>
      </w:tr>
      <w:tr w:rsidR="00CE2741" w:rsidRPr="00F5550B" w14:paraId="6FF24C02"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4FD91EE" w14:textId="77777777" w:rsidR="00550A53" w:rsidRPr="00F5550B" w:rsidRDefault="00550A53" w:rsidP="00550A53">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41DE78F3" w14:textId="77777777" w:rsidR="00B1153C" w:rsidRPr="00F5550B" w:rsidRDefault="00B1153C" w:rsidP="00B1153C">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 xml:space="preserve">In order to ensure that the expansion of the value set does not necessitate interface modifications in every case, the data field type and accepted values have not been defined as an enumeration. </w:t>
            </w:r>
          </w:p>
          <w:p w14:paraId="3ED441EF" w14:textId="77777777" w:rsidR="00550A53" w:rsidRPr="00F5550B" w:rsidRDefault="00550A53" w:rsidP="00550A5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3D5ACEEE" w14:textId="77777777" w:rsidR="004966BF" w:rsidRPr="00F5550B" w:rsidRDefault="004966BF" w:rsidP="004966BF"/>
    <w:p w14:paraId="5FC15102" w14:textId="77777777" w:rsidR="004966BF" w:rsidRPr="00F5550B" w:rsidRDefault="004966BF" w:rsidP="004966BF">
      <w:r w:rsidRPr="00F5550B">
        <w:rPr>
          <w:lang w:val="en-GB"/>
        </w:rPr>
        <w:t>Error messages</w:t>
      </w:r>
    </w:p>
    <w:p w14:paraId="5CAB21D9" w14:textId="0AFE6F34" w:rsidR="00F80AEC" w:rsidRPr="00F5550B" w:rsidRDefault="00F80AEC" w:rsidP="00FE6664">
      <w:pPr>
        <w:spacing w:line="360" w:lineRule="auto"/>
      </w:pPr>
      <w:r w:rsidRPr="00F5550B">
        <w:rPr>
          <w:lang w:val="en-GB"/>
        </w:rPr>
        <w:t>The field is marked as mandatory in the schema. If the field is missing from the data structure, the message will be rejected. The error is returned as a schema error in a synchronous response.</w:t>
      </w:r>
    </w:p>
    <w:p w14:paraId="164D9DAF" w14:textId="77777777" w:rsidR="004966BF" w:rsidRPr="00F5550B" w:rsidRDefault="004966BF" w:rsidP="004966BF"/>
    <w:tbl>
      <w:tblPr>
        <w:tblStyle w:val="Rcsostblzat"/>
        <w:tblW w:w="0" w:type="auto"/>
        <w:tblLook w:val="04A0" w:firstRow="1" w:lastRow="0" w:firstColumn="1" w:lastColumn="0" w:noHBand="0" w:noVBand="1"/>
      </w:tblPr>
      <w:tblGrid>
        <w:gridCol w:w="3636"/>
        <w:gridCol w:w="1488"/>
        <w:gridCol w:w="2668"/>
        <w:gridCol w:w="1224"/>
      </w:tblGrid>
      <w:tr w:rsidR="00CE2741" w:rsidRPr="00F5550B" w14:paraId="4707569D" w14:textId="673A6DE5">
        <w:tc>
          <w:tcPr>
            <w:tcW w:w="3636" w:type="dxa"/>
          </w:tcPr>
          <w:p w14:paraId="3AA701E4" w14:textId="0C6314D4" w:rsidR="004966BF" w:rsidRPr="00F5550B" w:rsidRDefault="004966BF">
            <w:pPr>
              <w:jc w:val="center"/>
              <w:rPr>
                <w:b/>
                <w:bCs/>
              </w:rPr>
            </w:pPr>
            <w:r w:rsidRPr="00F5550B">
              <w:rPr>
                <w:b/>
                <w:bCs/>
                <w:lang w:val="en-GB"/>
              </w:rPr>
              <w:t>Validation</w:t>
            </w:r>
          </w:p>
        </w:tc>
        <w:tc>
          <w:tcPr>
            <w:tcW w:w="1488" w:type="dxa"/>
          </w:tcPr>
          <w:p w14:paraId="34004DF6" w14:textId="61C826DF" w:rsidR="004966BF" w:rsidRPr="00F5550B" w:rsidRDefault="004966BF">
            <w:pPr>
              <w:jc w:val="center"/>
              <w:rPr>
                <w:b/>
                <w:bCs/>
              </w:rPr>
            </w:pPr>
            <w:r w:rsidRPr="00F5550B">
              <w:rPr>
                <w:b/>
                <w:bCs/>
                <w:lang w:val="en-GB"/>
              </w:rPr>
              <w:t>Processing Type</w:t>
            </w:r>
          </w:p>
        </w:tc>
        <w:tc>
          <w:tcPr>
            <w:tcW w:w="2668" w:type="dxa"/>
          </w:tcPr>
          <w:p w14:paraId="0ABBB0CF" w14:textId="409AE096" w:rsidR="004966BF" w:rsidRPr="00F5550B" w:rsidRDefault="004966BF">
            <w:pPr>
              <w:jc w:val="center"/>
              <w:rPr>
                <w:b/>
                <w:bCs/>
              </w:rPr>
            </w:pPr>
            <w:r w:rsidRPr="00F5550B">
              <w:rPr>
                <w:b/>
                <w:bCs/>
                <w:lang w:val="en-GB"/>
              </w:rPr>
              <w:t>Error key</w:t>
            </w:r>
          </w:p>
        </w:tc>
        <w:tc>
          <w:tcPr>
            <w:tcW w:w="1224" w:type="dxa"/>
          </w:tcPr>
          <w:p w14:paraId="5D7AB1E4" w14:textId="677AA5E0" w:rsidR="004966BF" w:rsidRPr="00F5550B" w:rsidRDefault="004966BF">
            <w:pPr>
              <w:jc w:val="center"/>
              <w:rPr>
                <w:b/>
                <w:bCs/>
              </w:rPr>
            </w:pPr>
            <w:r w:rsidRPr="00F5550B">
              <w:rPr>
                <w:rFonts w:eastAsia="Times New Roman" w:cs="Arial"/>
                <w:b/>
                <w:bCs/>
                <w:lang w:val="en-GB"/>
              </w:rPr>
              <w:t>Error type</w:t>
            </w:r>
          </w:p>
        </w:tc>
      </w:tr>
      <w:tr w:rsidR="00A23218" w:rsidRPr="00F5550B" w14:paraId="3F09DFF3" w14:textId="77777777" w:rsidTr="00790385">
        <w:tc>
          <w:tcPr>
            <w:tcW w:w="3636" w:type="dxa"/>
          </w:tcPr>
          <w:p w14:paraId="4EA2C2D3" w14:textId="77777777" w:rsidR="00A23218" w:rsidRPr="00F5550B" w:rsidRDefault="00A23218" w:rsidP="007210DE">
            <w:pPr>
              <w:rPr>
                <w:rFonts w:eastAsia="Times New Roman" w:cs="Arial"/>
              </w:rPr>
            </w:pPr>
            <w:r w:rsidRPr="00F5550B">
              <w:rPr>
                <w:rFonts w:eastAsia="Times New Roman" w:cs="Arial"/>
                <w:lang w:val="en-GB"/>
              </w:rPr>
              <w:t>value set</w:t>
            </w:r>
          </w:p>
        </w:tc>
        <w:tc>
          <w:tcPr>
            <w:tcW w:w="1488" w:type="dxa"/>
          </w:tcPr>
          <w:p w14:paraId="5518EF7E" w14:textId="77777777" w:rsidR="00A23218" w:rsidRPr="00F5550B" w:rsidRDefault="00A23218" w:rsidP="007210DE">
            <w:r w:rsidRPr="00F5550B">
              <w:rPr>
                <w:lang w:val="en-GB"/>
              </w:rPr>
              <w:t>synchronous</w:t>
            </w:r>
          </w:p>
        </w:tc>
        <w:tc>
          <w:tcPr>
            <w:tcW w:w="2668" w:type="dxa"/>
          </w:tcPr>
          <w:p w14:paraId="38A8A29E" w14:textId="77777777" w:rsidR="00A23218" w:rsidRPr="00F5550B" w:rsidRDefault="00A23218" w:rsidP="007210DE">
            <w:r w:rsidRPr="00F5550B">
              <w:t>HibasKategoria</w:t>
            </w:r>
          </w:p>
        </w:tc>
        <w:tc>
          <w:tcPr>
            <w:tcW w:w="1224" w:type="dxa"/>
          </w:tcPr>
          <w:p w14:paraId="38736C2E" w14:textId="77777777" w:rsidR="00A23218" w:rsidRPr="00F5550B" w:rsidRDefault="00A23218" w:rsidP="007210DE">
            <w:pPr>
              <w:rPr>
                <w:rFonts w:eastAsia="Times New Roman" w:cs="Arial"/>
              </w:rPr>
            </w:pPr>
            <w:r w:rsidRPr="00F5550B">
              <w:rPr>
                <w:rFonts w:eastAsia="Times New Roman" w:cs="Arial"/>
                <w:lang w:val="en-GB"/>
              </w:rPr>
              <w:t>error</w:t>
            </w:r>
          </w:p>
        </w:tc>
      </w:tr>
      <w:tr w:rsidR="00446CBF" w:rsidRPr="00F5550B" w14:paraId="7EBFFB52" w14:textId="77777777" w:rsidTr="00790385">
        <w:tc>
          <w:tcPr>
            <w:tcW w:w="3636" w:type="dxa"/>
          </w:tcPr>
          <w:p w14:paraId="2232FA3D" w14:textId="3587C8F2" w:rsidR="00446CBF" w:rsidRPr="00F5550B" w:rsidRDefault="00446CBF" w:rsidP="007210DE">
            <w:pPr>
              <w:rPr>
                <w:rFonts w:eastAsia="Times New Roman" w:cs="Arial"/>
              </w:rPr>
            </w:pPr>
            <w:r w:rsidRPr="00F5550B">
              <w:rPr>
                <w:rFonts w:eastAsia="Times New Roman" w:cs="Arial"/>
                <w:lang w:val="en-GB"/>
              </w:rPr>
              <w:t>mandatory</w:t>
            </w:r>
          </w:p>
        </w:tc>
        <w:tc>
          <w:tcPr>
            <w:tcW w:w="1488" w:type="dxa"/>
          </w:tcPr>
          <w:p w14:paraId="18B6B840" w14:textId="3E9F7C40" w:rsidR="00446CBF" w:rsidRPr="00F5550B" w:rsidRDefault="00446CBF" w:rsidP="007210DE">
            <w:r w:rsidRPr="00F5550B">
              <w:rPr>
                <w:lang w:val="en-GB"/>
              </w:rPr>
              <w:t>synchronous</w:t>
            </w:r>
          </w:p>
        </w:tc>
        <w:tc>
          <w:tcPr>
            <w:tcW w:w="2668" w:type="dxa"/>
          </w:tcPr>
          <w:p w14:paraId="34C72AAB" w14:textId="552F00F7" w:rsidR="00446CBF" w:rsidRPr="00F5550B" w:rsidRDefault="00446CBF" w:rsidP="007210DE">
            <w:r w:rsidRPr="00F5550B">
              <w:t>NemUres</w:t>
            </w:r>
          </w:p>
        </w:tc>
        <w:tc>
          <w:tcPr>
            <w:tcW w:w="1224" w:type="dxa"/>
          </w:tcPr>
          <w:p w14:paraId="57BCBD88" w14:textId="0ABAAE9B" w:rsidR="00446CBF" w:rsidRPr="00F5550B" w:rsidRDefault="00446CBF" w:rsidP="007210DE">
            <w:pPr>
              <w:rPr>
                <w:rFonts w:eastAsia="Times New Roman" w:cs="Arial"/>
              </w:rPr>
            </w:pPr>
            <w:r w:rsidRPr="00F5550B">
              <w:rPr>
                <w:rFonts w:eastAsia="Times New Roman" w:cs="Arial"/>
                <w:lang w:val="en-GB"/>
              </w:rPr>
              <w:t>error</w:t>
            </w:r>
          </w:p>
        </w:tc>
      </w:tr>
    </w:tbl>
    <w:p w14:paraId="51330EBF" w14:textId="77777777" w:rsidR="004966BF" w:rsidRPr="00F5550B" w:rsidRDefault="004966BF" w:rsidP="004966BF"/>
    <w:p w14:paraId="2EC999DE" w14:textId="77777777" w:rsidR="004966BF" w:rsidRPr="00F5550B" w:rsidRDefault="004966BF" w:rsidP="004966BF"/>
    <w:p w14:paraId="0720B1C5" w14:textId="7B0C9E4D" w:rsidR="004966BF" w:rsidRPr="00F5550B" w:rsidRDefault="0042558C" w:rsidP="004966BF">
      <w:pPr>
        <w:pStyle w:val="Negyescimsor"/>
        <w:numPr>
          <w:ilvl w:val="2"/>
          <w:numId w:val="81"/>
        </w:numPr>
      </w:pPr>
      <w:bookmarkStart w:id="651" w:name="_Toc220513001"/>
      <w:r w:rsidRPr="00F5550B">
        <w:rPr>
          <w:iCs w:val="0"/>
          <w:lang w:val="en-GB"/>
        </w:rPr>
        <w:t>Post-departure charge subcategory</w:t>
      </w:r>
      <w:bookmarkEnd w:id="651"/>
    </w:p>
    <w:tbl>
      <w:tblPr>
        <w:tblStyle w:val="Tblzatrcsos31jellszn"/>
        <w:tblW w:w="9032" w:type="dxa"/>
        <w:tblInd w:w="-5" w:type="dxa"/>
        <w:tblLook w:val="04A0" w:firstRow="1" w:lastRow="0" w:firstColumn="1" w:lastColumn="0" w:noHBand="0" w:noVBand="1"/>
      </w:tblPr>
      <w:tblGrid>
        <w:gridCol w:w="2911"/>
        <w:gridCol w:w="6121"/>
      </w:tblGrid>
      <w:tr w:rsidR="00CE2741" w:rsidRPr="00F5550B" w14:paraId="06363062"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0C50770F" w14:textId="77777777" w:rsidR="004966BF" w:rsidRPr="00F5550B" w:rsidRDefault="004966BF">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5F43F89" w14:textId="77777777" w:rsidR="004966BF" w:rsidRPr="00F5550B" w:rsidRDefault="004966BF">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alKategoria</w:t>
            </w:r>
          </w:p>
        </w:tc>
      </w:tr>
      <w:tr w:rsidR="00CE2741" w:rsidRPr="00F5550B" w14:paraId="3CEDDBE7"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7EAC942" w14:textId="77777777" w:rsidR="004966BF" w:rsidRPr="00F5550B" w:rsidRDefault="004966BF">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537E8E1" w14:textId="77777777" w:rsidR="004966BF" w:rsidRPr="00F5550B" w:rsidRDefault="004966BF">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0407D1C8"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C19F06F" w14:textId="77777777" w:rsidR="004966BF" w:rsidRPr="00F5550B" w:rsidRDefault="004966BF">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A2978B0" w14:textId="1E95FC71" w:rsidR="004966BF" w:rsidRPr="00F5550B" w:rsidRDefault="00D9261F">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CE2741" w:rsidRPr="00F5550B" w14:paraId="413CCC7D"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B0790F7" w14:textId="77777777" w:rsidR="004966BF" w:rsidRPr="00F5550B" w:rsidRDefault="004966BF">
            <w:pPr>
              <w:rPr>
                <w:rFonts w:eastAsia="Times New Roman" w:cs="Arial"/>
                <w:i w:val="0"/>
                <w:iCs w:val="0"/>
              </w:rPr>
            </w:pPr>
            <w:r w:rsidRPr="00F5550B">
              <w:rPr>
                <w:rFonts w:eastAsia="Times New Roman" w:cs="Arial"/>
                <w:i w:val="0"/>
                <w:iCs w:val="0"/>
                <w:lang w:val="en-GB"/>
              </w:rPr>
              <w:t>Size</w:t>
            </w:r>
          </w:p>
        </w:tc>
        <w:tc>
          <w:tcPr>
            <w:tcW w:w="6121" w:type="dxa"/>
            <w:noWrap/>
          </w:tcPr>
          <w:p w14:paraId="2C512D1F" w14:textId="7B024D9E" w:rsidR="004966BF" w:rsidRPr="00F5550B" w:rsidRDefault="00756647">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CE2741" w:rsidRPr="00F5550B" w14:paraId="7B6B34AD"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47DA329" w14:textId="77777777" w:rsidR="00550A53" w:rsidRPr="00F5550B" w:rsidRDefault="00550A53" w:rsidP="00550A53">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72E94E3B" w14:textId="65540D99" w:rsidR="00550A53" w:rsidRPr="00F5550B" w:rsidRDefault="00756647" w:rsidP="00550A5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kern w:val="0"/>
                <w:lang w:val="en-GB"/>
                <w14:ligatures w14:val="none"/>
              </w:rPr>
              <w:t>Text field, accepted value set: See the appendix "</w:t>
            </w:r>
            <w:r w:rsidRPr="00F5550B">
              <w:rPr>
                <w:lang w:val="en-GB"/>
              </w:rPr>
              <w:fldChar w:fldCharType="begin"/>
            </w:r>
            <w:r w:rsidRPr="00F5550B">
              <w:rPr>
                <w:lang w:val="en-GB"/>
              </w:rPr>
              <w:instrText xml:space="preserve"> </w:instrText>
            </w:r>
            <w:r w:rsidRPr="00F5550B">
              <w:rPr>
                <w:kern w:val="0"/>
                <w:lang w:val="en-GB"/>
                <w14:ligatures w14:val="none"/>
              </w:rPr>
              <w:instrText xml:space="preserve">REF </w:instrText>
            </w:r>
            <w:r w:rsidRPr="00F5550B">
              <w:rPr>
                <w:lang w:val="en-GB"/>
              </w:rPr>
              <w:instrText xml:space="preserve">_Ref214022784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lang w:val="en-GB"/>
              </w:rPr>
              <w:t>Post-departure Charges</w:t>
            </w:r>
            <w:r w:rsidRPr="00F5550B">
              <w:rPr>
                <w:lang w:val="en-GB"/>
              </w:rPr>
              <w:fldChar w:fldCharType="end"/>
            </w:r>
            <w:r w:rsidRPr="00F5550B">
              <w:rPr>
                <w:kern w:val="0"/>
                <w:lang w:val="en-GB"/>
                <w14:ligatures w14:val="none"/>
              </w:rPr>
              <w:t>".</w:t>
            </w:r>
          </w:p>
        </w:tc>
      </w:tr>
      <w:tr w:rsidR="00CE2741" w:rsidRPr="00F5550B" w14:paraId="30B2F48D"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AD0CBCE" w14:textId="77777777" w:rsidR="00550A53" w:rsidRPr="00F5550B" w:rsidRDefault="00550A53" w:rsidP="00550A53">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1E11C77C" w14:textId="3624ADA8" w:rsidR="00550A53" w:rsidRPr="00F5550B" w:rsidRDefault="00550A53" w:rsidP="00550A53">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Consumption items related to the booking must be further broken down in v9 into NTDSC main and subcategories in order to be combined with the catering revenue data provided on the RMS interface and the revenue data from tourist attraction visits submitted on the TSS interface. </w:t>
            </w:r>
          </w:p>
          <w:p w14:paraId="6094349A" w14:textId="2B1E9B04" w:rsidR="00550A53" w:rsidRPr="00F5550B" w:rsidRDefault="00550A53" w:rsidP="00550A5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p>
        </w:tc>
      </w:tr>
      <w:tr w:rsidR="00CE2741" w:rsidRPr="00F5550B" w14:paraId="4C8CBA9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C5CA1AF" w14:textId="77777777" w:rsidR="00550A53" w:rsidRPr="00F5550B" w:rsidRDefault="00550A53" w:rsidP="00550A53">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C524636" w14:textId="77777777" w:rsidR="00B1153C" w:rsidRPr="00F5550B" w:rsidRDefault="00B1153C" w:rsidP="00B1153C">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 xml:space="preserve">In order to ensure that the expansion of the value set does not necessitate interface modifications in every case, the data field type and accepted values have not been defined as an enumeration. </w:t>
            </w:r>
          </w:p>
          <w:p w14:paraId="68B395F5" w14:textId="77777777" w:rsidR="00550A53" w:rsidRPr="00F5550B" w:rsidRDefault="00550A53" w:rsidP="00550A5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4DDFCE02" w14:textId="77777777" w:rsidR="004966BF" w:rsidRPr="00F5550B" w:rsidRDefault="004966BF" w:rsidP="004966BF"/>
    <w:p w14:paraId="1DEF0CAD" w14:textId="77777777" w:rsidR="004966BF" w:rsidRPr="00F5550B" w:rsidRDefault="004966BF" w:rsidP="004966BF">
      <w:r w:rsidRPr="00F5550B">
        <w:rPr>
          <w:lang w:val="en-GB"/>
        </w:rPr>
        <w:t>Error messages</w:t>
      </w:r>
    </w:p>
    <w:p w14:paraId="54DE1446" w14:textId="010F59B4" w:rsidR="00F80AEC" w:rsidRPr="00F5550B" w:rsidRDefault="00F80AEC" w:rsidP="00190BF9">
      <w:pPr>
        <w:spacing w:line="360" w:lineRule="auto"/>
      </w:pPr>
      <w:r w:rsidRPr="00F5550B">
        <w:rPr>
          <w:lang w:val="en-GB"/>
        </w:rPr>
        <w:t>The field is marked as mandatory in the schema. If the field is missing from the data structure, the message will be rejected. The error is returned as a schema error in a synchronous response.</w:t>
      </w:r>
    </w:p>
    <w:p w14:paraId="76C61C8A" w14:textId="77777777" w:rsidR="004966BF" w:rsidRPr="00F5550B" w:rsidRDefault="004966BF" w:rsidP="004966BF"/>
    <w:tbl>
      <w:tblPr>
        <w:tblStyle w:val="Rcsostblzat"/>
        <w:tblW w:w="0" w:type="auto"/>
        <w:tblLook w:val="04A0" w:firstRow="1" w:lastRow="0" w:firstColumn="1" w:lastColumn="0" w:noHBand="0" w:noVBand="1"/>
      </w:tblPr>
      <w:tblGrid>
        <w:gridCol w:w="3636"/>
        <w:gridCol w:w="1488"/>
        <w:gridCol w:w="2668"/>
        <w:gridCol w:w="1224"/>
      </w:tblGrid>
      <w:tr w:rsidR="00CE2741" w:rsidRPr="00F5550B" w14:paraId="6721E39D" w14:textId="29DDC24D">
        <w:tc>
          <w:tcPr>
            <w:tcW w:w="3636" w:type="dxa"/>
          </w:tcPr>
          <w:p w14:paraId="2941D637" w14:textId="689240A4" w:rsidR="004966BF" w:rsidRPr="00F5550B" w:rsidRDefault="004966BF">
            <w:pPr>
              <w:jc w:val="center"/>
              <w:rPr>
                <w:b/>
                <w:bCs/>
              </w:rPr>
            </w:pPr>
            <w:r w:rsidRPr="00F5550B">
              <w:rPr>
                <w:b/>
                <w:bCs/>
                <w:lang w:val="en-GB"/>
              </w:rPr>
              <w:t>Validation</w:t>
            </w:r>
          </w:p>
        </w:tc>
        <w:tc>
          <w:tcPr>
            <w:tcW w:w="1488" w:type="dxa"/>
          </w:tcPr>
          <w:p w14:paraId="5DC3CE07" w14:textId="5DB4E87A" w:rsidR="004966BF" w:rsidRPr="00F5550B" w:rsidRDefault="004966BF">
            <w:pPr>
              <w:jc w:val="center"/>
              <w:rPr>
                <w:b/>
                <w:bCs/>
              </w:rPr>
            </w:pPr>
            <w:r w:rsidRPr="00F5550B">
              <w:rPr>
                <w:b/>
                <w:bCs/>
                <w:lang w:val="en-GB"/>
              </w:rPr>
              <w:t>Processing Type</w:t>
            </w:r>
          </w:p>
        </w:tc>
        <w:tc>
          <w:tcPr>
            <w:tcW w:w="2668" w:type="dxa"/>
          </w:tcPr>
          <w:p w14:paraId="3BC3B869" w14:textId="4FFF8A36" w:rsidR="004966BF" w:rsidRPr="00F5550B" w:rsidRDefault="004966BF">
            <w:pPr>
              <w:jc w:val="center"/>
              <w:rPr>
                <w:b/>
                <w:bCs/>
              </w:rPr>
            </w:pPr>
            <w:r w:rsidRPr="00F5550B">
              <w:rPr>
                <w:b/>
                <w:bCs/>
                <w:lang w:val="en-GB"/>
              </w:rPr>
              <w:t>Error key</w:t>
            </w:r>
          </w:p>
        </w:tc>
        <w:tc>
          <w:tcPr>
            <w:tcW w:w="1224" w:type="dxa"/>
          </w:tcPr>
          <w:p w14:paraId="5E867420" w14:textId="7C642B4A" w:rsidR="004966BF" w:rsidRPr="00F5550B" w:rsidRDefault="004966BF">
            <w:pPr>
              <w:jc w:val="center"/>
              <w:rPr>
                <w:b/>
                <w:bCs/>
              </w:rPr>
            </w:pPr>
            <w:r w:rsidRPr="00F5550B">
              <w:rPr>
                <w:rFonts w:eastAsia="Times New Roman" w:cs="Arial"/>
                <w:b/>
                <w:bCs/>
                <w:lang w:val="en-GB"/>
              </w:rPr>
              <w:t>Error type</w:t>
            </w:r>
          </w:p>
        </w:tc>
      </w:tr>
      <w:tr w:rsidR="00756647" w:rsidRPr="00F5550B" w14:paraId="29C45874" w14:textId="77777777" w:rsidTr="00790385">
        <w:tc>
          <w:tcPr>
            <w:tcW w:w="3636" w:type="dxa"/>
          </w:tcPr>
          <w:p w14:paraId="79653A4B" w14:textId="77777777" w:rsidR="00756647" w:rsidRPr="00F5550B" w:rsidRDefault="00756647" w:rsidP="007210DE">
            <w:pPr>
              <w:rPr>
                <w:rFonts w:eastAsia="Times New Roman" w:cs="Arial"/>
              </w:rPr>
            </w:pPr>
            <w:r w:rsidRPr="00F5550B">
              <w:rPr>
                <w:rFonts w:eastAsia="Times New Roman" w:cs="Arial"/>
                <w:lang w:val="en-GB"/>
              </w:rPr>
              <w:t>value set</w:t>
            </w:r>
          </w:p>
        </w:tc>
        <w:tc>
          <w:tcPr>
            <w:tcW w:w="1488" w:type="dxa"/>
          </w:tcPr>
          <w:p w14:paraId="3B7A3CDE" w14:textId="77777777" w:rsidR="00756647" w:rsidRPr="00F5550B" w:rsidRDefault="00756647" w:rsidP="007210DE">
            <w:r w:rsidRPr="00F5550B">
              <w:rPr>
                <w:lang w:val="en-GB"/>
              </w:rPr>
              <w:t>synchronous</w:t>
            </w:r>
          </w:p>
        </w:tc>
        <w:tc>
          <w:tcPr>
            <w:tcW w:w="2668" w:type="dxa"/>
          </w:tcPr>
          <w:p w14:paraId="5B7DE098" w14:textId="511CE85F" w:rsidR="00756647" w:rsidRPr="00F5550B" w:rsidRDefault="00756647" w:rsidP="007210DE">
            <w:r w:rsidRPr="00F5550B">
              <w:t>HibasKategoria</w:t>
            </w:r>
          </w:p>
        </w:tc>
        <w:tc>
          <w:tcPr>
            <w:tcW w:w="1224" w:type="dxa"/>
          </w:tcPr>
          <w:p w14:paraId="071E2028" w14:textId="77777777" w:rsidR="00756647" w:rsidRPr="00F5550B" w:rsidRDefault="00756647" w:rsidP="007210DE">
            <w:pPr>
              <w:rPr>
                <w:rFonts w:eastAsia="Times New Roman" w:cs="Arial"/>
              </w:rPr>
            </w:pPr>
            <w:r w:rsidRPr="00F5550B">
              <w:rPr>
                <w:rFonts w:eastAsia="Times New Roman" w:cs="Arial"/>
                <w:lang w:val="en-GB"/>
              </w:rPr>
              <w:t>error</w:t>
            </w:r>
          </w:p>
        </w:tc>
      </w:tr>
    </w:tbl>
    <w:p w14:paraId="64C0C172" w14:textId="77777777" w:rsidR="004966BF" w:rsidRPr="00F5550B" w:rsidRDefault="004966BF" w:rsidP="004966BF"/>
    <w:p w14:paraId="3E734CB9" w14:textId="77777777" w:rsidR="004966BF" w:rsidRPr="00F5550B" w:rsidRDefault="004966BF" w:rsidP="004966BF"/>
    <w:p w14:paraId="71578274" w14:textId="77777777" w:rsidR="004966BF" w:rsidRPr="00F5550B" w:rsidRDefault="004966BF" w:rsidP="004966BF"/>
    <w:p w14:paraId="453482DE" w14:textId="77777777" w:rsidR="004966BF" w:rsidRPr="00F5550B" w:rsidRDefault="004966BF" w:rsidP="004966BF"/>
    <w:p w14:paraId="0A8D59B1" w14:textId="4E7E231A" w:rsidR="004966BF" w:rsidRPr="00F5550B" w:rsidRDefault="0042558C" w:rsidP="004966BF">
      <w:pPr>
        <w:pStyle w:val="Negyescimsor"/>
        <w:numPr>
          <w:ilvl w:val="2"/>
          <w:numId w:val="93"/>
        </w:numPr>
      </w:pPr>
      <w:bookmarkStart w:id="652" w:name="_Toc220513002"/>
      <w:r w:rsidRPr="00F5550B">
        <w:rPr>
          <w:iCs w:val="0"/>
          <w:lang w:val="en-GB"/>
        </w:rPr>
        <w:t>Post-departure charge VAT rate</w:t>
      </w:r>
      <w:bookmarkEnd w:id="652"/>
    </w:p>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77DDA15C" w14:textId="77777777" w:rsidTr="00F86C4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BB68303" w14:textId="77777777" w:rsidR="004966BF" w:rsidRPr="00F5550B" w:rsidRDefault="004966BF">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3CCEE45" w14:textId="77777777" w:rsidR="004966BF" w:rsidRPr="00F5550B" w:rsidRDefault="004966BF">
            <w:pPr>
              <w:cnfStyle w:val="100000000000" w:firstRow="1"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afaKulcs</w:t>
            </w:r>
          </w:p>
        </w:tc>
      </w:tr>
      <w:tr w:rsidR="00F520E0" w:rsidRPr="00F5550B" w14:paraId="550F8F20"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C842D87" w14:textId="77777777" w:rsidR="004966BF" w:rsidRPr="00F5550B" w:rsidRDefault="004966BF">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5D3451F" w14:textId="77777777" w:rsidR="004966BF" w:rsidRPr="00F5550B" w:rsidRDefault="004966BF">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7A9D4978"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0F2A8CC" w14:textId="77777777" w:rsidR="004966BF" w:rsidRPr="00F5550B" w:rsidRDefault="004966BF">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84282B7" w14:textId="77777777" w:rsidR="004966BF" w:rsidRPr="00F5550B" w:rsidRDefault="004966BF">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F520E0" w:rsidRPr="00F5550B" w14:paraId="74E73897"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F187A20" w14:textId="77777777" w:rsidR="004966BF" w:rsidRPr="00F5550B" w:rsidRDefault="004966BF">
            <w:pPr>
              <w:rPr>
                <w:rFonts w:eastAsia="Times New Roman" w:cs="Arial"/>
                <w:i w:val="0"/>
                <w:iCs w:val="0"/>
              </w:rPr>
            </w:pPr>
            <w:r w:rsidRPr="00F5550B">
              <w:rPr>
                <w:rFonts w:eastAsia="Times New Roman" w:cs="Arial"/>
                <w:i w:val="0"/>
                <w:iCs w:val="0"/>
                <w:lang w:val="en-GB"/>
              </w:rPr>
              <w:t>Size</w:t>
            </w:r>
          </w:p>
        </w:tc>
        <w:tc>
          <w:tcPr>
            <w:tcW w:w="6121" w:type="dxa"/>
            <w:noWrap/>
          </w:tcPr>
          <w:p w14:paraId="69120F70" w14:textId="77777777" w:rsidR="004966BF" w:rsidRPr="00F5550B" w:rsidRDefault="004966BF">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414F7DE0" w14:textId="77777777" w:rsidTr="00F86C4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572F130" w14:textId="77777777" w:rsidR="004966BF" w:rsidRPr="00F5550B" w:rsidRDefault="004966BF">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59BB3DB" w14:textId="77777777" w:rsidR="004966BF" w:rsidRPr="00F5550B" w:rsidRDefault="004966BF">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2A35C974" w14:textId="77777777" w:rsidTr="00F86C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19CBF63" w14:textId="77777777" w:rsidR="004966BF" w:rsidRPr="00F5550B" w:rsidRDefault="004966BF">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566F79C" w14:textId="77777777" w:rsidR="004966BF" w:rsidRPr="00F5550B" w:rsidRDefault="004966BF">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List of VAT rates applicable to goods or services</w:t>
            </w:r>
          </w:p>
        </w:tc>
      </w:tr>
    </w:tbl>
    <w:p w14:paraId="6C7E404E" w14:textId="77777777" w:rsidR="004966BF" w:rsidRPr="00F5550B" w:rsidRDefault="004966BF" w:rsidP="004966BF"/>
    <w:p w14:paraId="4275D005" w14:textId="6C0E85AF" w:rsidR="004966BF" w:rsidRPr="00F5550B" w:rsidRDefault="0042558C" w:rsidP="004966BF">
      <w:pPr>
        <w:pStyle w:val="Negyescimsor"/>
        <w:numPr>
          <w:ilvl w:val="3"/>
          <w:numId w:val="93"/>
        </w:numPr>
      </w:pPr>
      <w:bookmarkStart w:id="653" w:name="_Toc220513003"/>
      <w:r w:rsidRPr="00F5550B">
        <w:rPr>
          <w:iCs w:val="0"/>
          <w:lang w:val="en-GB"/>
        </w:rPr>
        <w:t>Post-departure charge VAT rate %</w:t>
      </w:r>
      <w:bookmarkEnd w:id="653"/>
    </w:p>
    <w:p w14:paraId="3CBA2802" w14:textId="77777777" w:rsidR="004966BF" w:rsidRPr="00F5550B" w:rsidRDefault="004966BF" w:rsidP="004966BF"/>
    <w:tbl>
      <w:tblPr>
        <w:tblStyle w:val="Tblzatrcsos31jellszn"/>
        <w:tblW w:w="9032" w:type="dxa"/>
        <w:tblInd w:w="-5" w:type="dxa"/>
        <w:tblLook w:val="04A0" w:firstRow="1" w:lastRow="0" w:firstColumn="1" w:lastColumn="0" w:noHBand="0" w:noVBand="1"/>
      </w:tblPr>
      <w:tblGrid>
        <w:gridCol w:w="2911"/>
        <w:gridCol w:w="6121"/>
      </w:tblGrid>
      <w:tr w:rsidR="00F520E0" w:rsidRPr="00F5550B" w14:paraId="6344676B"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C9DA68C" w14:textId="77777777" w:rsidR="004966BF" w:rsidRPr="00F5550B" w:rsidRDefault="004966BF">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70B302F" w14:textId="77777777" w:rsidR="004966BF" w:rsidRPr="00F5550B" w:rsidRDefault="004966BF">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szazalek</w:t>
            </w:r>
          </w:p>
        </w:tc>
      </w:tr>
      <w:tr w:rsidR="00F520E0" w:rsidRPr="00F5550B" w14:paraId="4C59164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24066BC" w14:textId="77777777" w:rsidR="004966BF" w:rsidRPr="00F5550B" w:rsidRDefault="004966BF">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0BB22599" w14:textId="77777777" w:rsidR="004966BF" w:rsidRPr="00F5550B" w:rsidRDefault="004966BF">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3914D940"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0B793E2" w14:textId="77777777" w:rsidR="004966BF" w:rsidRPr="00F5550B" w:rsidRDefault="004966BF">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DB0F787" w14:textId="32832046" w:rsidR="004966BF" w:rsidRPr="00F5550B" w:rsidRDefault="00660E07">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F520E0" w:rsidRPr="00F5550B" w14:paraId="4187048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FDF329B" w14:textId="77777777" w:rsidR="004966BF" w:rsidRPr="00F5550B" w:rsidRDefault="004966BF">
            <w:pPr>
              <w:rPr>
                <w:rFonts w:eastAsia="Times New Roman" w:cs="Arial"/>
                <w:i w:val="0"/>
                <w:iCs w:val="0"/>
              </w:rPr>
            </w:pPr>
            <w:r w:rsidRPr="00F5550B">
              <w:rPr>
                <w:rFonts w:eastAsia="Times New Roman" w:cs="Arial"/>
                <w:i w:val="0"/>
                <w:iCs w:val="0"/>
                <w:lang w:val="en-GB"/>
              </w:rPr>
              <w:t>Size</w:t>
            </w:r>
          </w:p>
        </w:tc>
        <w:tc>
          <w:tcPr>
            <w:tcW w:w="6121" w:type="dxa"/>
            <w:noWrap/>
          </w:tcPr>
          <w:p w14:paraId="60A553A6" w14:textId="77777777" w:rsidR="004966BF" w:rsidRPr="00F5550B" w:rsidRDefault="004966BF">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w:t>
            </w:r>
          </w:p>
        </w:tc>
      </w:tr>
      <w:tr w:rsidR="00EF07BB" w:rsidRPr="00F5550B" w14:paraId="5FE7691A"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3C4DD12" w14:textId="77777777" w:rsidR="004966BF" w:rsidRPr="00F5550B" w:rsidRDefault="004966BF">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6261E051" w14:textId="77777777" w:rsidR="004966BF" w:rsidRPr="00F5550B" w:rsidRDefault="004966BF">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[0, 5, 18, 27]</w:t>
            </w:r>
          </w:p>
        </w:tc>
      </w:tr>
      <w:tr w:rsidR="00F520E0" w:rsidRPr="00F5550B" w14:paraId="0EB4ADF8"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BB7F6F1" w14:textId="77777777" w:rsidR="004966BF" w:rsidRPr="00F5550B" w:rsidRDefault="004966BF">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6B8955FD" w14:textId="77777777" w:rsidR="004966BF" w:rsidRPr="00F5550B" w:rsidRDefault="004966BF">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 xml:space="preserve">Per cent value of VAT applicable to the product or service. </w:t>
            </w:r>
          </w:p>
        </w:tc>
      </w:tr>
      <w:tr w:rsidR="00EF07BB" w:rsidRPr="00F5550B" w14:paraId="7CE1D011"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482BBAA" w14:textId="77777777" w:rsidR="004966BF" w:rsidRPr="00F5550B" w:rsidRDefault="004966BF">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66647EA" w14:textId="77777777" w:rsidR="004966BF" w:rsidRPr="00F5550B" w:rsidRDefault="004966BF">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7DF82A3D" w14:textId="77777777" w:rsidR="004966BF" w:rsidRPr="00F5550B" w:rsidRDefault="004966BF" w:rsidP="004966BF"/>
    <w:p w14:paraId="34794EFC" w14:textId="77777777" w:rsidR="004966BF" w:rsidRPr="00F5550B" w:rsidRDefault="004966BF" w:rsidP="004966BF">
      <w:r w:rsidRPr="00F5550B">
        <w:rPr>
          <w:lang w:val="en-GB"/>
        </w:rPr>
        <w:t>Error messages</w:t>
      </w:r>
    </w:p>
    <w:p w14:paraId="17E4F123" w14:textId="40468D8E" w:rsidR="004966BF" w:rsidRPr="00F5550B" w:rsidRDefault="005B3BA5" w:rsidP="00170A0E">
      <w:pPr>
        <w:spacing w:line="360" w:lineRule="auto"/>
      </w:pPr>
      <w:r w:rsidRPr="00F5550B">
        <w:rPr>
          <w:lang w:val="en-GB"/>
        </w:rPr>
        <w:t>The field is marked as mandatory in the schema. If the field is missing from the data structure or the specified value is not included in the predefined list of possible values (enumeration), the message will be rejected. The error is returned as a schema error in a synchronous response.</w:t>
      </w:r>
    </w:p>
    <w:p w14:paraId="0E60D9A8" w14:textId="77777777" w:rsidR="00474C92" w:rsidRPr="00F5550B" w:rsidRDefault="00474C92" w:rsidP="00DE45C8"/>
    <w:p w14:paraId="5DDF2789" w14:textId="77777777" w:rsidR="006B72BE" w:rsidRPr="00F5550B" w:rsidRDefault="006B72BE" w:rsidP="00033D72">
      <w:pPr>
        <w:pStyle w:val="Masodikcimsor"/>
        <w:rPr>
          <w:color w:val="auto"/>
        </w:rPr>
        <w:sectPr w:rsidR="006B72BE" w:rsidRPr="00F5550B" w:rsidSect="00170A0E">
          <w:pgSz w:w="11906" w:h="16838"/>
          <w:pgMar w:top="1417" w:right="1417" w:bottom="1417" w:left="1417" w:header="709" w:footer="709" w:gutter="0"/>
          <w:cols w:space="708"/>
          <w:docGrid w:linePitch="360"/>
        </w:sectPr>
      </w:pPr>
      <w:bookmarkStart w:id="654" w:name="_Toc21078760"/>
      <w:bookmarkStart w:id="655" w:name="_Toc159857667"/>
      <w:bookmarkStart w:id="656" w:name="_Toc50106427"/>
    </w:p>
    <w:p w14:paraId="693B72B9" w14:textId="3FF03E7E" w:rsidR="00033D72" w:rsidRPr="00F5550B" w:rsidRDefault="00033D72" w:rsidP="00033D72">
      <w:pPr>
        <w:pStyle w:val="Masodikcimsor"/>
        <w:rPr>
          <w:color w:val="auto"/>
        </w:rPr>
      </w:pPr>
      <w:bookmarkStart w:id="657" w:name="_Toc220513004"/>
      <w:r w:rsidRPr="00F5550B">
        <w:rPr>
          <w:color w:val="auto"/>
          <w:lang w:val="en-GB"/>
        </w:rPr>
        <w:t>Elements of the event-driven request</w:t>
      </w:r>
      <w:bookmarkEnd w:id="654"/>
      <w:bookmarkEnd w:id="655"/>
      <w:bookmarkEnd w:id="656"/>
      <w:bookmarkEnd w:id="657"/>
    </w:p>
    <w:p w14:paraId="4CE81955" w14:textId="77777777" w:rsidR="00332A57" w:rsidRPr="00F5550B" w:rsidRDefault="00332A57" w:rsidP="00332A57"/>
    <w:tbl>
      <w:tblPr>
        <w:tblW w:w="13178" w:type="dxa"/>
        <w:tblCellMar>
          <w:left w:w="70" w:type="dxa"/>
          <w:right w:w="70" w:type="dxa"/>
        </w:tblCellMar>
        <w:tblLook w:val="04A0" w:firstRow="1" w:lastRow="0" w:firstColumn="1" w:lastColumn="0" w:noHBand="0" w:noVBand="1"/>
      </w:tblPr>
      <w:tblGrid>
        <w:gridCol w:w="562"/>
        <w:gridCol w:w="182"/>
        <w:gridCol w:w="214"/>
        <w:gridCol w:w="214"/>
        <w:gridCol w:w="214"/>
        <w:gridCol w:w="214"/>
        <w:gridCol w:w="6617"/>
        <w:gridCol w:w="63"/>
        <w:gridCol w:w="4881"/>
        <w:gridCol w:w="17"/>
      </w:tblGrid>
      <w:tr w:rsidR="00743414" w:rsidRPr="00F5550B" w14:paraId="1C6912E9" w14:textId="77777777" w:rsidTr="004738FC">
        <w:trPr>
          <w:gridAfter w:val="1"/>
          <w:wAfter w:w="17" w:type="dxa"/>
          <w:trHeight w:val="210"/>
        </w:trPr>
        <w:tc>
          <w:tcPr>
            <w:tcW w:w="8217" w:type="dxa"/>
            <w:gridSpan w:val="7"/>
            <w:tcBorders>
              <w:top w:val="single" w:sz="4" w:space="0" w:color="auto"/>
              <w:left w:val="single" w:sz="4" w:space="0" w:color="auto"/>
              <w:bottom w:val="single" w:sz="4" w:space="0" w:color="auto"/>
              <w:right w:val="single" w:sz="4" w:space="0" w:color="auto"/>
            </w:tcBorders>
            <w:noWrap/>
            <w:vAlign w:val="bottom"/>
            <w:hideMark/>
          </w:tcPr>
          <w:p w14:paraId="39DD8804" w14:textId="77777777" w:rsidR="00830F06" w:rsidRPr="00F5550B" w:rsidRDefault="00830F06" w:rsidP="00830F06">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Field name</w:t>
            </w:r>
          </w:p>
        </w:tc>
        <w:tc>
          <w:tcPr>
            <w:tcW w:w="4944" w:type="dxa"/>
            <w:gridSpan w:val="2"/>
            <w:tcBorders>
              <w:top w:val="single" w:sz="4" w:space="0" w:color="auto"/>
              <w:left w:val="nil"/>
              <w:bottom w:val="single" w:sz="4" w:space="0" w:color="auto"/>
              <w:right w:val="single" w:sz="4" w:space="0" w:color="auto"/>
            </w:tcBorders>
            <w:noWrap/>
            <w:vAlign w:val="bottom"/>
            <w:hideMark/>
          </w:tcPr>
          <w:p w14:paraId="02B7DCCB" w14:textId="77777777" w:rsidR="00830F06" w:rsidRPr="00F5550B" w:rsidRDefault="00830F06" w:rsidP="00830F06">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XML</w:t>
            </w:r>
          </w:p>
        </w:tc>
      </w:tr>
      <w:tr w:rsidR="00743414" w:rsidRPr="00F5550B" w14:paraId="0BDE7720" w14:textId="77777777" w:rsidTr="00590F50">
        <w:trPr>
          <w:gridAfter w:val="1"/>
          <w:wAfter w:w="17" w:type="dxa"/>
          <w:trHeight w:val="210"/>
        </w:trPr>
        <w:tc>
          <w:tcPr>
            <w:tcW w:w="13161" w:type="dxa"/>
            <w:gridSpan w:val="9"/>
            <w:tcBorders>
              <w:top w:val="single" w:sz="4" w:space="0" w:color="auto"/>
              <w:left w:val="single" w:sz="4" w:space="0" w:color="auto"/>
              <w:bottom w:val="single" w:sz="4" w:space="0" w:color="auto"/>
              <w:right w:val="single" w:sz="4" w:space="0" w:color="auto"/>
            </w:tcBorders>
            <w:noWrap/>
            <w:vAlign w:val="bottom"/>
            <w:hideMark/>
          </w:tcPr>
          <w:p w14:paraId="668B5F93" w14:textId="0030B33A"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Header (see “Structure of message header”) </w:t>
            </w:r>
          </w:p>
        </w:tc>
      </w:tr>
      <w:tr w:rsidR="00743414" w:rsidRPr="00F5550B" w14:paraId="40EB7CCB" w14:textId="77777777" w:rsidTr="004738FC">
        <w:trPr>
          <w:gridAfter w:val="1"/>
          <w:wAfter w:w="17" w:type="dxa"/>
          <w:trHeight w:val="210"/>
        </w:trPr>
        <w:tc>
          <w:tcPr>
            <w:tcW w:w="8217" w:type="dxa"/>
            <w:gridSpan w:val="7"/>
            <w:tcBorders>
              <w:top w:val="single" w:sz="4" w:space="0" w:color="auto"/>
              <w:left w:val="single" w:sz="4" w:space="0" w:color="auto"/>
              <w:bottom w:val="single" w:sz="4" w:space="0" w:color="auto"/>
              <w:right w:val="single" w:sz="4" w:space="0" w:color="auto"/>
            </w:tcBorders>
            <w:noWrap/>
            <w:vAlign w:val="bottom"/>
            <w:hideMark/>
          </w:tcPr>
          <w:p w14:paraId="708CCF9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Event-driven data transmission request</w:t>
            </w:r>
          </w:p>
        </w:tc>
        <w:tc>
          <w:tcPr>
            <w:tcW w:w="4944" w:type="dxa"/>
            <w:gridSpan w:val="2"/>
            <w:tcBorders>
              <w:top w:val="nil"/>
              <w:left w:val="nil"/>
              <w:bottom w:val="single" w:sz="4" w:space="0" w:color="auto"/>
              <w:right w:val="single" w:sz="4" w:space="0" w:color="auto"/>
            </w:tcBorders>
            <w:noWrap/>
            <w:vAlign w:val="bottom"/>
            <w:hideMark/>
          </w:tcPr>
          <w:p w14:paraId="6505440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esemenyvezereltAdatkuldesRequest</w:t>
            </w:r>
          </w:p>
        </w:tc>
      </w:tr>
      <w:tr w:rsidR="00743414" w:rsidRPr="00F5550B" w14:paraId="6B2C987B" w14:textId="77777777" w:rsidTr="004738FC">
        <w:trPr>
          <w:gridAfter w:val="1"/>
          <w:wAfter w:w="17" w:type="dxa"/>
          <w:trHeight w:val="210"/>
        </w:trPr>
        <w:tc>
          <w:tcPr>
            <w:tcW w:w="562" w:type="dxa"/>
            <w:tcBorders>
              <w:top w:val="nil"/>
              <w:left w:val="single" w:sz="4" w:space="0" w:color="auto"/>
              <w:bottom w:val="single" w:sz="4" w:space="0" w:color="auto"/>
              <w:right w:val="single" w:sz="4" w:space="0" w:color="auto"/>
            </w:tcBorders>
            <w:noWrap/>
            <w:vAlign w:val="bottom"/>
            <w:hideMark/>
          </w:tcPr>
          <w:p w14:paraId="484FF82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7655" w:type="dxa"/>
            <w:gridSpan w:val="6"/>
            <w:tcBorders>
              <w:top w:val="single" w:sz="4" w:space="0" w:color="auto"/>
              <w:left w:val="nil"/>
              <w:bottom w:val="single" w:sz="4" w:space="0" w:color="auto"/>
              <w:right w:val="single" w:sz="4" w:space="0" w:color="auto"/>
            </w:tcBorders>
            <w:noWrap/>
            <w:vAlign w:val="bottom"/>
            <w:hideMark/>
          </w:tcPr>
          <w:p w14:paraId="3EF090B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events</w:t>
            </w:r>
          </w:p>
        </w:tc>
        <w:tc>
          <w:tcPr>
            <w:tcW w:w="4944" w:type="dxa"/>
            <w:gridSpan w:val="2"/>
            <w:tcBorders>
              <w:top w:val="nil"/>
              <w:left w:val="nil"/>
              <w:bottom w:val="single" w:sz="4" w:space="0" w:color="auto"/>
              <w:right w:val="single" w:sz="4" w:space="0" w:color="auto"/>
            </w:tcBorders>
            <w:noWrap/>
            <w:vAlign w:val="bottom"/>
            <w:hideMark/>
          </w:tcPr>
          <w:p w14:paraId="2DECA96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esemenyvezereltAdatkuldesRequest.esemenyek</w:t>
            </w:r>
          </w:p>
        </w:tc>
      </w:tr>
      <w:tr w:rsidR="00743414" w:rsidRPr="00F5550B" w14:paraId="6C55BDA3"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28E2976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17D61EE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7536" w:type="dxa"/>
            <w:gridSpan w:val="6"/>
            <w:tcBorders>
              <w:top w:val="single" w:sz="4" w:space="0" w:color="auto"/>
              <w:left w:val="nil"/>
              <w:bottom w:val="single" w:sz="4" w:space="0" w:color="auto"/>
              <w:right w:val="single" w:sz="4" w:space="0" w:color="auto"/>
            </w:tcBorders>
            <w:noWrap/>
            <w:vAlign w:val="bottom"/>
            <w:hideMark/>
          </w:tcPr>
          <w:p w14:paraId="0C6C8CB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check in:</w:t>
            </w:r>
          </w:p>
        </w:tc>
        <w:tc>
          <w:tcPr>
            <w:tcW w:w="4898" w:type="dxa"/>
            <w:gridSpan w:val="2"/>
            <w:tcBorders>
              <w:top w:val="nil"/>
              <w:left w:val="nil"/>
              <w:bottom w:val="single" w:sz="4" w:space="0" w:color="auto"/>
              <w:right w:val="single" w:sz="4" w:space="0" w:color="auto"/>
            </w:tcBorders>
            <w:noWrap/>
            <w:vAlign w:val="bottom"/>
            <w:hideMark/>
          </w:tcPr>
          <w:p w14:paraId="3B5FFC1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esemenyek.erkezett</w:t>
            </w:r>
          </w:p>
        </w:tc>
      </w:tr>
      <w:tr w:rsidR="00743414" w:rsidRPr="00F5550B" w14:paraId="75E71609"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30590F8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63B5648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0DDF7D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7322" w:type="dxa"/>
            <w:gridSpan w:val="5"/>
            <w:tcBorders>
              <w:top w:val="single" w:sz="4" w:space="0" w:color="auto"/>
              <w:left w:val="nil"/>
              <w:bottom w:val="single" w:sz="4" w:space="0" w:color="auto"/>
              <w:right w:val="single" w:sz="4" w:space="0" w:color="auto"/>
            </w:tcBorders>
            <w:noWrap/>
            <w:vAlign w:val="bottom"/>
            <w:hideMark/>
          </w:tcPr>
          <w:p w14:paraId="1E78DAE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event</w:t>
            </w:r>
          </w:p>
        </w:tc>
        <w:tc>
          <w:tcPr>
            <w:tcW w:w="4898" w:type="dxa"/>
            <w:gridSpan w:val="2"/>
            <w:tcBorders>
              <w:top w:val="nil"/>
              <w:left w:val="nil"/>
              <w:bottom w:val="single" w:sz="4" w:space="0" w:color="auto"/>
              <w:right w:val="single" w:sz="4" w:space="0" w:color="auto"/>
            </w:tcBorders>
            <w:noWrap/>
            <w:vAlign w:val="bottom"/>
            <w:hideMark/>
          </w:tcPr>
          <w:p w14:paraId="1D73935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erkezett.vendegEvent</w:t>
            </w:r>
          </w:p>
        </w:tc>
      </w:tr>
      <w:tr w:rsidR="00743414" w:rsidRPr="00F5550B" w14:paraId="68BBB513"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3D455D6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291CA49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AE1FCF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AB30CC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7108" w:type="dxa"/>
            <w:gridSpan w:val="4"/>
            <w:tcBorders>
              <w:top w:val="single" w:sz="4" w:space="0" w:color="auto"/>
              <w:left w:val="nil"/>
              <w:bottom w:val="single" w:sz="4" w:space="0" w:color="auto"/>
              <w:right w:val="single" w:sz="4" w:space="0" w:color="auto"/>
            </w:tcBorders>
            <w:noWrap/>
            <w:vAlign w:val="bottom"/>
            <w:hideMark/>
          </w:tcPr>
          <w:p w14:paraId="21FD7E0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date and time of event</w:t>
            </w:r>
          </w:p>
        </w:tc>
        <w:tc>
          <w:tcPr>
            <w:tcW w:w="4898" w:type="dxa"/>
            <w:gridSpan w:val="2"/>
            <w:tcBorders>
              <w:top w:val="nil"/>
              <w:left w:val="nil"/>
              <w:bottom w:val="single" w:sz="4" w:space="0" w:color="auto"/>
              <w:right w:val="single" w:sz="4" w:space="0" w:color="auto"/>
            </w:tcBorders>
            <w:noWrap/>
            <w:vAlign w:val="bottom"/>
            <w:hideMark/>
          </w:tcPr>
          <w:p w14:paraId="14D9206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themeColor="text1"/>
              </w:rPr>
              <w:t>vendegEvent.idopont</w:t>
            </w:r>
          </w:p>
        </w:tc>
      </w:tr>
      <w:tr w:rsidR="00743414" w:rsidRPr="00F5550B" w14:paraId="79916D18"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041E8E9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2350236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46AC7E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1F8416E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7108" w:type="dxa"/>
            <w:gridSpan w:val="4"/>
            <w:tcBorders>
              <w:top w:val="single" w:sz="4" w:space="0" w:color="auto"/>
              <w:left w:val="nil"/>
              <w:bottom w:val="single" w:sz="4" w:space="0" w:color="auto"/>
              <w:right w:val="single" w:sz="4" w:space="0" w:color="auto"/>
            </w:tcBorders>
            <w:noWrap/>
            <w:vAlign w:val="bottom"/>
            <w:hideMark/>
          </w:tcPr>
          <w:p w14:paraId="296F6CE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booking number</w:t>
            </w:r>
          </w:p>
        </w:tc>
        <w:tc>
          <w:tcPr>
            <w:tcW w:w="4898" w:type="dxa"/>
            <w:gridSpan w:val="2"/>
            <w:tcBorders>
              <w:top w:val="nil"/>
              <w:left w:val="nil"/>
              <w:bottom w:val="single" w:sz="4" w:space="0" w:color="auto"/>
              <w:right w:val="single" w:sz="4" w:space="0" w:color="auto"/>
            </w:tcBorders>
            <w:noWrap/>
            <w:vAlign w:val="bottom"/>
            <w:hideMark/>
          </w:tcPr>
          <w:p w14:paraId="32B2346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vendegEvent.foglalasiSzam</w:t>
            </w:r>
          </w:p>
        </w:tc>
      </w:tr>
      <w:tr w:rsidR="00743414" w:rsidRPr="00F5550B" w14:paraId="35818644"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5B13207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07D13AB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0C55A6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E2969B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7108" w:type="dxa"/>
            <w:gridSpan w:val="4"/>
            <w:tcBorders>
              <w:top w:val="single" w:sz="4" w:space="0" w:color="auto"/>
              <w:left w:val="nil"/>
              <w:bottom w:val="single" w:sz="4" w:space="0" w:color="auto"/>
              <w:right w:val="single" w:sz="4" w:space="0" w:color="auto"/>
            </w:tcBorders>
            <w:noWrap/>
            <w:vAlign w:val="bottom"/>
            <w:hideMark/>
          </w:tcPr>
          <w:p w14:paraId="05CA9FC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guests</w:t>
            </w:r>
          </w:p>
        </w:tc>
        <w:tc>
          <w:tcPr>
            <w:tcW w:w="4898" w:type="dxa"/>
            <w:gridSpan w:val="2"/>
            <w:tcBorders>
              <w:top w:val="nil"/>
              <w:left w:val="nil"/>
              <w:bottom w:val="single" w:sz="4" w:space="0" w:color="auto"/>
              <w:right w:val="single" w:sz="4" w:space="0" w:color="auto"/>
            </w:tcBorders>
            <w:noWrap/>
            <w:vAlign w:val="bottom"/>
            <w:hideMark/>
          </w:tcPr>
          <w:p w14:paraId="4961518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vendegEvent.vendegek</w:t>
            </w:r>
          </w:p>
        </w:tc>
      </w:tr>
      <w:tr w:rsidR="00743414" w:rsidRPr="00F5550B" w14:paraId="0EA5207A"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4508B52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7A1B23F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E4073E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9AC553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34D09A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2D77FEC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w:t>
            </w:r>
          </w:p>
        </w:tc>
        <w:tc>
          <w:tcPr>
            <w:tcW w:w="4898" w:type="dxa"/>
            <w:gridSpan w:val="2"/>
            <w:tcBorders>
              <w:top w:val="nil"/>
              <w:left w:val="nil"/>
              <w:bottom w:val="single" w:sz="4" w:space="0" w:color="auto"/>
              <w:right w:val="single" w:sz="4" w:space="0" w:color="auto"/>
            </w:tcBorders>
            <w:noWrap/>
            <w:vAlign w:val="bottom"/>
            <w:hideMark/>
          </w:tcPr>
          <w:p w14:paraId="6F75A0C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vendegek.vendeg</w:t>
            </w:r>
          </w:p>
        </w:tc>
      </w:tr>
      <w:tr w:rsidR="00743414" w:rsidRPr="00F5550B" w14:paraId="545AA057"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6FDB8E4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54EF4A0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AF907D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EB001D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142F9C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17455D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670E65E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 ID</w:t>
            </w:r>
          </w:p>
        </w:tc>
        <w:tc>
          <w:tcPr>
            <w:tcW w:w="4898" w:type="dxa"/>
            <w:gridSpan w:val="2"/>
            <w:tcBorders>
              <w:top w:val="nil"/>
              <w:left w:val="nil"/>
              <w:bottom w:val="single" w:sz="4" w:space="0" w:color="auto"/>
              <w:right w:val="single" w:sz="4" w:space="0" w:color="auto"/>
            </w:tcBorders>
            <w:noWrap/>
            <w:vAlign w:val="bottom"/>
            <w:hideMark/>
          </w:tcPr>
          <w:p w14:paraId="2E6784B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vendeg.vendegId</w:t>
            </w:r>
          </w:p>
        </w:tc>
      </w:tr>
      <w:tr w:rsidR="00743414" w:rsidRPr="00F5550B" w14:paraId="30EA19BF"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33C6173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5175DBF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1839E8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165125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D7E162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925DCD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2C96272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the guest’s year of birth</w:t>
            </w:r>
          </w:p>
        </w:tc>
        <w:tc>
          <w:tcPr>
            <w:tcW w:w="4898" w:type="dxa"/>
            <w:gridSpan w:val="2"/>
            <w:tcBorders>
              <w:top w:val="nil"/>
              <w:left w:val="nil"/>
              <w:bottom w:val="single" w:sz="4" w:space="0" w:color="auto"/>
              <w:right w:val="single" w:sz="4" w:space="0" w:color="auto"/>
            </w:tcBorders>
            <w:noWrap/>
            <w:vAlign w:val="bottom"/>
            <w:hideMark/>
          </w:tcPr>
          <w:p w14:paraId="1768F77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vendeg.szuletesiEv</w:t>
            </w:r>
          </w:p>
        </w:tc>
      </w:tr>
      <w:tr w:rsidR="00743414" w:rsidRPr="00F5550B" w14:paraId="356C91D3"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1FEA90D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04C3B43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62E5849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1A1C49D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A4933F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55B5E6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4D42515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the guest’s sex</w:t>
            </w:r>
          </w:p>
        </w:tc>
        <w:tc>
          <w:tcPr>
            <w:tcW w:w="4898" w:type="dxa"/>
            <w:gridSpan w:val="2"/>
            <w:tcBorders>
              <w:top w:val="nil"/>
              <w:left w:val="nil"/>
              <w:bottom w:val="single" w:sz="4" w:space="0" w:color="auto"/>
              <w:right w:val="single" w:sz="4" w:space="0" w:color="auto"/>
            </w:tcBorders>
            <w:noWrap/>
            <w:vAlign w:val="bottom"/>
            <w:hideMark/>
          </w:tcPr>
          <w:p w14:paraId="0436627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vendeg.nem</w:t>
            </w:r>
          </w:p>
        </w:tc>
      </w:tr>
      <w:tr w:rsidR="00743414" w:rsidRPr="00F5550B" w14:paraId="05574418"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21232BA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5D4DD9D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EAAEDD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E7317B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06098D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4D3A0F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45D39E3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guest's nationality</w:t>
            </w:r>
          </w:p>
        </w:tc>
        <w:tc>
          <w:tcPr>
            <w:tcW w:w="4898" w:type="dxa"/>
            <w:gridSpan w:val="2"/>
            <w:tcBorders>
              <w:top w:val="nil"/>
              <w:left w:val="nil"/>
              <w:bottom w:val="single" w:sz="4" w:space="0" w:color="auto"/>
              <w:right w:val="single" w:sz="4" w:space="0" w:color="auto"/>
            </w:tcBorders>
            <w:noWrap/>
            <w:vAlign w:val="bottom"/>
            <w:hideMark/>
          </w:tcPr>
          <w:p w14:paraId="6269866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vendeg.allampolgarsagOrszagKod</w:t>
            </w:r>
          </w:p>
        </w:tc>
      </w:tr>
      <w:tr w:rsidR="00743414" w:rsidRPr="00F5550B" w14:paraId="462BF7FB"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7FDBF22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33E6C80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79444A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E1A968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6D0DAD6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0C24BF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78EA279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guest’s country of residence</w:t>
            </w:r>
          </w:p>
        </w:tc>
        <w:tc>
          <w:tcPr>
            <w:tcW w:w="4898" w:type="dxa"/>
            <w:gridSpan w:val="2"/>
            <w:tcBorders>
              <w:top w:val="nil"/>
              <w:left w:val="nil"/>
              <w:bottom w:val="single" w:sz="4" w:space="0" w:color="auto"/>
              <w:right w:val="single" w:sz="4" w:space="0" w:color="auto"/>
            </w:tcBorders>
            <w:noWrap/>
            <w:vAlign w:val="bottom"/>
            <w:hideMark/>
          </w:tcPr>
          <w:p w14:paraId="49FE91C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vendeg.lakohelyOrszagKod</w:t>
            </w:r>
          </w:p>
        </w:tc>
      </w:tr>
      <w:tr w:rsidR="00743414" w:rsidRPr="00F5550B" w14:paraId="458E054C"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1FD52CD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50268AC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1A6B72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3CC47B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6EE8833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68FE83E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07166A3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 residence postal code</w:t>
            </w:r>
          </w:p>
        </w:tc>
        <w:tc>
          <w:tcPr>
            <w:tcW w:w="4898" w:type="dxa"/>
            <w:gridSpan w:val="2"/>
            <w:tcBorders>
              <w:top w:val="nil"/>
              <w:left w:val="nil"/>
              <w:bottom w:val="single" w:sz="4" w:space="0" w:color="auto"/>
              <w:right w:val="single" w:sz="4" w:space="0" w:color="auto"/>
            </w:tcBorders>
            <w:noWrap/>
            <w:vAlign w:val="bottom"/>
            <w:hideMark/>
          </w:tcPr>
          <w:p w14:paraId="01F5962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vendeg.lakohelyIranyitoszam</w:t>
            </w:r>
          </w:p>
        </w:tc>
      </w:tr>
      <w:tr w:rsidR="00743414" w:rsidRPr="00F5550B" w14:paraId="37366E3E"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746E181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3EA009C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1CA3A08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C51822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6DFBE83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408671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0167A06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 tourism tax status</w:t>
            </w:r>
          </w:p>
        </w:tc>
        <w:tc>
          <w:tcPr>
            <w:tcW w:w="4898" w:type="dxa"/>
            <w:gridSpan w:val="2"/>
            <w:tcBorders>
              <w:top w:val="nil"/>
              <w:left w:val="nil"/>
              <w:bottom w:val="single" w:sz="4" w:space="0" w:color="auto"/>
              <w:right w:val="single" w:sz="4" w:space="0" w:color="auto"/>
            </w:tcBorders>
            <w:noWrap/>
            <w:vAlign w:val="bottom"/>
            <w:hideMark/>
          </w:tcPr>
          <w:p w14:paraId="7F81F23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vendeg.ifaStatusz</w:t>
            </w:r>
          </w:p>
        </w:tc>
      </w:tr>
      <w:tr w:rsidR="00743414" w:rsidRPr="00F5550B" w14:paraId="67042526"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3E30175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55FD38A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6E725D4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470DF4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7108" w:type="dxa"/>
            <w:gridSpan w:val="4"/>
            <w:tcBorders>
              <w:top w:val="single" w:sz="4" w:space="0" w:color="auto"/>
              <w:left w:val="nil"/>
              <w:bottom w:val="single" w:sz="4" w:space="0" w:color="auto"/>
              <w:right w:val="single" w:sz="4" w:space="0" w:color="auto"/>
            </w:tcBorders>
            <w:noWrap/>
            <w:vAlign w:val="bottom"/>
            <w:hideMark/>
          </w:tcPr>
          <w:p w14:paraId="693398D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accommodation unit</w:t>
            </w:r>
          </w:p>
        </w:tc>
        <w:tc>
          <w:tcPr>
            <w:tcW w:w="4898" w:type="dxa"/>
            <w:gridSpan w:val="2"/>
            <w:tcBorders>
              <w:top w:val="nil"/>
              <w:left w:val="nil"/>
              <w:bottom w:val="single" w:sz="4" w:space="0" w:color="auto"/>
              <w:right w:val="single" w:sz="4" w:space="0" w:color="auto"/>
            </w:tcBorders>
            <w:noWrap/>
            <w:vAlign w:val="bottom"/>
            <w:hideMark/>
          </w:tcPr>
          <w:p w14:paraId="7B7C34D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vendegEvent.lakoegyseg</w:t>
            </w:r>
          </w:p>
        </w:tc>
      </w:tr>
      <w:tr w:rsidR="00743414" w:rsidRPr="00F5550B" w14:paraId="1DDBD32D"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2512053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3F5DC8D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BEFE2F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CE2C9F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369DC7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3F3BD11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building</w:t>
            </w:r>
          </w:p>
        </w:tc>
        <w:tc>
          <w:tcPr>
            <w:tcW w:w="4898" w:type="dxa"/>
            <w:gridSpan w:val="2"/>
            <w:tcBorders>
              <w:top w:val="nil"/>
              <w:left w:val="nil"/>
              <w:bottom w:val="single" w:sz="4" w:space="0" w:color="auto"/>
              <w:right w:val="single" w:sz="4" w:space="0" w:color="auto"/>
            </w:tcBorders>
            <w:noWrap/>
            <w:vAlign w:val="bottom"/>
            <w:hideMark/>
          </w:tcPr>
          <w:p w14:paraId="74D155F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lakoegyseg.epulet</w:t>
            </w:r>
          </w:p>
        </w:tc>
      </w:tr>
      <w:tr w:rsidR="00743414" w:rsidRPr="00F5550B" w14:paraId="4750F184"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1541354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01A6772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6A36FFF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B079CC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E1633A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44C8010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room number</w:t>
            </w:r>
          </w:p>
        </w:tc>
        <w:tc>
          <w:tcPr>
            <w:tcW w:w="4898" w:type="dxa"/>
            <w:gridSpan w:val="2"/>
            <w:tcBorders>
              <w:top w:val="nil"/>
              <w:left w:val="nil"/>
              <w:bottom w:val="single" w:sz="4" w:space="0" w:color="auto"/>
              <w:right w:val="single" w:sz="4" w:space="0" w:color="auto"/>
            </w:tcBorders>
            <w:noWrap/>
            <w:vAlign w:val="bottom"/>
            <w:hideMark/>
          </w:tcPr>
          <w:p w14:paraId="47DB68D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lakoegyseg.szobaszam</w:t>
            </w:r>
          </w:p>
        </w:tc>
      </w:tr>
      <w:tr w:rsidR="00743414" w:rsidRPr="00F5550B" w14:paraId="35E284C2"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074E3BC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5F573D0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0CDB85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F25F0A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D8DBA4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512F91C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type of accommodation unit</w:t>
            </w:r>
          </w:p>
        </w:tc>
        <w:tc>
          <w:tcPr>
            <w:tcW w:w="4898" w:type="dxa"/>
            <w:gridSpan w:val="2"/>
            <w:tcBorders>
              <w:top w:val="nil"/>
              <w:left w:val="nil"/>
              <w:bottom w:val="single" w:sz="4" w:space="0" w:color="auto"/>
              <w:right w:val="single" w:sz="4" w:space="0" w:color="auto"/>
            </w:tcBorders>
            <w:noWrap/>
            <w:vAlign w:val="bottom"/>
            <w:hideMark/>
          </w:tcPr>
          <w:p w14:paraId="28F764C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lakoegyseg.tipus</w:t>
            </w:r>
          </w:p>
        </w:tc>
      </w:tr>
      <w:tr w:rsidR="00743414" w:rsidRPr="00F5550B" w14:paraId="20B4B02B"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4E0BC51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3495E40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55A532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5352B9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3D5A4F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36261CD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number of single beds</w:t>
            </w:r>
          </w:p>
        </w:tc>
        <w:tc>
          <w:tcPr>
            <w:tcW w:w="4898" w:type="dxa"/>
            <w:gridSpan w:val="2"/>
            <w:tcBorders>
              <w:top w:val="nil"/>
              <w:left w:val="nil"/>
              <w:bottom w:val="single" w:sz="4" w:space="0" w:color="auto"/>
              <w:right w:val="single" w:sz="4" w:space="0" w:color="auto"/>
            </w:tcBorders>
            <w:noWrap/>
            <w:vAlign w:val="bottom"/>
            <w:hideMark/>
          </w:tcPr>
          <w:p w14:paraId="6F2CB1F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lakoegyseg.egyfosAgySzam</w:t>
            </w:r>
          </w:p>
        </w:tc>
      </w:tr>
      <w:tr w:rsidR="00743414" w:rsidRPr="00F5550B" w14:paraId="432A959F"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4ED72E4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3017064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E598DC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CA0713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224431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042EA9B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number of double beds</w:t>
            </w:r>
          </w:p>
        </w:tc>
        <w:tc>
          <w:tcPr>
            <w:tcW w:w="4898" w:type="dxa"/>
            <w:gridSpan w:val="2"/>
            <w:tcBorders>
              <w:top w:val="nil"/>
              <w:left w:val="nil"/>
              <w:bottom w:val="single" w:sz="4" w:space="0" w:color="auto"/>
              <w:right w:val="single" w:sz="4" w:space="0" w:color="auto"/>
            </w:tcBorders>
            <w:noWrap/>
            <w:vAlign w:val="bottom"/>
            <w:hideMark/>
          </w:tcPr>
          <w:p w14:paraId="0D319B9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lakoegyseg.ketfosAgySzam</w:t>
            </w:r>
          </w:p>
        </w:tc>
      </w:tr>
      <w:tr w:rsidR="00743414" w:rsidRPr="00F5550B" w14:paraId="3D1659EB"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53BABD3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3DF9D99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51E7F2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6E00E59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373C2D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7B05AF5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number of extra beds</w:t>
            </w:r>
          </w:p>
        </w:tc>
        <w:tc>
          <w:tcPr>
            <w:tcW w:w="4898" w:type="dxa"/>
            <w:gridSpan w:val="2"/>
            <w:tcBorders>
              <w:top w:val="nil"/>
              <w:left w:val="nil"/>
              <w:bottom w:val="single" w:sz="4" w:space="0" w:color="auto"/>
              <w:right w:val="single" w:sz="4" w:space="0" w:color="auto"/>
            </w:tcBorders>
            <w:noWrap/>
            <w:vAlign w:val="bottom"/>
            <w:hideMark/>
          </w:tcPr>
          <w:p w14:paraId="2425115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lakoegyseg.potAgySzam</w:t>
            </w:r>
          </w:p>
        </w:tc>
      </w:tr>
      <w:tr w:rsidR="00743414" w:rsidRPr="00F5550B" w14:paraId="0E313E75"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1D84722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7D1B02B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7536" w:type="dxa"/>
            <w:gridSpan w:val="6"/>
            <w:tcBorders>
              <w:top w:val="single" w:sz="4" w:space="0" w:color="auto"/>
              <w:left w:val="nil"/>
              <w:bottom w:val="single" w:sz="4" w:space="0" w:color="auto"/>
              <w:right w:val="single" w:sz="4" w:space="0" w:color="auto"/>
            </w:tcBorders>
            <w:noWrap/>
            <w:vAlign w:val="bottom"/>
            <w:hideMark/>
          </w:tcPr>
          <w:p w14:paraId="10446FE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check out:</w:t>
            </w:r>
          </w:p>
        </w:tc>
        <w:tc>
          <w:tcPr>
            <w:tcW w:w="4898" w:type="dxa"/>
            <w:gridSpan w:val="2"/>
            <w:tcBorders>
              <w:top w:val="nil"/>
              <w:left w:val="nil"/>
              <w:bottom w:val="single" w:sz="4" w:space="0" w:color="auto"/>
              <w:right w:val="single" w:sz="4" w:space="0" w:color="auto"/>
            </w:tcBorders>
            <w:noWrap/>
            <w:vAlign w:val="bottom"/>
            <w:hideMark/>
          </w:tcPr>
          <w:p w14:paraId="2C853AE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esemenyek.tavozott</w:t>
            </w:r>
          </w:p>
        </w:tc>
      </w:tr>
      <w:tr w:rsidR="00743414" w:rsidRPr="00F5550B" w14:paraId="47EACC6D"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1235CB2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34BE3C1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113A09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7322" w:type="dxa"/>
            <w:gridSpan w:val="5"/>
            <w:tcBorders>
              <w:top w:val="single" w:sz="4" w:space="0" w:color="auto"/>
              <w:left w:val="nil"/>
              <w:bottom w:val="single" w:sz="4" w:space="0" w:color="auto"/>
              <w:right w:val="single" w:sz="4" w:space="0" w:color="auto"/>
            </w:tcBorders>
            <w:noWrap/>
            <w:vAlign w:val="bottom"/>
            <w:hideMark/>
          </w:tcPr>
          <w:p w14:paraId="6905563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event</w:t>
            </w:r>
          </w:p>
        </w:tc>
        <w:tc>
          <w:tcPr>
            <w:tcW w:w="4898" w:type="dxa"/>
            <w:gridSpan w:val="2"/>
            <w:tcBorders>
              <w:top w:val="nil"/>
              <w:left w:val="nil"/>
              <w:bottom w:val="single" w:sz="4" w:space="0" w:color="auto"/>
              <w:right w:val="single" w:sz="4" w:space="0" w:color="auto"/>
            </w:tcBorders>
            <w:noWrap/>
            <w:vAlign w:val="bottom"/>
            <w:hideMark/>
          </w:tcPr>
          <w:p w14:paraId="0CCA4CA3" w14:textId="72DB8822" w:rsidR="00830F06" w:rsidRPr="00F5550B" w:rsidRDefault="002A2E4B"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tavozott.vendegEvent</w:t>
            </w:r>
          </w:p>
        </w:tc>
      </w:tr>
      <w:tr w:rsidR="00743414" w:rsidRPr="00F5550B" w14:paraId="74C820C6"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15B148D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4D433DE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7A9FDA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F743DB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7108" w:type="dxa"/>
            <w:gridSpan w:val="4"/>
            <w:tcBorders>
              <w:top w:val="single" w:sz="4" w:space="0" w:color="auto"/>
              <w:left w:val="nil"/>
              <w:bottom w:val="single" w:sz="4" w:space="0" w:color="auto"/>
              <w:right w:val="single" w:sz="4" w:space="0" w:color="auto"/>
            </w:tcBorders>
            <w:noWrap/>
            <w:vAlign w:val="bottom"/>
            <w:hideMark/>
          </w:tcPr>
          <w:p w14:paraId="696F833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date and time of event</w:t>
            </w:r>
          </w:p>
        </w:tc>
        <w:tc>
          <w:tcPr>
            <w:tcW w:w="4898" w:type="dxa"/>
            <w:gridSpan w:val="2"/>
            <w:tcBorders>
              <w:top w:val="nil"/>
              <w:left w:val="nil"/>
              <w:bottom w:val="single" w:sz="4" w:space="0" w:color="auto"/>
              <w:right w:val="single" w:sz="4" w:space="0" w:color="auto"/>
            </w:tcBorders>
            <w:noWrap/>
            <w:vAlign w:val="bottom"/>
            <w:hideMark/>
          </w:tcPr>
          <w:p w14:paraId="7609E5F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vendegEvent.idopont</w:t>
            </w:r>
          </w:p>
        </w:tc>
      </w:tr>
      <w:tr w:rsidR="00743414" w:rsidRPr="00F5550B" w14:paraId="5449634C"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3C9E496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1F740AC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1CD696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0506AD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7108" w:type="dxa"/>
            <w:gridSpan w:val="4"/>
            <w:tcBorders>
              <w:top w:val="single" w:sz="4" w:space="0" w:color="auto"/>
              <w:left w:val="nil"/>
              <w:bottom w:val="single" w:sz="4" w:space="0" w:color="auto"/>
              <w:right w:val="single" w:sz="4" w:space="0" w:color="auto"/>
            </w:tcBorders>
            <w:noWrap/>
            <w:vAlign w:val="bottom"/>
            <w:hideMark/>
          </w:tcPr>
          <w:p w14:paraId="28202B6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booking number</w:t>
            </w:r>
          </w:p>
        </w:tc>
        <w:tc>
          <w:tcPr>
            <w:tcW w:w="4898" w:type="dxa"/>
            <w:gridSpan w:val="2"/>
            <w:tcBorders>
              <w:top w:val="nil"/>
              <w:left w:val="nil"/>
              <w:bottom w:val="single" w:sz="4" w:space="0" w:color="auto"/>
              <w:right w:val="single" w:sz="4" w:space="0" w:color="auto"/>
            </w:tcBorders>
            <w:noWrap/>
            <w:vAlign w:val="bottom"/>
            <w:hideMark/>
          </w:tcPr>
          <w:p w14:paraId="752CD73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vendegEvent.foglalasiSzam</w:t>
            </w:r>
          </w:p>
        </w:tc>
      </w:tr>
      <w:tr w:rsidR="00743414" w:rsidRPr="00F5550B" w14:paraId="1067B031"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1E73407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467BDCC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18D0D0A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1DE23A4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7108" w:type="dxa"/>
            <w:gridSpan w:val="4"/>
            <w:tcBorders>
              <w:top w:val="single" w:sz="4" w:space="0" w:color="auto"/>
              <w:left w:val="nil"/>
              <w:bottom w:val="single" w:sz="4" w:space="0" w:color="auto"/>
              <w:right w:val="single" w:sz="4" w:space="0" w:color="auto"/>
            </w:tcBorders>
            <w:noWrap/>
            <w:vAlign w:val="bottom"/>
            <w:hideMark/>
          </w:tcPr>
          <w:p w14:paraId="0AE300A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guests</w:t>
            </w:r>
          </w:p>
        </w:tc>
        <w:tc>
          <w:tcPr>
            <w:tcW w:w="4898" w:type="dxa"/>
            <w:gridSpan w:val="2"/>
            <w:tcBorders>
              <w:top w:val="nil"/>
              <w:left w:val="nil"/>
              <w:bottom w:val="single" w:sz="4" w:space="0" w:color="auto"/>
              <w:right w:val="single" w:sz="4" w:space="0" w:color="auto"/>
            </w:tcBorders>
            <w:noWrap/>
            <w:vAlign w:val="bottom"/>
            <w:hideMark/>
          </w:tcPr>
          <w:p w14:paraId="419BC88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vendegEvent.vendegek</w:t>
            </w:r>
          </w:p>
        </w:tc>
      </w:tr>
      <w:tr w:rsidR="00743414" w:rsidRPr="00F5550B" w14:paraId="2AF5A172"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74DF0B8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2BCA686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F1404F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E0F77D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275FDA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038FC0A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w:t>
            </w:r>
          </w:p>
        </w:tc>
        <w:tc>
          <w:tcPr>
            <w:tcW w:w="4898" w:type="dxa"/>
            <w:gridSpan w:val="2"/>
            <w:tcBorders>
              <w:top w:val="nil"/>
              <w:left w:val="nil"/>
              <w:bottom w:val="single" w:sz="4" w:space="0" w:color="auto"/>
              <w:right w:val="single" w:sz="4" w:space="0" w:color="auto"/>
            </w:tcBorders>
            <w:noWrap/>
            <w:vAlign w:val="bottom"/>
            <w:hideMark/>
          </w:tcPr>
          <w:p w14:paraId="3CDDFB1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vendegek.vendeg</w:t>
            </w:r>
          </w:p>
        </w:tc>
      </w:tr>
      <w:tr w:rsidR="00743414" w:rsidRPr="00F5550B" w14:paraId="57DD28B4"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2C3F5AA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158549A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568549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E82813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6FA4230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6E17E2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13B2066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 ID</w:t>
            </w:r>
          </w:p>
        </w:tc>
        <w:tc>
          <w:tcPr>
            <w:tcW w:w="4898" w:type="dxa"/>
            <w:gridSpan w:val="2"/>
            <w:tcBorders>
              <w:top w:val="nil"/>
              <w:left w:val="nil"/>
              <w:bottom w:val="single" w:sz="4" w:space="0" w:color="auto"/>
              <w:right w:val="single" w:sz="4" w:space="0" w:color="auto"/>
            </w:tcBorders>
            <w:noWrap/>
            <w:vAlign w:val="bottom"/>
            <w:hideMark/>
          </w:tcPr>
          <w:p w14:paraId="2FAB40A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vendeg.vendegId</w:t>
            </w:r>
          </w:p>
        </w:tc>
      </w:tr>
      <w:tr w:rsidR="00743414" w:rsidRPr="00F5550B" w14:paraId="772C3E56"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5A6F64E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7E7E876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71E191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8B5860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6E4CD3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2A1495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7087555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the guest’s year of birth</w:t>
            </w:r>
          </w:p>
        </w:tc>
        <w:tc>
          <w:tcPr>
            <w:tcW w:w="4898" w:type="dxa"/>
            <w:gridSpan w:val="2"/>
            <w:tcBorders>
              <w:top w:val="nil"/>
              <w:left w:val="nil"/>
              <w:bottom w:val="single" w:sz="4" w:space="0" w:color="auto"/>
              <w:right w:val="single" w:sz="4" w:space="0" w:color="auto"/>
            </w:tcBorders>
            <w:noWrap/>
            <w:vAlign w:val="bottom"/>
            <w:hideMark/>
          </w:tcPr>
          <w:p w14:paraId="12E1B01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vendeg.szuletesiEv</w:t>
            </w:r>
          </w:p>
        </w:tc>
      </w:tr>
      <w:tr w:rsidR="00743414" w:rsidRPr="00F5550B" w14:paraId="18E66867"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776051F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453654B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05CC96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12A7FF0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1EEFA9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80F7CC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6532613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the guest’s sex</w:t>
            </w:r>
          </w:p>
        </w:tc>
        <w:tc>
          <w:tcPr>
            <w:tcW w:w="4898" w:type="dxa"/>
            <w:gridSpan w:val="2"/>
            <w:tcBorders>
              <w:top w:val="nil"/>
              <w:left w:val="nil"/>
              <w:bottom w:val="single" w:sz="4" w:space="0" w:color="auto"/>
              <w:right w:val="single" w:sz="4" w:space="0" w:color="auto"/>
            </w:tcBorders>
            <w:noWrap/>
            <w:vAlign w:val="bottom"/>
            <w:hideMark/>
          </w:tcPr>
          <w:p w14:paraId="58C8580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vendeg.nem</w:t>
            </w:r>
          </w:p>
        </w:tc>
      </w:tr>
      <w:tr w:rsidR="00743414" w:rsidRPr="00F5550B" w14:paraId="7FA15E3B"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5A3FF90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63426C6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646390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F05F06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1E4376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1B2DFC5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4E35E5C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guest's nationality</w:t>
            </w:r>
          </w:p>
        </w:tc>
        <w:tc>
          <w:tcPr>
            <w:tcW w:w="4898" w:type="dxa"/>
            <w:gridSpan w:val="2"/>
            <w:tcBorders>
              <w:top w:val="nil"/>
              <w:left w:val="nil"/>
              <w:bottom w:val="single" w:sz="4" w:space="0" w:color="auto"/>
              <w:right w:val="single" w:sz="4" w:space="0" w:color="auto"/>
            </w:tcBorders>
            <w:noWrap/>
            <w:vAlign w:val="bottom"/>
            <w:hideMark/>
          </w:tcPr>
          <w:p w14:paraId="04BDC7A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vendeg.allampolgarsagOrszagKod</w:t>
            </w:r>
          </w:p>
        </w:tc>
      </w:tr>
      <w:tr w:rsidR="00743414" w:rsidRPr="00F5550B" w14:paraId="09D69942"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6CA8F45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28B2B80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6B499E5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24CF86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DE25E4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046F7D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4D9E2F1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guest’s country of residence</w:t>
            </w:r>
          </w:p>
        </w:tc>
        <w:tc>
          <w:tcPr>
            <w:tcW w:w="4898" w:type="dxa"/>
            <w:gridSpan w:val="2"/>
            <w:tcBorders>
              <w:top w:val="nil"/>
              <w:left w:val="nil"/>
              <w:bottom w:val="single" w:sz="4" w:space="0" w:color="auto"/>
              <w:right w:val="single" w:sz="4" w:space="0" w:color="auto"/>
            </w:tcBorders>
            <w:noWrap/>
            <w:vAlign w:val="bottom"/>
            <w:hideMark/>
          </w:tcPr>
          <w:p w14:paraId="4880A21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vendeg.lakohelyOrszagKod</w:t>
            </w:r>
          </w:p>
        </w:tc>
      </w:tr>
      <w:tr w:rsidR="00743414" w:rsidRPr="00F5550B" w14:paraId="2C7E40D8"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08C2311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1CE267C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4B4BD2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14CA267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A316E4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560809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2232292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 residence postal code</w:t>
            </w:r>
          </w:p>
        </w:tc>
        <w:tc>
          <w:tcPr>
            <w:tcW w:w="4898" w:type="dxa"/>
            <w:gridSpan w:val="2"/>
            <w:tcBorders>
              <w:top w:val="nil"/>
              <w:left w:val="nil"/>
              <w:bottom w:val="single" w:sz="4" w:space="0" w:color="auto"/>
              <w:right w:val="single" w:sz="4" w:space="0" w:color="auto"/>
            </w:tcBorders>
            <w:noWrap/>
            <w:vAlign w:val="bottom"/>
            <w:hideMark/>
          </w:tcPr>
          <w:p w14:paraId="7961802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vendeg.lakohelyIranyitoszam</w:t>
            </w:r>
          </w:p>
        </w:tc>
      </w:tr>
      <w:tr w:rsidR="00743414" w:rsidRPr="00F5550B" w14:paraId="160337DD"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028A6ED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13CC10A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16A837A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E6CEA9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370C7F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8B5685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427192C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 tourism tax status</w:t>
            </w:r>
          </w:p>
        </w:tc>
        <w:tc>
          <w:tcPr>
            <w:tcW w:w="4898" w:type="dxa"/>
            <w:gridSpan w:val="2"/>
            <w:tcBorders>
              <w:top w:val="nil"/>
              <w:left w:val="nil"/>
              <w:bottom w:val="single" w:sz="4" w:space="0" w:color="auto"/>
              <w:right w:val="single" w:sz="4" w:space="0" w:color="auto"/>
            </w:tcBorders>
            <w:noWrap/>
            <w:vAlign w:val="bottom"/>
            <w:hideMark/>
          </w:tcPr>
          <w:p w14:paraId="1A1796D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vendeg.ifaStatusz</w:t>
            </w:r>
          </w:p>
        </w:tc>
      </w:tr>
      <w:tr w:rsidR="00743414" w:rsidRPr="00F5550B" w14:paraId="4516BB22"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1482C6C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781030D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02F31B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D93834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7108" w:type="dxa"/>
            <w:gridSpan w:val="4"/>
            <w:tcBorders>
              <w:top w:val="single" w:sz="4" w:space="0" w:color="auto"/>
              <w:left w:val="nil"/>
              <w:bottom w:val="single" w:sz="4" w:space="0" w:color="auto"/>
              <w:right w:val="single" w:sz="4" w:space="0" w:color="auto"/>
            </w:tcBorders>
            <w:noWrap/>
            <w:vAlign w:val="bottom"/>
            <w:hideMark/>
          </w:tcPr>
          <w:p w14:paraId="2F1F814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accommodation unit</w:t>
            </w:r>
          </w:p>
        </w:tc>
        <w:tc>
          <w:tcPr>
            <w:tcW w:w="4898" w:type="dxa"/>
            <w:gridSpan w:val="2"/>
            <w:tcBorders>
              <w:top w:val="nil"/>
              <w:left w:val="nil"/>
              <w:bottom w:val="single" w:sz="4" w:space="0" w:color="auto"/>
              <w:right w:val="single" w:sz="4" w:space="0" w:color="auto"/>
            </w:tcBorders>
            <w:noWrap/>
            <w:vAlign w:val="bottom"/>
            <w:hideMark/>
          </w:tcPr>
          <w:p w14:paraId="66AE3AE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vendegEvent.lakoegyseg</w:t>
            </w:r>
          </w:p>
        </w:tc>
      </w:tr>
      <w:tr w:rsidR="00743414" w:rsidRPr="00F5550B" w14:paraId="73E7AE7F"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1415F3E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293B862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6B95F20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2723C3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37E311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3B2E81C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building</w:t>
            </w:r>
          </w:p>
        </w:tc>
        <w:tc>
          <w:tcPr>
            <w:tcW w:w="4898" w:type="dxa"/>
            <w:gridSpan w:val="2"/>
            <w:tcBorders>
              <w:top w:val="nil"/>
              <w:left w:val="nil"/>
              <w:bottom w:val="single" w:sz="4" w:space="0" w:color="auto"/>
              <w:right w:val="single" w:sz="4" w:space="0" w:color="auto"/>
            </w:tcBorders>
            <w:noWrap/>
            <w:vAlign w:val="bottom"/>
            <w:hideMark/>
          </w:tcPr>
          <w:p w14:paraId="0236304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lakoegyseg.epulet</w:t>
            </w:r>
          </w:p>
        </w:tc>
      </w:tr>
      <w:tr w:rsidR="00743414" w:rsidRPr="00F5550B" w14:paraId="711EA27D"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1A1E24A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117084B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4A031D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0A55C1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2CA239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2FC5084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room number</w:t>
            </w:r>
          </w:p>
        </w:tc>
        <w:tc>
          <w:tcPr>
            <w:tcW w:w="4898" w:type="dxa"/>
            <w:gridSpan w:val="2"/>
            <w:tcBorders>
              <w:top w:val="nil"/>
              <w:left w:val="nil"/>
              <w:bottom w:val="single" w:sz="4" w:space="0" w:color="auto"/>
              <w:right w:val="single" w:sz="4" w:space="0" w:color="auto"/>
            </w:tcBorders>
            <w:noWrap/>
            <w:vAlign w:val="bottom"/>
            <w:hideMark/>
          </w:tcPr>
          <w:p w14:paraId="34DBD8F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lakoegyseg.szobaszam</w:t>
            </w:r>
          </w:p>
        </w:tc>
      </w:tr>
      <w:tr w:rsidR="00743414" w:rsidRPr="00F5550B" w14:paraId="0AAD132D"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3F4C88C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7628EFD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1B8532D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FFC3D2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6AC2828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4315E62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type of accommodation unit</w:t>
            </w:r>
          </w:p>
        </w:tc>
        <w:tc>
          <w:tcPr>
            <w:tcW w:w="4898" w:type="dxa"/>
            <w:gridSpan w:val="2"/>
            <w:tcBorders>
              <w:top w:val="nil"/>
              <w:left w:val="nil"/>
              <w:bottom w:val="single" w:sz="4" w:space="0" w:color="auto"/>
              <w:right w:val="single" w:sz="4" w:space="0" w:color="auto"/>
            </w:tcBorders>
            <w:noWrap/>
            <w:vAlign w:val="bottom"/>
            <w:hideMark/>
          </w:tcPr>
          <w:p w14:paraId="3A2A7A9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lakoegyseg.tipus</w:t>
            </w:r>
          </w:p>
        </w:tc>
      </w:tr>
      <w:tr w:rsidR="00743414" w:rsidRPr="00F5550B" w14:paraId="62C42CE3"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2CC55A8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2A2F855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C1B950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931046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882118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30E7071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number of single beds</w:t>
            </w:r>
          </w:p>
        </w:tc>
        <w:tc>
          <w:tcPr>
            <w:tcW w:w="4898" w:type="dxa"/>
            <w:gridSpan w:val="2"/>
            <w:tcBorders>
              <w:top w:val="nil"/>
              <w:left w:val="nil"/>
              <w:bottom w:val="single" w:sz="4" w:space="0" w:color="auto"/>
              <w:right w:val="single" w:sz="4" w:space="0" w:color="auto"/>
            </w:tcBorders>
            <w:noWrap/>
            <w:vAlign w:val="bottom"/>
            <w:hideMark/>
          </w:tcPr>
          <w:p w14:paraId="2A06D27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lakoegyseg.egyfosAgySzam</w:t>
            </w:r>
          </w:p>
        </w:tc>
      </w:tr>
      <w:tr w:rsidR="00743414" w:rsidRPr="00F5550B" w14:paraId="2E7A81BD"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1AFAF9A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29473DF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D20706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08563E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855929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75E6961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number of double beds</w:t>
            </w:r>
          </w:p>
        </w:tc>
        <w:tc>
          <w:tcPr>
            <w:tcW w:w="4898" w:type="dxa"/>
            <w:gridSpan w:val="2"/>
            <w:tcBorders>
              <w:top w:val="nil"/>
              <w:left w:val="nil"/>
              <w:bottom w:val="single" w:sz="4" w:space="0" w:color="auto"/>
              <w:right w:val="single" w:sz="4" w:space="0" w:color="auto"/>
            </w:tcBorders>
            <w:noWrap/>
            <w:vAlign w:val="bottom"/>
            <w:hideMark/>
          </w:tcPr>
          <w:p w14:paraId="2A197A6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lakoegyseg.ketfosAgySzam</w:t>
            </w:r>
          </w:p>
        </w:tc>
      </w:tr>
      <w:tr w:rsidR="00743414" w:rsidRPr="00F5550B" w14:paraId="7AFC9341"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2CCFF6D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413D856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032839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CEF689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678D156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2A7A8CA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number of extra beds</w:t>
            </w:r>
          </w:p>
        </w:tc>
        <w:tc>
          <w:tcPr>
            <w:tcW w:w="4898" w:type="dxa"/>
            <w:gridSpan w:val="2"/>
            <w:tcBorders>
              <w:top w:val="nil"/>
              <w:left w:val="nil"/>
              <w:bottom w:val="single" w:sz="4" w:space="0" w:color="auto"/>
              <w:right w:val="single" w:sz="4" w:space="0" w:color="auto"/>
            </w:tcBorders>
            <w:noWrap/>
            <w:vAlign w:val="bottom"/>
            <w:hideMark/>
          </w:tcPr>
          <w:p w14:paraId="3A73792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lakoegyseg.potAgySzam</w:t>
            </w:r>
          </w:p>
        </w:tc>
      </w:tr>
      <w:tr w:rsidR="00743414" w:rsidRPr="00F5550B" w14:paraId="43216611"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46AA11A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057358C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7536" w:type="dxa"/>
            <w:gridSpan w:val="6"/>
            <w:tcBorders>
              <w:top w:val="single" w:sz="4" w:space="0" w:color="auto"/>
              <w:left w:val="nil"/>
              <w:bottom w:val="single" w:sz="4" w:space="0" w:color="auto"/>
              <w:right w:val="single" w:sz="4" w:space="0" w:color="auto"/>
            </w:tcBorders>
            <w:noWrap/>
            <w:vAlign w:val="bottom"/>
            <w:hideMark/>
          </w:tcPr>
          <w:p w14:paraId="3521BDD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accommodation unit change</w:t>
            </w:r>
          </w:p>
        </w:tc>
        <w:tc>
          <w:tcPr>
            <w:tcW w:w="4898" w:type="dxa"/>
            <w:gridSpan w:val="2"/>
            <w:tcBorders>
              <w:top w:val="nil"/>
              <w:left w:val="nil"/>
              <w:bottom w:val="single" w:sz="4" w:space="0" w:color="auto"/>
              <w:right w:val="single" w:sz="4" w:space="0" w:color="auto"/>
            </w:tcBorders>
            <w:noWrap/>
            <w:vAlign w:val="bottom"/>
            <w:hideMark/>
          </w:tcPr>
          <w:p w14:paraId="6A7C71A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esemenyek.lakoegysegetCserelt</w:t>
            </w:r>
          </w:p>
        </w:tc>
      </w:tr>
      <w:tr w:rsidR="00743414" w:rsidRPr="00F5550B" w14:paraId="1397F2B0"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735575C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30958C0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429858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7322" w:type="dxa"/>
            <w:gridSpan w:val="5"/>
            <w:tcBorders>
              <w:top w:val="single" w:sz="4" w:space="0" w:color="auto"/>
              <w:left w:val="nil"/>
              <w:bottom w:val="single" w:sz="4" w:space="0" w:color="auto"/>
              <w:right w:val="single" w:sz="4" w:space="0" w:color="auto"/>
            </w:tcBorders>
            <w:noWrap/>
            <w:vAlign w:val="bottom"/>
            <w:hideMark/>
          </w:tcPr>
          <w:p w14:paraId="77F4E44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change event</w:t>
            </w:r>
          </w:p>
        </w:tc>
        <w:tc>
          <w:tcPr>
            <w:tcW w:w="4898" w:type="dxa"/>
            <w:gridSpan w:val="2"/>
            <w:tcBorders>
              <w:top w:val="nil"/>
              <w:left w:val="nil"/>
              <w:bottom w:val="single" w:sz="4" w:space="0" w:color="auto"/>
              <w:right w:val="single" w:sz="4" w:space="0" w:color="auto"/>
            </w:tcBorders>
            <w:noWrap/>
            <w:vAlign w:val="bottom"/>
            <w:hideMark/>
          </w:tcPr>
          <w:p w14:paraId="08E6A6C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lakoegysegetCserelt.lakoegysegCsereEvent</w:t>
            </w:r>
          </w:p>
        </w:tc>
      </w:tr>
      <w:tr w:rsidR="00743414" w:rsidRPr="00F5550B" w14:paraId="42623290"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474602B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63E3B3F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17D255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90E3D1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7108" w:type="dxa"/>
            <w:gridSpan w:val="4"/>
            <w:tcBorders>
              <w:top w:val="single" w:sz="4" w:space="0" w:color="auto"/>
              <w:left w:val="nil"/>
              <w:bottom w:val="single" w:sz="4" w:space="0" w:color="auto"/>
              <w:right w:val="single" w:sz="4" w:space="0" w:color="auto"/>
            </w:tcBorders>
            <w:noWrap/>
            <w:vAlign w:val="bottom"/>
            <w:hideMark/>
          </w:tcPr>
          <w:p w14:paraId="2249937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date and time of event</w:t>
            </w:r>
          </w:p>
        </w:tc>
        <w:tc>
          <w:tcPr>
            <w:tcW w:w="4898" w:type="dxa"/>
            <w:gridSpan w:val="2"/>
            <w:tcBorders>
              <w:top w:val="nil"/>
              <w:left w:val="nil"/>
              <w:bottom w:val="single" w:sz="4" w:space="0" w:color="auto"/>
              <w:right w:val="single" w:sz="4" w:space="0" w:color="auto"/>
            </w:tcBorders>
            <w:noWrap/>
            <w:vAlign w:val="bottom"/>
            <w:hideMark/>
          </w:tcPr>
          <w:p w14:paraId="7BA9F67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vendegEvent.idopont</w:t>
            </w:r>
          </w:p>
        </w:tc>
      </w:tr>
      <w:tr w:rsidR="00743414" w:rsidRPr="00F5550B" w14:paraId="480027DB"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4C3AA2A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007E4FB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8C5B73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41188C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7108" w:type="dxa"/>
            <w:gridSpan w:val="4"/>
            <w:tcBorders>
              <w:top w:val="single" w:sz="4" w:space="0" w:color="auto"/>
              <w:left w:val="nil"/>
              <w:bottom w:val="single" w:sz="4" w:space="0" w:color="auto"/>
              <w:right w:val="single" w:sz="4" w:space="0" w:color="auto"/>
            </w:tcBorders>
            <w:noWrap/>
            <w:vAlign w:val="bottom"/>
            <w:hideMark/>
          </w:tcPr>
          <w:p w14:paraId="4FB80AB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booking number</w:t>
            </w:r>
          </w:p>
        </w:tc>
        <w:tc>
          <w:tcPr>
            <w:tcW w:w="4898" w:type="dxa"/>
            <w:gridSpan w:val="2"/>
            <w:tcBorders>
              <w:top w:val="nil"/>
              <w:left w:val="nil"/>
              <w:bottom w:val="single" w:sz="4" w:space="0" w:color="auto"/>
              <w:right w:val="single" w:sz="4" w:space="0" w:color="auto"/>
            </w:tcBorders>
            <w:noWrap/>
            <w:vAlign w:val="bottom"/>
            <w:hideMark/>
          </w:tcPr>
          <w:p w14:paraId="627F482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vendegEvent.foglalasiSzam</w:t>
            </w:r>
          </w:p>
        </w:tc>
      </w:tr>
      <w:tr w:rsidR="00743414" w:rsidRPr="00F5550B" w14:paraId="6C437D2E"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4905EA0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02EFF6D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ADD905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0F630B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7108" w:type="dxa"/>
            <w:gridSpan w:val="4"/>
            <w:tcBorders>
              <w:top w:val="single" w:sz="4" w:space="0" w:color="auto"/>
              <w:left w:val="nil"/>
              <w:bottom w:val="single" w:sz="4" w:space="0" w:color="auto"/>
              <w:right w:val="single" w:sz="4" w:space="0" w:color="auto"/>
            </w:tcBorders>
            <w:noWrap/>
            <w:vAlign w:val="bottom"/>
            <w:hideMark/>
          </w:tcPr>
          <w:p w14:paraId="6FB7E3A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guests</w:t>
            </w:r>
          </w:p>
        </w:tc>
        <w:tc>
          <w:tcPr>
            <w:tcW w:w="4898" w:type="dxa"/>
            <w:gridSpan w:val="2"/>
            <w:tcBorders>
              <w:top w:val="nil"/>
              <w:left w:val="nil"/>
              <w:bottom w:val="single" w:sz="4" w:space="0" w:color="auto"/>
              <w:right w:val="single" w:sz="4" w:space="0" w:color="auto"/>
            </w:tcBorders>
            <w:noWrap/>
            <w:vAlign w:val="bottom"/>
            <w:hideMark/>
          </w:tcPr>
          <w:p w14:paraId="7CA54B3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vendegEvent.vendegek</w:t>
            </w:r>
          </w:p>
        </w:tc>
      </w:tr>
      <w:tr w:rsidR="00743414" w:rsidRPr="00F5550B" w14:paraId="44EAFE8A"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742645D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7B5169B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D51AF5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1C1051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4EDCEE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5228261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w:t>
            </w:r>
          </w:p>
        </w:tc>
        <w:tc>
          <w:tcPr>
            <w:tcW w:w="4898" w:type="dxa"/>
            <w:gridSpan w:val="2"/>
            <w:tcBorders>
              <w:top w:val="nil"/>
              <w:left w:val="nil"/>
              <w:bottom w:val="single" w:sz="4" w:space="0" w:color="auto"/>
              <w:right w:val="single" w:sz="4" w:space="0" w:color="auto"/>
            </w:tcBorders>
            <w:noWrap/>
            <w:vAlign w:val="bottom"/>
            <w:hideMark/>
          </w:tcPr>
          <w:p w14:paraId="694987C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vendegek.vendeg</w:t>
            </w:r>
          </w:p>
        </w:tc>
      </w:tr>
      <w:tr w:rsidR="00743414" w:rsidRPr="00F5550B" w14:paraId="78A82157"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0633C9C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0BD0A26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DF1F08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5A43E1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8EF895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873DDC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600F6CE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 ID</w:t>
            </w:r>
          </w:p>
        </w:tc>
        <w:tc>
          <w:tcPr>
            <w:tcW w:w="4898" w:type="dxa"/>
            <w:gridSpan w:val="2"/>
            <w:tcBorders>
              <w:top w:val="nil"/>
              <w:left w:val="nil"/>
              <w:bottom w:val="single" w:sz="4" w:space="0" w:color="auto"/>
              <w:right w:val="single" w:sz="4" w:space="0" w:color="auto"/>
            </w:tcBorders>
            <w:noWrap/>
            <w:vAlign w:val="bottom"/>
            <w:hideMark/>
          </w:tcPr>
          <w:p w14:paraId="4AD2162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vendeg.vendegId</w:t>
            </w:r>
          </w:p>
        </w:tc>
      </w:tr>
      <w:tr w:rsidR="00743414" w:rsidRPr="00F5550B" w14:paraId="27F20665"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651404A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4C02A8C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1D11795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267D38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42B616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F44611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6D4DA3C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the guest’s year of birth</w:t>
            </w:r>
          </w:p>
        </w:tc>
        <w:tc>
          <w:tcPr>
            <w:tcW w:w="4898" w:type="dxa"/>
            <w:gridSpan w:val="2"/>
            <w:tcBorders>
              <w:top w:val="nil"/>
              <w:left w:val="nil"/>
              <w:bottom w:val="single" w:sz="4" w:space="0" w:color="auto"/>
              <w:right w:val="single" w:sz="4" w:space="0" w:color="auto"/>
            </w:tcBorders>
            <w:noWrap/>
            <w:vAlign w:val="bottom"/>
            <w:hideMark/>
          </w:tcPr>
          <w:p w14:paraId="569186E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vendeg.szuletesiEv</w:t>
            </w:r>
          </w:p>
        </w:tc>
      </w:tr>
      <w:tr w:rsidR="00743414" w:rsidRPr="00F5550B" w14:paraId="702B8DAE"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0AEC116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1D65806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9FBC84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B3F5C5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8C5EB1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1BD9A74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07F23BC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the guest’s sex</w:t>
            </w:r>
          </w:p>
        </w:tc>
        <w:tc>
          <w:tcPr>
            <w:tcW w:w="4898" w:type="dxa"/>
            <w:gridSpan w:val="2"/>
            <w:tcBorders>
              <w:top w:val="nil"/>
              <w:left w:val="nil"/>
              <w:bottom w:val="single" w:sz="4" w:space="0" w:color="auto"/>
              <w:right w:val="single" w:sz="4" w:space="0" w:color="auto"/>
            </w:tcBorders>
            <w:noWrap/>
            <w:vAlign w:val="bottom"/>
            <w:hideMark/>
          </w:tcPr>
          <w:p w14:paraId="72EC595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vendeg.nem</w:t>
            </w:r>
          </w:p>
        </w:tc>
      </w:tr>
      <w:tr w:rsidR="00743414" w:rsidRPr="00F5550B" w14:paraId="593C5BB1"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51E745D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306E5BA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14BE479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62CD61B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C2A9EF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A2162B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3DD5D3F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guest's nationality</w:t>
            </w:r>
          </w:p>
        </w:tc>
        <w:tc>
          <w:tcPr>
            <w:tcW w:w="4898" w:type="dxa"/>
            <w:gridSpan w:val="2"/>
            <w:tcBorders>
              <w:top w:val="nil"/>
              <w:left w:val="nil"/>
              <w:bottom w:val="single" w:sz="4" w:space="0" w:color="auto"/>
              <w:right w:val="single" w:sz="4" w:space="0" w:color="auto"/>
            </w:tcBorders>
            <w:noWrap/>
            <w:vAlign w:val="bottom"/>
            <w:hideMark/>
          </w:tcPr>
          <w:p w14:paraId="4F3256E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vendeg.allampolgarsagOrszagKod</w:t>
            </w:r>
          </w:p>
        </w:tc>
      </w:tr>
      <w:tr w:rsidR="00743414" w:rsidRPr="00F5550B" w14:paraId="49D49FDA"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7B96809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57D04B9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6CF1C4B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1215666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A06F61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81C3E7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4E95B1E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guest’s country of residence</w:t>
            </w:r>
          </w:p>
        </w:tc>
        <w:tc>
          <w:tcPr>
            <w:tcW w:w="4898" w:type="dxa"/>
            <w:gridSpan w:val="2"/>
            <w:tcBorders>
              <w:top w:val="nil"/>
              <w:left w:val="nil"/>
              <w:bottom w:val="single" w:sz="4" w:space="0" w:color="auto"/>
              <w:right w:val="single" w:sz="4" w:space="0" w:color="auto"/>
            </w:tcBorders>
            <w:noWrap/>
            <w:vAlign w:val="bottom"/>
            <w:hideMark/>
          </w:tcPr>
          <w:p w14:paraId="5FD6ADC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vendeg.lakohelyOrszagKod</w:t>
            </w:r>
          </w:p>
        </w:tc>
      </w:tr>
      <w:tr w:rsidR="00743414" w:rsidRPr="00F5550B" w14:paraId="058137A0"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7D0546C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4E78752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E32B8D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AEB383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CD7D9A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6FC6203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1ECE55B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 residence postal code</w:t>
            </w:r>
          </w:p>
        </w:tc>
        <w:tc>
          <w:tcPr>
            <w:tcW w:w="4898" w:type="dxa"/>
            <w:gridSpan w:val="2"/>
            <w:tcBorders>
              <w:top w:val="nil"/>
              <w:left w:val="nil"/>
              <w:bottom w:val="single" w:sz="4" w:space="0" w:color="auto"/>
              <w:right w:val="single" w:sz="4" w:space="0" w:color="auto"/>
            </w:tcBorders>
            <w:noWrap/>
            <w:vAlign w:val="bottom"/>
            <w:hideMark/>
          </w:tcPr>
          <w:p w14:paraId="6CBC0E6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vendeg.lakohelyIranyitoszam</w:t>
            </w:r>
          </w:p>
        </w:tc>
      </w:tr>
      <w:tr w:rsidR="00743414" w:rsidRPr="00F5550B" w14:paraId="5E441FC9"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493F9D3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287F014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B60C06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9C237C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6AE30A5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31069C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680" w:type="dxa"/>
            <w:gridSpan w:val="2"/>
            <w:tcBorders>
              <w:top w:val="nil"/>
              <w:left w:val="nil"/>
              <w:bottom w:val="single" w:sz="4" w:space="0" w:color="auto"/>
              <w:right w:val="single" w:sz="4" w:space="0" w:color="auto"/>
            </w:tcBorders>
            <w:noWrap/>
            <w:vAlign w:val="bottom"/>
            <w:hideMark/>
          </w:tcPr>
          <w:p w14:paraId="47B787F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 tourism tax status</w:t>
            </w:r>
          </w:p>
        </w:tc>
        <w:tc>
          <w:tcPr>
            <w:tcW w:w="4898" w:type="dxa"/>
            <w:gridSpan w:val="2"/>
            <w:tcBorders>
              <w:top w:val="nil"/>
              <w:left w:val="nil"/>
              <w:bottom w:val="single" w:sz="4" w:space="0" w:color="auto"/>
              <w:right w:val="single" w:sz="4" w:space="0" w:color="auto"/>
            </w:tcBorders>
            <w:noWrap/>
            <w:vAlign w:val="bottom"/>
            <w:hideMark/>
          </w:tcPr>
          <w:p w14:paraId="66E79B7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vendeg.ifaStatusz</w:t>
            </w:r>
          </w:p>
        </w:tc>
      </w:tr>
      <w:tr w:rsidR="00743414" w:rsidRPr="00F5550B" w14:paraId="741A61A5"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7684500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4CFE75C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8FA3D4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130D6D5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7108" w:type="dxa"/>
            <w:gridSpan w:val="4"/>
            <w:tcBorders>
              <w:top w:val="single" w:sz="4" w:space="0" w:color="auto"/>
              <w:left w:val="nil"/>
              <w:bottom w:val="single" w:sz="4" w:space="0" w:color="auto"/>
              <w:right w:val="single" w:sz="4" w:space="0" w:color="auto"/>
            </w:tcBorders>
            <w:noWrap/>
            <w:vAlign w:val="bottom"/>
            <w:hideMark/>
          </w:tcPr>
          <w:p w14:paraId="0527697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accommodation unit that was left</w:t>
            </w:r>
          </w:p>
        </w:tc>
        <w:tc>
          <w:tcPr>
            <w:tcW w:w="4898" w:type="dxa"/>
            <w:gridSpan w:val="2"/>
            <w:tcBorders>
              <w:top w:val="nil"/>
              <w:left w:val="nil"/>
              <w:bottom w:val="single" w:sz="4" w:space="0" w:color="auto"/>
              <w:right w:val="single" w:sz="4" w:space="0" w:color="auto"/>
            </w:tcBorders>
            <w:noWrap/>
            <w:vAlign w:val="bottom"/>
            <w:hideMark/>
          </w:tcPr>
          <w:p w14:paraId="54058DB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lakoegysegCsereEvent.elhagyottLakoegyseg</w:t>
            </w:r>
          </w:p>
        </w:tc>
      </w:tr>
      <w:tr w:rsidR="00743414" w:rsidRPr="00F5550B" w14:paraId="37ACC975"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3320F1A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11E441B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CB977A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22FEC4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3892D7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30A168C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building</w:t>
            </w:r>
          </w:p>
        </w:tc>
        <w:tc>
          <w:tcPr>
            <w:tcW w:w="4898" w:type="dxa"/>
            <w:gridSpan w:val="2"/>
            <w:tcBorders>
              <w:top w:val="nil"/>
              <w:left w:val="nil"/>
              <w:bottom w:val="single" w:sz="4" w:space="0" w:color="auto"/>
              <w:right w:val="single" w:sz="4" w:space="0" w:color="auto"/>
            </w:tcBorders>
            <w:noWrap/>
            <w:vAlign w:val="bottom"/>
            <w:hideMark/>
          </w:tcPr>
          <w:p w14:paraId="3B3D3F2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elhagyottLakoegyseg.epulet</w:t>
            </w:r>
          </w:p>
        </w:tc>
      </w:tr>
      <w:tr w:rsidR="00743414" w:rsidRPr="00F5550B" w14:paraId="6FB131F5"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7AB964D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355F90E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E4702A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53D897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4D0BC4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66D2F1D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room number</w:t>
            </w:r>
          </w:p>
        </w:tc>
        <w:tc>
          <w:tcPr>
            <w:tcW w:w="4898" w:type="dxa"/>
            <w:gridSpan w:val="2"/>
            <w:tcBorders>
              <w:top w:val="nil"/>
              <w:left w:val="nil"/>
              <w:bottom w:val="single" w:sz="4" w:space="0" w:color="auto"/>
              <w:right w:val="single" w:sz="4" w:space="0" w:color="auto"/>
            </w:tcBorders>
            <w:noWrap/>
            <w:vAlign w:val="bottom"/>
            <w:hideMark/>
          </w:tcPr>
          <w:p w14:paraId="459491F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elhagyottLakoegyseg.szobaszam</w:t>
            </w:r>
          </w:p>
        </w:tc>
      </w:tr>
      <w:tr w:rsidR="00743414" w:rsidRPr="00F5550B" w14:paraId="420060A7"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7BD673C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6D25333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72BE58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A107C2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65789CE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5F28C3C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type of accommodation unit</w:t>
            </w:r>
          </w:p>
        </w:tc>
        <w:tc>
          <w:tcPr>
            <w:tcW w:w="4898" w:type="dxa"/>
            <w:gridSpan w:val="2"/>
            <w:tcBorders>
              <w:top w:val="nil"/>
              <w:left w:val="nil"/>
              <w:bottom w:val="single" w:sz="4" w:space="0" w:color="auto"/>
              <w:right w:val="single" w:sz="4" w:space="0" w:color="auto"/>
            </w:tcBorders>
            <w:noWrap/>
            <w:vAlign w:val="bottom"/>
            <w:hideMark/>
          </w:tcPr>
          <w:p w14:paraId="39EC86E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elhagyottLakoegyseg.tipus</w:t>
            </w:r>
          </w:p>
        </w:tc>
      </w:tr>
      <w:tr w:rsidR="00743414" w:rsidRPr="00F5550B" w14:paraId="7BA9C086"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2388AF8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4DC18A4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14E1C7C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4B9701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490ECE1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5804519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number of single beds</w:t>
            </w:r>
          </w:p>
        </w:tc>
        <w:tc>
          <w:tcPr>
            <w:tcW w:w="4898" w:type="dxa"/>
            <w:gridSpan w:val="2"/>
            <w:tcBorders>
              <w:top w:val="nil"/>
              <w:left w:val="nil"/>
              <w:bottom w:val="single" w:sz="4" w:space="0" w:color="auto"/>
              <w:right w:val="single" w:sz="4" w:space="0" w:color="auto"/>
            </w:tcBorders>
            <w:noWrap/>
            <w:vAlign w:val="bottom"/>
            <w:hideMark/>
          </w:tcPr>
          <w:p w14:paraId="38BB11E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elhagyottLakoegyseg.egyfosAgySzam</w:t>
            </w:r>
          </w:p>
        </w:tc>
      </w:tr>
      <w:tr w:rsidR="00743414" w:rsidRPr="00F5550B" w14:paraId="137EB61F"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3A4BC21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0761343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71DB9C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A6C512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7870DF9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1D3E68B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number of double beds</w:t>
            </w:r>
          </w:p>
        </w:tc>
        <w:tc>
          <w:tcPr>
            <w:tcW w:w="4898" w:type="dxa"/>
            <w:gridSpan w:val="2"/>
            <w:tcBorders>
              <w:top w:val="nil"/>
              <w:left w:val="nil"/>
              <w:bottom w:val="single" w:sz="4" w:space="0" w:color="auto"/>
              <w:right w:val="single" w:sz="4" w:space="0" w:color="auto"/>
            </w:tcBorders>
            <w:noWrap/>
            <w:vAlign w:val="bottom"/>
            <w:hideMark/>
          </w:tcPr>
          <w:p w14:paraId="7E440B9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elhagyottLakoegyseg.ketfosAgySzam</w:t>
            </w:r>
          </w:p>
        </w:tc>
      </w:tr>
      <w:tr w:rsidR="00743414" w:rsidRPr="00F5550B" w14:paraId="76E32142"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7F1D715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27920BA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8D5884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2DA667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F988B3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0A217D1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number of extra beds</w:t>
            </w:r>
          </w:p>
        </w:tc>
        <w:tc>
          <w:tcPr>
            <w:tcW w:w="4898" w:type="dxa"/>
            <w:gridSpan w:val="2"/>
            <w:tcBorders>
              <w:top w:val="nil"/>
              <w:left w:val="nil"/>
              <w:bottom w:val="single" w:sz="4" w:space="0" w:color="auto"/>
              <w:right w:val="single" w:sz="4" w:space="0" w:color="auto"/>
            </w:tcBorders>
            <w:noWrap/>
            <w:vAlign w:val="bottom"/>
            <w:hideMark/>
          </w:tcPr>
          <w:p w14:paraId="41C9D45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elhagyottLakoegyseg.potAgySzam</w:t>
            </w:r>
          </w:p>
        </w:tc>
      </w:tr>
      <w:tr w:rsidR="00743414" w:rsidRPr="00F5550B" w14:paraId="214F7383"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027FC82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7B2E5EA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CF2086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C386EB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7108" w:type="dxa"/>
            <w:gridSpan w:val="4"/>
            <w:tcBorders>
              <w:top w:val="single" w:sz="4" w:space="0" w:color="auto"/>
              <w:left w:val="nil"/>
              <w:bottom w:val="single" w:sz="4" w:space="0" w:color="auto"/>
              <w:right w:val="single" w:sz="4" w:space="0" w:color="auto"/>
            </w:tcBorders>
            <w:noWrap/>
            <w:vAlign w:val="bottom"/>
            <w:hideMark/>
          </w:tcPr>
          <w:p w14:paraId="0BFD526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accommodation unit that was occupied</w:t>
            </w:r>
          </w:p>
        </w:tc>
        <w:tc>
          <w:tcPr>
            <w:tcW w:w="4898" w:type="dxa"/>
            <w:gridSpan w:val="2"/>
            <w:tcBorders>
              <w:top w:val="nil"/>
              <w:left w:val="nil"/>
              <w:bottom w:val="single" w:sz="4" w:space="0" w:color="auto"/>
              <w:right w:val="single" w:sz="4" w:space="0" w:color="auto"/>
            </w:tcBorders>
            <w:noWrap/>
            <w:vAlign w:val="bottom"/>
            <w:hideMark/>
          </w:tcPr>
          <w:p w14:paraId="104E278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lakoegysegCsereEvent.elfoglaltLakoegyseg</w:t>
            </w:r>
          </w:p>
        </w:tc>
      </w:tr>
      <w:tr w:rsidR="00743414" w:rsidRPr="00F5550B" w14:paraId="1ABA396C"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000F19A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5E588DF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64BE6B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8DF1715"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11854C3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41CA57D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building</w:t>
            </w:r>
          </w:p>
        </w:tc>
        <w:tc>
          <w:tcPr>
            <w:tcW w:w="4898" w:type="dxa"/>
            <w:gridSpan w:val="2"/>
            <w:tcBorders>
              <w:top w:val="nil"/>
              <w:left w:val="nil"/>
              <w:bottom w:val="single" w:sz="4" w:space="0" w:color="auto"/>
              <w:right w:val="single" w:sz="4" w:space="0" w:color="auto"/>
            </w:tcBorders>
            <w:noWrap/>
            <w:vAlign w:val="bottom"/>
            <w:hideMark/>
          </w:tcPr>
          <w:p w14:paraId="0A9895D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elfoglaltLakoegyseg.epulet</w:t>
            </w:r>
          </w:p>
        </w:tc>
      </w:tr>
      <w:tr w:rsidR="00743414" w:rsidRPr="00F5550B" w14:paraId="213F70D9"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75399A8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3DEB2DE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24BC09F"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F2949D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E035C4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41F915F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room number</w:t>
            </w:r>
          </w:p>
        </w:tc>
        <w:tc>
          <w:tcPr>
            <w:tcW w:w="4898" w:type="dxa"/>
            <w:gridSpan w:val="2"/>
            <w:tcBorders>
              <w:top w:val="nil"/>
              <w:left w:val="nil"/>
              <w:bottom w:val="single" w:sz="4" w:space="0" w:color="auto"/>
              <w:right w:val="single" w:sz="4" w:space="0" w:color="auto"/>
            </w:tcBorders>
            <w:noWrap/>
            <w:vAlign w:val="bottom"/>
            <w:hideMark/>
          </w:tcPr>
          <w:p w14:paraId="0BCBB73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elfoglaltLakoegyseg.szobaszam</w:t>
            </w:r>
          </w:p>
        </w:tc>
      </w:tr>
      <w:tr w:rsidR="00743414" w:rsidRPr="00F5550B" w14:paraId="0535F14A"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19D9087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362618E4"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6E95B8F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0E6E42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4CAA99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5DD808E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type of accommodation unit</w:t>
            </w:r>
          </w:p>
        </w:tc>
        <w:tc>
          <w:tcPr>
            <w:tcW w:w="4898" w:type="dxa"/>
            <w:gridSpan w:val="2"/>
            <w:tcBorders>
              <w:top w:val="nil"/>
              <w:left w:val="nil"/>
              <w:bottom w:val="single" w:sz="4" w:space="0" w:color="auto"/>
              <w:right w:val="single" w:sz="4" w:space="0" w:color="auto"/>
            </w:tcBorders>
            <w:noWrap/>
            <w:vAlign w:val="bottom"/>
            <w:hideMark/>
          </w:tcPr>
          <w:p w14:paraId="43D95F9D"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elfoglaltLakoegyseg.tipus</w:t>
            </w:r>
          </w:p>
        </w:tc>
      </w:tr>
      <w:tr w:rsidR="00743414" w:rsidRPr="00F5550B" w14:paraId="05297992"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017662E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35BCE22E"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A3DC34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1E791B1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710FFD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5233EE0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number of single beds</w:t>
            </w:r>
          </w:p>
        </w:tc>
        <w:tc>
          <w:tcPr>
            <w:tcW w:w="4898" w:type="dxa"/>
            <w:gridSpan w:val="2"/>
            <w:tcBorders>
              <w:top w:val="nil"/>
              <w:left w:val="nil"/>
              <w:bottom w:val="single" w:sz="4" w:space="0" w:color="auto"/>
              <w:right w:val="single" w:sz="4" w:space="0" w:color="auto"/>
            </w:tcBorders>
            <w:noWrap/>
            <w:vAlign w:val="bottom"/>
            <w:hideMark/>
          </w:tcPr>
          <w:p w14:paraId="2D3FD70B"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elfoglaltLakoegyseg.egyfosAgySzam</w:t>
            </w:r>
          </w:p>
        </w:tc>
      </w:tr>
      <w:tr w:rsidR="00743414" w:rsidRPr="00F5550B" w14:paraId="21ADFAB5"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23298ED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0C59757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5EFB57C0"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6B624993"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34AD6AAA"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7BE1C2B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number of double beds</w:t>
            </w:r>
          </w:p>
        </w:tc>
        <w:tc>
          <w:tcPr>
            <w:tcW w:w="4898" w:type="dxa"/>
            <w:gridSpan w:val="2"/>
            <w:tcBorders>
              <w:top w:val="nil"/>
              <w:left w:val="nil"/>
              <w:bottom w:val="single" w:sz="4" w:space="0" w:color="auto"/>
              <w:right w:val="single" w:sz="4" w:space="0" w:color="auto"/>
            </w:tcBorders>
            <w:noWrap/>
            <w:vAlign w:val="bottom"/>
            <w:hideMark/>
          </w:tcPr>
          <w:p w14:paraId="1EF7C0D9"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elfoglaltLakoegyseg.ketfosAgySzam</w:t>
            </w:r>
          </w:p>
        </w:tc>
      </w:tr>
      <w:tr w:rsidR="00743414" w:rsidRPr="00F5550B" w14:paraId="560A4FA3" w14:textId="77777777" w:rsidTr="004738FC">
        <w:trPr>
          <w:trHeight w:val="210"/>
        </w:trPr>
        <w:tc>
          <w:tcPr>
            <w:tcW w:w="562" w:type="dxa"/>
            <w:tcBorders>
              <w:top w:val="nil"/>
              <w:left w:val="single" w:sz="4" w:space="0" w:color="auto"/>
              <w:bottom w:val="single" w:sz="4" w:space="0" w:color="auto"/>
              <w:right w:val="single" w:sz="4" w:space="0" w:color="auto"/>
            </w:tcBorders>
            <w:noWrap/>
            <w:vAlign w:val="bottom"/>
            <w:hideMark/>
          </w:tcPr>
          <w:p w14:paraId="2A77BC3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82" w:type="dxa"/>
            <w:tcBorders>
              <w:top w:val="nil"/>
              <w:left w:val="nil"/>
              <w:bottom w:val="single" w:sz="4" w:space="0" w:color="auto"/>
              <w:right w:val="single" w:sz="4" w:space="0" w:color="auto"/>
            </w:tcBorders>
            <w:noWrap/>
            <w:vAlign w:val="bottom"/>
            <w:hideMark/>
          </w:tcPr>
          <w:p w14:paraId="4E7D1267"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F37D3A2"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0BBEBC01"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214" w:type="dxa"/>
            <w:tcBorders>
              <w:top w:val="nil"/>
              <w:left w:val="nil"/>
              <w:bottom w:val="single" w:sz="4" w:space="0" w:color="auto"/>
              <w:right w:val="single" w:sz="4" w:space="0" w:color="auto"/>
            </w:tcBorders>
            <w:noWrap/>
            <w:vAlign w:val="bottom"/>
            <w:hideMark/>
          </w:tcPr>
          <w:p w14:paraId="2F3F3726"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6894" w:type="dxa"/>
            <w:gridSpan w:val="3"/>
            <w:tcBorders>
              <w:top w:val="single" w:sz="4" w:space="0" w:color="auto"/>
              <w:left w:val="nil"/>
              <w:bottom w:val="single" w:sz="4" w:space="0" w:color="auto"/>
              <w:right w:val="single" w:sz="4" w:space="0" w:color="auto"/>
            </w:tcBorders>
            <w:noWrap/>
            <w:vAlign w:val="bottom"/>
            <w:hideMark/>
          </w:tcPr>
          <w:p w14:paraId="27337CE8"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number of extra beds</w:t>
            </w:r>
          </w:p>
        </w:tc>
        <w:tc>
          <w:tcPr>
            <w:tcW w:w="4898" w:type="dxa"/>
            <w:gridSpan w:val="2"/>
            <w:tcBorders>
              <w:top w:val="nil"/>
              <w:left w:val="nil"/>
              <w:bottom w:val="single" w:sz="4" w:space="0" w:color="auto"/>
              <w:right w:val="single" w:sz="4" w:space="0" w:color="auto"/>
            </w:tcBorders>
            <w:noWrap/>
            <w:vAlign w:val="bottom"/>
            <w:hideMark/>
          </w:tcPr>
          <w:p w14:paraId="7D4B8A6C" w14:textId="77777777" w:rsidR="00830F06" w:rsidRPr="00F5550B" w:rsidRDefault="00830F06" w:rsidP="00830F06">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elfoglaltLakoegyseg.potAgySzam</w:t>
            </w:r>
          </w:p>
        </w:tc>
      </w:tr>
    </w:tbl>
    <w:p w14:paraId="0D17F969" w14:textId="77777777" w:rsidR="00332A57" w:rsidRPr="00F5550B" w:rsidRDefault="00332A57" w:rsidP="0047492B"/>
    <w:p w14:paraId="7E9A4E1F" w14:textId="2E472774" w:rsidR="00033D72" w:rsidRPr="00F5550B" w:rsidRDefault="00033D72" w:rsidP="00033D72"/>
    <w:p w14:paraId="09862CC2" w14:textId="77777777" w:rsidR="00D5693A" w:rsidRPr="00F5550B" w:rsidRDefault="00D5693A" w:rsidP="0047492B">
      <w:pPr>
        <w:pStyle w:val="Negyescimsor"/>
        <w:numPr>
          <w:ilvl w:val="2"/>
          <w:numId w:val="93"/>
        </w:numPr>
        <w:sectPr w:rsidR="00D5693A" w:rsidRPr="00F5550B" w:rsidSect="007E6733">
          <w:pgSz w:w="16838" w:h="11906" w:orient="landscape"/>
          <w:pgMar w:top="1417" w:right="1417" w:bottom="1417" w:left="1417" w:header="709" w:footer="709" w:gutter="0"/>
          <w:cols w:space="708"/>
          <w:docGrid w:linePitch="360"/>
        </w:sectPr>
      </w:pPr>
    </w:p>
    <w:p w14:paraId="0EE63F89" w14:textId="326DC6B8" w:rsidR="001F5DB5" w:rsidRPr="00F5550B" w:rsidRDefault="00D40F92" w:rsidP="0047492B">
      <w:pPr>
        <w:pStyle w:val="Negyescimsor"/>
        <w:numPr>
          <w:ilvl w:val="2"/>
          <w:numId w:val="93"/>
        </w:numPr>
      </w:pPr>
      <w:bookmarkStart w:id="658" w:name="_Toc220513005"/>
      <w:r w:rsidRPr="00F5550B">
        <w:rPr>
          <w:iCs w:val="0"/>
          <w:lang w:val="en-GB"/>
        </w:rPr>
        <w:t>Events</w:t>
      </w:r>
      <w:bookmarkEnd w:id="658"/>
      <w:r w:rsidRPr="00F5550B">
        <w:rPr>
          <w:iCs w:val="0"/>
          <w:lang w:val="en-GB"/>
        </w:rPr>
        <w:t xml:space="preserve"> </w:t>
      </w:r>
    </w:p>
    <w:p w14:paraId="19B6C9FF" w14:textId="77777777" w:rsidR="003F7D45" w:rsidRPr="00F5550B" w:rsidRDefault="003F7D45" w:rsidP="00033D72"/>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09662D40"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A8B53AA" w14:textId="77777777" w:rsidR="002E6EEC" w:rsidRPr="00F5550B" w:rsidRDefault="002E6EEC">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2E157CEC" w14:textId="3A19CEF9" w:rsidR="002E6EEC" w:rsidRPr="00F5550B" w:rsidRDefault="002E6EEC">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esemenyek</w:t>
            </w:r>
          </w:p>
        </w:tc>
      </w:tr>
      <w:tr w:rsidR="001040C5" w:rsidRPr="00F5550B" w14:paraId="294B090C"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FE2969D" w14:textId="77777777" w:rsidR="002E6EEC" w:rsidRPr="00F5550B" w:rsidRDefault="002E6EEC">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2B8DEE0" w14:textId="77777777" w:rsidR="002E6EEC" w:rsidRPr="00F5550B" w:rsidRDefault="002E6EEC">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26EE6393"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EA6EAC0" w14:textId="77777777" w:rsidR="002E6EEC" w:rsidRPr="00F5550B" w:rsidRDefault="002E6EEC">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48895FA" w14:textId="77777777" w:rsidR="002E6EEC" w:rsidRPr="00F5550B" w:rsidRDefault="002E6EEC">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1040C5" w:rsidRPr="00F5550B" w14:paraId="0FE195C9"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26ECA62" w14:textId="77777777" w:rsidR="002E6EEC" w:rsidRPr="00F5550B" w:rsidRDefault="002E6EEC">
            <w:pPr>
              <w:rPr>
                <w:rFonts w:eastAsia="Times New Roman" w:cs="Arial"/>
                <w:i w:val="0"/>
                <w:iCs w:val="0"/>
              </w:rPr>
            </w:pPr>
            <w:r w:rsidRPr="00F5550B">
              <w:rPr>
                <w:rFonts w:eastAsia="Times New Roman" w:cs="Arial"/>
                <w:i w:val="0"/>
                <w:iCs w:val="0"/>
                <w:lang w:val="en-GB"/>
              </w:rPr>
              <w:t>Size</w:t>
            </w:r>
          </w:p>
        </w:tc>
        <w:tc>
          <w:tcPr>
            <w:tcW w:w="6121" w:type="dxa"/>
            <w:noWrap/>
          </w:tcPr>
          <w:p w14:paraId="0F56CC20" w14:textId="77777777" w:rsidR="002E6EEC" w:rsidRPr="00F5550B" w:rsidRDefault="002E6EEC">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0B0554B7"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C3BEF4C" w14:textId="77777777" w:rsidR="002E6EEC" w:rsidRPr="00F5550B" w:rsidRDefault="002E6EEC">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258280E" w14:textId="77777777" w:rsidR="002E6EEC" w:rsidRPr="00F5550B" w:rsidRDefault="002E6EEC">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1040C5" w:rsidRPr="00F5550B" w14:paraId="34131F1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68FA9BA" w14:textId="77777777" w:rsidR="002E6EEC" w:rsidRPr="00F5550B" w:rsidRDefault="002E6EEC">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06F2CB6" w14:textId="2B15F595" w:rsidR="002E6EEC" w:rsidRPr="00F5550B" w:rsidRDefault="002542E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Combines event types accepted by the NTDSC system (check-in, check-out, change of accommodation unit)</w:t>
            </w:r>
          </w:p>
        </w:tc>
      </w:tr>
    </w:tbl>
    <w:p w14:paraId="6739076C" w14:textId="77777777" w:rsidR="003F7D45" w:rsidRPr="00F5550B" w:rsidRDefault="003F7D45" w:rsidP="00033D72"/>
    <w:p w14:paraId="2C653BB0" w14:textId="77777777" w:rsidR="00CB4775" w:rsidRPr="00F5550B" w:rsidRDefault="00CB4775" w:rsidP="00033D72"/>
    <w:p w14:paraId="6A93850E" w14:textId="2808093B" w:rsidR="00CB4775" w:rsidRPr="00F5550B" w:rsidRDefault="00CB645A" w:rsidP="0047492B">
      <w:pPr>
        <w:pStyle w:val="Negyescimsor"/>
        <w:numPr>
          <w:ilvl w:val="3"/>
          <w:numId w:val="96"/>
        </w:numPr>
      </w:pPr>
      <w:bookmarkStart w:id="659" w:name="_Toc220513006"/>
      <w:r w:rsidRPr="00F5550B">
        <w:rPr>
          <w:iCs w:val="0"/>
          <w:lang w:val="en-GB"/>
        </w:rPr>
        <w:t>Check in:</w:t>
      </w:r>
      <w:bookmarkEnd w:id="659"/>
    </w:p>
    <w:p w14:paraId="386449D9" w14:textId="77777777" w:rsidR="00CB4775" w:rsidRPr="00F5550B" w:rsidRDefault="00CB4775" w:rsidP="00CB4775"/>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4A2CC098"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7A71CE03" w14:textId="77777777" w:rsidR="00CB4775" w:rsidRPr="00F5550B" w:rsidRDefault="00CB4775">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AF95487" w14:textId="5DC853F8" w:rsidR="00CB4775" w:rsidRPr="00F5550B" w:rsidRDefault="00CB645A">
            <w:pPr>
              <w:cnfStyle w:val="100000000000" w:firstRow="1"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cs="Arial"/>
              </w:rPr>
              <w:t>erkezett</w:t>
            </w:r>
          </w:p>
        </w:tc>
      </w:tr>
      <w:tr w:rsidR="001040C5" w:rsidRPr="00F5550B" w14:paraId="7D073D5E"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1E5634F" w14:textId="77777777" w:rsidR="00CB4775" w:rsidRPr="00F5550B" w:rsidRDefault="00CB4775">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81F8A3E" w14:textId="77777777" w:rsidR="00CB4775" w:rsidRPr="00F5550B" w:rsidRDefault="00CB4775">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45316AD3"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9CA3EFB" w14:textId="77777777" w:rsidR="00CB4775" w:rsidRPr="00F5550B" w:rsidRDefault="00CB4775">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7EDED229" w14:textId="77777777" w:rsidR="00CB4775" w:rsidRPr="00F5550B" w:rsidRDefault="00CB4775">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array</w:t>
            </w:r>
          </w:p>
        </w:tc>
      </w:tr>
      <w:tr w:rsidR="001040C5" w:rsidRPr="00F5550B" w14:paraId="2D19E75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3DC0B47" w14:textId="77777777" w:rsidR="00CB4775" w:rsidRPr="00F5550B" w:rsidRDefault="00CB4775">
            <w:pPr>
              <w:rPr>
                <w:rFonts w:eastAsia="Times New Roman" w:cs="Arial"/>
                <w:i w:val="0"/>
                <w:iCs w:val="0"/>
              </w:rPr>
            </w:pPr>
            <w:r w:rsidRPr="00F5550B">
              <w:rPr>
                <w:rFonts w:eastAsia="Times New Roman" w:cs="Arial"/>
                <w:i w:val="0"/>
                <w:iCs w:val="0"/>
                <w:lang w:val="en-GB"/>
              </w:rPr>
              <w:t>Size</w:t>
            </w:r>
          </w:p>
        </w:tc>
        <w:tc>
          <w:tcPr>
            <w:tcW w:w="6121" w:type="dxa"/>
            <w:noWrap/>
          </w:tcPr>
          <w:p w14:paraId="7BA96879" w14:textId="77777777" w:rsidR="00CB4775" w:rsidRPr="00F5550B" w:rsidRDefault="00CB4775">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CE2741" w:rsidRPr="00F5550B" w14:paraId="535C5896"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5CBBD8E" w14:textId="77777777" w:rsidR="00CB4775" w:rsidRPr="00F5550B" w:rsidRDefault="00CB4775">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433D418" w14:textId="77777777" w:rsidR="00CB4775" w:rsidRPr="00F5550B" w:rsidRDefault="00CB4775">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1040C5" w:rsidRPr="00F5550B" w14:paraId="783AF349"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8BF515B" w14:textId="77777777" w:rsidR="00CB4775" w:rsidRPr="00F5550B" w:rsidRDefault="00CB4775">
            <w:pPr>
              <w:rPr>
                <w:rFonts w:eastAsia="Times New Roman" w:cs="Arial"/>
                <w:i w:val="0"/>
                <w:iCs w:val="0"/>
              </w:rPr>
            </w:pPr>
            <w:r w:rsidRPr="00F5550B">
              <w:rPr>
                <w:rFonts w:eastAsia="Times New Roman" w:cs="Arial"/>
                <w:i w:val="0"/>
                <w:iCs w:val="0"/>
                <w:lang w:val="en-GB"/>
              </w:rPr>
              <w:t>May be repeated</w:t>
            </w:r>
          </w:p>
        </w:tc>
        <w:tc>
          <w:tcPr>
            <w:tcW w:w="6121" w:type="dxa"/>
            <w:noWrap/>
          </w:tcPr>
          <w:p w14:paraId="7EA0C1E2" w14:textId="177E2E29" w:rsidR="00CB4775" w:rsidRPr="00F5550B" w:rsidRDefault="004D0BB6">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Object containing multiple check-in events. (at least one block, but may be repeated)</w:t>
            </w:r>
          </w:p>
        </w:tc>
      </w:tr>
      <w:tr w:rsidR="00CE2741" w:rsidRPr="00F5550B" w14:paraId="2C106E4D"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8941ED9" w14:textId="77777777" w:rsidR="00CB4775" w:rsidRPr="00F5550B" w:rsidRDefault="00CB4775">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57030E4" w14:textId="4C611868" w:rsidR="00CB4775" w:rsidRPr="00F5550B" w:rsidRDefault="00CB4775">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0D6440CA" w14:textId="77777777" w:rsidR="00CB4775" w:rsidRPr="00F5550B" w:rsidRDefault="00CB4775" w:rsidP="00CB4775"/>
    <w:p w14:paraId="629096FF" w14:textId="77777777" w:rsidR="00CB645A" w:rsidRPr="00F5550B" w:rsidRDefault="00CB645A" w:rsidP="00CB4775"/>
    <w:p w14:paraId="7FB8B410" w14:textId="77777777" w:rsidR="00CB645A" w:rsidRPr="00F5550B" w:rsidRDefault="00CB645A" w:rsidP="0047492B">
      <w:pPr>
        <w:pStyle w:val="Cmsor5"/>
        <w:rPr>
          <w:color w:val="auto"/>
        </w:rPr>
      </w:pPr>
      <w:r w:rsidRPr="00F5550B">
        <w:rPr>
          <w:color w:val="auto"/>
          <w:lang w:val="en-GB"/>
        </w:rPr>
        <w:t>Event</w:t>
      </w:r>
    </w:p>
    <w:p w14:paraId="49C1942C" w14:textId="77777777" w:rsidR="00CB645A" w:rsidRPr="00F5550B" w:rsidRDefault="00CB645A" w:rsidP="00CB645A"/>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08ED18AB"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F8DD5E6" w14:textId="77777777" w:rsidR="00EA4E07" w:rsidRPr="00F5550B" w:rsidRDefault="00EA4E07">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F53B086" w14:textId="156CC29D" w:rsidR="00EA4E07" w:rsidRPr="00F5550B" w:rsidRDefault="00EA4E07">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vendegEvent</w:t>
            </w:r>
          </w:p>
        </w:tc>
      </w:tr>
      <w:tr w:rsidR="00F520E0" w:rsidRPr="00F5550B" w14:paraId="3746449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6BAD7E8" w14:textId="77777777" w:rsidR="00EA4E07" w:rsidRPr="00F5550B" w:rsidRDefault="00EA4E07">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8F9CA80" w14:textId="77777777" w:rsidR="00EA4E07" w:rsidRPr="00F5550B" w:rsidRDefault="00EA4E07">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6C65D1B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8869FCB" w14:textId="77777777" w:rsidR="00EA4E07" w:rsidRPr="00F5550B" w:rsidRDefault="00EA4E07">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3FAD0A02" w14:textId="77777777" w:rsidR="00EA4E07" w:rsidRPr="00F5550B" w:rsidRDefault="00EA4E07">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F520E0" w:rsidRPr="00F5550B" w14:paraId="7A5A9EB5"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92AE493" w14:textId="77777777" w:rsidR="00EA4E07" w:rsidRPr="00F5550B" w:rsidRDefault="00EA4E07">
            <w:pPr>
              <w:rPr>
                <w:rFonts w:eastAsia="Times New Roman" w:cs="Arial"/>
                <w:i w:val="0"/>
                <w:iCs w:val="0"/>
              </w:rPr>
            </w:pPr>
            <w:r w:rsidRPr="00F5550B">
              <w:rPr>
                <w:rFonts w:eastAsia="Times New Roman" w:cs="Arial"/>
                <w:i w:val="0"/>
                <w:iCs w:val="0"/>
                <w:lang w:val="en-GB"/>
              </w:rPr>
              <w:t>Size</w:t>
            </w:r>
          </w:p>
        </w:tc>
        <w:tc>
          <w:tcPr>
            <w:tcW w:w="6121" w:type="dxa"/>
            <w:noWrap/>
          </w:tcPr>
          <w:p w14:paraId="1D8F8A63" w14:textId="77777777" w:rsidR="00EA4E07" w:rsidRPr="00F5550B" w:rsidRDefault="00EA4E07">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5BF20140"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E660718" w14:textId="77777777" w:rsidR="00EA4E07" w:rsidRPr="00F5550B" w:rsidRDefault="00EA4E07">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B2B01D5" w14:textId="77777777" w:rsidR="00EA4E07" w:rsidRPr="00F5550B" w:rsidRDefault="00EA4E07">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306A787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E26C8EB" w14:textId="77777777" w:rsidR="00EA4E07" w:rsidRPr="00F5550B" w:rsidRDefault="00EA4E07" w:rsidP="00EA4E07">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0F6C2F3" w14:textId="5F691461" w:rsidR="00EA4E07" w:rsidRPr="00F5550B" w:rsidRDefault="00EA4E07" w:rsidP="00EA4E07">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An object containing 1 event (check-in/check-out/change), which includes the time of the event and the details of the guests and accommodation unit(s) affected by the event. (at least one block, but may be repeated)</w:t>
            </w:r>
          </w:p>
        </w:tc>
      </w:tr>
    </w:tbl>
    <w:p w14:paraId="14AE9114" w14:textId="77777777" w:rsidR="00CB645A" w:rsidRPr="00F5550B" w:rsidRDefault="00CB645A" w:rsidP="00CB4775"/>
    <w:p w14:paraId="586AF1EB" w14:textId="17CB8860" w:rsidR="00803688" w:rsidRPr="00F5550B" w:rsidRDefault="00803688" w:rsidP="0047492B">
      <w:pPr>
        <w:pStyle w:val="Cmsor6"/>
        <w:rPr>
          <w:color w:val="auto"/>
        </w:rPr>
      </w:pPr>
      <w:r w:rsidRPr="00F5550B">
        <w:rPr>
          <w:color w:val="auto"/>
          <w:lang w:val="en-GB"/>
        </w:rPr>
        <w:t>Date and time of event</w:t>
      </w:r>
    </w:p>
    <w:p w14:paraId="19CFA974" w14:textId="77777777" w:rsidR="00803688" w:rsidRPr="00F5550B" w:rsidRDefault="00803688" w:rsidP="00803688"/>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680E8111"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EA47BE4" w14:textId="77777777" w:rsidR="00803688" w:rsidRPr="00F5550B" w:rsidRDefault="0080368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731AEE0" w14:textId="67585A16" w:rsidR="00803688" w:rsidRPr="00F5550B" w:rsidRDefault="0033538D">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idopont</w:t>
            </w:r>
          </w:p>
        </w:tc>
      </w:tr>
      <w:tr w:rsidR="00F520E0" w:rsidRPr="00F5550B" w14:paraId="39DBF2B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F7A6423" w14:textId="77777777" w:rsidR="00803688" w:rsidRPr="00F5550B" w:rsidRDefault="0080368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656048F6" w14:textId="77777777" w:rsidR="00803688" w:rsidRPr="00F5550B" w:rsidRDefault="0080368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0C0A745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5FA244D" w14:textId="77777777" w:rsidR="00803688" w:rsidRPr="00F5550B" w:rsidRDefault="0080368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84F7A10" w14:textId="77777777" w:rsidR="00803688" w:rsidRPr="00F5550B" w:rsidRDefault="0080368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dateTime</w:t>
            </w:r>
          </w:p>
        </w:tc>
      </w:tr>
      <w:tr w:rsidR="00F520E0" w:rsidRPr="00F5550B" w14:paraId="2B430C95"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81E97E9" w14:textId="77777777" w:rsidR="00803688" w:rsidRPr="00F5550B" w:rsidRDefault="00803688">
            <w:pPr>
              <w:rPr>
                <w:rFonts w:eastAsia="Times New Roman" w:cs="Arial"/>
                <w:i w:val="0"/>
                <w:iCs w:val="0"/>
              </w:rPr>
            </w:pPr>
            <w:r w:rsidRPr="00F5550B">
              <w:rPr>
                <w:rFonts w:eastAsia="Times New Roman" w:cs="Arial"/>
                <w:i w:val="0"/>
                <w:iCs w:val="0"/>
                <w:lang w:val="en-GB"/>
              </w:rPr>
              <w:t>Size</w:t>
            </w:r>
          </w:p>
        </w:tc>
        <w:tc>
          <w:tcPr>
            <w:tcW w:w="6121" w:type="dxa"/>
            <w:noWrap/>
          </w:tcPr>
          <w:p w14:paraId="18B678C0" w14:textId="77777777" w:rsidR="00803688" w:rsidRPr="00F5550B" w:rsidRDefault="0080368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w:t>
            </w:r>
          </w:p>
        </w:tc>
      </w:tr>
      <w:tr w:rsidR="00EF07BB" w:rsidRPr="00F5550B" w14:paraId="3244752A"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64677C3" w14:textId="77777777" w:rsidR="00803688" w:rsidRPr="00F5550B" w:rsidRDefault="0080368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86D4032" w14:textId="77777777" w:rsidR="00803688" w:rsidRPr="00F5550B" w:rsidRDefault="0080368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date+time e.g.: 2019-02-28T02:36:00Z</w:t>
            </w:r>
          </w:p>
        </w:tc>
      </w:tr>
      <w:tr w:rsidR="00F520E0" w:rsidRPr="00F5550B" w14:paraId="51F59BEE"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74F8C2D" w14:textId="77777777" w:rsidR="00803688" w:rsidRPr="00F5550B" w:rsidRDefault="0080368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3F7A4D55" w14:textId="7113F557" w:rsidR="00803688" w:rsidRPr="00F5550B" w:rsidRDefault="0052272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Date of guest check-in/check-out/change of accommodation unit</w:t>
            </w:r>
          </w:p>
        </w:tc>
      </w:tr>
      <w:tr w:rsidR="00EF07BB" w:rsidRPr="00F5550B" w14:paraId="767FDB3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66BE26F" w14:textId="77777777" w:rsidR="00803688" w:rsidRPr="00F5550B" w:rsidRDefault="0080368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3DAA886" w14:textId="33994914" w:rsidR="00803688" w:rsidRPr="00F5550B" w:rsidRDefault="00F85584">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bl>
    <w:p w14:paraId="220ACD11" w14:textId="77777777" w:rsidR="00803688" w:rsidRPr="00F5550B" w:rsidRDefault="00803688" w:rsidP="00803688"/>
    <w:p w14:paraId="1369BC40" w14:textId="77777777" w:rsidR="00803688" w:rsidRPr="00F5550B" w:rsidRDefault="00803688" w:rsidP="00803688">
      <w:r w:rsidRPr="00F5550B">
        <w:rPr>
          <w:lang w:val="en-GB"/>
        </w:rPr>
        <w:t>Error messages</w:t>
      </w:r>
    </w:p>
    <w:p w14:paraId="5A67AA22" w14:textId="77777777" w:rsidR="00803688" w:rsidRPr="00F5550B" w:rsidRDefault="00803688" w:rsidP="00803688"/>
    <w:tbl>
      <w:tblPr>
        <w:tblStyle w:val="Rcsostblzat"/>
        <w:tblW w:w="0" w:type="auto"/>
        <w:tblLook w:val="04A0" w:firstRow="1" w:lastRow="0" w:firstColumn="1" w:lastColumn="0" w:noHBand="0" w:noVBand="1"/>
      </w:tblPr>
      <w:tblGrid>
        <w:gridCol w:w="3631"/>
        <w:gridCol w:w="1488"/>
        <w:gridCol w:w="2673"/>
        <w:gridCol w:w="1224"/>
      </w:tblGrid>
      <w:tr w:rsidR="00CE2741" w:rsidRPr="00F5550B" w14:paraId="0DD7A7D8" w14:textId="77777777">
        <w:tc>
          <w:tcPr>
            <w:tcW w:w="3631" w:type="dxa"/>
          </w:tcPr>
          <w:p w14:paraId="55F6ADBF" w14:textId="77777777" w:rsidR="00803688" w:rsidRPr="00F5550B" w:rsidRDefault="00803688">
            <w:pPr>
              <w:jc w:val="center"/>
              <w:rPr>
                <w:b/>
                <w:bCs/>
              </w:rPr>
            </w:pPr>
            <w:r w:rsidRPr="00F5550B">
              <w:rPr>
                <w:b/>
                <w:bCs/>
                <w:lang w:val="en-GB"/>
              </w:rPr>
              <w:t>Validation</w:t>
            </w:r>
          </w:p>
        </w:tc>
        <w:tc>
          <w:tcPr>
            <w:tcW w:w="1488" w:type="dxa"/>
          </w:tcPr>
          <w:p w14:paraId="73745898" w14:textId="77777777" w:rsidR="00803688" w:rsidRPr="00F5550B" w:rsidRDefault="00803688">
            <w:pPr>
              <w:jc w:val="center"/>
              <w:rPr>
                <w:b/>
                <w:bCs/>
              </w:rPr>
            </w:pPr>
            <w:r w:rsidRPr="00F5550B">
              <w:rPr>
                <w:b/>
                <w:bCs/>
                <w:lang w:val="en-GB"/>
              </w:rPr>
              <w:t>Processing Type</w:t>
            </w:r>
          </w:p>
        </w:tc>
        <w:tc>
          <w:tcPr>
            <w:tcW w:w="2673" w:type="dxa"/>
          </w:tcPr>
          <w:p w14:paraId="5177A1C0" w14:textId="77777777" w:rsidR="00803688" w:rsidRPr="00F5550B" w:rsidRDefault="00803688">
            <w:pPr>
              <w:jc w:val="center"/>
              <w:rPr>
                <w:b/>
                <w:bCs/>
              </w:rPr>
            </w:pPr>
            <w:r w:rsidRPr="00F5550B">
              <w:rPr>
                <w:b/>
                <w:bCs/>
                <w:lang w:val="en-GB"/>
              </w:rPr>
              <w:t>Error key</w:t>
            </w:r>
          </w:p>
        </w:tc>
        <w:tc>
          <w:tcPr>
            <w:tcW w:w="1224" w:type="dxa"/>
          </w:tcPr>
          <w:p w14:paraId="75851731" w14:textId="77777777" w:rsidR="00803688" w:rsidRPr="00F5550B" w:rsidRDefault="00803688">
            <w:pPr>
              <w:jc w:val="center"/>
              <w:rPr>
                <w:b/>
                <w:bCs/>
              </w:rPr>
            </w:pPr>
            <w:r w:rsidRPr="00F5550B">
              <w:rPr>
                <w:rFonts w:eastAsia="Times New Roman" w:cs="Arial"/>
                <w:b/>
                <w:bCs/>
                <w:lang w:val="en-GB"/>
              </w:rPr>
              <w:t>Error type</w:t>
            </w:r>
          </w:p>
        </w:tc>
      </w:tr>
      <w:tr w:rsidR="00CE2741" w:rsidRPr="00F5550B" w14:paraId="6895C39C" w14:textId="77777777">
        <w:tc>
          <w:tcPr>
            <w:tcW w:w="3631" w:type="dxa"/>
          </w:tcPr>
          <w:p w14:paraId="08813523" w14:textId="77777777" w:rsidR="00803688" w:rsidRPr="00F5550B" w:rsidRDefault="00803688">
            <w:r w:rsidRPr="00F5550B">
              <w:t>&lt;= sysDate + 2h</w:t>
            </w:r>
          </w:p>
        </w:tc>
        <w:tc>
          <w:tcPr>
            <w:tcW w:w="1488" w:type="dxa"/>
          </w:tcPr>
          <w:p w14:paraId="5FE044F2" w14:textId="77777777" w:rsidR="00803688" w:rsidRPr="00F5550B" w:rsidRDefault="00803688">
            <w:r w:rsidRPr="00F5550B">
              <w:rPr>
                <w:lang w:val="en-GB"/>
              </w:rPr>
              <w:t>synchronous</w:t>
            </w:r>
          </w:p>
        </w:tc>
        <w:tc>
          <w:tcPr>
            <w:tcW w:w="2673" w:type="dxa"/>
          </w:tcPr>
          <w:p w14:paraId="39C1F1D3" w14:textId="41036634" w:rsidR="00803688" w:rsidRPr="00F5550B" w:rsidRDefault="00287C3F">
            <w:r w:rsidRPr="00F5550B">
              <w:t>JovobeliDatum</w:t>
            </w:r>
          </w:p>
        </w:tc>
        <w:tc>
          <w:tcPr>
            <w:tcW w:w="1224" w:type="dxa"/>
          </w:tcPr>
          <w:p w14:paraId="6066F36F" w14:textId="6943FA8B" w:rsidR="00803688" w:rsidRPr="00F5550B" w:rsidRDefault="00FD5B24">
            <w:r w:rsidRPr="00F5550B">
              <w:rPr>
                <w:rFonts w:eastAsia="Times New Roman" w:cs="Arial"/>
                <w:lang w:val="en-GB"/>
              </w:rPr>
              <w:t>error</w:t>
            </w:r>
          </w:p>
        </w:tc>
      </w:tr>
    </w:tbl>
    <w:p w14:paraId="5053B846" w14:textId="77777777" w:rsidR="00803688" w:rsidRPr="00F5550B" w:rsidRDefault="00803688" w:rsidP="00803688"/>
    <w:p w14:paraId="3103718E" w14:textId="77777777" w:rsidR="009A197D" w:rsidRPr="00F5550B" w:rsidRDefault="009A197D" w:rsidP="0047492B">
      <w:pPr>
        <w:pStyle w:val="Cmsor6"/>
        <w:rPr>
          <w:color w:val="auto"/>
        </w:rPr>
      </w:pPr>
      <w:r w:rsidRPr="00F5550B">
        <w:rPr>
          <w:color w:val="auto"/>
          <w:lang w:val="en-GB"/>
        </w:rPr>
        <w:t>Booking number</w:t>
      </w:r>
    </w:p>
    <w:p w14:paraId="6C281F83" w14:textId="77777777" w:rsidR="009A197D" w:rsidRPr="00F5550B" w:rsidRDefault="009A197D" w:rsidP="009A197D"/>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26C2D340"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A4DD701" w14:textId="77777777" w:rsidR="009A197D" w:rsidRPr="00F5550B" w:rsidRDefault="009A197D">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73E2949" w14:textId="77777777" w:rsidR="009A197D" w:rsidRPr="00F5550B" w:rsidRDefault="009A197D">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foglalasiSzam</w:t>
            </w:r>
          </w:p>
        </w:tc>
      </w:tr>
      <w:tr w:rsidR="00F520E0" w:rsidRPr="00F5550B" w14:paraId="12256D4E"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B2F104D" w14:textId="77777777" w:rsidR="009A197D" w:rsidRPr="00F5550B" w:rsidRDefault="009A197D">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7910979" w14:textId="77777777" w:rsidR="009A197D" w:rsidRPr="00F5550B" w:rsidRDefault="009A197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590361EB"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0DF1709" w14:textId="77777777" w:rsidR="009A197D" w:rsidRPr="00F5550B" w:rsidRDefault="009A197D">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49839BF8" w14:textId="77777777" w:rsidR="009A197D" w:rsidRPr="00F5550B" w:rsidRDefault="009A197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F520E0" w:rsidRPr="00F5550B" w14:paraId="4EA43AE5"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1D052A1" w14:textId="77777777" w:rsidR="009A197D" w:rsidRPr="00F5550B" w:rsidRDefault="009A197D">
            <w:pPr>
              <w:rPr>
                <w:rFonts w:eastAsia="Times New Roman" w:cs="Arial"/>
                <w:i w:val="0"/>
                <w:iCs w:val="0"/>
              </w:rPr>
            </w:pPr>
            <w:r w:rsidRPr="00F5550B">
              <w:rPr>
                <w:rFonts w:eastAsia="Times New Roman" w:cs="Arial"/>
                <w:i w:val="0"/>
                <w:iCs w:val="0"/>
                <w:lang w:val="en-GB"/>
              </w:rPr>
              <w:t>Size</w:t>
            </w:r>
          </w:p>
        </w:tc>
        <w:tc>
          <w:tcPr>
            <w:tcW w:w="6121" w:type="dxa"/>
            <w:noWrap/>
          </w:tcPr>
          <w:p w14:paraId="5FFED7A8" w14:textId="1FA5905D" w:rsidR="009A197D" w:rsidRPr="00F5550B" w:rsidRDefault="009A197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EF07BB" w:rsidRPr="00F5550B" w14:paraId="4635C0A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D744E7E" w14:textId="77777777" w:rsidR="009A197D" w:rsidRPr="00F5550B" w:rsidRDefault="009A197D">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1F3EF72" w14:textId="77777777" w:rsidR="009A197D" w:rsidRPr="00F5550B" w:rsidRDefault="009A197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 using the following special characters: slash, full stop, colon, comma, hyphen, underscore, (printable) space</w:t>
            </w:r>
          </w:p>
        </w:tc>
      </w:tr>
      <w:tr w:rsidR="00F520E0" w:rsidRPr="00F5550B" w14:paraId="174D3A9D"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72DAC01" w14:textId="77777777" w:rsidR="009A197D" w:rsidRPr="00F5550B" w:rsidRDefault="009A197D">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4E2C5F34" w14:textId="40301D33" w:rsidR="009A197D" w:rsidRPr="00F5550B" w:rsidRDefault="009A197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booking number for the event. </w:t>
            </w:r>
            <w:r w:rsidRPr="00F5550B">
              <w:rPr>
                <w:rFonts w:eastAsia="Times New Roman" w:cs="Arial"/>
                <w:lang w:val="en-GB"/>
              </w:rPr>
              <w:t>The use of non-printable control characters is not permitted.</w:t>
            </w:r>
          </w:p>
        </w:tc>
      </w:tr>
      <w:tr w:rsidR="00EF07BB" w:rsidRPr="00F5550B" w14:paraId="53F90D59"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8CE6205" w14:textId="77777777" w:rsidR="009A197D" w:rsidRPr="00F5550B" w:rsidRDefault="009A197D">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70930A24" w14:textId="77777777" w:rsidR="009A197D" w:rsidRPr="00F5550B" w:rsidRDefault="009A197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1481FC5B" w14:textId="77777777" w:rsidR="009A197D" w:rsidRPr="00F5550B" w:rsidRDefault="009A197D" w:rsidP="009A197D"/>
    <w:p w14:paraId="59BAED8C" w14:textId="77777777" w:rsidR="009A197D" w:rsidRPr="00F5550B" w:rsidRDefault="009A197D" w:rsidP="009A197D">
      <w:r w:rsidRPr="00F5550B">
        <w:rPr>
          <w:lang w:val="en-GB"/>
        </w:rPr>
        <w:t>Error messages</w:t>
      </w:r>
    </w:p>
    <w:p w14:paraId="56F4A3B7" w14:textId="22BAE9D1" w:rsidR="007A7059" w:rsidRPr="00F5550B" w:rsidRDefault="007A7059" w:rsidP="007A7059">
      <w:r w:rsidRPr="00F5550B">
        <w:rPr>
          <w:lang w:val="en-GB"/>
        </w:rPr>
        <w:t>If the length of the field exceeds the permitted character limit, this is considered a schema error and the message will be rejected.</w:t>
      </w:r>
    </w:p>
    <w:p w14:paraId="7338006D" w14:textId="77777777" w:rsidR="009A197D" w:rsidRPr="00F5550B" w:rsidRDefault="009A197D" w:rsidP="009A197D"/>
    <w:tbl>
      <w:tblPr>
        <w:tblStyle w:val="Rcsostblzat"/>
        <w:tblW w:w="0" w:type="auto"/>
        <w:tblLook w:val="04A0" w:firstRow="1" w:lastRow="0" w:firstColumn="1" w:lastColumn="0" w:noHBand="0" w:noVBand="1"/>
      </w:tblPr>
      <w:tblGrid>
        <w:gridCol w:w="3642"/>
        <w:gridCol w:w="1488"/>
        <w:gridCol w:w="2662"/>
        <w:gridCol w:w="1224"/>
      </w:tblGrid>
      <w:tr w:rsidR="00CE2741" w:rsidRPr="00F5550B" w14:paraId="5139CE54" w14:textId="77777777">
        <w:tc>
          <w:tcPr>
            <w:tcW w:w="3642" w:type="dxa"/>
          </w:tcPr>
          <w:p w14:paraId="46755D5E" w14:textId="77777777" w:rsidR="009A197D" w:rsidRPr="00F5550B" w:rsidRDefault="009A197D">
            <w:pPr>
              <w:jc w:val="center"/>
              <w:rPr>
                <w:b/>
                <w:bCs/>
              </w:rPr>
            </w:pPr>
            <w:r w:rsidRPr="00F5550B">
              <w:rPr>
                <w:b/>
                <w:bCs/>
                <w:lang w:val="en-GB"/>
              </w:rPr>
              <w:t>Validation</w:t>
            </w:r>
          </w:p>
        </w:tc>
        <w:tc>
          <w:tcPr>
            <w:tcW w:w="1488" w:type="dxa"/>
          </w:tcPr>
          <w:p w14:paraId="1F8BBE16" w14:textId="77777777" w:rsidR="009A197D" w:rsidRPr="00F5550B" w:rsidRDefault="009A197D">
            <w:pPr>
              <w:jc w:val="center"/>
              <w:rPr>
                <w:b/>
                <w:bCs/>
              </w:rPr>
            </w:pPr>
            <w:r w:rsidRPr="00F5550B">
              <w:rPr>
                <w:b/>
                <w:bCs/>
                <w:lang w:val="en-GB"/>
              </w:rPr>
              <w:t>Processing Type</w:t>
            </w:r>
          </w:p>
        </w:tc>
        <w:tc>
          <w:tcPr>
            <w:tcW w:w="2662" w:type="dxa"/>
          </w:tcPr>
          <w:p w14:paraId="4F080ACA" w14:textId="77777777" w:rsidR="009A197D" w:rsidRPr="00F5550B" w:rsidRDefault="009A197D">
            <w:pPr>
              <w:jc w:val="center"/>
              <w:rPr>
                <w:b/>
                <w:bCs/>
              </w:rPr>
            </w:pPr>
            <w:r w:rsidRPr="00F5550B">
              <w:rPr>
                <w:b/>
                <w:bCs/>
                <w:lang w:val="en-GB"/>
              </w:rPr>
              <w:t>Error key</w:t>
            </w:r>
          </w:p>
        </w:tc>
        <w:tc>
          <w:tcPr>
            <w:tcW w:w="1224" w:type="dxa"/>
          </w:tcPr>
          <w:p w14:paraId="0292B516" w14:textId="77777777" w:rsidR="009A197D" w:rsidRPr="00F5550B" w:rsidRDefault="009A197D">
            <w:pPr>
              <w:jc w:val="center"/>
              <w:rPr>
                <w:b/>
                <w:bCs/>
              </w:rPr>
            </w:pPr>
            <w:r w:rsidRPr="00F5550B">
              <w:rPr>
                <w:rFonts w:eastAsia="Times New Roman" w:cs="Arial"/>
                <w:b/>
                <w:bCs/>
                <w:lang w:val="en-GB"/>
              </w:rPr>
              <w:t>Error type</w:t>
            </w:r>
          </w:p>
        </w:tc>
      </w:tr>
      <w:tr w:rsidR="00CE2741" w:rsidRPr="00F5550B" w14:paraId="0925CC0B" w14:textId="77777777">
        <w:tc>
          <w:tcPr>
            <w:tcW w:w="3642" w:type="dxa"/>
          </w:tcPr>
          <w:p w14:paraId="31AD5558" w14:textId="77777777" w:rsidR="009A197D" w:rsidRPr="00F5550B" w:rsidRDefault="009A197D">
            <w:pPr>
              <w:jc w:val="left"/>
              <w:rPr>
                <w:rFonts w:eastAsia="Times New Roman" w:cs="Arial"/>
              </w:rPr>
            </w:pPr>
            <w:r w:rsidRPr="00F5550B">
              <w:rPr>
                <w:rFonts w:eastAsia="Times New Roman" w:cs="Arial"/>
                <w:lang w:val="en-GB"/>
              </w:rPr>
              <w:t>The use of non-printable control characters is not permitted.</w:t>
            </w:r>
          </w:p>
        </w:tc>
        <w:tc>
          <w:tcPr>
            <w:tcW w:w="1488" w:type="dxa"/>
          </w:tcPr>
          <w:p w14:paraId="61AFDFDE" w14:textId="6FEFA486" w:rsidR="009A197D" w:rsidRPr="00F5550B" w:rsidRDefault="009A197D">
            <w:r w:rsidRPr="00F5550B">
              <w:rPr>
                <w:lang w:val="en-GB"/>
              </w:rPr>
              <w:t>synchronous</w:t>
            </w:r>
          </w:p>
        </w:tc>
        <w:tc>
          <w:tcPr>
            <w:tcW w:w="2662" w:type="dxa"/>
          </w:tcPr>
          <w:p w14:paraId="332C2BC1" w14:textId="3A74B2F5" w:rsidR="009A197D" w:rsidRPr="00F5550B" w:rsidRDefault="00916BBC">
            <w:r w:rsidRPr="00F5550B">
              <w:t>Formatum</w:t>
            </w:r>
          </w:p>
        </w:tc>
        <w:tc>
          <w:tcPr>
            <w:tcW w:w="1224" w:type="dxa"/>
          </w:tcPr>
          <w:p w14:paraId="4097585D" w14:textId="57879673" w:rsidR="009A197D" w:rsidRPr="00F5550B" w:rsidRDefault="00FD5B24">
            <w:pPr>
              <w:rPr>
                <w:rFonts w:eastAsia="Times New Roman" w:cs="Arial"/>
              </w:rPr>
            </w:pPr>
            <w:r w:rsidRPr="00F5550B">
              <w:rPr>
                <w:rFonts w:eastAsia="Times New Roman" w:cs="Arial"/>
                <w:lang w:val="en-GB"/>
              </w:rPr>
              <w:t>error</w:t>
            </w:r>
          </w:p>
        </w:tc>
      </w:tr>
      <w:tr w:rsidR="00CE2741" w:rsidRPr="00F5550B" w14:paraId="13D1A922" w14:textId="77777777">
        <w:tc>
          <w:tcPr>
            <w:tcW w:w="3642" w:type="dxa"/>
          </w:tcPr>
          <w:p w14:paraId="2A394657" w14:textId="77777777" w:rsidR="009A197D" w:rsidRPr="00F5550B" w:rsidRDefault="009A197D">
            <w:r w:rsidRPr="00F5550B">
              <w:rPr>
                <w:lang w:val="en-GB"/>
              </w:rPr>
              <w:t>mandatory</w:t>
            </w:r>
          </w:p>
        </w:tc>
        <w:tc>
          <w:tcPr>
            <w:tcW w:w="1488" w:type="dxa"/>
          </w:tcPr>
          <w:p w14:paraId="724C53D7" w14:textId="77777777" w:rsidR="009A197D" w:rsidRPr="00F5550B" w:rsidRDefault="009A197D">
            <w:r w:rsidRPr="00F5550B">
              <w:rPr>
                <w:lang w:val="en-GB"/>
              </w:rPr>
              <w:t>synchronous</w:t>
            </w:r>
          </w:p>
        </w:tc>
        <w:tc>
          <w:tcPr>
            <w:tcW w:w="2662" w:type="dxa"/>
          </w:tcPr>
          <w:p w14:paraId="75394FF2" w14:textId="2EC12E5F" w:rsidR="009A197D" w:rsidRPr="00F5550B" w:rsidRDefault="00916BBC">
            <w:r w:rsidRPr="00F5550B">
              <w:t>NemUres</w:t>
            </w:r>
          </w:p>
        </w:tc>
        <w:tc>
          <w:tcPr>
            <w:tcW w:w="1224" w:type="dxa"/>
          </w:tcPr>
          <w:p w14:paraId="32BCE609" w14:textId="29FE1F17" w:rsidR="009A197D" w:rsidRPr="00F5550B" w:rsidRDefault="00FD5B24">
            <w:pPr>
              <w:rPr>
                <w:rFonts w:eastAsia="Times New Roman" w:cs="Arial"/>
              </w:rPr>
            </w:pPr>
            <w:r w:rsidRPr="00F5550B">
              <w:rPr>
                <w:rFonts w:eastAsia="Times New Roman" w:cs="Arial"/>
                <w:lang w:val="en-GB"/>
              </w:rPr>
              <w:t>error</w:t>
            </w:r>
          </w:p>
        </w:tc>
      </w:tr>
    </w:tbl>
    <w:p w14:paraId="551DC2C1" w14:textId="77777777" w:rsidR="009A197D" w:rsidRPr="00F5550B" w:rsidRDefault="009A197D" w:rsidP="009A197D"/>
    <w:p w14:paraId="3EDB3AA2" w14:textId="77777777" w:rsidR="00132D7B" w:rsidRPr="00F5550B" w:rsidRDefault="00132D7B" w:rsidP="00132D7B">
      <w:pPr>
        <w:pStyle w:val="Cmsor6"/>
        <w:rPr>
          <w:color w:val="auto"/>
        </w:rPr>
      </w:pPr>
      <w:r w:rsidRPr="00F5550B">
        <w:rPr>
          <w:color w:val="auto"/>
          <w:lang w:val="en-GB"/>
        </w:rPr>
        <w:t xml:space="preserve">Guests </w:t>
      </w:r>
    </w:p>
    <w:p w14:paraId="7B65335D" w14:textId="77777777" w:rsidR="00132D7B" w:rsidRPr="00F5550B" w:rsidRDefault="00132D7B" w:rsidP="00132D7B"/>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39991CF9"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747060CE" w14:textId="77777777" w:rsidR="00132D7B" w:rsidRPr="00F5550B" w:rsidRDefault="00132D7B">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63EBFF1" w14:textId="77777777" w:rsidR="00132D7B" w:rsidRPr="00F5550B" w:rsidRDefault="00132D7B">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vendegek</w:t>
            </w:r>
          </w:p>
        </w:tc>
      </w:tr>
      <w:tr w:rsidR="00F520E0" w:rsidRPr="00F5550B" w14:paraId="21AAFD25"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5E8C44A"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DBEF31F"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no</w:t>
            </w:r>
          </w:p>
        </w:tc>
      </w:tr>
      <w:tr w:rsidR="00EF07BB" w:rsidRPr="00F5550B" w14:paraId="19B770A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A1D80BC"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38E08E14" w14:textId="77777777" w:rsidR="00132D7B" w:rsidRPr="00F5550B" w:rsidRDefault="00132D7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F520E0" w:rsidRPr="00F5550B" w14:paraId="304B5CFC"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D6A8DC4" w14:textId="77777777" w:rsidR="00132D7B" w:rsidRPr="00F5550B" w:rsidRDefault="00132D7B">
            <w:pPr>
              <w:rPr>
                <w:rFonts w:eastAsia="Times New Roman" w:cs="Arial"/>
                <w:i w:val="0"/>
                <w:iCs w:val="0"/>
              </w:rPr>
            </w:pPr>
            <w:r w:rsidRPr="00F5550B">
              <w:rPr>
                <w:rFonts w:eastAsia="Times New Roman" w:cs="Arial"/>
                <w:i w:val="0"/>
                <w:iCs w:val="0"/>
                <w:lang w:val="en-GB"/>
              </w:rPr>
              <w:t>Size</w:t>
            </w:r>
          </w:p>
        </w:tc>
        <w:tc>
          <w:tcPr>
            <w:tcW w:w="6121" w:type="dxa"/>
            <w:noWrap/>
          </w:tcPr>
          <w:p w14:paraId="6BCD67C6"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w:t>
            </w:r>
          </w:p>
        </w:tc>
      </w:tr>
      <w:tr w:rsidR="00EF07BB" w:rsidRPr="00F5550B" w14:paraId="7D03FF03"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0DB8B90"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18601E8" w14:textId="77777777" w:rsidR="00132D7B" w:rsidRPr="00F5550B" w:rsidRDefault="00132D7B">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6403D3BE"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D5B1F36" w14:textId="77777777" w:rsidR="00132D7B" w:rsidRPr="00F5550B" w:rsidRDefault="00132D7B">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4BC91DAD" w14:textId="443874B4" w:rsidR="00132D7B" w:rsidRPr="00F5550B" w:rsidRDefault="002255FF">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Collects data on guests who have checked in/out or changed accommodation units. The structure of the root element is the same as in the daily closure message. </w:t>
            </w:r>
          </w:p>
        </w:tc>
      </w:tr>
    </w:tbl>
    <w:p w14:paraId="5B365EF9" w14:textId="77777777" w:rsidR="00132D7B" w:rsidRPr="00F5550B" w:rsidRDefault="00132D7B" w:rsidP="00132D7B"/>
    <w:p w14:paraId="4FE66C52" w14:textId="77777777" w:rsidR="00132D7B" w:rsidRPr="00F5550B" w:rsidRDefault="00132D7B" w:rsidP="00132D7B">
      <w:pPr>
        <w:pStyle w:val="Cmsor7"/>
        <w:rPr>
          <w:color w:val="auto"/>
        </w:rPr>
      </w:pPr>
      <w:r w:rsidRPr="00F5550B">
        <w:rPr>
          <w:color w:val="auto"/>
          <w:lang w:val="en-GB"/>
        </w:rPr>
        <w:t>Guest</w:t>
      </w:r>
    </w:p>
    <w:p w14:paraId="55D654EA" w14:textId="77777777" w:rsidR="00132D7B" w:rsidRPr="00F5550B" w:rsidRDefault="00132D7B" w:rsidP="00132D7B"/>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042514C1"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1A8467A8" w14:textId="77777777" w:rsidR="00132D7B" w:rsidRPr="00F5550B" w:rsidRDefault="00132D7B">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648958EB" w14:textId="77777777" w:rsidR="00132D7B" w:rsidRPr="00F5550B" w:rsidRDefault="00132D7B">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vendeg</w:t>
            </w:r>
          </w:p>
        </w:tc>
      </w:tr>
      <w:tr w:rsidR="00F520E0" w:rsidRPr="00F5550B" w14:paraId="7582D8E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D99DA60"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25B5970"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conditional</w:t>
            </w:r>
          </w:p>
        </w:tc>
      </w:tr>
      <w:tr w:rsidR="00EF07BB" w:rsidRPr="00F5550B" w14:paraId="0679462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7C71C9C"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CA163A9" w14:textId="77777777" w:rsidR="00132D7B" w:rsidRPr="00F5550B" w:rsidRDefault="00132D7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F520E0" w:rsidRPr="00F5550B" w14:paraId="1E57BCC7"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58608E2" w14:textId="77777777" w:rsidR="00132D7B" w:rsidRPr="00F5550B" w:rsidRDefault="00132D7B">
            <w:pPr>
              <w:rPr>
                <w:rFonts w:eastAsia="Times New Roman" w:cs="Arial"/>
                <w:i w:val="0"/>
                <w:iCs w:val="0"/>
              </w:rPr>
            </w:pPr>
            <w:r w:rsidRPr="00F5550B">
              <w:rPr>
                <w:rFonts w:eastAsia="Times New Roman" w:cs="Arial"/>
                <w:i w:val="0"/>
                <w:iCs w:val="0"/>
                <w:lang w:val="en-GB"/>
              </w:rPr>
              <w:t>Size</w:t>
            </w:r>
          </w:p>
        </w:tc>
        <w:tc>
          <w:tcPr>
            <w:tcW w:w="6121" w:type="dxa"/>
            <w:noWrap/>
          </w:tcPr>
          <w:p w14:paraId="320FAC74"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EF07BB" w:rsidRPr="00F5550B" w14:paraId="3094F87B"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6F1E195"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2867C8F4" w14:textId="77777777" w:rsidR="00132D7B" w:rsidRPr="00F5550B" w:rsidRDefault="00132D7B">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4676F9A4"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E0D573B" w14:textId="77777777" w:rsidR="00132D7B" w:rsidRPr="00F5550B" w:rsidRDefault="00132D7B">
            <w:pPr>
              <w:rPr>
                <w:rFonts w:eastAsia="Times New Roman" w:cs="Arial"/>
                <w:i w:val="0"/>
                <w:iCs w:val="0"/>
              </w:rPr>
            </w:pPr>
            <w:r w:rsidRPr="00F5550B">
              <w:rPr>
                <w:rFonts w:eastAsia="Times New Roman" w:cs="Arial"/>
                <w:i w:val="0"/>
                <w:iCs w:val="0"/>
                <w:lang w:val="en-GB"/>
              </w:rPr>
              <w:t>May be repeated</w:t>
            </w:r>
          </w:p>
        </w:tc>
        <w:tc>
          <w:tcPr>
            <w:tcW w:w="6121" w:type="dxa"/>
            <w:noWrap/>
          </w:tcPr>
          <w:p w14:paraId="40D85663" w14:textId="77777777" w:rsidR="00132D7B" w:rsidRPr="00F5550B" w:rsidRDefault="00132D7B">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At least one block, but it may be repeated.</w:t>
            </w:r>
          </w:p>
        </w:tc>
      </w:tr>
      <w:tr w:rsidR="00EF07BB" w:rsidRPr="00F5550B" w14:paraId="522C50A9"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D53F513" w14:textId="77777777" w:rsidR="00132D7B" w:rsidRPr="00F5550B" w:rsidRDefault="00132D7B">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78EDB456" w14:textId="77777777" w:rsidR="00132D7B" w:rsidRPr="00F5550B" w:rsidRDefault="00132D7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It contains the details of a specific guest.</w:t>
            </w:r>
          </w:p>
        </w:tc>
      </w:tr>
    </w:tbl>
    <w:p w14:paraId="091F4255" w14:textId="77777777" w:rsidR="00132D7B" w:rsidRPr="00F5550B" w:rsidRDefault="00132D7B" w:rsidP="00132D7B"/>
    <w:p w14:paraId="0F406FAE" w14:textId="77777777" w:rsidR="00132D7B" w:rsidRPr="00F5550B" w:rsidRDefault="00132D7B" w:rsidP="00132D7B">
      <w:pPr>
        <w:pStyle w:val="Negyescimsor"/>
        <w:numPr>
          <w:ilvl w:val="2"/>
          <w:numId w:val="96"/>
        </w:numPr>
      </w:pPr>
      <w:bookmarkStart w:id="660" w:name="_Toc220513007"/>
      <w:r w:rsidRPr="00F5550B">
        <w:rPr>
          <w:iCs w:val="0"/>
          <w:lang w:val="en-GB"/>
        </w:rPr>
        <w:t>Guest ID</w:t>
      </w:r>
      <w:bookmarkEnd w:id="660"/>
      <w:r w:rsidRPr="00F5550B">
        <w:rPr>
          <w:iCs w:val="0"/>
          <w:lang w:val="en-GB"/>
        </w:rPr>
        <w:t xml:space="preserve"> </w:t>
      </w:r>
    </w:p>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4CB1A5C6"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6090D8D" w14:textId="77777777" w:rsidR="00132D7B" w:rsidRPr="00F5550B" w:rsidRDefault="00132D7B">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4599B90" w14:textId="77777777" w:rsidR="00132D7B" w:rsidRPr="00F5550B" w:rsidRDefault="00132D7B">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vendegId</w:t>
            </w:r>
          </w:p>
        </w:tc>
      </w:tr>
      <w:tr w:rsidR="00F520E0" w:rsidRPr="00F5550B" w14:paraId="678FA619"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6317B30"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34FCD9C"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6AD700D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CE3F16A"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FB12B4E" w14:textId="77777777" w:rsidR="00132D7B" w:rsidRPr="00F5550B" w:rsidRDefault="00132D7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F520E0" w:rsidRPr="00F5550B" w14:paraId="2242A465"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548FA99" w14:textId="77777777" w:rsidR="00132D7B" w:rsidRPr="00F5550B" w:rsidRDefault="00132D7B">
            <w:pPr>
              <w:rPr>
                <w:rFonts w:eastAsia="Times New Roman" w:cs="Arial"/>
                <w:i w:val="0"/>
                <w:iCs w:val="0"/>
              </w:rPr>
            </w:pPr>
            <w:r w:rsidRPr="00F5550B">
              <w:rPr>
                <w:rFonts w:eastAsia="Times New Roman" w:cs="Arial"/>
                <w:i w:val="0"/>
                <w:iCs w:val="0"/>
                <w:lang w:val="en-GB"/>
              </w:rPr>
              <w:t>Size</w:t>
            </w:r>
          </w:p>
        </w:tc>
        <w:tc>
          <w:tcPr>
            <w:tcW w:w="6121" w:type="dxa"/>
            <w:noWrap/>
          </w:tcPr>
          <w:p w14:paraId="6BC29107"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31</w:t>
            </w:r>
          </w:p>
        </w:tc>
      </w:tr>
      <w:tr w:rsidR="00EF07BB" w:rsidRPr="00F5550B" w14:paraId="5F9C9E79"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1A96B10"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B7D43BF" w14:textId="25F1D29E" w:rsidR="00132D7B" w:rsidRPr="00F5550B" w:rsidRDefault="003A31C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00C8961A"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678689E"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4523504"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A hash generated from the guest's data, which serves as a unique identifier. </w:t>
            </w:r>
          </w:p>
        </w:tc>
      </w:tr>
      <w:tr w:rsidR="00EF07BB" w:rsidRPr="00F5550B" w14:paraId="13A222DB"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A33070A" w14:textId="77777777" w:rsidR="00132D7B" w:rsidRPr="00F5550B" w:rsidRDefault="00132D7B">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2A1C8D4" w14:textId="13AA670E" w:rsidR="00132D7B" w:rsidRPr="00F5550B" w:rsidRDefault="00DF1433">
            <w:pPr>
              <w:jc w:val="left"/>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 xml:space="preserve">Validation has become more strict: </w:t>
            </w:r>
            <w:r w:rsidRPr="00F5550B">
              <w:rPr>
                <w:rFonts w:eastAsia="Times New Roman" w:cs="Arial"/>
                <w:kern w:val="0"/>
                <w:lang w:val="en-GB"/>
                <w14:ligatures w14:val="none"/>
              </w:rPr>
              <w:t>The uniqueness of the guest ID is verified in the message; if it is repeated within the same day, error warning is returned in the response message.</w:t>
            </w:r>
          </w:p>
        </w:tc>
      </w:tr>
    </w:tbl>
    <w:p w14:paraId="4E1FDF60" w14:textId="77777777" w:rsidR="00132D7B" w:rsidRPr="00F5550B" w:rsidRDefault="00132D7B" w:rsidP="00132D7B"/>
    <w:p w14:paraId="37C9345D" w14:textId="77777777" w:rsidR="00132D7B" w:rsidRPr="00F5550B" w:rsidRDefault="00132D7B" w:rsidP="00132D7B">
      <w:r w:rsidRPr="00F5550B">
        <w:rPr>
          <w:lang w:val="en-GB"/>
        </w:rPr>
        <w:t>Error messages</w:t>
      </w:r>
    </w:p>
    <w:p w14:paraId="3F2F596A" w14:textId="6B629CA4" w:rsidR="007A7059" w:rsidRPr="00F5550B" w:rsidRDefault="00BF221C" w:rsidP="007A7059">
      <w:r w:rsidRPr="00F5550B">
        <w:rPr>
          <w:lang w:val="en-GB"/>
        </w:rPr>
        <w:t>The field is marked as mandatory in the schema. If the field is missing from the data structure or if the field length exceeds the permitted character limit, this is considered a schema error and results in the message being rejected.</w:t>
      </w:r>
    </w:p>
    <w:tbl>
      <w:tblPr>
        <w:tblStyle w:val="Rcsostblzat"/>
        <w:tblW w:w="0" w:type="auto"/>
        <w:tblLook w:val="04A0" w:firstRow="1" w:lastRow="0" w:firstColumn="1" w:lastColumn="0" w:noHBand="0" w:noVBand="1"/>
      </w:tblPr>
      <w:tblGrid>
        <w:gridCol w:w="2100"/>
        <w:gridCol w:w="2137"/>
        <w:gridCol w:w="3065"/>
        <w:gridCol w:w="1749"/>
      </w:tblGrid>
      <w:tr w:rsidR="00DF1433" w:rsidRPr="00F5550B" w14:paraId="0CDFA71F" w14:textId="77777777">
        <w:tc>
          <w:tcPr>
            <w:tcW w:w="2100" w:type="dxa"/>
          </w:tcPr>
          <w:p w14:paraId="33CB4A4C" w14:textId="77777777" w:rsidR="00DF1433" w:rsidRPr="00F5550B" w:rsidRDefault="00DF1433">
            <w:pPr>
              <w:jc w:val="center"/>
              <w:rPr>
                <w:b/>
                <w:bCs/>
              </w:rPr>
            </w:pPr>
            <w:r w:rsidRPr="00F5550B">
              <w:rPr>
                <w:b/>
                <w:bCs/>
                <w:lang w:val="en-GB"/>
              </w:rPr>
              <w:t>Validation</w:t>
            </w:r>
          </w:p>
        </w:tc>
        <w:tc>
          <w:tcPr>
            <w:tcW w:w="2137" w:type="dxa"/>
          </w:tcPr>
          <w:p w14:paraId="18EE1BDB" w14:textId="77777777" w:rsidR="00DF1433" w:rsidRPr="00F5550B" w:rsidRDefault="00DF1433">
            <w:pPr>
              <w:jc w:val="center"/>
              <w:rPr>
                <w:b/>
                <w:bCs/>
              </w:rPr>
            </w:pPr>
            <w:r w:rsidRPr="00F5550B">
              <w:rPr>
                <w:b/>
                <w:bCs/>
                <w:lang w:val="en-GB"/>
              </w:rPr>
              <w:t>Processing Type</w:t>
            </w:r>
          </w:p>
        </w:tc>
        <w:tc>
          <w:tcPr>
            <w:tcW w:w="3065" w:type="dxa"/>
          </w:tcPr>
          <w:p w14:paraId="01AF56A9" w14:textId="77777777" w:rsidR="00DF1433" w:rsidRPr="00F5550B" w:rsidRDefault="00DF1433">
            <w:pPr>
              <w:jc w:val="center"/>
              <w:rPr>
                <w:b/>
                <w:bCs/>
              </w:rPr>
            </w:pPr>
            <w:r w:rsidRPr="00F5550B">
              <w:rPr>
                <w:b/>
                <w:bCs/>
                <w:lang w:val="en-GB"/>
              </w:rPr>
              <w:t>Error key</w:t>
            </w:r>
          </w:p>
        </w:tc>
        <w:tc>
          <w:tcPr>
            <w:tcW w:w="1749" w:type="dxa"/>
          </w:tcPr>
          <w:p w14:paraId="3E9C4A6A" w14:textId="77777777" w:rsidR="00DF1433" w:rsidRPr="00F5550B" w:rsidRDefault="00DF1433">
            <w:pPr>
              <w:jc w:val="center"/>
              <w:rPr>
                <w:b/>
                <w:bCs/>
              </w:rPr>
            </w:pPr>
            <w:r w:rsidRPr="00F5550B">
              <w:rPr>
                <w:rFonts w:eastAsia="Times New Roman" w:cs="Arial"/>
                <w:b/>
                <w:bCs/>
                <w:lang w:val="en-GB"/>
              </w:rPr>
              <w:t>Error type</w:t>
            </w:r>
          </w:p>
        </w:tc>
      </w:tr>
      <w:tr w:rsidR="00DF1433" w:rsidRPr="00F5550B" w14:paraId="320E2DA0" w14:textId="77777777">
        <w:tc>
          <w:tcPr>
            <w:tcW w:w="2100" w:type="dxa"/>
          </w:tcPr>
          <w:p w14:paraId="7B1AF5DF" w14:textId="77777777" w:rsidR="00DF1433" w:rsidRPr="00F5550B" w:rsidRDefault="00DF1433">
            <w:r w:rsidRPr="00F5550B">
              <w:rPr>
                <w:lang w:val="en-GB"/>
              </w:rPr>
              <w:t>Uniqueness check</w:t>
            </w:r>
          </w:p>
        </w:tc>
        <w:tc>
          <w:tcPr>
            <w:tcW w:w="2137" w:type="dxa"/>
          </w:tcPr>
          <w:p w14:paraId="54577342" w14:textId="54BA9337" w:rsidR="00DF1433" w:rsidRPr="00F5550B" w:rsidRDefault="00DF1433">
            <w:r w:rsidRPr="00F5550B">
              <w:rPr>
                <w:lang w:val="en-GB"/>
              </w:rPr>
              <w:t>synchronous</w:t>
            </w:r>
          </w:p>
        </w:tc>
        <w:tc>
          <w:tcPr>
            <w:tcW w:w="3065" w:type="dxa"/>
          </w:tcPr>
          <w:p w14:paraId="39ED7F92" w14:textId="77777777" w:rsidR="00DF1433" w:rsidRPr="00F5550B" w:rsidRDefault="00DF1433">
            <w:r w:rsidRPr="00F5550B">
              <w:t>IsmetlodoAzonosito</w:t>
            </w:r>
          </w:p>
        </w:tc>
        <w:tc>
          <w:tcPr>
            <w:tcW w:w="1749" w:type="dxa"/>
          </w:tcPr>
          <w:p w14:paraId="6743E0A6" w14:textId="77777777" w:rsidR="00DF1433" w:rsidRPr="00F5550B" w:rsidRDefault="00DF1433">
            <w:r w:rsidRPr="00F5550B">
              <w:rPr>
                <w:lang w:val="en-GB"/>
              </w:rPr>
              <w:t>warning</w:t>
            </w:r>
          </w:p>
        </w:tc>
      </w:tr>
      <w:tr w:rsidR="00BF221C" w:rsidRPr="00F5550B" w14:paraId="40D1E4BE" w14:textId="77777777">
        <w:tc>
          <w:tcPr>
            <w:tcW w:w="2100" w:type="dxa"/>
          </w:tcPr>
          <w:p w14:paraId="2FC2969F" w14:textId="63AA047A" w:rsidR="00BF221C" w:rsidRPr="00F5550B" w:rsidRDefault="00BF221C">
            <w:r w:rsidRPr="00F5550B">
              <w:rPr>
                <w:lang w:val="en-GB"/>
              </w:rPr>
              <w:t>mandatory</w:t>
            </w:r>
          </w:p>
        </w:tc>
        <w:tc>
          <w:tcPr>
            <w:tcW w:w="2137" w:type="dxa"/>
          </w:tcPr>
          <w:p w14:paraId="5719198B" w14:textId="75FA9B80" w:rsidR="00BF221C" w:rsidRPr="00F5550B" w:rsidRDefault="00BF221C">
            <w:r w:rsidRPr="00F5550B">
              <w:rPr>
                <w:lang w:val="en-GB"/>
              </w:rPr>
              <w:t>synchronous</w:t>
            </w:r>
          </w:p>
        </w:tc>
        <w:tc>
          <w:tcPr>
            <w:tcW w:w="3065" w:type="dxa"/>
          </w:tcPr>
          <w:p w14:paraId="78F5C3C8" w14:textId="238426D6" w:rsidR="00BF221C" w:rsidRPr="00F5550B" w:rsidRDefault="00BF221C">
            <w:r w:rsidRPr="00F5550B">
              <w:t>NemUres</w:t>
            </w:r>
          </w:p>
        </w:tc>
        <w:tc>
          <w:tcPr>
            <w:tcW w:w="1749" w:type="dxa"/>
          </w:tcPr>
          <w:p w14:paraId="0764CB24" w14:textId="3FEAA5C0" w:rsidR="00BF221C" w:rsidRPr="00F5550B" w:rsidRDefault="00BF221C">
            <w:r w:rsidRPr="00F5550B">
              <w:rPr>
                <w:lang w:val="en-GB"/>
              </w:rPr>
              <w:t>error</w:t>
            </w:r>
          </w:p>
        </w:tc>
      </w:tr>
    </w:tbl>
    <w:p w14:paraId="3CEAA4B5" w14:textId="77777777" w:rsidR="00132D7B" w:rsidRPr="00F5550B" w:rsidRDefault="00132D7B" w:rsidP="00132D7B"/>
    <w:p w14:paraId="5611763B" w14:textId="77777777" w:rsidR="00132D7B" w:rsidRPr="00F5550B" w:rsidRDefault="00132D7B" w:rsidP="00132D7B"/>
    <w:p w14:paraId="76F18D06" w14:textId="77777777" w:rsidR="00132D7B" w:rsidRPr="00F5550B" w:rsidRDefault="00132D7B" w:rsidP="00132D7B">
      <w:pPr>
        <w:pStyle w:val="Negyescimsor"/>
        <w:numPr>
          <w:ilvl w:val="2"/>
          <w:numId w:val="76"/>
        </w:numPr>
        <w:tabs>
          <w:tab w:val="num" w:pos="360"/>
        </w:tabs>
        <w:ind w:left="360" w:hanging="360"/>
      </w:pPr>
      <w:bookmarkStart w:id="661" w:name="_Toc220513008"/>
      <w:r w:rsidRPr="00F5550B">
        <w:rPr>
          <w:iCs w:val="0"/>
          <w:lang w:val="en-GB"/>
        </w:rPr>
        <w:t>Guest's year of birth</w:t>
      </w:r>
      <w:bookmarkEnd w:id="661"/>
    </w:p>
    <w:p w14:paraId="2BBC05FC" w14:textId="77777777" w:rsidR="00132D7B" w:rsidRPr="00F5550B" w:rsidRDefault="00132D7B" w:rsidP="00132D7B"/>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21153C07"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73E501D" w14:textId="77777777" w:rsidR="00132D7B" w:rsidRPr="00F5550B" w:rsidRDefault="00132D7B">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C9451E2" w14:textId="77777777" w:rsidR="00132D7B" w:rsidRPr="00F5550B" w:rsidRDefault="00132D7B">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szuletesiEv</w:t>
            </w:r>
          </w:p>
        </w:tc>
      </w:tr>
      <w:tr w:rsidR="00F520E0" w:rsidRPr="00F5550B" w14:paraId="3920088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BCD299F"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8C26172"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7442125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B4C0182"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DE2E398" w14:textId="77777777" w:rsidR="00132D7B" w:rsidRPr="00F5550B" w:rsidRDefault="00132D7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F520E0" w:rsidRPr="00F5550B" w14:paraId="40B09D6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5C752F4" w14:textId="77777777" w:rsidR="00132D7B" w:rsidRPr="00F5550B" w:rsidRDefault="00132D7B">
            <w:pPr>
              <w:rPr>
                <w:rFonts w:eastAsia="Times New Roman" w:cs="Arial"/>
                <w:i w:val="0"/>
                <w:iCs w:val="0"/>
              </w:rPr>
            </w:pPr>
            <w:r w:rsidRPr="00F5550B">
              <w:rPr>
                <w:rFonts w:eastAsia="Times New Roman" w:cs="Arial"/>
                <w:i w:val="0"/>
                <w:iCs w:val="0"/>
                <w:lang w:val="en-GB"/>
              </w:rPr>
              <w:t>Size</w:t>
            </w:r>
          </w:p>
        </w:tc>
        <w:tc>
          <w:tcPr>
            <w:tcW w:w="6121" w:type="dxa"/>
            <w:noWrap/>
          </w:tcPr>
          <w:p w14:paraId="6AC6141C"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0D4408A5"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824DFD4"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9ABC226" w14:textId="77777777" w:rsidR="00132D7B" w:rsidRPr="00F5550B" w:rsidRDefault="00132D7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F520E0" w:rsidRPr="00F5550B" w14:paraId="0A4ACD42"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60C5772"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283580E"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The guest’s year of birth. </w:t>
            </w:r>
          </w:p>
          <w:p w14:paraId="23D5C7EF"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Required field. The age of the guests submitted will be verified: </w:t>
            </w:r>
          </w:p>
          <w:p w14:paraId="5B63F42A" w14:textId="608F6ADD"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the PMS interface rejects the submitted message if a date earlier than 110 years prior to the current year is entered in the "szuletesiEv" field for a guest. </w:t>
            </w:r>
          </w:p>
          <w:p w14:paraId="249ACF05"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Furthermore, the message is received, but a warning is returned in the response message if the field contains a suspiciously unrealistic value – the following occurrences are checked:</w:t>
            </w:r>
          </w:p>
          <w:p w14:paraId="6204AB89" w14:textId="77777777" w:rsidR="00132D7B" w:rsidRPr="00F5550B" w:rsidRDefault="00132D7B">
            <w:pPr>
              <w:pStyle w:val="Listaszerbekezds"/>
              <w:numPr>
                <w:ilvl w:val="0"/>
                <w:numId w:val="103"/>
              </w:num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the guest's age reaches 100 years: [current year] - x &gt; 100</w:t>
            </w:r>
          </w:p>
          <w:p w14:paraId="683593DD" w14:textId="77777777" w:rsidR="00132D7B" w:rsidRPr="00F5550B" w:rsidRDefault="00132D7B">
            <w:pPr>
              <w:pStyle w:val="Listaszerbekezds"/>
              <w:numPr>
                <w:ilvl w:val="0"/>
                <w:numId w:val="103"/>
              </w:num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guest's year of birth is in the future: [current year] - x &lt; 0</w:t>
            </w:r>
          </w:p>
          <w:p w14:paraId="5CDE0142" w14:textId="77777777" w:rsidR="00132D7B" w:rsidRPr="00F5550B" w:rsidRDefault="00132D7B" w:rsidP="00AA6ADD">
            <w:pPr>
              <w:pStyle w:val="Listaszerbekezds"/>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p>
        </w:tc>
      </w:tr>
      <w:tr w:rsidR="00EF07BB" w:rsidRPr="00F5550B" w14:paraId="026C3F2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3B947E3" w14:textId="77777777" w:rsidR="00132D7B" w:rsidRPr="00F5550B" w:rsidRDefault="00132D7B">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607C061" w14:textId="77777777" w:rsidR="00132D7B" w:rsidRPr="00F5550B" w:rsidRDefault="00132D7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validation has become more strict</w:t>
            </w:r>
          </w:p>
        </w:tc>
      </w:tr>
    </w:tbl>
    <w:p w14:paraId="0DC07772" w14:textId="77777777" w:rsidR="00132D7B" w:rsidRPr="00F5550B" w:rsidRDefault="00132D7B" w:rsidP="00132D7B"/>
    <w:p w14:paraId="2BB2F894" w14:textId="77777777" w:rsidR="00132D7B" w:rsidRPr="00F5550B" w:rsidRDefault="00132D7B" w:rsidP="00132D7B">
      <w:r w:rsidRPr="00F5550B">
        <w:rPr>
          <w:lang w:val="en-GB"/>
        </w:rPr>
        <w:t>Error messages</w:t>
      </w:r>
    </w:p>
    <w:tbl>
      <w:tblPr>
        <w:tblStyle w:val="Rcsostblzat"/>
        <w:tblW w:w="0" w:type="auto"/>
        <w:tblLook w:val="04A0" w:firstRow="1" w:lastRow="0" w:firstColumn="1" w:lastColumn="0" w:noHBand="0" w:noVBand="1"/>
      </w:tblPr>
      <w:tblGrid>
        <w:gridCol w:w="3408"/>
        <w:gridCol w:w="1486"/>
        <w:gridCol w:w="2603"/>
        <w:gridCol w:w="1563"/>
      </w:tblGrid>
      <w:tr w:rsidR="00CE2741" w:rsidRPr="00F5550B" w14:paraId="107ACE7F" w14:textId="77777777" w:rsidTr="00790385">
        <w:tc>
          <w:tcPr>
            <w:tcW w:w="3631" w:type="dxa"/>
          </w:tcPr>
          <w:p w14:paraId="0BF71E09" w14:textId="77777777" w:rsidR="00132D7B" w:rsidRPr="00F5550B" w:rsidRDefault="00132D7B">
            <w:pPr>
              <w:jc w:val="center"/>
              <w:rPr>
                <w:b/>
                <w:bCs/>
              </w:rPr>
            </w:pPr>
            <w:r w:rsidRPr="00F5550B">
              <w:rPr>
                <w:b/>
                <w:bCs/>
                <w:lang w:val="en-GB"/>
              </w:rPr>
              <w:t>Validation</w:t>
            </w:r>
          </w:p>
        </w:tc>
        <w:tc>
          <w:tcPr>
            <w:tcW w:w="1488" w:type="dxa"/>
          </w:tcPr>
          <w:p w14:paraId="2247F1B3" w14:textId="77777777" w:rsidR="00132D7B" w:rsidRPr="00F5550B" w:rsidRDefault="00132D7B">
            <w:pPr>
              <w:jc w:val="center"/>
              <w:rPr>
                <w:b/>
                <w:bCs/>
              </w:rPr>
            </w:pPr>
            <w:r w:rsidRPr="00F5550B">
              <w:rPr>
                <w:b/>
                <w:bCs/>
                <w:lang w:val="en-GB"/>
              </w:rPr>
              <w:t>Processing Type</w:t>
            </w:r>
          </w:p>
        </w:tc>
        <w:tc>
          <w:tcPr>
            <w:tcW w:w="2673" w:type="dxa"/>
          </w:tcPr>
          <w:p w14:paraId="3D101CDF" w14:textId="77777777" w:rsidR="00132D7B" w:rsidRPr="00F5550B" w:rsidRDefault="00132D7B">
            <w:pPr>
              <w:jc w:val="center"/>
              <w:rPr>
                <w:b/>
                <w:bCs/>
              </w:rPr>
            </w:pPr>
            <w:r w:rsidRPr="00F5550B">
              <w:rPr>
                <w:b/>
                <w:bCs/>
                <w:lang w:val="en-GB"/>
              </w:rPr>
              <w:t>Error key</w:t>
            </w:r>
          </w:p>
        </w:tc>
        <w:tc>
          <w:tcPr>
            <w:tcW w:w="1623" w:type="dxa"/>
          </w:tcPr>
          <w:p w14:paraId="2E305D5F" w14:textId="77777777" w:rsidR="00132D7B" w:rsidRPr="00F5550B" w:rsidRDefault="00132D7B">
            <w:pPr>
              <w:jc w:val="center"/>
              <w:rPr>
                <w:b/>
                <w:bCs/>
              </w:rPr>
            </w:pPr>
            <w:r w:rsidRPr="00F5550B">
              <w:rPr>
                <w:rFonts w:eastAsia="Times New Roman" w:cs="Arial"/>
                <w:b/>
                <w:bCs/>
                <w:lang w:val="en-GB"/>
              </w:rPr>
              <w:t>Error type</w:t>
            </w:r>
          </w:p>
        </w:tc>
      </w:tr>
      <w:tr w:rsidR="00CE2741" w:rsidRPr="00F5550B" w14:paraId="4308FA3A" w14:textId="77777777" w:rsidTr="00790385">
        <w:tc>
          <w:tcPr>
            <w:tcW w:w="3631" w:type="dxa"/>
          </w:tcPr>
          <w:p w14:paraId="26C21DE6" w14:textId="1627B1D0" w:rsidR="00132D7B" w:rsidRPr="00F5550B" w:rsidRDefault="00132D7B">
            <w:r w:rsidRPr="00F5550B">
              <w:t>x &lt; T-110</w:t>
            </w:r>
          </w:p>
        </w:tc>
        <w:tc>
          <w:tcPr>
            <w:tcW w:w="1488" w:type="dxa"/>
          </w:tcPr>
          <w:p w14:paraId="0001C485" w14:textId="77777777" w:rsidR="00132D7B" w:rsidRPr="00F5550B" w:rsidRDefault="00132D7B">
            <w:r w:rsidRPr="00F5550B">
              <w:rPr>
                <w:lang w:val="en-GB"/>
              </w:rPr>
              <w:t>synchronous</w:t>
            </w:r>
          </w:p>
        </w:tc>
        <w:tc>
          <w:tcPr>
            <w:tcW w:w="2673" w:type="dxa"/>
          </w:tcPr>
          <w:p w14:paraId="5EDCCC20" w14:textId="613C9DD9" w:rsidR="00132D7B" w:rsidRPr="00F5550B" w:rsidRDefault="00F40F05">
            <w:r w:rsidRPr="00F5550B">
              <w:t>HibasSzuletesiEv</w:t>
            </w:r>
          </w:p>
        </w:tc>
        <w:tc>
          <w:tcPr>
            <w:tcW w:w="1623" w:type="dxa"/>
          </w:tcPr>
          <w:p w14:paraId="578FCF1A" w14:textId="3372AA52" w:rsidR="00132D7B" w:rsidRPr="00F5550B" w:rsidRDefault="00FD5B24">
            <w:r w:rsidRPr="00F5550B">
              <w:rPr>
                <w:rFonts w:eastAsia="Times New Roman" w:cs="Arial"/>
                <w:lang w:val="en-GB"/>
              </w:rPr>
              <w:t>error</w:t>
            </w:r>
          </w:p>
        </w:tc>
      </w:tr>
      <w:tr w:rsidR="00CE2741" w:rsidRPr="00F5550B" w14:paraId="2F8D5269" w14:textId="77777777" w:rsidTr="00790385">
        <w:tc>
          <w:tcPr>
            <w:tcW w:w="3631" w:type="dxa"/>
          </w:tcPr>
          <w:p w14:paraId="4A745E7C" w14:textId="77777777" w:rsidR="00132D7B" w:rsidRPr="00F5550B" w:rsidRDefault="00132D7B">
            <w:r w:rsidRPr="00F5550B">
              <w:rPr>
                <w:lang w:val="en-GB"/>
              </w:rPr>
              <w:t>[current year] - x &gt; 100</w:t>
            </w:r>
          </w:p>
        </w:tc>
        <w:tc>
          <w:tcPr>
            <w:tcW w:w="1488" w:type="dxa"/>
          </w:tcPr>
          <w:p w14:paraId="6D598599" w14:textId="50FCD9CA" w:rsidR="00132D7B" w:rsidRPr="00F5550B" w:rsidRDefault="00132D7B">
            <w:r w:rsidRPr="00F5550B">
              <w:rPr>
                <w:lang w:val="en-GB"/>
              </w:rPr>
              <w:t>synchronous</w:t>
            </w:r>
          </w:p>
        </w:tc>
        <w:tc>
          <w:tcPr>
            <w:tcW w:w="2673" w:type="dxa"/>
          </w:tcPr>
          <w:p w14:paraId="1E673486" w14:textId="6D8089C3" w:rsidR="00132D7B" w:rsidRPr="00F5550B" w:rsidRDefault="00F40F05">
            <w:r w:rsidRPr="00F5550B">
              <w:t>MagasEletkor</w:t>
            </w:r>
          </w:p>
        </w:tc>
        <w:tc>
          <w:tcPr>
            <w:tcW w:w="1623" w:type="dxa"/>
          </w:tcPr>
          <w:p w14:paraId="7856A88E" w14:textId="0F3BF799" w:rsidR="00132D7B" w:rsidRPr="00F5550B" w:rsidRDefault="00FD5B24">
            <w:r w:rsidRPr="00F5550B">
              <w:rPr>
                <w:lang w:val="en-GB"/>
              </w:rPr>
              <w:t>warning</w:t>
            </w:r>
          </w:p>
        </w:tc>
      </w:tr>
      <w:tr w:rsidR="00CE2741" w:rsidRPr="00F5550B" w14:paraId="224FFF7A" w14:textId="77777777" w:rsidTr="00790385">
        <w:tc>
          <w:tcPr>
            <w:tcW w:w="3631" w:type="dxa"/>
          </w:tcPr>
          <w:p w14:paraId="5B9F65AD" w14:textId="77777777" w:rsidR="00132D7B" w:rsidRPr="00F5550B" w:rsidRDefault="00132D7B">
            <w:r w:rsidRPr="00F5550B">
              <w:rPr>
                <w:rFonts w:eastAsia="Times New Roman" w:cs="Arial"/>
                <w:kern w:val="2"/>
                <w:lang w:val="en-GB"/>
                <w14:ligatures w14:val="standardContextual"/>
              </w:rPr>
              <w:t>[current year] - x &lt; 0</w:t>
            </w:r>
          </w:p>
        </w:tc>
        <w:tc>
          <w:tcPr>
            <w:tcW w:w="1488" w:type="dxa"/>
          </w:tcPr>
          <w:p w14:paraId="0D0C8E65" w14:textId="0A965A90" w:rsidR="00132D7B" w:rsidRPr="00F5550B" w:rsidRDefault="00132D7B">
            <w:r w:rsidRPr="00F5550B">
              <w:rPr>
                <w:lang w:val="en-GB"/>
              </w:rPr>
              <w:t>synchronous</w:t>
            </w:r>
          </w:p>
        </w:tc>
        <w:tc>
          <w:tcPr>
            <w:tcW w:w="2673" w:type="dxa"/>
          </w:tcPr>
          <w:p w14:paraId="35BF656D" w14:textId="7731E84F" w:rsidR="00132D7B" w:rsidRPr="00F5550B" w:rsidRDefault="00705888">
            <w:r w:rsidRPr="00F5550B">
              <w:rPr>
                <w:rFonts w:cs="Arial"/>
              </w:rPr>
              <w:t>HibasErtek</w:t>
            </w:r>
          </w:p>
        </w:tc>
        <w:tc>
          <w:tcPr>
            <w:tcW w:w="1623" w:type="dxa"/>
          </w:tcPr>
          <w:p w14:paraId="0AA2CAF0" w14:textId="048AA1D8" w:rsidR="00132D7B" w:rsidRPr="00F5550B" w:rsidRDefault="00282A82">
            <w:r w:rsidRPr="00F5550B">
              <w:rPr>
                <w:lang w:val="en-GB"/>
              </w:rPr>
              <w:t>warning</w:t>
            </w:r>
          </w:p>
        </w:tc>
      </w:tr>
    </w:tbl>
    <w:p w14:paraId="014899DF" w14:textId="77777777" w:rsidR="00132D7B" w:rsidRPr="00F5550B" w:rsidRDefault="00132D7B" w:rsidP="00132D7B"/>
    <w:p w14:paraId="5943A241" w14:textId="77777777" w:rsidR="00132D7B" w:rsidRPr="00F5550B" w:rsidRDefault="00132D7B" w:rsidP="00132D7B"/>
    <w:p w14:paraId="12B471D5" w14:textId="77777777" w:rsidR="00132D7B" w:rsidRPr="00F5550B" w:rsidRDefault="00132D7B" w:rsidP="00132D7B">
      <w:pPr>
        <w:pStyle w:val="Negyescimsor"/>
        <w:numPr>
          <w:ilvl w:val="2"/>
          <w:numId w:val="76"/>
        </w:numPr>
        <w:tabs>
          <w:tab w:val="num" w:pos="360"/>
        </w:tabs>
        <w:ind w:left="360" w:hanging="360"/>
      </w:pPr>
      <w:bookmarkStart w:id="662" w:name="_Toc220513009"/>
      <w:r w:rsidRPr="00F5550B">
        <w:rPr>
          <w:iCs w:val="0"/>
          <w:lang w:val="en-GB"/>
        </w:rPr>
        <w:t>The guest’s sex.</w:t>
      </w:r>
      <w:bookmarkEnd w:id="662"/>
    </w:p>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4FDD8B0C"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2F7FABA2" w14:textId="77777777" w:rsidR="00132D7B" w:rsidRPr="00F5550B" w:rsidRDefault="00132D7B">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4FE8229E" w14:textId="77777777" w:rsidR="00132D7B" w:rsidRPr="00F5550B" w:rsidRDefault="00132D7B">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nem</w:t>
            </w:r>
          </w:p>
        </w:tc>
      </w:tr>
      <w:tr w:rsidR="00F520E0" w:rsidRPr="00F5550B" w14:paraId="5DE1C02F"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18ABE44"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2B23363"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0162EFC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675802B"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44C2D49A" w14:textId="77777777" w:rsidR="00132D7B" w:rsidRPr="00F5550B" w:rsidRDefault="00132D7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F520E0" w:rsidRPr="00F5550B" w14:paraId="53A02C44"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B94E12F" w14:textId="77777777" w:rsidR="00132D7B" w:rsidRPr="00F5550B" w:rsidRDefault="00132D7B">
            <w:pPr>
              <w:rPr>
                <w:rFonts w:eastAsia="Times New Roman" w:cs="Arial"/>
                <w:i w:val="0"/>
                <w:iCs w:val="0"/>
              </w:rPr>
            </w:pPr>
            <w:r w:rsidRPr="00F5550B">
              <w:rPr>
                <w:rFonts w:eastAsia="Times New Roman" w:cs="Arial"/>
                <w:i w:val="0"/>
                <w:iCs w:val="0"/>
                <w:lang w:val="en-GB"/>
              </w:rPr>
              <w:t>Size</w:t>
            </w:r>
          </w:p>
        </w:tc>
        <w:tc>
          <w:tcPr>
            <w:tcW w:w="6121" w:type="dxa"/>
            <w:noWrap/>
          </w:tcPr>
          <w:p w14:paraId="298F9DA5"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EF07BB" w:rsidRPr="00F5550B" w14:paraId="627C0BE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5C4A80B"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746FA2E2" w14:textId="77777777" w:rsidR="00132D7B" w:rsidRPr="00F5550B" w:rsidRDefault="00132D7B">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w:t>
            </w:r>
            <w:r w:rsidRPr="00F5550B">
              <w:rPr>
                <w:rFonts w:eastAsia="Times New Roman" w:cs="Arial"/>
              </w:rPr>
              <w:t>NO”</w:t>
            </w:r>
          </w:p>
          <w:p w14:paraId="79C89FB9" w14:textId="77777777" w:rsidR="00132D7B" w:rsidRPr="00F5550B" w:rsidRDefault="00132D7B">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„FERFI”</w:t>
            </w:r>
          </w:p>
          <w:p w14:paraId="20A48481" w14:textId="77777777" w:rsidR="00132D7B" w:rsidRPr="00F5550B" w:rsidRDefault="00132D7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„EGYEB_VAGY_NEM_ISMERT”</w:t>
            </w:r>
          </w:p>
        </w:tc>
      </w:tr>
      <w:tr w:rsidR="00F520E0" w:rsidRPr="00F5550B" w14:paraId="1A6C5E18"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BE24C61"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4398F171"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guest's sex, which must be specified from a predefined set of values.</w:t>
            </w:r>
          </w:p>
        </w:tc>
      </w:tr>
      <w:tr w:rsidR="00EF07BB" w:rsidRPr="00F5550B" w14:paraId="75047CD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B234F7A" w14:textId="77777777" w:rsidR="00132D7B" w:rsidRPr="00F5550B" w:rsidRDefault="00132D7B">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4ACD217" w14:textId="77777777" w:rsidR="00132D7B" w:rsidRPr="00F5550B" w:rsidRDefault="00132D7B">
            <w:pPr>
              <w:jc w:val="left"/>
              <w:cnfStyle w:val="000000000000" w:firstRow="0" w:lastRow="0" w:firstColumn="0" w:lastColumn="0" w:oddVBand="0" w:evenVBand="0" w:oddHBand="0" w:evenHBand="0" w:firstRowFirstColumn="0" w:firstRowLastColumn="0" w:lastRowFirstColumn="0" w:lastRowLastColumn="0"/>
              <w:rPr>
                <w:rFonts w:eastAsia="Times New Roman" w:cs="Arial"/>
              </w:rPr>
            </w:pPr>
          </w:p>
        </w:tc>
      </w:tr>
    </w:tbl>
    <w:p w14:paraId="4837398C" w14:textId="77777777" w:rsidR="00132D7B" w:rsidRPr="00F5550B" w:rsidRDefault="00132D7B" w:rsidP="00132D7B"/>
    <w:p w14:paraId="09A79517" w14:textId="77777777" w:rsidR="00132D7B" w:rsidRPr="00F5550B" w:rsidRDefault="00132D7B" w:rsidP="00132D7B">
      <w:r w:rsidRPr="00F5550B">
        <w:rPr>
          <w:lang w:val="en-GB"/>
        </w:rPr>
        <w:t>Error messages</w:t>
      </w:r>
    </w:p>
    <w:p w14:paraId="732A3313" w14:textId="1A8989E8" w:rsidR="00132D7B" w:rsidRPr="00F5550B" w:rsidRDefault="00495A00" w:rsidP="00132D7B">
      <w:r w:rsidRPr="00F5550B">
        <w:rPr>
          <w:lang w:val="en-GB"/>
        </w:rPr>
        <w:t>The field is marked as mandatory in the schema. If the field is missing from the data structure, or if the data structure does not comply with the prescribed XML schema definitions for the type, the message will be rejected. The error is returned as a schema error in a synchronous response.</w:t>
      </w:r>
    </w:p>
    <w:p w14:paraId="34F64D39" w14:textId="77777777" w:rsidR="00132D7B" w:rsidRPr="00F5550B" w:rsidRDefault="00132D7B" w:rsidP="00132D7B"/>
    <w:p w14:paraId="67FD5E25" w14:textId="77777777" w:rsidR="00132D7B" w:rsidRPr="00F5550B" w:rsidRDefault="00132D7B" w:rsidP="00132D7B">
      <w:pPr>
        <w:pStyle w:val="Negyescimsor"/>
        <w:numPr>
          <w:ilvl w:val="2"/>
          <w:numId w:val="76"/>
        </w:numPr>
        <w:tabs>
          <w:tab w:val="num" w:pos="360"/>
        </w:tabs>
        <w:ind w:left="360" w:hanging="360"/>
      </w:pPr>
      <w:bookmarkStart w:id="663" w:name="_Toc220513010"/>
      <w:r w:rsidRPr="00F5550B">
        <w:rPr>
          <w:iCs w:val="0"/>
          <w:lang w:val="en-GB"/>
        </w:rPr>
        <w:t>Guest's nationality</w:t>
      </w:r>
      <w:bookmarkEnd w:id="663"/>
    </w:p>
    <w:tbl>
      <w:tblPr>
        <w:tblStyle w:val="Tblzatrcsos31jellszn"/>
        <w:tblW w:w="9032" w:type="dxa"/>
        <w:tblInd w:w="-10" w:type="dxa"/>
        <w:tblLook w:val="04A0" w:firstRow="1" w:lastRow="0" w:firstColumn="1" w:lastColumn="0" w:noHBand="0" w:noVBand="1"/>
      </w:tblPr>
      <w:tblGrid>
        <w:gridCol w:w="2911"/>
        <w:gridCol w:w="6121"/>
      </w:tblGrid>
      <w:tr w:rsidR="00CE2741" w:rsidRPr="00F5550B" w14:paraId="13FBF109"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7E11947E" w14:textId="77777777" w:rsidR="00132D7B" w:rsidRPr="00F5550B" w:rsidRDefault="00132D7B">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37AAAED" w14:textId="77777777" w:rsidR="00132D7B" w:rsidRPr="00F5550B" w:rsidRDefault="00132D7B">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allampolgarsagOrszagKod</w:t>
            </w:r>
          </w:p>
        </w:tc>
      </w:tr>
      <w:tr w:rsidR="00CE2741" w:rsidRPr="00F5550B" w14:paraId="35413C5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35A9CD1"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063EE0C3"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585745F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2B54CA5"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04A2AC3" w14:textId="77777777" w:rsidR="00132D7B" w:rsidRPr="00F5550B" w:rsidRDefault="00132D7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CE2741" w:rsidRPr="00F5550B" w14:paraId="37066B42"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725023C" w14:textId="77777777" w:rsidR="00132D7B" w:rsidRPr="00F5550B" w:rsidRDefault="00132D7B">
            <w:pPr>
              <w:rPr>
                <w:rFonts w:eastAsia="Times New Roman" w:cs="Arial"/>
                <w:i w:val="0"/>
                <w:iCs w:val="0"/>
              </w:rPr>
            </w:pPr>
            <w:r w:rsidRPr="00F5550B">
              <w:rPr>
                <w:rFonts w:eastAsia="Times New Roman" w:cs="Arial"/>
                <w:i w:val="0"/>
                <w:iCs w:val="0"/>
                <w:lang w:val="en-GB"/>
              </w:rPr>
              <w:t>Size</w:t>
            </w:r>
          </w:p>
        </w:tc>
        <w:tc>
          <w:tcPr>
            <w:tcW w:w="6121" w:type="dxa"/>
            <w:noWrap/>
          </w:tcPr>
          <w:p w14:paraId="51D36CEC"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CE2741" w:rsidRPr="00F5550B" w14:paraId="2BAA8EF7"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C4D8E6F"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65DE86E" w14:textId="26764270" w:rsidR="00132D7B" w:rsidRPr="00F5550B" w:rsidRDefault="00132D7B">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"[A-Z]{2}”</w:t>
            </w:r>
          </w:p>
        </w:tc>
      </w:tr>
      <w:tr w:rsidR="00CE2741" w:rsidRPr="00F5550B" w14:paraId="6570D85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93B6CC0"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07C7E57C" w14:textId="77777777" w:rsidR="00132D7B" w:rsidRPr="00F5550B" w:rsidRDefault="00132D7B">
            <w:pPr>
              <w:pStyle w:val="Listaszerbekezds"/>
              <w:ind w:left="0"/>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 xml:space="preserve">The two-letter country code for the guest’s nationality. </w:t>
            </w:r>
          </w:p>
          <w:p w14:paraId="1ABB7075"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ISO 3166-1 alpha-2</w:t>
            </w:r>
            <w:r w:rsidRPr="00F5550B">
              <w:rPr>
                <w:rFonts w:eastAsia="Times New Roman" w:cs="Arial"/>
                <w:kern w:val="0"/>
                <w:lang w:val="en-GB"/>
                <w14:ligatures w14:val="none"/>
              </w:rPr>
              <w:t xml:space="preserve">. Important: The </w:t>
            </w:r>
            <w:r w:rsidRPr="00F5550B">
              <w:rPr>
                <w:rFonts w:eastAsia="Times New Roman" w:cs="Arial"/>
                <w:lang w:val="en-GB"/>
              </w:rPr>
              <w:t>"EGYEB" value has been removed!</w:t>
            </w:r>
          </w:p>
          <w:p w14:paraId="23D60B01" w14:textId="18BB1CEE"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kern w:val="0"/>
                <w:lang w:val="en-GB"/>
                <w14:ligatures w14:val="none"/>
              </w:rPr>
              <w:t>The list of country codes accepted by the interface can be found in the appendix "</w:t>
            </w:r>
            <w:r w:rsidRPr="00F5550B">
              <w:rPr>
                <w:lang w:val="en-GB"/>
              </w:rPr>
              <w:fldChar w:fldCharType="begin"/>
            </w:r>
            <w:r w:rsidRPr="00F5550B">
              <w:rPr>
                <w:lang w:val="en-GB"/>
              </w:rPr>
              <w:instrText xml:space="preserve"> </w:instrText>
            </w:r>
            <w:r w:rsidRPr="00F5550B">
              <w:rPr>
                <w:kern w:val="0"/>
                <w:lang w:val="en-GB"/>
                <w14:ligatures w14:val="none"/>
              </w:rPr>
              <w:instrText xml:space="preserve">REF </w:instrText>
            </w:r>
            <w:r w:rsidRPr="00F5550B">
              <w:rPr>
                <w:lang w:val="en-GB"/>
              </w:rPr>
              <w:instrText xml:space="preserve">_Ref155771982 \h  \* MERGEFORMAT </w:instrText>
            </w:r>
            <w:r w:rsidRPr="00F5550B">
              <w:rPr>
                <w:lang w:val="en-GB"/>
              </w:rPr>
            </w:r>
            <w:r w:rsidRPr="00F5550B">
              <w:rPr>
                <w:lang w:val="en-GB"/>
              </w:rPr>
              <w:fldChar w:fldCharType="separate"/>
            </w:r>
            <w:r w:rsidRPr="00F5550B">
              <w:rPr>
                <w:lang w:val="en-GB"/>
              </w:rPr>
              <w:t>List of country codes accepted by the PMS interface</w:t>
            </w:r>
            <w:r w:rsidRPr="00F5550B">
              <w:rPr>
                <w:lang w:val="en-GB"/>
              </w:rPr>
              <w:fldChar w:fldCharType="end"/>
            </w:r>
            <w:r w:rsidRPr="00F5550B">
              <w:rPr>
                <w:kern w:val="0"/>
                <w:lang w:val="en-GB"/>
                <w14:ligatures w14:val="none"/>
              </w:rPr>
              <w:t>".</w:t>
            </w:r>
          </w:p>
        </w:tc>
      </w:tr>
      <w:tr w:rsidR="00CE2741" w:rsidRPr="00F5550B" w14:paraId="30E83E62"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52762AF" w14:textId="77777777" w:rsidR="00132D7B" w:rsidRPr="00F5550B" w:rsidRDefault="00132D7B">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4301A373" w14:textId="77777777" w:rsidR="00132D7B" w:rsidRPr="00F5550B" w:rsidRDefault="00132D7B">
            <w:pPr>
              <w:jc w:val="left"/>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Change in value set!</w:t>
            </w:r>
          </w:p>
        </w:tc>
      </w:tr>
    </w:tbl>
    <w:p w14:paraId="58ADF3A4" w14:textId="77777777" w:rsidR="00132D7B" w:rsidRPr="00F5550B" w:rsidRDefault="00132D7B" w:rsidP="00132D7B"/>
    <w:p w14:paraId="2468C3B4" w14:textId="77777777" w:rsidR="00132D7B" w:rsidRPr="00F5550B" w:rsidRDefault="00132D7B" w:rsidP="00132D7B">
      <w:r w:rsidRPr="00F5550B">
        <w:rPr>
          <w:lang w:val="en-GB"/>
        </w:rPr>
        <w:t>Error messages</w:t>
      </w:r>
    </w:p>
    <w:tbl>
      <w:tblPr>
        <w:tblStyle w:val="Rcsostblzat"/>
        <w:tblW w:w="0" w:type="auto"/>
        <w:tblLook w:val="04A0" w:firstRow="1" w:lastRow="0" w:firstColumn="1" w:lastColumn="0" w:noHBand="0" w:noVBand="1"/>
      </w:tblPr>
      <w:tblGrid>
        <w:gridCol w:w="2065"/>
        <w:gridCol w:w="2137"/>
        <w:gridCol w:w="3065"/>
        <w:gridCol w:w="1749"/>
      </w:tblGrid>
      <w:tr w:rsidR="00CE2741" w:rsidRPr="00F5550B" w14:paraId="7400E0F9" w14:textId="77777777">
        <w:tc>
          <w:tcPr>
            <w:tcW w:w="2065" w:type="dxa"/>
          </w:tcPr>
          <w:p w14:paraId="6228A429" w14:textId="77777777" w:rsidR="00132D7B" w:rsidRPr="00F5550B" w:rsidRDefault="00132D7B">
            <w:pPr>
              <w:jc w:val="center"/>
              <w:rPr>
                <w:b/>
                <w:bCs/>
              </w:rPr>
            </w:pPr>
            <w:r w:rsidRPr="00F5550B">
              <w:rPr>
                <w:b/>
                <w:bCs/>
                <w:lang w:val="en-GB"/>
              </w:rPr>
              <w:t>Validation</w:t>
            </w:r>
          </w:p>
        </w:tc>
        <w:tc>
          <w:tcPr>
            <w:tcW w:w="2137" w:type="dxa"/>
          </w:tcPr>
          <w:p w14:paraId="4C2E9595" w14:textId="77777777" w:rsidR="00132D7B" w:rsidRPr="00F5550B" w:rsidRDefault="00132D7B">
            <w:pPr>
              <w:jc w:val="center"/>
              <w:rPr>
                <w:b/>
                <w:bCs/>
              </w:rPr>
            </w:pPr>
            <w:r w:rsidRPr="00F5550B">
              <w:rPr>
                <w:b/>
                <w:bCs/>
                <w:lang w:val="en-GB"/>
              </w:rPr>
              <w:t>Processing Type</w:t>
            </w:r>
          </w:p>
        </w:tc>
        <w:tc>
          <w:tcPr>
            <w:tcW w:w="3065" w:type="dxa"/>
          </w:tcPr>
          <w:p w14:paraId="322D430E" w14:textId="77777777" w:rsidR="00132D7B" w:rsidRPr="00F5550B" w:rsidRDefault="00132D7B">
            <w:pPr>
              <w:jc w:val="center"/>
              <w:rPr>
                <w:b/>
                <w:bCs/>
              </w:rPr>
            </w:pPr>
            <w:r w:rsidRPr="00F5550B">
              <w:rPr>
                <w:b/>
                <w:bCs/>
                <w:lang w:val="en-GB"/>
              </w:rPr>
              <w:t>Error key</w:t>
            </w:r>
          </w:p>
        </w:tc>
        <w:tc>
          <w:tcPr>
            <w:tcW w:w="1749" w:type="dxa"/>
          </w:tcPr>
          <w:p w14:paraId="0D724655" w14:textId="77777777" w:rsidR="00132D7B" w:rsidRPr="00F5550B" w:rsidRDefault="00132D7B">
            <w:pPr>
              <w:jc w:val="center"/>
              <w:rPr>
                <w:b/>
                <w:bCs/>
              </w:rPr>
            </w:pPr>
            <w:r w:rsidRPr="00F5550B">
              <w:rPr>
                <w:rFonts w:eastAsia="Times New Roman" w:cs="Arial"/>
                <w:b/>
                <w:bCs/>
                <w:lang w:val="en-GB"/>
              </w:rPr>
              <w:t>Error type</w:t>
            </w:r>
          </w:p>
        </w:tc>
      </w:tr>
      <w:tr w:rsidR="00CE2741" w:rsidRPr="00F5550B" w14:paraId="6284800E" w14:textId="77777777">
        <w:tc>
          <w:tcPr>
            <w:tcW w:w="2065" w:type="dxa"/>
          </w:tcPr>
          <w:p w14:paraId="67E91BF9" w14:textId="77777777" w:rsidR="00132D7B" w:rsidRPr="00F5550B" w:rsidRDefault="00132D7B">
            <w:r w:rsidRPr="00F5550B">
              <w:rPr>
                <w:lang w:val="en-GB"/>
              </w:rPr>
              <w:t>mandatory</w:t>
            </w:r>
          </w:p>
        </w:tc>
        <w:tc>
          <w:tcPr>
            <w:tcW w:w="2137" w:type="dxa"/>
          </w:tcPr>
          <w:p w14:paraId="74E30176" w14:textId="77777777" w:rsidR="00132D7B" w:rsidRPr="00F5550B" w:rsidRDefault="00132D7B">
            <w:r w:rsidRPr="00F5550B">
              <w:rPr>
                <w:lang w:val="en-GB"/>
              </w:rPr>
              <w:t>synchronous</w:t>
            </w:r>
          </w:p>
        </w:tc>
        <w:tc>
          <w:tcPr>
            <w:tcW w:w="3065" w:type="dxa"/>
          </w:tcPr>
          <w:p w14:paraId="43BBFC2F" w14:textId="0F5A34CE" w:rsidR="00132D7B" w:rsidRPr="00F5550B" w:rsidRDefault="00916BBC">
            <w:r w:rsidRPr="00F5550B">
              <w:t>NemUres</w:t>
            </w:r>
          </w:p>
        </w:tc>
        <w:tc>
          <w:tcPr>
            <w:tcW w:w="1749" w:type="dxa"/>
          </w:tcPr>
          <w:p w14:paraId="1DC67BB5" w14:textId="29EB367E" w:rsidR="00132D7B" w:rsidRPr="00F5550B" w:rsidRDefault="00FD5B24">
            <w:r w:rsidRPr="00F5550B">
              <w:rPr>
                <w:rFonts w:eastAsia="Times New Roman" w:cs="Arial"/>
                <w:lang w:val="en-GB"/>
              </w:rPr>
              <w:t>error</w:t>
            </w:r>
          </w:p>
        </w:tc>
      </w:tr>
      <w:tr w:rsidR="00CE2741" w:rsidRPr="00F5550B" w14:paraId="2D304557" w14:textId="77777777">
        <w:tc>
          <w:tcPr>
            <w:tcW w:w="2065" w:type="dxa"/>
          </w:tcPr>
          <w:p w14:paraId="103186DC" w14:textId="77777777" w:rsidR="00132D7B" w:rsidRPr="00F5550B" w:rsidRDefault="00132D7B">
            <w:r w:rsidRPr="00F5550B">
              <w:rPr>
                <w:lang w:val="en-GB"/>
              </w:rPr>
              <w:t>value set</w:t>
            </w:r>
          </w:p>
        </w:tc>
        <w:tc>
          <w:tcPr>
            <w:tcW w:w="2137" w:type="dxa"/>
          </w:tcPr>
          <w:p w14:paraId="570F5D5E" w14:textId="3F9655DE" w:rsidR="00132D7B" w:rsidRPr="00F5550B" w:rsidRDefault="00132D7B">
            <w:r w:rsidRPr="00F5550B">
              <w:rPr>
                <w:lang w:val="en-GB"/>
              </w:rPr>
              <w:t>synchronous</w:t>
            </w:r>
          </w:p>
        </w:tc>
        <w:tc>
          <w:tcPr>
            <w:tcW w:w="3065" w:type="dxa"/>
          </w:tcPr>
          <w:p w14:paraId="037DC8E0" w14:textId="12A888AC" w:rsidR="00132D7B" w:rsidRPr="00F5550B" w:rsidRDefault="00AB1F8B">
            <w:r w:rsidRPr="00F5550B">
              <w:t>HibasOrszagKod</w:t>
            </w:r>
          </w:p>
        </w:tc>
        <w:tc>
          <w:tcPr>
            <w:tcW w:w="1749" w:type="dxa"/>
          </w:tcPr>
          <w:p w14:paraId="0B8FF82B" w14:textId="0568F42D" w:rsidR="00132D7B" w:rsidRPr="00F5550B" w:rsidRDefault="00FD5B24">
            <w:pPr>
              <w:rPr>
                <w:rFonts w:eastAsia="Times New Roman" w:cs="Arial"/>
              </w:rPr>
            </w:pPr>
            <w:r w:rsidRPr="00F5550B">
              <w:rPr>
                <w:rFonts w:eastAsia="Times New Roman" w:cs="Arial"/>
                <w:lang w:val="en-GB"/>
              </w:rPr>
              <w:t>error</w:t>
            </w:r>
          </w:p>
        </w:tc>
      </w:tr>
    </w:tbl>
    <w:p w14:paraId="5414E0AD" w14:textId="77777777" w:rsidR="00132D7B" w:rsidRPr="00F5550B" w:rsidRDefault="00132D7B" w:rsidP="00132D7B"/>
    <w:p w14:paraId="3FFC3500" w14:textId="77777777" w:rsidR="00132D7B" w:rsidRPr="00F5550B" w:rsidRDefault="00132D7B" w:rsidP="00132D7B"/>
    <w:p w14:paraId="498A06E8" w14:textId="77777777" w:rsidR="00132D7B" w:rsidRPr="00F5550B" w:rsidRDefault="00132D7B" w:rsidP="00132D7B">
      <w:pPr>
        <w:pStyle w:val="Negyescimsor"/>
        <w:numPr>
          <w:ilvl w:val="2"/>
          <w:numId w:val="76"/>
        </w:numPr>
        <w:tabs>
          <w:tab w:val="num" w:pos="360"/>
        </w:tabs>
        <w:ind w:left="360" w:hanging="360"/>
      </w:pPr>
      <w:bookmarkStart w:id="664" w:name="_Toc220513011"/>
      <w:r w:rsidRPr="00F5550B">
        <w:rPr>
          <w:iCs w:val="0"/>
          <w:lang w:val="en-GB"/>
        </w:rPr>
        <w:t>Country of residence of guest</w:t>
      </w:r>
      <w:bookmarkEnd w:id="664"/>
    </w:p>
    <w:tbl>
      <w:tblPr>
        <w:tblStyle w:val="Tblzatrcsos31jellszn"/>
        <w:tblW w:w="9032" w:type="dxa"/>
        <w:tblInd w:w="-10" w:type="dxa"/>
        <w:tblLook w:val="04A0" w:firstRow="1" w:lastRow="0" w:firstColumn="1" w:lastColumn="0" w:noHBand="0" w:noVBand="1"/>
      </w:tblPr>
      <w:tblGrid>
        <w:gridCol w:w="2911"/>
        <w:gridCol w:w="6121"/>
      </w:tblGrid>
      <w:tr w:rsidR="00CE2741" w:rsidRPr="00F5550B" w14:paraId="70C163DC"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F37DE2D" w14:textId="77777777" w:rsidR="00132D7B" w:rsidRPr="00F5550B" w:rsidRDefault="00132D7B">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2D5353C4" w14:textId="77777777" w:rsidR="00132D7B" w:rsidRPr="00F5550B" w:rsidRDefault="00132D7B">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lakohelyOrszagKod</w:t>
            </w:r>
          </w:p>
        </w:tc>
      </w:tr>
      <w:tr w:rsidR="00CE2741" w:rsidRPr="00F5550B" w14:paraId="72448E06"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620F113"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8CD2D02"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023B5871"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B097663"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450F97B2" w14:textId="77777777" w:rsidR="00132D7B" w:rsidRPr="00F5550B" w:rsidRDefault="00132D7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CE2741" w:rsidRPr="00F5550B" w14:paraId="1FC41997"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9BC932F" w14:textId="77777777" w:rsidR="00132D7B" w:rsidRPr="00F5550B" w:rsidRDefault="00132D7B">
            <w:pPr>
              <w:rPr>
                <w:rFonts w:eastAsia="Times New Roman" w:cs="Arial"/>
                <w:i w:val="0"/>
                <w:iCs w:val="0"/>
              </w:rPr>
            </w:pPr>
            <w:r w:rsidRPr="00F5550B">
              <w:rPr>
                <w:rFonts w:eastAsia="Times New Roman" w:cs="Arial"/>
                <w:i w:val="0"/>
                <w:iCs w:val="0"/>
                <w:lang w:val="en-GB"/>
              </w:rPr>
              <w:t>Size</w:t>
            </w:r>
          </w:p>
        </w:tc>
        <w:tc>
          <w:tcPr>
            <w:tcW w:w="6121" w:type="dxa"/>
            <w:noWrap/>
          </w:tcPr>
          <w:p w14:paraId="12674B65"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CE2741" w:rsidRPr="00F5550B" w14:paraId="5E92B967"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1167CAA"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6B95230" w14:textId="0D4F8B6F" w:rsidR="00132D7B" w:rsidRPr="00F5550B" w:rsidRDefault="00132D7B">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"[A-Z]{2}”</w:t>
            </w:r>
          </w:p>
        </w:tc>
      </w:tr>
      <w:tr w:rsidR="00CE2741" w:rsidRPr="00F5550B" w14:paraId="0894528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DDF8693"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433A8D4B" w14:textId="77777777" w:rsidR="00132D7B" w:rsidRPr="00F5550B" w:rsidRDefault="00132D7B">
            <w:pPr>
              <w:pStyle w:val="Listaszerbekezds"/>
              <w:ind w:left="0"/>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two-letter country code indicating the guest's country of residence. </w:t>
            </w:r>
          </w:p>
          <w:p w14:paraId="384B528F"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ISO 3166-1 alpha-2. Important: The </w:t>
            </w:r>
            <w:r w:rsidRPr="00F5550B">
              <w:rPr>
                <w:rFonts w:eastAsia="Times New Roman" w:cs="Arial"/>
                <w:lang w:val="en-GB"/>
              </w:rPr>
              <w:t>"EGYEB" value has been removed!</w:t>
            </w:r>
          </w:p>
          <w:p w14:paraId="3CAB0966" w14:textId="5D5193D3"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kern w:val="0"/>
                <w:lang w:val="en-GB"/>
                <w14:ligatures w14:val="none"/>
              </w:rPr>
              <w:t>The list of country codes accepted by the interface can be found in the appendix "</w:t>
            </w:r>
            <w:r w:rsidRPr="00F5550B">
              <w:rPr>
                <w:lang w:val="en-GB"/>
              </w:rPr>
              <w:fldChar w:fldCharType="begin"/>
            </w:r>
            <w:r w:rsidRPr="00F5550B">
              <w:rPr>
                <w:lang w:val="en-GB"/>
              </w:rPr>
              <w:instrText xml:space="preserve"> </w:instrText>
            </w:r>
            <w:r w:rsidRPr="00F5550B">
              <w:rPr>
                <w:kern w:val="0"/>
                <w:lang w:val="en-GB"/>
                <w14:ligatures w14:val="none"/>
              </w:rPr>
              <w:instrText xml:space="preserve">REF </w:instrText>
            </w:r>
            <w:r w:rsidRPr="00F5550B">
              <w:rPr>
                <w:lang w:val="en-GB"/>
              </w:rPr>
              <w:instrText xml:space="preserve">_Ref155771982 \h  \* MERGEFORMAT </w:instrText>
            </w:r>
            <w:r w:rsidRPr="00F5550B">
              <w:rPr>
                <w:lang w:val="en-GB"/>
              </w:rPr>
            </w:r>
            <w:r w:rsidRPr="00F5550B">
              <w:rPr>
                <w:lang w:val="en-GB"/>
              </w:rPr>
              <w:fldChar w:fldCharType="separate"/>
            </w:r>
            <w:r w:rsidRPr="00F5550B">
              <w:rPr>
                <w:lang w:val="en-GB"/>
              </w:rPr>
              <w:t>List of country codes accepted by the PMS interface</w:t>
            </w:r>
            <w:r w:rsidRPr="00F5550B">
              <w:rPr>
                <w:lang w:val="en-GB"/>
              </w:rPr>
              <w:fldChar w:fldCharType="end"/>
            </w:r>
            <w:r w:rsidRPr="00F5550B">
              <w:rPr>
                <w:kern w:val="0"/>
                <w:lang w:val="en-GB"/>
                <w14:ligatures w14:val="none"/>
              </w:rPr>
              <w:t>".</w:t>
            </w:r>
          </w:p>
        </w:tc>
      </w:tr>
      <w:tr w:rsidR="00CE2741" w:rsidRPr="00F5550B" w14:paraId="2407E149"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D2F52B9" w14:textId="77777777" w:rsidR="00132D7B" w:rsidRPr="00F5550B" w:rsidRDefault="00132D7B">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B854DD6" w14:textId="77777777" w:rsidR="00132D7B" w:rsidRPr="00F5550B" w:rsidRDefault="00132D7B">
            <w:pPr>
              <w:jc w:val="left"/>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Change in value set!</w:t>
            </w:r>
          </w:p>
        </w:tc>
      </w:tr>
    </w:tbl>
    <w:p w14:paraId="5D5A7F7D" w14:textId="77777777" w:rsidR="00132D7B" w:rsidRPr="00F5550B" w:rsidRDefault="00132D7B" w:rsidP="00132D7B"/>
    <w:p w14:paraId="73D9D3AC" w14:textId="77777777" w:rsidR="00132D7B" w:rsidRPr="00F5550B" w:rsidRDefault="00132D7B" w:rsidP="00132D7B">
      <w:r w:rsidRPr="00F5550B">
        <w:rPr>
          <w:lang w:val="en-GB"/>
        </w:rPr>
        <w:t>Error messages</w:t>
      </w:r>
    </w:p>
    <w:tbl>
      <w:tblPr>
        <w:tblStyle w:val="Rcsostblzat"/>
        <w:tblW w:w="0" w:type="auto"/>
        <w:tblLook w:val="04A0" w:firstRow="1" w:lastRow="0" w:firstColumn="1" w:lastColumn="0" w:noHBand="0" w:noVBand="1"/>
      </w:tblPr>
      <w:tblGrid>
        <w:gridCol w:w="2065"/>
        <w:gridCol w:w="2137"/>
        <w:gridCol w:w="3065"/>
        <w:gridCol w:w="1749"/>
      </w:tblGrid>
      <w:tr w:rsidR="00CE2741" w:rsidRPr="00F5550B" w14:paraId="7EEE3002" w14:textId="77777777">
        <w:tc>
          <w:tcPr>
            <w:tcW w:w="2065" w:type="dxa"/>
          </w:tcPr>
          <w:p w14:paraId="069A5198" w14:textId="77777777" w:rsidR="00132D7B" w:rsidRPr="00F5550B" w:rsidRDefault="00132D7B">
            <w:pPr>
              <w:jc w:val="center"/>
              <w:rPr>
                <w:b/>
                <w:bCs/>
              </w:rPr>
            </w:pPr>
            <w:r w:rsidRPr="00F5550B">
              <w:rPr>
                <w:b/>
                <w:bCs/>
                <w:lang w:val="en-GB"/>
              </w:rPr>
              <w:t>Validation</w:t>
            </w:r>
          </w:p>
        </w:tc>
        <w:tc>
          <w:tcPr>
            <w:tcW w:w="2137" w:type="dxa"/>
          </w:tcPr>
          <w:p w14:paraId="6938DB1B" w14:textId="77777777" w:rsidR="00132D7B" w:rsidRPr="00F5550B" w:rsidRDefault="00132D7B">
            <w:pPr>
              <w:jc w:val="center"/>
              <w:rPr>
                <w:b/>
                <w:bCs/>
              </w:rPr>
            </w:pPr>
            <w:r w:rsidRPr="00F5550B">
              <w:rPr>
                <w:b/>
                <w:bCs/>
                <w:lang w:val="en-GB"/>
              </w:rPr>
              <w:t>Processing Type</w:t>
            </w:r>
          </w:p>
        </w:tc>
        <w:tc>
          <w:tcPr>
            <w:tcW w:w="3065" w:type="dxa"/>
          </w:tcPr>
          <w:p w14:paraId="453A7F10" w14:textId="77777777" w:rsidR="00132D7B" w:rsidRPr="00F5550B" w:rsidRDefault="00132D7B">
            <w:pPr>
              <w:jc w:val="center"/>
              <w:rPr>
                <w:b/>
                <w:bCs/>
              </w:rPr>
            </w:pPr>
            <w:r w:rsidRPr="00F5550B">
              <w:rPr>
                <w:b/>
                <w:bCs/>
                <w:lang w:val="en-GB"/>
              </w:rPr>
              <w:t>Error key</w:t>
            </w:r>
          </w:p>
        </w:tc>
        <w:tc>
          <w:tcPr>
            <w:tcW w:w="1749" w:type="dxa"/>
          </w:tcPr>
          <w:p w14:paraId="702963FF" w14:textId="77777777" w:rsidR="00132D7B" w:rsidRPr="00F5550B" w:rsidRDefault="00132D7B">
            <w:pPr>
              <w:jc w:val="center"/>
              <w:rPr>
                <w:b/>
                <w:bCs/>
              </w:rPr>
            </w:pPr>
            <w:r w:rsidRPr="00F5550B">
              <w:rPr>
                <w:rFonts w:eastAsia="Times New Roman" w:cs="Arial"/>
                <w:b/>
                <w:bCs/>
                <w:lang w:val="en-GB"/>
              </w:rPr>
              <w:t>Error type</w:t>
            </w:r>
          </w:p>
        </w:tc>
      </w:tr>
      <w:tr w:rsidR="00CE2741" w:rsidRPr="00F5550B" w14:paraId="444B5EDC" w14:textId="77777777">
        <w:tc>
          <w:tcPr>
            <w:tcW w:w="2065" w:type="dxa"/>
          </w:tcPr>
          <w:p w14:paraId="54E43B1A" w14:textId="77777777" w:rsidR="00132D7B" w:rsidRPr="00F5550B" w:rsidRDefault="00132D7B">
            <w:r w:rsidRPr="00F5550B">
              <w:rPr>
                <w:lang w:val="en-GB"/>
              </w:rPr>
              <w:t>mandatory</w:t>
            </w:r>
          </w:p>
        </w:tc>
        <w:tc>
          <w:tcPr>
            <w:tcW w:w="2137" w:type="dxa"/>
          </w:tcPr>
          <w:p w14:paraId="52BC29CA" w14:textId="77777777" w:rsidR="00132D7B" w:rsidRPr="00F5550B" w:rsidRDefault="00132D7B">
            <w:r w:rsidRPr="00F5550B">
              <w:rPr>
                <w:lang w:val="en-GB"/>
              </w:rPr>
              <w:t>synchronous</w:t>
            </w:r>
          </w:p>
        </w:tc>
        <w:tc>
          <w:tcPr>
            <w:tcW w:w="3065" w:type="dxa"/>
          </w:tcPr>
          <w:p w14:paraId="179BFFF4" w14:textId="6D653369" w:rsidR="00132D7B" w:rsidRPr="00F5550B" w:rsidRDefault="00916BBC">
            <w:r w:rsidRPr="00F5550B">
              <w:t>NemUres</w:t>
            </w:r>
          </w:p>
        </w:tc>
        <w:tc>
          <w:tcPr>
            <w:tcW w:w="1749" w:type="dxa"/>
          </w:tcPr>
          <w:p w14:paraId="56B6F7C0" w14:textId="47192608" w:rsidR="00132D7B" w:rsidRPr="00F5550B" w:rsidRDefault="00FD5B24">
            <w:r w:rsidRPr="00F5550B">
              <w:rPr>
                <w:rFonts w:eastAsia="Times New Roman" w:cs="Arial"/>
                <w:lang w:val="en-GB"/>
              </w:rPr>
              <w:t>error</w:t>
            </w:r>
          </w:p>
        </w:tc>
      </w:tr>
      <w:tr w:rsidR="00CE2741" w:rsidRPr="00F5550B" w14:paraId="760C9C76" w14:textId="77777777">
        <w:tc>
          <w:tcPr>
            <w:tcW w:w="2065" w:type="dxa"/>
          </w:tcPr>
          <w:p w14:paraId="1A82FD29" w14:textId="77777777" w:rsidR="00132D7B" w:rsidRPr="00F5550B" w:rsidRDefault="00132D7B">
            <w:r w:rsidRPr="00F5550B">
              <w:rPr>
                <w:lang w:val="en-GB"/>
              </w:rPr>
              <w:t>value set</w:t>
            </w:r>
          </w:p>
        </w:tc>
        <w:tc>
          <w:tcPr>
            <w:tcW w:w="2137" w:type="dxa"/>
          </w:tcPr>
          <w:p w14:paraId="2E36BC34" w14:textId="2AD4D0DB" w:rsidR="00132D7B" w:rsidRPr="00F5550B" w:rsidRDefault="00132D7B">
            <w:r w:rsidRPr="00F5550B">
              <w:rPr>
                <w:lang w:val="en-GB"/>
              </w:rPr>
              <w:t>synchronous</w:t>
            </w:r>
          </w:p>
        </w:tc>
        <w:tc>
          <w:tcPr>
            <w:tcW w:w="3065" w:type="dxa"/>
          </w:tcPr>
          <w:p w14:paraId="04DED41C" w14:textId="5E724525" w:rsidR="00132D7B" w:rsidRPr="00F5550B" w:rsidRDefault="00AB1F8B">
            <w:r w:rsidRPr="00F5550B">
              <w:t>HibasOrszagKod</w:t>
            </w:r>
          </w:p>
        </w:tc>
        <w:tc>
          <w:tcPr>
            <w:tcW w:w="1749" w:type="dxa"/>
          </w:tcPr>
          <w:p w14:paraId="737BF901" w14:textId="415D3421" w:rsidR="00132D7B" w:rsidRPr="00F5550B" w:rsidRDefault="00FD5B24">
            <w:pPr>
              <w:rPr>
                <w:rFonts w:eastAsia="Times New Roman" w:cs="Arial"/>
              </w:rPr>
            </w:pPr>
            <w:r w:rsidRPr="00F5550B">
              <w:rPr>
                <w:rFonts w:eastAsia="Times New Roman" w:cs="Arial"/>
                <w:lang w:val="en-GB"/>
              </w:rPr>
              <w:t>error</w:t>
            </w:r>
          </w:p>
        </w:tc>
      </w:tr>
    </w:tbl>
    <w:p w14:paraId="63C92588" w14:textId="77777777" w:rsidR="00132D7B" w:rsidRPr="00F5550B" w:rsidRDefault="00132D7B" w:rsidP="00132D7B"/>
    <w:p w14:paraId="36B1CD70" w14:textId="77777777" w:rsidR="00132D7B" w:rsidRPr="00F5550B" w:rsidRDefault="00132D7B" w:rsidP="00132D7B">
      <w:pPr>
        <w:pStyle w:val="Negyescimsor"/>
        <w:numPr>
          <w:ilvl w:val="2"/>
          <w:numId w:val="76"/>
        </w:numPr>
        <w:tabs>
          <w:tab w:val="num" w:pos="360"/>
        </w:tabs>
        <w:ind w:left="360" w:hanging="360"/>
      </w:pPr>
      <w:bookmarkStart w:id="665" w:name="_Toc220513012"/>
      <w:r w:rsidRPr="00F5550B">
        <w:rPr>
          <w:iCs w:val="0"/>
          <w:lang w:val="en-GB"/>
        </w:rPr>
        <w:t>Postal code of guest's place of residence</w:t>
      </w:r>
      <w:bookmarkEnd w:id="665"/>
    </w:p>
    <w:tbl>
      <w:tblPr>
        <w:tblStyle w:val="Tblzatrcsos31jellszn"/>
        <w:tblW w:w="9032" w:type="dxa"/>
        <w:tblInd w:w="-5" w:type="dxa"/>
        <w:tblLook w:val="04A0" w:firstRow="1" w:lastRow="0" w:firstColumn="1" w:lastColumn="0" w:noHBand="0" w:noVBand="1"/>
      </w:tblPr>
      <w:tblGrid>
        <w:gridCol w:w="2911"/>
        <w:gridCol w:w="6121"/>
      </w:tblGrid>
      <w:tr w:rsidR="00F520E0" w:rsidRPr="00F5550B" w14:paraId="57329AA8"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E232544" w14:textId="77777777" w:rsidR="00132D7B" w:rsidRPr="00F5550B" w:rsidRDefault="00132D7B">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5598AE8" w14:textId="77777777" w:rsidR="00132D7B" w:rsidRPr="00F5550B" w:rsidRDefault="00132D7B">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lakohelyIranyitoszam</w:t>
            </w:r>
          </w:p>
        </w:tc>
      </w:tr>
      <w:tr w:rsidR="00F520E0" w:rsidRPr="00F5550B" w14:paraId="0CC38ED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B63F799"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51E76E2"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0B74AE0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54AFC82"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8C5E87B" w14:textId="77777777" w:rsidR="00132D7B" w:rsidRPr="00F5550B" w:rsidRDefault="00132D7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F520E0" w:rsidRPr="00F5550B" w14:paraId="1A422E1C"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645C366" w14:textId="77777777" w:rsidR="00132D7B" w:rsidRPr="00F5550B" w:rsidRDefault="00132D7B">
            <w:pPr>
              <w:rPr>
                <w:rFonts w:eastAsia="Times New Roman" w:cs="Arial"/>
                <w:i w:val="0"/>
                <w:iCs w:val="0"/>
              </w:rPr>
            </w:pPr>
            <w:r w:rsidRPr="00F5550B">
              <w:rPr>
                <w:rFonts w:eastAsia="Times New Roman" w:cs="Arial"/>
                <w:i w:val="0"/>
                <w:iCs w:val="0"/>
                <w:lang w:val="en-GB"/>
              </w:rPr>
              <w:t>Size</w:t>
            </w:r>
          </w:p>
        </w:tc>
        <w:tc>
          <w:tcPr>
            <w:tcW w:w="6121" w:type="dxa"/>
            <w:noWrap/>
          </w:tcPr>
          <w:p w14:paraId="0D65ED02"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EF07BB" w:rsidRPr="00F5550B" w14:paraId="4B2FC230"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7EFAD7A"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0DF2232" w14:textId="77777777" w:rsidR="00132D7B" w:rsidRPr="00F5550B" w:rsidRDefault="00132D7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w:t>
            </w:r>
          </w:p>
        </w:tc>
      </w:tr>
      <w:tr w:rsidR="00F520E0" w:rsidRPr="00F5550B" w14:paraId="10DAC209"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239861B"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73DA650A"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Postal code of the guest’s residence. </w:t>
            </w:r>
          </w:p>
          <w:p w14:paraId="1C63296C"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use of non-printable control characters is not permitted.</w:t>
            </w:r>
          </w:p>
          <w:p w14:paraId="2338D74C"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Hungarian postal codes are validated to 4 digits; if a value in a different format is submitted, the daily closure message with incorrect data will not be accepted. </w:t>
            </w:r>
          </w:p>
          <w:p w14:paraId="56A847E3" w14:textId="55A98BC5"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Important: Compliance with the formal requirements applicable to the postal codes of the prominent sending countries published by Visit Hungary is verified on the PMS interface. </w:t>
            </w:r>
          </w:p>
        </w:tc>
      </w:tr>
      <w:tr w:rsidR="00EF07BB" w:rsidRPr="00F5550B" w14:paraId="7260DD09"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3527C55" w14:textId="77777777" w:rsidR="00132D7B" w:rsidRPr="00F5550B" w:rsidRDefault="00132D7B">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7E789108" w14:textId="77777777" w:rsidR="00132D7B" w:rsidRPr="00F5550B" w:rsidRDefault="00132D7B">
            <w:pPr>
              <w:jc w:val="left"/>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Validation requirements have become more strict</w:t>
            </w:r>
          </w:p>
        </w:tc>
      </w:tr>
    </w:tbl>
    <w:p w14:paraId="090C894D" w14:textId="77777777" w:rsidR="00132D7B" w:rsidRPr="00F5550B" w:rsidRDefault="00132D7B" w:rsidP="00132D7B"/>
    <w:p w14:paraId="40FBF928" w14:textId="77777777" w:rsidR="00132D7B" w:rsidRPr="00F5550B" w:rsidRDefault="00132D7B" w:rsidP="00132D7B">
      <w:r w:rsidRPr="00F5550B">
        <w:rPr>
          <w:lang w:val="en-GB"/>
        </w:rPr>
        <w:t>Error messages</w:t>
      </w:r>
    </w:p>
    <w:p w14:paraId="16C57303" w14:textId="62CEB155" w:rsidR="00297804" w:rsidRPr="00F5550B" w:rsidRDefault="00297804" w:rsidP="00132D7B">
      <w:r w:rsidRPr="00F5550B">
        <w:rPr>
          <w:lang w:val="en-GB"/>
        </w:rPr>
        <w:t>The field is marked as mandatory in the schema. If the field is missing from the data structure or if the field length exceeds the permitted character limit, this is considered a schema error and results in the message being rejected.</w:t>
      </w:r>
    </w:p>
    <w:tbl>
      <w:tblPr>
        <w:tblStyle w:val="Rcsostblzat"/>
        <w:tblW w:w="0" w:type="auto"/>
        <w:tblLook w:val="04A0" w:firstRow="1" w:lastRow="0" w:firstColumn="1" w:lastColumn="0" w:noHBand="0" w:noVBand="1"/>
      </w:tblPr>
      <w:tblGrid>
        <w:gridCol w:w="1965"/>
        <w:gridCol w:w="2051"/>
        <w:gridCol w:w="2830"/>
        <w:gridCol w:w="2214"/>
      </w:tblGrid>
      <w:tr w:rsidR="00CE2741" w:rsidRPr="00F5550B" w14:paraId="64184512" w14:textId="77777777" w:rsidTr="00590F50">
        <w:tc>
          <w:tcPr>
            <w:tcW w:w="2065" w:type="dxa"/>
          </w:tcPr>
          <w:p w14:paraId="1D92577D" w14:textId="77777777" w:rsidR="00132D7B" w:rsidRPr="00F5550B" w:rsidRDefault="00132D7B">
            <w:pPr>
              <w:jc w:val="center"/>
              <w:rPr>
                <w:b/>
                <w:bCs/>
              </w:rPr>
            </w:pPr>
            <w:r w:rsidRPr="00F5550B">
              <w:rPr>
                <w:b/>
                <w:bCs/>
                <w:lang w:val="en-GB"/>
              </w:rPr>
              <w:t>Validation</w:t>
            </w:r>
          </w:p>
        </w:tc>
        <w:tc>
          <w:tcPr>
            <w:tcW w:w="2137" w:type="dxa"/>
          </w:tcPr>
          <w:p w14:paraId="123315BA" w14:textId="77777777" w:rsidR="00132D7B" w:rsidRPr="00F5550B" w:rsidRDefault="00132D7B">
            <w:pPr>
              <w:jc w:val="center"/>
              <w:rPr>
                <w:b/>
                <w:bCs/>
              </w:rPr>
            </w:pPr>
            <w:r w:rsidRPr="00F5550B">
              <w:rPr>
                <w:b/>
                <w:bCs/>
                <w:lang w:val="en-GB"/>
              </w:rPr>
              <w:t>Processing Type</w:t>
            </w:r>
          </w:p>
        </w:tc>
        <w:tc>
          <w:tcPr>
            <w:tcW w:w="3065" w:type="dxa"/>
          </w:tcPr>
          <w:p w14:paraId="4CD546B4" w14:textId="77777777" w:rsidR="00132D7B" w:rsidRPr="00F5550B" w:rsidRDefault="00132D7B">
            <w:pPr>
              <w:jc w:val="center"/>
              <w:rPr>
                <w:b/>
                <w:bCs/>
              </w:rPr>
            </w:pPr>
            <w:r w:rsidRPr="00F5550B">
              <w:rPr>
                <w:b/>
                <w:bCs/>
                <w:lang w:val="en-GB"/>
              </w:rPr>
              <w:t>Error key</w:t>
            </w:r>
          </w:p>
        </w:tc>
        <w:tc>
          <w:tcPr>
            <w:tcW w:w="2393" w:type="dxa"/>
          </w:tcPr>
          <w:p w14:paraId="2D0641D5" w14:textId="77777777" w:rsidR="00132D7B" w:rsidRPr="00F5550B" w:rsidRDefault="00132D7B">
            <w:pPr>
              <w:jc w:val="center"/>
              <w:rPr>
                <w:b/>
                <w:bCs/>
              </w:rPr>
            </w:pPr>
            <w:r w:rsidRPr="00F5550B">
              <w:rPr>
                <w:rFonts w:eastAsia="Times New Roman" w:cs="Arial"/>
                <w:b/>
                <w:bCs/>
                <w:lang w:val="en-GB"/>
              </w:rPr>
              <w:t>Error type</w:t>
            </w:r>
          </w:p>
        </w:tc>
      </w:tr>
      <w:tr w:rsidR="00CE2741" w:rsidRPr="00F5550B" w14:paraId="4A5D1372" w14:textId="77777777" w:rsidTr="00590F50">
        <w:tc>
          <w:tcPr>
            <w:tcW w:w="2065" w:type="dxa"/>
          </w:tcPr>
          <w:p w14:paraId="16705778" w14:textId="77777777" w:rsidR="00132D7B" w:rsidRPr="00F5550B" w:rsidRDefault="00132D7B">
            <w:r w:rsidRPr="00F5550B">
              <w:rPr>
                <w:rFonts w:eastAsia="Times New Roman" w:cs="Arial"/>
                <w:lang w:val="en-GB"/>
              </w:rPr>
              <w:t>The use of non-printable control characters is not permitted.</w:t>
            </w:r>
          </w:p>
        </w:tc>
        <w:tc>
          <w:tcPr>
            <w:tcW w:w="2137" w:type="dxa"/>
          </w:tcPr>
          <w:p w14:paraId="6ED863C4" w14:textId="2EDF9797" w:rsidR="00132D7B" w:rsidRPr="00F5550B" w:rsidRDefault="00132D7B">
            <w:r w:rsidRPr="00F5550B">
              <w:rPr>
                <w:lang w:val="en-GB"/>
              </w:rPr>
              <w:t>synchronous</w:t>
            </w:r>
          </w:p>
        </w:tc>
        <w:tc>
          <w:tcPr>
            <w:tcW w:w="3065" w:type="dxa"/>
          </w:tcPr>
          <w:p w14:paraId="7E7859D9" w14:textId="664EC785" w:rsidR="00132D7B" w:rsidRPr="00F5550B" w:rsidRDefault="00916BBC">
            <w:pPr>
              <w:rPr>
                <w:rFonts w:cs="Arial"/>
              </w:rPr>
            </w:pPr>
            <w:r w:rsidRPr="00F5550B">
              <w:rPr>
                <w:rFonts w:cs="Arial"/>
              </w:rPr>
              <w:t>Formatum</w:t>
            </w:r>
          </w:p>
        </w:tc>
        <w:tc>
          <w:tcPr>
            <w:tcW w:w="2393" w:type="dxa"/>
          </w:tcPr>
          <w:p w14:paraId="6A1BDF94" w14:textId="52C73E64" w:rsidR="00132D7B" w:rsidRPr="00F5550B" w:rsidRDefault="00FD5B24">
            <w:r w:rsidRPr="00F5550B">
              <w:rPr>
                <w:lang w:val="en-GB"/>
              </w:rPr>
              <w:t>error</w:t>
            </w:r>
          </w:p>
        </w:tc>
      </w:tr>
      <w:tr w:rsidR="00CE2741" w:rsidRPr="00F5550B" w14:paraId="2705BF33" w14:textId="77777777" w:rsidTr="00590F50">
        <w:tc>
          <w:tcPr>
            <w:tcW w:w="2065" w:type="dxa"/>
          </w:tcPr>
          <w:p w14:paraId="4CEAEF6D" w14:textId="77777777" w:rsidR="00132D7B" w:rsidRPr="00F5550B" w:rsidRDefault="00132D7B">
            <w:pPr>
              <w:rPr>
                <w:rFonts w:eastAsia="Times New Roman" w:cs="Arial"/>
              </w:rPr>
            </w:pPr>
            <w:r w:rsidRPr="00F5550B">
              <w:rPr>
                <w:rFonts w:eastAsia="Times New Roman" w:cs="Arial"/>
                <w:lang w:val="en-GB"/>
              </w:rPr>
              <w:t>formal error in the prominent sending country postal code</w:t>
            </w:r>
          </w:p>
        </w:tc>
        <w:tc>
          <w:tcPr>
            <w:tcW w:w="2137" w:type="dxa"/>
          </w:tcPr>
          <w:p w14:paraId="6BEFF95E" w14:textId="4E91CF7A" w:rsidR="00132D7B" w:rsidRPr="00F5550B" w:rsidRDefault="00132D7B">
            <w:r w:rsidRPr="00F5550B">
              <w:rPr>
                <w:lang w:val="en-GB"/>
              </w:rPr>
              <w:t>synchronous</w:t>
            </w:r>
          </w:p>
        </w:tc>
        <w:tc>
          <w:tcPr>
            <w:tcW w:w="3065" w:type="dxa"/>
          </w:tcPr>
          <w:p w14:paraId="703E8401" w14:textId="4AD1571B" w:rsidR="00132D7B" w:rsidRPr="00F5550B" w:rsidRDefault="00602BEA">
            <w:pPr>
              <w:rPr>
                <w:rFonts w:cs="Arial"/>
              </w:rPr>
            </w:pPr>
            <w:r w:rsidRPr="00F5550B">
              <w:rPr>
                <w:rFonts w:cs="Arial"/>
              </w:rPr>
              <w:t>IrszHiba</w:t>
            </w:r>
          </w:p>
        </w:tc>
        <w:tc>
          <w:tcPr>
            <w:tcW w:w="2393" w:type="dxa"/>
          </w:tcPr>
          <w:p w14:paraId="295B1A1E" w14:textId="5C079434" w:rsidR="00132D7B" w:rsidRPr="00F5550B" w:rsidRDefault="00FD5B24">
            <w:r w:rsidRPr="00F5550B">
              <w:rPr>
                <w:lang w:val="en-GB"/>
              </w:rPr>
              <w:t>warning</w:t>
            </w:r>
          </w:p>
        </w:tc>
      </w:tr>
      <w:tr w:rsidR="00297804" w:rsidRPr="00F5550B" w14:paraId="61E3495E" w14:textId="77777777" w:rsidTr="00590F50">
        <w:tc>
          <w:tcPr>
            <w:tcW w:w="2065" w:type="dxa"/>
          </w:tcPr>
          <w:p w14:paraId="4EC39F50" w14:textId="22789164" w:rsidR="00297804" w:rsidRPr="00F5550B" w:rsidRDefault="00297804">
            <w:pPr>
              <w:rPr>
                <w:rFonts w:eastAsia="Times New Roman" w:cs="Arial"/>
              </w:rPr>
            </w:pPr>
            <w:r w:rsidRPr="00F5550B">
              <w:rPr>
                <w:rFonts w:eastAsia="Times New Roman" w:cs="Arial"/>
                <w:lang w:val="en-GB"/>
              </w:rPr>
              <w:t>mandatory</w:t>
            </w:r>
          </w:p>
        </w:tc>
        <w:tc>
          <w:tcPr>
            <w:tcW w:w="2137" w:type="dxa"/>
          </w:tcPr>
          <w:p w14:paraId="41C39B7A" w14:textId="0473CEF9" w:rsidR="00297804" w:rsidRPr="00F5550B" w:rsidRDefault="00297804">
            <w:r w:rsidRPr="00F5550B">
              <w:rPr>
                <w:lang w:val="en-GB"/>
              </w:rPr>
              <w:t>synchronous</w:t>
            </w:r>
          </w:p>
        </w:tc>
        <w:tc>
          <w:tcPr>
            <w:tcW w:w="3065" w:type="dxa"/>
          </w:tcPr>
          <w:p w14:paraId="083061E1" w14:textId="12162003" w:rsidR="00297804" w:rsidRPr="00F5550B" w:rsidRDefault="00297804">
            <w:pPr>
              <w:rPr>
                <w:rFonts w:cs="Arial"/>
              </w:rPr>
            </w:pPr>
            <w:r w:rsidRPr="00F5550B">
              <w:rPr>
                <w:rFonts w:cs="Arial"/>
              </w:rPr>
              <w:t>NemUres</w:t>
            </w:r>
          </w:p>
        </w:tc>
        <w:tc>
          <w:tcPr>
            <w:tcW w:w="2393" w:type="dxa"/>
          </w:tcPr>
          <w:p w14:paraId="43279DF3" w14:textId="66D38904" w:rsidR="00297804" w:rsidRPr="00F5550B" w:rsidRDefault="00297804">
            <w:r w:rsidRPr="00F5550B">
              <w:rPr>
                <w:lang w:val="en-GB"/>
              </w:rPr>
              <w:t>error</w:t>
            </w:r>
          </w:p>
        </w:tc>
      </w:tr>
    </w:tbl>
    <w:p w14:paraId="2284DA40" w14:textId="77777777" w:rsidR="00132D7B" w:rsidRPr="00F5550B" w:rsidRDefault="00132D7B" w:rsidP="00132D7B"/>
    <w:p w14:paraId="5DB5911B" w14:textId="77777777" w:rsidR="00132D7B" w:rsidRPr="00F5550B" w:rsidRDefault="00132D7B" w:rsidP="00132D7B"/>
    <w:p w14:paraId="198C9A11" w14:textId="77777777" w:rsidR="00132D7B" w:rsidRPr="00F5550B" w:rsidRDefault="00132D7B" w:rsidP="00132D7B">
      <w:pPr>
        <w:pStyle w:val="Negyescimsor"/>
        <w:numPr>
          <w:ilvl w:val="2"/>
          <w:numId w:val="76"/>
        </w:numPr>
        <w:tabs>
          <w:tab w:val="num" w:pos="360"/>
        </w:tabs>
        <w:ind w:left="360" w:hanging="360"/>
      </w:pPr>
      <w:bookmarkStart w:id="666" w:name="_Toc220513013"/>
      <w:r w:rsidRPr="00F5550B">
        <w:rPr>
          <w:iCs w:val="0"/>
          <w:lang w:val="en-GB"/>
        </w:rPr>
        <w:t>Guest tourism tax status</w:t>
      </w:r>
      <w:bookmarkEnd w:id="666"/>
    </w:p>
    <w:tbl>
      <w:tblPr>
        <w:tblStyle w:val="Tblzatrcsos31jellszn"/>
        <w:tblW w:w="9032" w:type="dxa"/>
        <w:tblInd w:w="-5" w:type="dxa"/>
        <w:tblLook w:val="04A0" w:firstRow="1" w:lastRow="0" w:firstColumn="1" w:lastColumn="0" w:noHBand="0" w:noVBand="1"/>
      </w:tblPr>
      <w:tblGrid>
        <w:gridCol w:w="2911"/>
        <w:gridCol w:w="6121"/>
      </w:tblGrid>
      <w:tr w:rsidR="00CE2741" w:rsidRPr="00F5550B" w14:paraId="15D2CCEB"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1FF4F2C" w14:textId="77777777" w:rsidR="00132D7B" w:rsidRPr="00F5550B" w:rsidRDefault="00132D7B">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A8D3262" w14:textId="77777777" w:rsidR="00132D7B" w:rsidRPr="00F5550B" w:rsidRDefault="00132D7B">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ifaStatusz</w:t>
            </w:r>
          </w:p>
        </w:tc>
      </w:tr>
      <w:tr w:rsidR="00CE2741" w:rsidRPr="00F5550B" w14:paraId="613EF3A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30C1BD3"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1294604C"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04DCD5B5"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7159E9D"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372C42E" w14:textId="77777777" w:rsidR="00132D7B" w:rsidRPr="00F5550B" w:rsidRDefault="00132D7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CE2741" w:rsidRPr="00F5550B" w14:paraId="1C6E824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6FF2EB0" w14:textId="77777777" w:rsidR="00132D7B" w:rsidRPr="00F5550B" w:rsidRDefault="00132D7B">
            <w:pPr>
              <w:rPr>
                <w:rFonts w:eastAsia="Times New Roman" w:cs="Arial"/>
                <w:i w:val="0"/>
                <w:iCs w:val="0"/>
              </w:rPr>
            </w:pPr>
            <w:r w:rsidRPr="00F5550B">
              <w:rPr>
                <w:rFonts w:eastAsia="Times New Roman" w:cs="Arial"/>
                <w:i w:val="0"/>
                <w:iCs w:val="0"/>
                <w:lang w:val="en-GB"/>
              </w:rPr>
              <w:t>Size</w:t>
            </w:r>
          </w:p>
        </w:tc>
        <w:tc>
          <w:tcPr>
            <w:tcW w:w="6121" w:type="dxa"/>
            <w:noWrap/>
          </w:tcPr>
          <w:p w14:paraId="26AED6AD"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6F854C8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68929BF"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67136E8F" w14:textId="77777777" w:rsidR="00132D7B" w:rsidRPr="00F5550B" w:rsidRDefault="00132D7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free text</w:t>
            </w:r>
          </w:p>
        </w:tc>
      </w:tr>
      <w:tr w:rsidR="00CE2741" w:rsidRPr="00F5550B" w14:paraId="28C786AA"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7D68693" w14:textId="77777777" w:rsidR="00132D7B" w:rsidRPr="00F5550B" w:rsidRDefault="00132D7B">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BF5AF03"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Types of guest tourism tax obligations and exemptions. </w:t>
            </w:r>
          </w:p>
          <w:p w14:paraId="0B47D85D" w14:textId="7878B172"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field has been modified at the PMS interface v9 endpoint so that the interface receives and validates detailed tourism tax obligation and exemption information based on the settings in NTDSC and general legal exemption categories. </w:t>
            </w:r>
          </w:p>
          <w:p w14:paraId="5E442C31"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submission of published legal exemption categories valid on the transaction date is required in accordance with the PMS interface coding ("KOTELES", "im..."). </w:t>
            </w:r>
          </w:p>
          <w:p w14:paraId="78604DC8"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change affecting the value set also includes the removal of the submission of tourism tax types introduced by local government (at endpoint v8) as “EGYEB" values. The value entered in the field is validated to ensure that it complies with the exemption categories valid on the date of submission as defined by the local government responsible for the accommodation provider.</w:t>
            </w:r>
          </w:p>
          <w:p w14:paraId="2194E6C5" w14:textId="77777777"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path to the file available in the referenced JSON format is as follows: </w:t>
            </w:r>
            <w:hyperlink r:id="rId31" w:history="1">
              <w:r w:rsidRPr="00F5550B">
                <w:rPr>
                  <w:rStyle w:val="Hiperhivatkozs"/>
                  <w:rFonts w:eastAsia="Times New Roman" w:cs="Arial"/>
                  <w:color w:val="auto"/>
                  <w:lang w:val="en-GB"/>
                </w:rPr>
                <w:t>https://szallas.ntak.hu/public/onkormanyzat-ifa-info</w:t>
              </w:r>
            </w:hyperlink>
            <w:r w:rsidRPr="00F5550B">
              <w:rPr>
                <w:rFonts w:eastAsia="Times New Roman" w:cs="Arial"/>
                <w:kern w:val="0"/>
                <w:lang w:val="en-GB"/>
                <w14:ligatures w14:val="none"/>
              </w:rPr>
              <w:t xml:space="preserve"> </w:t>
            </w:r>
          </w:p>
          <w:p w14:paraId="6865E9CF" w14:textId="649AA56F" w:rsidR="00132D7B" w:rsidRPr="00F5550B" w:rsidRDefault="00132D7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kern w:val="0"/>
                <w:lang w:val="en-GB"/>
                <w14:ligatures w14:val="none"/>
              </w:rPr>
              <w:t>Further details on the handling of tourism tax can be found in the section "</w:t>
            </w:r>
            <w:r w:rsidRPr="00F5550B">
              <w:rPr>
                <w:lang w:val="en-GB"/>
              </w:rPr>
              <w:fldChar w:fldCharType="begin"/>
            </w:r>
            <w:r w:rsidRPr="00F5550B">
              <w:rPr>
                <w:lang w:val="en-GB"/>
              </w:rPr>
              <w:instrText xml:space="preserve"> </w:instrText>
            </w:r>
            <w:r w:rsidRPr="00F5550B">
              <w:rPr>
                <w:kern w:val="0"/>
                <w:lang w:val="en-GB"/>
                <w14:ligatures w14:val="none"/>
              </w:rPr>
              <w:instrText xml:space="preserve">REF </w:instrText>
            </w:r>
            <w:r w:rsidRPr="00F5550B">
              <w:rPr>
                <w:lang w:val="en-GB"/>
              </w:rPr>
              <w:instrText xml:space="preserve">_Ref181878987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lang w:val="en-GB"/>
              </w:rPr>
              <w:t>Managing Tourism Tax</w:t>
            </w:r>
            <w:r w:rsidRPr="00F5550B">
              <w:rPr>
                <w:lang w:val="en-GB"/>
              </w:rPr>
              <w:fldChar w:fldCharType="end"/>
            </w:r>
            <w:r w:rsidRPr="00F5550B">
              <w:rPr>
                <w:kern w:val="0"/>
                <w:lang w:val="en-GB"/>
                <w14:ligatures w14:val="none"/>
              </w:rPr>
              <w:t>”</w:t>
            </w:r>
            <w:r w:rsidRPr="00F5550B">
              <w:rPr>
                <w:lang w:val="en-GB"/>
              </w:rPr>
              <w:fldChar w:fldCharType="begin"/>
            </w:r>
            <w:r w:rsidRPr="00F5550B">
              <w:rPr>
                <w:lang w:val="en-GB"/>
              </w:rPr>
              <w:instrText xml:space="preserve"> REF _Ref163611198 \r \h  \* MERGEFORMAT </w:instrText>
            </w:r>
            <w:r w:rsidRPr="00F5550B">
              <w:rPr>
                <w:lang w:val="en-GB"/>
              </w:rPr>
            </w:r>
            <w:r w:rsidRPr="00F5550B">
              <w:rPr>
                <w:lang w:val="en-GB"/>
              </w:rPr>
              <w:fldChar w:fldCharType="separate"/>
            </w:r>
            <w:r w:rsidRPr="00F5550B">
              <w:rPr>
                <w:lang w:val="en-GB"/>
              </w:rPr>
              <w:fldChar w:fldCharType="end"/>
            </w:r>
            <w:r w:rsidRPr="00F5550B">
              <w:rPr>
                <w:kern w:val="0"/>
                <w:lang w:val="en-GB"/>
                <w14:ligatures w14:val="none"/>
              </w:rPr>
              <w:t xml:space="preserve"> in this document.</w:t>
            </w:r>
          </w:p>
        </w:tc>
      </w:tr>
      <w:tr w:rsidR="00CE2741" w:rsidRPr="00F5550B" w14:paraId="40E796E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985E0C8" w14:textId="77777777" w:rsidR="00132D7B" w:rsidRPr="00F5550B" w:rsidRDefault="00132D7B">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700D14E5" w14:textId="77777777" w:rsidR="00132D7B" w:rsidRPr="00F5550B" w:rsidRDefault="00132D7B">
            <w:pPr>
              <w:jc w:val="left"/>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change in value set and stricter validation</w:t>
            </w:r>
          </w:p>
        </w:tc>
      </w:tr>
    </w:tbl>
    <w:p w14:paraId="0F9492DB" w14:textId="77777777" w:rsidR="00132D7B" w:rsidRPr="00F5550B" w:rsidRDefault="00132D7B" w:rsidP="00132D7B"/>
    <w:p w14:paraId="51D28FDC" w14:textId="77777777" w:rsidR="00132D7B" w:rsidRPr="00F5550B" w:rsidRDefault="00132D7B" w:rsidP="00132D7B">
      <w:r w:rsidRPr="00F5550B">
        <w:rPr>
          <w:lang w:val="en-GB"/>
        </w:rPr>
        <w:t>Error messages</w:t>
      </w:r>
    </w:p>
    <w:p w14:paraId="26751373" w14:textId="22FEA50F" w:rsidR="001037F9" w:rsidRPr="00F5550B" w:rsidRDefault="001037F9" w:rsidP="00132D7B">
      <w:r w:rsidRPr="00F5550B">
        <w:rPr>
          <w:lang w:val="en-GB"/>
        </w:rPr>
        <w:t>The field is marked as mandatory in the schema. If the field is missing from the data structure, or if the data structure does not comply with the prescribed XML schema definitions for the type, the message will be rejected. The error is returned as a schema error in a synchronous response.</w:t>
      </w:r>
    </w:p>
    <w:tbl>
      <w:tblPr>
        <w:tblStyle w:val="Rcsostblzat"/>
        <w:tblW w:w="0" w:type="auto"/>
        <w:tblLook w:val="04A0" w:firstRow="1" w:lastRow="0" w:firstColumn="1" w:lastColumn="0" w:noHBand="0" w:noVBand="1"/>
      </w:tblPr>
      <w:tblGrid>
        <w:gridCol w:w="2576"/>
        <w:gridCol w:w="1761"/>
        <w:gridCol w:w="3388"/>
        <w:gridCol w:w="1335"/>
      </w:tblGrid>
      <w:tr w:rsidR="00CE2741" w:rsidRPr="00F5550B" w14:paraId="5BD7DC4E" w14:textId="77777777" w:rsidTr="00A701E1">
        <w:tc>
          <w:tcPr>
            <w:tcW w:w="3539" w:type="dxa"/>
          </w:tcPr>
          <w:p w14:paraId="15E5BC86" w14:textId="77777777" w:rsidR="00132D7B" w:rsidRPr="00F5550B" w:rsidRDefault="00132D7B">
            <w:pPr>
              <w:jc w:val="center"/>
              <w:rPr>
                <w:b/>
                <w:bCs/>
              </w:rPr>
            </w:pPr>
            <w:r w:rsidRPr="00F5550B">
              <w:rPr>
                <w:b/>
                <w:bCs/>
                <w:lang w:val="en-GB"/>
              </w:rPr>
              <w:t>Validation</w:t>
            </w:r>
          </w:p>
        </w:tc>
        <w:tc>
          <w:tcPr>
            <w:tcW w:w="1969" w:type="dxa"/>
          </w:tcPr>
          <w:p w14:paraId="297E0CBD" w14:textId="77777777" w:rsidR="00132D7B" w:rsidRPr="00F5550B" w:rsidRDefault="00132D7B">
            <w:pPr>
              <w:jc w:val="center"/>
              <w:rPr>
                <w:b/>
                <w:bCs/>
              </w:rPr>
            </w:pPr>
            <w:r w:rsidRPr="00F5550B">
              <w:rPr>
                <w:b/>
                <w:bCs/>
                <w:lang w:val="en-GB"/>
              </w:rPr>
              <w:t>Processing Type</w:t>
            </w:r>
          </w:p>
        </w:tc>
        <w:tc>
          <w:tcPr>
            <w:tcW w:w="4019" w:type="dxa"/>
          </w:tcPr>
          <w:p w14:paraId="63BB8101" w14:textId="77777777" w:rsidR="00132D7B" w:rsidRPr="00F5550B" w:rsidRDefault="00132D7B">
            <w:pPr>
              <w:jc w:val="center"/>
              <w:rPr>
                <w:b/>
                <w:bCs/>
              </w:rPr>
            </w:pPr>
            <w:r w:rsidRPr="00F5550B">
              <w:rPr>
                <w:b/>
                <w:bCs/>
                <w:lang w:val="en-GB"/>
              </w:rPr>
              <w:t>Error key</w:t>
            </w:r>
          </w:p>
        </w:tc>
        <w:tc>
          <w:tcPr>
            <w:tcW w:w="1749" w:type="dxa"/>
          </w:tcPr>
          <w:p w14:paraId="2B50F51B" w14:textId="77777777" w:rsidR="00132D7B" w:rsidRPr="00F5550B" w:rsidRDefault="00132D7B">
            <w:pPr>
              <w:jc w:val="center"/>
              <w:rPr>
                <w:b/>
                <w:bCs/>
              </w:rPr>
            </w:pPr>
            <w:r w:rsidRPr="00F5550B">
              <w:rPr>
                <w:rFonts w:eastAsia="Times New Roman" w:cs="Arial"/>
                <w:b/>
                <w:bCs/>
                <w:lang w:val="en-GB"/>
              </w:rPr>
              <w:t>Error type</w:t>
            </w:r>
          </w:p>
        </w:tc>
      </w:tr>
      <w:tr w:rsidR="00CE2741" w:rsidRPr="00F5550B" w14:paraId="2467CCB0" w14:textId="77777777" w:rsidTr="00A701E1">
        <w:tc>
          <w:tcPr>
            <w:tcW w:w="3539" w:type="dxa"/>
          </w:tcPr>
          <w:p w14:paraId="03B9B5C0" w14:textId="66B9C90E" w:rsidR="00132D7B" w:rsidRPr="00F5550B" w:rsidRDefault="00132D7B">
            <w:r w:rsidRPr="00F5550B">
              <w:rPr>
                <w:lang w:val="en-GB"/>
              </w:rPr>
              <w:t>value set: the value of the field does not correspond to the exemption categories valid on the date of submission at the local government responsible for the accommodation that submitted the data / the legal exemption category was submitted with an invalid value</w:t>
            </w:r>
          </w:p>
        </w:tc>
        <w:tc>
          <w:tcPr>
            <w:tcW w:w="1969" w:type="dxa"/>
          </w:tcPr>
          <w:p w14:paraId="067E3390" w14:textId="77777777" w:rsidR="00132D7B" w:rsidRPr="00F5550B" w:rsidRDefault="00132D7B">
            <w:r w:rsidRPr="00F5550B">
              <w:rPr>
                <w:lang w:val="en-GB"/>
              </w:rPr>
              <w:t>asynchronous</w:t>
            </w:r>
          </w:p>
        </w:tc>
        <w:tc>
          <w:tcPr>
            <w:tcW w:w="4019" w:type="dxa"/>
          </w:tcPr>
          <w:p w14:paraId="328CC041" w14:textId="277B37C7" w:rsidR="00132D7B" w:rsidRPr="00F5550B" w:rsidRDefault="00925FE5">
            <w:pPr>
              <w:rPr>
                <w:rFonts w:cs="Arial"/>
              </w:rPr>
            </w:pPr>
            <w:r w:rsidRPr="00F5550B">
              <w:rPr>
                <w:rFonts w:cs="Arial"/>
              </w:rPr>
              <w:t xml:space="preserve">NemHatalyosIfaMentesseg </w:t>
            </w:r>
          </w:p>
        </w:tc>
        <w:tc>
          <w:tcPr>
            <w:tcW w:w="1749" w:type="dxa"/>
          </w:tcPr>
          <w:p w14:paraId="5CB84624" w14:textId="79DE2D43" w:rsidR="00132D7B" w:rsidRPr="00F5550B" w:rsidRDefault="00FD5B24">
            <w:r w:rsidRPr="00F5550B">
              <w:rPr>
                <w:lang w:val="en-GB"/>
              </w:rPr>
              <w:t>warning</w:t>
            </w:r>
          </w:p>
        </w:tc>
      </w:tr>
    </w:tbl>
    <w:p w14:paraId="3D244E36" w14:textId="77777777" w:rsidR="00132D7B" w:rsidRPr="00F5550B" w:rsidRDefault="00132D7B" w:rsidP="00132D7B"/>
    <w:p w14:paraId="1114396B" w14:textId="77777777" w:rsidR="00772946" w:rsidRPr="00F5550B" w:rsidRDefault="00772946" w:rsidP="00772946">
      <w:pPr>
        <w:pStyle w:val="Cmsor6"/>
        <w:rPr>
          <w:color w:val="auto"/>
        </w:rPr>
      </w:pPr>
      <w:r w:rsidRPr="00F5550B">
        <w:rPr>
          <w:color w:val="auto"/>
          <w:lang w:val="en-GB"/>
        </w:rPr>
        <w:t xml:space="preserve">Accommodation unit </w:t>
      </w:r>
    </w:p>
    <w:p w14:paraId="4FEB7E9C" w14:textId="77777777" w:rsidR="00772946" w:rsidRPr="00F5550B" w:rsidRDefault="00772946" w:rsidP="00772946"/>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36726E3B"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1864FE1E" w14:textId="77777777" w:rsidR="00772946" w:rsidRPr="00F5550B" w:rsidRDefault="00772946">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5757766" w14:textId="77777777" w:rsidR="00772946" w:rsidRPr="00F5550B" w:rsidRDefault="00772946">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lakoegyseg</w:t>
            </w:r>
          </w:p>
        </w:tc>
      </w:tr>
      <w:tr w:rsidR="00F520E0" w:rsidRPr="00F5550B" w14:paraId="1CC5AF2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EFB8FBE"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3C662B5" w14:textId="1B69DEA7" w:rsidR="00772946" w:rsidRPr="00F5550B" w:rsidRDefault="004D4D8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3399921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6DDD05F"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68FBEDA" w14:textId="77777777" w:rsidR="00772946" w:rsidRPr="00F5550B" w:rsidRDefault="0077294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F520E0" w:rsidRPr="00F5550B" w14:paraId="073C6DD7"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585DDC9" w14:textId="77777777" w:rsidR="00772946" w:rsidRPr="00F5550B" w:rsidRDefault="00772946">
            <w:pPr>
              <w:rPr>
                <w:rFonts w:eastAsia="Times New Roman" w:cs="Arial"/>
                <w:i w:val="0"/>
                <w:iCs w:val="0"/>
              </w:rPr>
            </w:pPr>
            <w:r w:rsidRPr="00F5550B">
              <w:rPr>
                <w:rFonts w:eastAsia="Times New Roman" w:cs="Arial"/>
                <w:i w:val="0"/>
                <w:iCs w:val="0"/>
                <w:lang w:val="en-GB"/>
              </w:rPr>
              <w:t>Size</w:t>
            </w:r>
          </w:p>
        </w:tc>
        <w:tc>
          <w:tcPr>
            <w:tcW w:w="6121" w:type="dxa"/>
            <w:noWrap/>
          </w:tcPr>
          <w:p w14:paraId="1B9A3DAA" w14:textId="77777777" w:rsidR="00772946" w:rsidRPr="00F5550B" w:rsidRDefault="00772946">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EF07BB" w:rsidRPr="00F5550B" w14:paraId="10147AA6"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44E84BB"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346D98B" w14:textId="77777777" w:rsidR="00772946" w:rsidRPr="00F5550B" w:rsidRDefault="00772946">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F520E0" w:rsidRPr="00F5550B" w14:paraId="767CA4D5"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CB1DAEA" w14:textId="77777777" w:rsidR="00772946" w:rsidRPr="00F5550B" w:rsidRDefault="00772946">
            <w:pPr>
              <w:rPr>
                <w:rFonts w:eastAsia="Times New Roman" w:cs="Arial"/>
                <w:i w:val="0"/>
                <w:iCs w:val="0"/>
              </w:rPr>
            </w:pPr>
            <w:r w:rsidRPr="00F5550B">
              <w:rPr>
                <w:rFonts w:eastAsia="Times New Roman" w:cs="Arial"/>
                <w:i w:val="0"/>
                <w:iCs w:val="0"/>
                <w:lang w:val="en-GB"/>
              </w:rPr>
              <w:t>May be repeated</w:t>
            </w:r>
          </w:p>
        </w:tc>
        <w:tc>
          <w:tcPr>
            <w:tcW w:w="6121" w:type="dxa"/>
            <w:noWrap/>
          </w:tcPr>
          <w:p w14:paraId="4E282E14" w14:textId="77777777" w:rsidR="00772946" w:rsidRPr="00F5550B" w:rsidRDefault="00772946">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At least one block, but it may be repeated.</w:t>
            </w:r>
          </w:p>
        </w:tc>
      </w:tr>
      <w:tr w:rsidR="00EF07BB" w:rsidRPr="00F5550B" w14:paraId="6A1CF9ED"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6CC6AFA" w14:textId="77777777" w:rsidR="00772946" w:rsidRPr="00F5550B" w:rsidRDefault="00772946">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B30CC5E" w14:textId="49B8F481" w:rsidR="00772946" w:rsidRPr="00F5550B" w:rsidRDefault="00DF015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accommodation unit where the check-in / check-out occurred. Contains basic information about the accommodation unit: building, number of rooms, type, number of single beds, number of double beds, number of extra beds. Mandatory element,</w:t>
            </w:r>
          </w:p>
        </w:tc>
      </w:tr>
    </w:tbl>
    <w:p w14:paraId="74ACF9BF" w14:textId="77777777" w:rsidR="00772946" w:rsidRPr="00F5550B" w:rsidRDefault="00772946" w:rsidP="00772946"/>
    <w:p w14:paraId="2AF60FDF" w14:textId="77777777" w:rsidR="00772946" w:rsidRPr="00F5550B" w:rsidRDefault="00772946" w:rsidP="00772946"/>
    <w:p w14:paraId="3CCB9EAD" w14:textId="77777777" w:rsidR="00772946" w:rsidRPr="00F5550B" w:rsidRDefault="00772946" w:rsidP="0047492B">
      <w:pPr>
        <w:pStyle w:val="Negyescimsor"/>
        <w:numPr>
          <w:ilvl w:val="2"/>
          <w:numId w:val="76"/>
        </w:numPr>
      </w:pPr>
      <w:bookmarkStart w:id="667" w:name="_Toc220513014"/>
      <w:r w:rsidRPr="00F5550B">
        <w:rPr>
          <w:iCs w:val="0"/>
          <w:lang w:val="en-GB"/>
        </w:rPr>
        <w:t>Building</w:t>
      </w:r>
      <w:bookmarkEnd w:id="667"/>
    </w:p>
    <w:tbl>
      <w:tblPr>
        <w:tblStyle w:val="Tblzatrcsos31jellszn"/>
        <w:tblW w:w="9032" w:type="dxa"/>
        <w:tblInd w:w="-10" w:type="dxa"/>
        <w:tblLook w:val="04A0" w:firstRow="1" w:lastRow="0" w:firstColumn="1" w:lastColumn="0" w:noHBand="0" w:noVBand="1"/>
      </w:tblPr>
      <w:tblGrid>
        <w:gridCol w:w="2911"/>
        <w:gridCol w:w="6121"/>
      </w:tblGrid>
      <w:tr w:rsidR="00F520E0" w:rsidRPr="00F5550B" w14:paraId="1A4EDEBB"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A932352" w14:textId="77777777" w:rsidR="00772946" w:rsidRPr="00F5550B" w:rsidRDefault="00772946">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29BEDDC7" w14:textId="77777777" w:rsidR="00772946" w:rsidRPr="00F5550B" w:rsidRDefault="00772946">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epulet</w:t>
            </w:r>
          </w:p>
        </w:tc>
      </w:tr>
      <w:tr w:rsidR="00F520E0" w:rsidRPr="00F5550B" w14:paraId="521EE8A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EC371B1"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0AED7144" w14:textId="77777777" w:rsidR="00772946" w:rsidRPr="00F5550B" w:rsidRDefault="0077294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F07BB" w:rsidRPr="00F5550B" w14:paraId="16222A63"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6CF9221"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425B874" w14:textId="77777777" w:rsidR="00772946" w:rsidRPr="00F5550B" w:rsidRDefault="0077294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F520E0" w:rsidRPr="00F5550B" w14:paraId="7A76642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7C0CF30" w14:textId="77777777" w:rsidR="00772946" w:rsidRPr="00F5550B" w:rsidRDefault="00772946">
            <w:pPr>
              <w:rPr>
                <w:rFonts w:eastAsia="Times New Roman" w:cs="Arial"/>
                <w:i w:val="0"/>
                <w:iCs w:val="0"/>
              </w:rPr>
            </w:pPr>
            <w:r w:rsidRPr="00F5550B">
              <w:rPr>
                <w:rFonts w:eastAsia="Times New Roman" w:cs="Arial"/>
                <w:lang w:val="en-GB"/>
              </w:rPr>
              <w:t>Size</w:t>
            </w:r>
          </w:p>
        </w:tc>
        <w:tc>
          <w:tcPr>
            <w:tcW w:w="6121" w:type="dxa"/>
            <w:noWrap/>
          </w:tcPr>
          <w:p w14:paraId="7AD93941" w14:textId="77777777" w:rsidR="00772946" w:rsidRPr="00F5550B" w:rsidRDefault="00772946">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50</w:t>
            </w:r>
          </w:p>
        </w:tc>
      </w:tr>
      <w:tr w:rsidR="00EF07BB" w:rsidRPr="00F5550B" w14:paraId="1A4FA3B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AEC2706"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0A1CD59" w14:textId="77777777" w:rsidR="00772946" w:rsidRPr="00F5550B" w:rsidRDefault="0077294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w:t>
            </w:r>
          </w:p>
        </w:tc>
      </w:tr>
      <w:tr w:rsidR="00F520E0" w:rsidRPr="00F5550B" w14:paraId="2010B5C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C47F818"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7005AA66" w14:textId="77777777" w:rsidR="00772946" w:rsidRPr="00F5550B" w:rsidRDefault="0077294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building value serves to ensure that the combination of building and room number can always be used as a unique identifier, even in the case of accommodation facilities where the same room numbers may appear in several buildings. For a single building, a constant value should be sent.</w:t>
            </w:r>
          </w:p>
          <w:p w14:paraId="24670AA9" w14:textId="77777777" w:rsidR="00772946" w:rsidRPr="00F5550B" w:rsidRDefault="0077294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The use of non-printable control characters is not permitted.</w:t>
            </w:r>
          </w:p>
        </w:tc>
      </w:tr>
      <w:tr w:rsidR="00EF07BB" w:rsidRPr="00F5550B" w14:paraId="5581A2D5"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C19AE71" w14:textId="77777777" w:rsidR="00772946" w:rsidRPr="00F5550B" w:rsidRDefault="00772946">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4045EC28" w14:textId="77777777" w:rsidR="00772946" w:rsidRPr="00F5550B" w:rsidRDefault="0077294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69509939" w14:textId="77777777" w:rsidR="00772946" w:rsidRPr="00F5550B" w:rsidRDefault="00772946" w:rsidP="00772946"/>
    <w:p w14:paraId="5413035C" w14:textId="77777777" w:rsidR="00772946" w:rsidRPr="00F5550B" w:rsidRDefault="00772946" w:rsidP="00772946">
      <w:r w:rsidRPr="00F5550B">
        <w:rPr>
          <w:lang w:val="en-GB"/>
        </w:rPr>
        <w:t>Error messages</w:t>
      </w:r>
    </w:p>
    <w:p w14:paraId="0355E6DB" w14:textId="77777777" w:rsidR="00AF6EF2" w:rsidRPr="00F5550B" w:rsidRDefault="00AF6EF2" w:rsidP="00AF6EF2">
      <w:pPr>
        <w:spacing w:line="360" w:lineRule="auto"/>
      </w:pPr>
      <w:r w:rsidRPr="00F5550B">
        <w:rPr>
          <w:lang w:val="en-GB"/>
        </w:rPr>
        <w:t>The field is marked as mandatory in the schema. If the field is missing from the data structure, or if the field length exceeds the permitted character limit, this is considered a schema error and the message will be rejected. The error is returned as a schema error in a synchronous response.</w:t>
      </w:r>
    </w:p>
    <w:p w14:paraId="14535082" w14:textId="77777777" w:rsidR="007A7059" w:rsidRPr="00F5550B" w:rsidRDefault="007A7059" w:rsidP="00772946"/>
    <w:tbl>
      <w:tblPr>
        <w:tblStyle w:val="Rcsostblzat"/>
        <w:tblW w:w="0" w:type="auto"/>
        <w:tblLook w:val="04A0" w:firstRow="1" w:lastRow="0" w:firstColumn="1" w:lastColumn="0" w:noHBand="0" w:noVBand="1"/>
      </w:tblPr>
      <w:tblGrid>
        <w:gridCol w:w="3642"/>
        <w:gridCol w:w="1488"/>
        <w:gridCol w:w="2662"/>
        <w:gridCol w:w="1224"/>
      </w:tblGrid>
      <w:tr w:rsidR="00CE2741" w:rsidRPr="00F5550B" w14:paraId="57AC085B" w14:textId="77777777" w:rsidTr="0047492B">
        <w:tc>
          <w:tcPr>
            <w:tcW w:w="3642" w:type="dxa"/>
          </w:tcPr>
          <w:p w14:paraId="7874D096" w14:textId="77777777" w:rsidR="00772946" w:rsidRPr="00F5550B" w:rsidRDefault="00772946">
            <w:pPr>
              <w:jc w:val="center"/>
              <w:rPr>
                <w:b/>
                <w:bCs/>
              </w:rPr>
            </w:pPr>
            <w:r w:rsidRPr="00F5550B">
              <w:rPr>
                <w:b/>
                <w:bCs/>
                <w:lang w:val="en-GB"/>
              </w:rPr>
              <w:t>Validation</w:t>
            </w:r>
          </w:p>
        </w:tc>
        <w:tc>
          <w:tcPr>
            <w:tcW w:w="1488" w:type="dxa"/>
          </w:tcPr>
          <w:p w14:paraId="34730779" w14:textId="77777777" w:rsidR="00772946" w:rsidRPr="00F5550B" w:rsidRDefault="00772946">
            <w:pPr>
              <w:jc w:val="center"/>
              <w:rPr>
                <w:b/>
                <w:bCs/>
              </w:rPr>
            </w:pPr>
            <w:r w:rsidRPr="00F5550B">
              <w:rPr>
                <w:b/>
                <w:bCs/>
                <w:lang w:val="en-GB"/>
              </w:rPr>
              <w:t>Processing Type</w:t>
            </w:r>
          </w:p>
        </w:tc>
        <w:tc>
          <w:tcPr>
            <w:tcW w:w="2662" w:type="dxa"/>
          </w:tcPr>
          <w:p w14:paraId="3BF285E6" w14:textId="77777777" w:rsidR="00772946" w:rsidRPr="00F5550B" w:rsidRDefault="00772946">
            <w:pPr>
              <w:jc w:val="center"/>
              <w:rPr>
                <w:b/>
                <w:bCs/>
              </w:rPr>
            </w:pPr>
            <w:r w:rsidRPr="00F5550B">
              <w:rPr>
                <w:b/>
                <w:bCs/>
                <w:lang w:val="en-GB"/>
              </w:rPr>
              <w:t>Error key</w:t>
            </w:r>
          </w:p>
        </w:tc>
        <w:tc>
          <w:tcPr>
            <w:tcW w:w="1224" w:type="dxa"/>
          </w:tcPr>
          <w:p w14:paraId="62079355" w14:textId="77777777" w:rsidR="00772946" w:rsidRPr="00F5550B" w:rsidRDefault="00772946">
            <w:pPr>
              <w:jc w:val="center"/>
              <w:rPr>
                <w:b/>
                <w:bCs/>
              </w:rPr>
            </w:pPr>
            <w:r w:rsidRPr="00F5550B">
              <w:rPr>
                <w:rFonts w:eastAsia="Times New Roman" w:cs="Arial"/>
                <w:b/>
                <w:bCs/>
                <w:lang w:val="en-GB"/>
              </w:rPr>
              <w:t>Error type</w:t>
            </w:r>
          </w:p>
        </w:tc>
      </w:tr>
      <w:tr w:rsidR="00CE2741" w:rsidRPr="00F5550B" w14:paraId="7AAF87F9" w14:textId="77777777" w:rsidTr="0047492B">
        <w:tc>
          <w:tcPr>
            <w:tcW w:w="3642" w:type="dxa"/>
          </w:tcPr>
          <w:p w14:paraId="78375BBA" w14:textId="77777777" w:rsidR="00772946" w:rsidRPr="00F5550B" w:rsidRDefault="00772946">
            <w:pPr>
              <w:jc w:val="left"/>
              <w:rPr>
                <w:rFonts w:eastAsia="Times New Roman" w:cs="Arial"/>
              </w:rPr>
            </w:pPr>
            <w:r w:rsidRPr="00F5550B">
              <w:rPr>
                <w:rFonts w:eastAsia="Times New Roman" w:cs="Arial"/>
                <w:lang w:val="en-GB"/>
              </w:rPr>
              <w:t>The use of non-printable control characters is not permitted.</w:t>
            </w:r>
          </w:p>
        </w:tc>
        <w:tc>
          <w:tcPr>
            <w:tcW w:w="1488" w:type="dxa"/>
          </w:tcPr>
          <w:p w14:paraId="7EC6EFBE" w14:textId="5B7B60C5" w:rsidR="00772946" w:rsidRPr="00F5550B" w:rsidRDefault="00772946">
            <w:r w:rsidRPr="00F5550B">
              <w:rPr>
                <w:lang w:val="en-GB"/>
              </w:rPr>
              <w:t>synchronous</w:t>
            </w:r>
          </w:p>
        </w:tc>
        <w:tc>
          <w:tcPr>
            <w:tcW w:w="2662" w:type="dxa"/>
          </w:tcPr>
          <w:p w14:paraId="30E851EC" w14:textId="009D8B75" w:rsidR="00772946" w:rsidRPr="00F5550B" w:rsidRDefault="00916BBC">
            <w:r w:rsidRPr="00F5550B">
              <w:t>Formatum</w:t>
            </w:r>
          </w:p>
        </w:tc>
        <w:tc>
          <w:tcPr>
            <w:tcW w:w="1224" w:type="dxa"/>
          </w:tcPr>
          <w:p w14:paraId="5B9B94FD" w14:textId="273C4D7E" w:rsidR="00772946" w:rsidRPr="00F5550B" w:rsidRDefault="00FD5B24">
            <w:pPr>
              <w:rPr>
                <w:rFonts w:eastAsia="Times New Roman" w:cs="Arial"/>
              </w:rPr>
            </w:pPr>
            <w:r w:rsidRPr="00F5550B">
              <w:rPr>
                <w:rFonts w:eastAsia="Times New Roman" w:cs="Arial"/>
                <w:lang w:val="en-GB"/>
              </w:rPr>
              <w:t>error</w:t>
            </w:r>
          </w:p>
        </w:tc>
      </w:tr>
      <w:tr w:rsidR="00CE2741" w:rsidRPr="00F5550B" w14:paraId="34742967" w14:textId="77777777" w:rsidTr="0047492B">
        <w:tc>
          <w:tcPr>
            <w:tcW w:w="3642" w:type="dxa"/>
          </w:tcPr>
          <w:p w14:paraId="43E261D4" w14:textId="77777777" w:rsidR="00772946" w:rsidRPr="00F5550B" w:rsidRDefault="00772946">
            <w:r w:rsidRPr="00F5550B">
              <w:rPr>
                <w:lang w:val="en-GB"/>
              </w:rPr>
              <w:t>mandatory</w:t>
            </w:r>
          </w:p>
        </w:tc>
        <w:tc>
          <w:tcPr>
            <w:tcW w:w="1488" w:type="dxa"/>
          </w:tcPr>
          <w:p w14:paraId="5ECFD9D4" w14:textId="77777777" w:rsidR="00772946" w:rsidRPr="00F5550B" w:rsidRDefault="00772946">
            <w:r w:rsidRPr="00F5550B">
              <w:rPr>
                <w:lang w:val="en-GB"/>
              </w:rPr>
              <w:t>synchronous</w:t>
            </w:r>
          </w:p>
        </w:tc>
        <w:tc>
          <w:tcPr>
            <w:tcW w:w="2662" w:type="dxa"/>
          </w:tcPr>
          <w:p w14:paraId="66E495B8" w14:textId="6FCE5D0C" w:rsidR="00772946" w:rsidRPr="00F5550B" w:rsidRDefault="00916BBC">
            <w:r w:rsidRPr="00F5550B">
              <w:t>NemUres</w:t>
            </w:r>
          </w:p>
        </w:tc>
        <w:tc>
          <w:tcPr>
            <w:tcW w:w="1224" w:type="dxa"/>
          </w:tcPr>
          <w:p w14:paraId="6A50AFC6" w14:textId="713FE0F9" w:rsidR="00772946" w:rsidRPr="00F5550B" w:rsidRDefault="00FD5B24">
            <w:pPr>
              <w:rPr>
                <w:rFonts w:eastAsia="Times New Roman" w:cs="Arial"/>
              </w:rPr>
            </w:pPr>
            <w:r w:rsidRPr="00F5550B">
              <w:rPr>
                <w:rFonts w:eastAsia="Times New Roman" w:cs="Arial"/>
                <w:lang w:val="en-GB"/>
              </w:rPr>
              <w:t>error</w:t>
            </w:r>
          </w:p>
        </w:tc>
      </w:tr>
    </w:tbl>
    <w:p w14:paraId="35A125C6" w14:textId="77777777" w:rsidR="00772946" w:rsidRPr="00F5550B" w:rsidRDefault="00772946" w:rsidP="00772946"/>
    <w:p w14:paraId="0232F580" w14:textId="77777777" w:rsidR="00772946" w:rsidRPr="00F5550B" w:rsidRDefault="00772946" w:rsidP="00772946">
      <w:pPr>
        <w:pStyle w:val="Negyescimsor"/>
        <w:numPr>
          <w:ilvl w:val="2"/>
          <w:numId w:val="76"/>
        </w:numPr>
      </w:pPr>
      <w:bookmarkStart w:id="668" w:name="_Toc220513015"/>
      <w:r w:rsidRPr="00F5550B">
        <w:rPr>
          <w:iCs w:val="0"/>
          <w:lang w:val="en-GB"/>
        </w:rPr>
        <w:t>Room number</w:t>
      </w:r>
      <w:bookmarkEnd w:id="668"/>
    </w:p>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1A43B915"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7800D76F" w14:textId="77777777" w:rsidR="00772946" w:rsidRPr="00F5550B" w:rsidRDefault="00772946">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355B669" w14:textId="77777777" w:rsidR="00772946" w:rsidRPr="00F5550B" w:rsidRDefault="00772946">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szobaszam</w:t>
            </w:r>
          </w:p>
        </w:tc>
      </w:tr>
      <w:tr w:rsidR="001040C5" w:rsidRPr="00F5550B" w14:paraId="4715ED4F"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320136D"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0960A4C" w14:textId="77777777" w:rsidR="00772946" w:rsidRPr="00F5550B" w:rsidRDefault="0077294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421B665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F3DD886"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72A86AF0" w14:textId="77777777" w:rsidR="00772946" w:rsidRPr="00F5550B" w:rsidRDefault="0077294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1040C5" w:rsidRPr="00F5550B" w14:paraId="7D8790F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032A3ED" w14:textId="77777777" w:rsidR="00772946" w:rsidRPr="00F5550B" w:rsidRDefault="00772946">
            <w:pPr>
              <w:rPr>
                <w:rFonts w:eastAsia="Times New Roman" w:cs="Arial"/>
              </w:rPr>
            </w:pPr>
            <w:r w:rsidRPr="00F5550B">
              <w:rPr>
                <w:rFonts w:eastAsia="Times New Roman" w:cs="Arial"/>
                <w:i w:val="0"/>
                <w:iCs w:val="0"/>
                <w:kern w:val="0"/>
                <w:lang w:val="en-GB"/>
                <w14:ligatures w14:val="none"/>
              </w:rPr>
              <w:t>Size</w:t>
            </w:r>
          </w:p>
        </w:tc>
        <w:tc>
          <w:tcPr>
            <w:tcW w:w="6121" w:type="dxa"/>
            <w:noWrap/>
          </w:tcPr>
          <w:p w14:paraId="21C78009" w14:textId="77777777" w:rsidR="00772946" w:rsidRPr="00F5550B" w:rsidRDefault="00772946">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50</w:t>
            </w:r>
          </w:p>
        </w:tc>
      </w:tr>
      <w:tr w:rsidR="00CE2741" w:rsidRPr="00F5550B" w14:paraId="5DEC7E6D"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4D045D1"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55133BDD" w14:textId="77777777" w:rsidR="00772946" w:rsidRPr="00F5550B" w:rsidRDefault="0077294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w:t>
            </w:r>
          </w:p>
        </w:tc>
      </w:tr>
      <w:tr w:rsidR="001040C5" w:rsidRPr="00F5550B" w14:paraId="5D71AE49"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4BB0013"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4FEC8FF" w14:textId="77777777" w:rsidR="00772946" w:rsidRPr="00F5550B" w:rsidRDefault="0077294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It serves as a unique identifier for individual accommodation units within an accommodation, together with the aforementioned building identifier. </w:t>
            </w:r>
            <w:r w:rsidRPr="00F5550B">
              <w:rPr>
                <w:rFonts w:eastAsia="Times New Roman" w:cs="Arial"/>
                <w:lang w:val="en-GB"/>
              </w:rPr>
              <w:t>The use of non-printable control characters is not permitted.</w:t>
            </w:r>
          </w:p>
        </w:tc>
      </w:tr>
      <w:tr w:rsidR="00CE2741" w:rsidRPr="00F5550B" w14:paraId="05888A7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D380394" w14:textId="77777777" w:rsidR="00772946" w:rsidRPr="00F5550B" w:rsidRDefault="00772946">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8EE3589" w14:textId="77777777" w:rsidR="00772946" w:rsidRPr="00F5550B" w:rsidRDefault="0077294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623575FC" w14:textId="77777777" w:rsidR="00772946" w:rsidRPr="00F5550B" w:rsidRDefault="00772946" w:rsidP="00772946"/>
    <w:p w14:paraId="37FC3491" w14:textId="77777777" w:rsidR="00772946" w:rsidRPr="00F5550B" w:rsidRDefault="00772946" w:rsidP="00772946">
      <w:r w:rsidRPr="00F5550B">
        <w:rPr>
          <w:lang w:val="en-GB"/>
        </w:rPr>
        <w:t>Error messages</w:t>
      </w:r>
    </w:p>
    <w:p w14:paraId="31E9319A" w14:textId="1EF46BA6" w:rsidR="007A7059" w:rsidRPr="00F5550B" w:rsidRDefault="00842C73" w:rsidP="00772946">
      <w:r w:rsidRPr="00F5550B">
        <w:rPr>
          <w:lang w:val="en-GB"/>
        </w:rPr>
        <w:t xml:space="preserve">The field is marked as mandatory in the schema. If the field is missing from the data structure, or if the field length exceeds the permitted character limit, this is considered a schema error and the message will be rejected. </w:t>
      </w:r>
    </w:p>
    <w:tbl>
      <w:tblPr>
        <w:tblStyle w:val="Rcsostblzat"/>
        <w:tblW w:w="0" w:type="auto"/>
        <w:tblLook w:val="04A0" w:firstRow="1" w:lastRow="0" w:firstColumn="1" w:lastColumn="0" w:noHBand="0" w:noVBand="1"/>
      </w:tblPr>
      <w:tblGrid>
        <w:gridCol w:w="3643"/>
        <w:gridCol w:w="1488"/>
        <w:gridCol w:w="2661"/>
        <w:gridCol w:w="1224"/>
      </w:tblGrid>
      <w:tr w:rsidR="00CE2741" w:rsidRPr="00F5550B" w14:paraId="589C26F6" w14:textId="77777777">
        <w:tc>
          <w:tcPr>
            <w:tcW w:w="3643" w:type="dxa"/>
          </w:tcPr>
          <w:p w14:paraId="6179675B" w14:textId="77777777" w:rsidR="00772946" w:rsidRPr="00F5550B" w:rsidRDefault="00772946">
            <w:pPr>
              <w:jc w:val="center"/>
              <w:rPr>
                <w:b/>
                <w:bCs/>
              </w:rPr>
            </w:pPr>
            <w:r w:rsidRPr="00F5550B">
              <w:rPr>
                <w:b/>
                <w:bCs/>
                <w:lang w:val="en-GB"/>
              </w:rPr>
              <w:t>Validation</w:t>
            </w:r>
          </w:p>
        </w:tc>
        <w:tc>
          <w:tcPr>
            <w:tcW w:w="1488" w:type="dxa"/>
          </w:tcPr>
          <w:p w14:paraId="097EEF3F" w14:textId="77777777" w:rsidR="00772946" w:rsidRPr="00F5550B" w:rsidRDefault="00772946">
            <w:pPr>
              <w:jc w:val="center"/>
              <w:rPr>
                <w:b/>
                <w:bCs/>
              </w:rPr>
            </w:pPr>
            <w:r w:rsidRPr="00F5550B">
              <w:rPr>
                <w:b/>
                <w:bCs/>
                <w:lang w:val="en-GB"/>
              </w:rPr>
              <w:t>Processing Type</w:t>
            </w:r>
          </w:p>
        </w:tc>
        <w:tc>
          <w:tcPr>
            <w:tcW w:w="2661" w:type="dxa"/>
          </w:tcPr>
          <w:p w14:paraId="65ACE78D" w14:textId="77777777" w:rsidR="00772946" w:rsidRPr="00F5550B" w:rsidRDefault="00772946">
            <w:pPr>
              <w:jc w:val="center"/>
              <w:rPr>
                <w:b/>
                <w:bCs/>
              </w:rPr>
            </w:pPr>
            <w:r w:rsidRPr="00F5550B">
              <w:rPr>
                <w:b/>
                <w:bCs/>
                <w:lang w:val="en-GB"/>
              </w:rPr>
              <w:t>Error key</w:t>
            </w:r>
          </w:p>
        </w:tc>
        <w:tc>
          <w:tcPr>
            <w:tcW w:w="1224" w:type="dxa"/>
          </w:tcPr>
          <w:p w14:paraId="353BF7BF" w14:textId="77777777" w:rsidR="00772946" w:rsidRPr="00F5550B" w:rsidRDefault="00772946">
            <w:pPr>
              <w:jc w:val="center"/>
              <w:rPr>
                <w:b/>
                <w:bCs/>
              </w:rPr>
            </w:pPr>
            <w:r w:rsidRPr="00F5550B">
              <w:rPr>
                <w:rFonts w:eastAsia="Times New Roman" w:cs="Arial"/>
                <w:b/>
                <w:bCs/>
                <w:lang w:val="en-GB"/>
              </w:rPr>
              <w:t>Error type</w:t>
            </w:r>
          </w:p>
        </w:tc>
      </w:tr>
      <w:tr w:rsidR="00CE2741" w:rsidRPr="00F5550B" w14:paraId="5D19E4C7" w14:textId="77777777">
        <w:tc>
          <w:tcPr>
            <w:tcW w:w="3643" w:type="dxa"/>
          </w:tcPr>
          <w:p w14:paraId="5407CCC6" w14:textId="77777777" w:rsidR="00772946" w:rsidRPr="00F5550B" w:rsidRDefault="00772946">
            <w:pPr>
              <w:jc w:val="left"/>
              <w:rPr>
                <w:rFonts w:eastAsia="Times New Roman" w:cs="Arial"/>
              </w:rPr>
            </w:pPr>
            <w:r w:rsidRPr="00F5550B">
              <w:rPr>
                <w:rFonts w:eastAsia="Times New Roman" w:cs="Arial"/>
                <w:lang w:val="en-GB"/>
              </w:rPr>
              <w:t>The use of non-printable control characters is not permitted.</w:t>
            </w:r>
          </w:p>
        </w:tc>
        <w:tc>
          <w:tcPr>
            <w:tcW w:w="1488" w:type="dxa"/>
          </w:tcPr>
          <w:p w14:paraId="4A47AAC3" w14:textId="252513FA" w:rsidR="00772946" w:rsidRPr="00F5550B" w:rsidRDefault="00772946">
            <w:r w:rsidRPr="00F5550B">
              <w:rPr>
                <w:lang w:val="en-GB"/>
              </w:rPr>
              <w:t>synchronous</w:t>
            </w:r>
          </w:p>
        </w:tc>
        <w:tc>
          <w:tcPr>
            <w:tcW w:w="2661" w:type="dxa"/>
          </w:tcPr>
          <w:p w14:paraId="3A6EC4B8" w14:textId="26C87A84" w:rsidR="00772946" w:rsidRPr="00F5550B" w:rsidRDefault="00916BBC">
            <w:r w:rsidRPr="00F5550B">
              <w:t>Formatum</w:t>
            </w:r>
          </w:p>
        </w:tc>
        <w:tc>
          <w:tcPr>
            <w:tcW w:w="1224" w:type="dxa"/>
          </w:tcPr>
          <w:p w14:paraId="467DA46E" w14:textId="1A7C2AB3" w:rsidR="00772946" w:rsidRPr="00F5550B" w:rsidRDefault="00FD5B24">
            <w:pPr>
              <w:rPr>
                <w:rFonts w:eastAsia="Times New Roman" w:cs="Arial"/>
              </w:rPr>
            </w:pPr>
            <w:r w:rsidRPr="00F5550B">
              <w:rPr>
                <w:rFonts w:eastAsia="Times New Roman" w:cs="Arial"/>
                <w:lang w:val="en-GB"/>
              </w:rPr>
              <w:t>error</w:t>
            </w:r>
          </w:p>
        </w:tc>
      </w:tr>
      <w:tr w:rsidR="00CE2741" w:rsidRPr="00F5550B" w14:paraId="2DBFE566" w14:textId="77777777">
        <w:tc>
          <w:tcPr>
            <w:tcW w:w="3643" w:type="dxa"/>
          </w:tcPr>
          <w:p w14:paraId="6E6422EA" w14:textId="77777777" w:rsidR="00772946" w:rsidRPr="00F5550B" w:rsidRDefault="00772946">
            <w:r w:rsidRPr="00F5550B">
              <w:rPr>
                <w:lang w:val="en-GB"/>
              </w:rPr>
              <w:t>mandatory</w:t>
            </w:r>
          </w:p>
        </w:tc>
        <w:tc>
          <w:tcPr>
            <w:tcW w:w="1488" w:type="dxa"/>
          </w:tcPr>
          <w:p w14:paraId="129C5C61" w14:textId="77777777" w:rsidR="00772946" w:rsidRPr="00F5550B" w:rsidRDefault="00772946">
            <w:r w:rsidRPr="00F5550B">
              <w:rPr>
                <w:lang w:val="en-GB"/>
              </w:rPr>
              <w:t>synchronous</w:t>
            </w:r>
          </w:p>
        </w:tc>
        <w:tc>
          <w:tcPr>
            <w:tcW w:w="2661" w:type="dxa"/>
          </w:tcPr>
          <w:p w14:paraId="1390A1F9" w14:textId="44D958CC" w:rsidR="00772946" w:rsidRPr="00F5550B" w:rsidRDefault="00916BBC">
            <w:r w:rsidRPr="00F5550B">
              <w:t>NemUres</w:t>
            </w:r>
          </w:p>
        </w:tc>
        <w:tc>
          <w:tcPr>
            <w:tcW w:w="1224" w:type="dxa"/>
          </w:tcPr>
          <w:p w14:paraId="2EA291CB" w14:textId="24F5767C" w:rsidR="00772946" w:rsidRPr="00F5550B" w:rsidRDefault="00FD5B24">
            <w:pPr>
              <w:rPr>
                <w:rFonts w:eastAsia="Times New Roman" w:cs="Arial"/>
              </w:rPr>
            </w:pPr>
            <w:r w:rsidRPr="00F5550B">
              <w:rPr>
                <w:rFonts w:eastAsia="Times New Roman" w:cs="Arial"/>
                <w:lang w:val="en-GB"/>
              </w:rPr>
              <w:t>error</w:t>
            </w:r>
          </w:p>
        </w:tc>
      </w:tr>
    </w:tbl>
    <w:p w14:paraId="0A557DB7" w14:textId="77777777" w:rsidR="00772946" w:rsidRPr="00F5550B" w:rsidRDefault="00772946" w:rsidP="00772946">
      <w:pPr>
        <w:jc w:val="left"/>
      </w:pPr>
    </w:p>
    <w:p w14:paraId="3960D857" w14:textId="77777777" w:rsidR="00E40F07" w:rsidRPr="00F5550B" w:rsidRDefault="00E40F07" w:rsidP="00C23DDE">
      <w:pPr>
        <w:pStyle w:val="Negyescimsor"/>
        <w:numPr>
          <w:ilvl w:val="2"/>
          <w:numId w:val="76"/>
        </w:numPr>
      </w:pPr>
      <w:bookmarkStart w:id="669" w:name="_Toc220513016"/>
      <w:r w:rsidRPr="00F5550B">
        <w:rPr>
          <w:iCs w:val="0"/>
          <w:lang w:val="en-GB"/>
        </w:rPr>
        <w:t>Type of accommodation unit</w:t>
      </w:r>
      <w:bookmarkEnd w:id="669"/>
    </w:p>
    <w:p w14:paraId="003A5045" w14:textId="77777777" w:rsidR="00E40F07" w:rsidRPr="00F5550B" w:rsidRDefault="00E40F07" w:rsidP="00E40F07"/>
    <w:tbl>
      <w:tblPr>
        <w:tblStyle w:val="Tblzatrcsos31jellszn"/>
        <w:tblW w:w="9032" w:type="dxa"/>
        <w:tblInd w:w="-10" w:type="dxa"/>
        <w:tblLook w:val="04A0" w:firstRow="1" w:lastRow="0" w:firstColumn="1" w:lastColumn="0" w:noHBand="0" w:noVBand="1"/>
      </w:tblPr>
      <w:tblGrid>
        <w:gridCol w:w="2911"/>
        <w:gridCol w:w="6121"/>
      </w:tblGrid>
      <w:tr w:rsidR="0011038E" w:rsidRPr="00F5550B" w14:paraId="56132162"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8262076" w14:textId="77777777" w:rsidR="00E40F07" w:rsidRPr="00F5550B" w:rsidRDefault="00E40F07">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49B82DF4" w14:textId="77777777" w:rsidR="00E40F07" w:rsidRPr="00F5550B" w:rsidRDefault="00E40F07">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tipus</w:t>
            </w:r>
          </w:p>
        </w:tc>
      </w:tr>
      <w:tr w:rsidR="0011038E" w:rsidRPr="00F5550B" w14:paraId="707DD309"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EEDFF81" w14:textId="77777777" w:rsidR="00E40F07" w:rsidRPr="00F5550B" w:rsidRDefault="00E40F07">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B6FC856" w14:textId="77777777" w:rsidR="00E40F07" w:rsidRPr="00F5550B" w:rsidRDefault="00E40F07">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E40F07" w:rsidRPr="00F5550B" w14:paraId="67F4C586"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F5C62DF" w14:textId="77777777" w:rsidR="00E40F07" w:rsidRPr="00F5550B" w:rsidRDefault="00E40F07">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649CAC5" w14:textId="77777777" w:rsidR="00E40F07" w:rsidRPr="00F5550B" w:rsidRDefault="00E40F07">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11038E" w:rsidRPr="00F5550B" w14:paraId="088DD84C"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44A9D57" w14:textId="77777777" w:rsidR="00E40F07" w:rsidRPr="00F5550B" w:rsidRDefault="00E40F07">
            <w:pPr>
              <w:rPr>
                <w:rFonts w:eastAsia="Times New Roman" w:cs="Arial"/>
                <w:i w:val="0"/>
                <w:iCs w:val="0"/>
              </w:rPr>
            </w:pPr>
            <w:r w:rsidRPr="00F5550B">
              <w:rPr>
                <w:rFonts w:eastAsia="Times New Roman" w:cs="Arial"/>
                <w:i w:val="0"/>
                <w:iCs w:val="0"/>
                <w:lang w:val="en-GB"/>
              </w:rPr>
              <w:t>Size</w:t>
            </w:r>
          </w:p>
        </w:tc>
        <w:tc>
          <w:tcPr>
            <w:tcW w:w="6121" w:type="dxa"/>
            <w:noWrap/>
          </w:tcPr>
          <w:p w14:paraId="2D82EF85" w14:textId="77777777" w:rsidR="00E40F07" w:rsidRPr="00F5550B" w:rsidRDefault="00E40F07">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w:t>
            </w:r>
          </w:p>
        </w:tc>
      </w:tr>
      <w:tr w:rsidR="00E40F07" w:rsidRPr="00F5550B" w14:paraId="6EE5E843"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68551E7" w14:textId="77777777" w:rsidR="00E40F07" w:rsidRPr="00F5550B" w:rsidRDefault="00E40F07">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3A3C224" w14:textId="77777777" w:rsidR="00E40F07" w:rsidRPr="00F5550B" w:rsidRDefault="00E40F07">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ECONOMY,</w:t>
            </w:r>
          </w:p>
          <w:p w14:paraId="7C5BB3E5" w14:textId="77777777" w:rsidR="00E40F07" w:rsidRPr="00F5550B" w:rsidRDefault="00E40F07">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STANDARD,</w:t>
            </w:r>
          </w:p>
          <w:p w14:paraId="651149B5" w14:textId="77777777" w:rsidR="00E40F07" w:rsidRPr="00F5550B" w:rsidRDefault="00E40F07">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SUPERIOR,</w:t>
            </w:r>
          </w:p>
          <w:p w14:paraId="634585C9" w14:textId="77777777" w:rsidR="00E40F07" w:rsidRPr="00F5550B" w:rsidRDefault="00E40F07">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JUNIOR_SUITE,</w:t>
            </w:r>
          </w:p>
          <w:p w14:paraId="7D2A5279" w14:textId="77777777" w:rsidR="00E40F07" w:rsidRPr="00F5550B" w:rsidRDefault="00E40F07">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SUITE,</w:t>
            </w:r>
          </w:p>
          <w:p w14:paraId="5BAADFB8" w14:textId="77777777" w:rsidR="00E40F07" w:rsidRPr="00F5550B" w:rsidRDefault="00E40F07">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MOBILHAZ,</w:t>
            </w:r>
          </w:p>
          <w:p w14:paraId="4555881C" w14:textId="77777777" w:rsidR="00E40F07" w:rsidRPr="00F5550B" w:rsidRDefault="00E40F07">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UDULOHAZ,</w:t>
            </w:r>
          </w:p>
          <w:p w14:paraId="7D537415" w14:textId="77777777" w:rsidR="00E40F07" w:rsidRPr="00F5550B" w:rsidRDefault="00E40F07">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PARCELLA,</w:t>
            </w:r>
          </w:p>
          <w:p w14:paraId="059948A3" w14:textId="77777777" w:rsidR="00E40F07" w:rsidRPr="00F5550B" w:rsidRDefault="00E40F07">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SATORHELY_KEMPINGHELY,</w:t>
            </w:r>
          </w:p>
          <w:p w14:paraId="64844431" w14:textId="77777777" w:rsidR="00E40F07" w:rsidRPr="00F5550B" w:rsidRDefault="00E40F07">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EGYEDI,</w:t>
            </w:r>
          </w:p>
          <w:p w14:paraId="413907BC" w14:textId="77777777" w:rsidR="00E40F07" w:rsidRPr="00F5550B" w:rsidRDefault="00E40F07">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PRIVAT_SZOBA_KOZOS_FURDOVEL,</w:t>
            </w:r>
          </w:p>
          <w:p w14:paraId="43EA7B68" w14:textId="77777777" w:rsidR="00E40F07" w:rsidRPr="00F5550B" w:rsidRDefault="00E40F07">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PRIVAT_SZOBA_SAJAT_FURDOVEL,</w:t>
            </w:r>
          </w:p>
          <w:p w14:paraId="158D22E5" w14:textId="77777777" w:rsidR="00E40F07" w:rsidRPr="00F5550B" w:rsidRDefault="00E40F07">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HALOTERMI_AGY,</w:t>
            </w:r>
          </w:p>
          <w:p w14:paraId="6280640F" w14:textId="77777777" w:rsidR="00E40F07" w:rsidRPr="00F5550B" w:rsidRDefault="00E40F07">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APARTMAN,</w:t>
            </w:r>
          </w:p>
          <w:p w14:paraId="728B8E7B" w14:textId="77777777" w:rsidR="00E40F07" w:rsidRPr="00F5550B" w:rsidRDefault="00E40F07">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EGYEB</w:t>
            </w:r>
          </w:p>
        </w:tc>
      </w:tr>
      <w:tr w:rsidR="0011038E" w:rsidRPr="00F5550B" w14:paraId="3CFE143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50C3B9E" w14:textId="77777777" w:rsidR="00E40F07" w:rsidRPr="00F5550B" w:rsidRDefault="00E40F07">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4157D7D1" w14:textId="77777777" w:rsidR="00E40F07" w:rsidRPr="00F5550B" w:rsidRDefault="00E40F07">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accommodation units must be categorized based on a pre-defined list.</w:t>
            </w:r>
          </w:p>
        </w:tc>
      </w:tr>
      <w:tr w:rsidR="00E40F07" w:rsidRPr="00F5550B" w14:paraId="784151AF"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986FC29" w14:textId="77777777" w:rsidR="00E40F07" w:rsidRPr="00F5550B" w:rsidRDefault="00E40F07">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A848077" w14:textId="77777777" w:rsidR="00E40F07" w:rsidRPr="00F5550B" w:rsidRDefault="00E40F07">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7CE79B75" w14:textId="77777777" w:rsidR="00E40F07" w:rsidRPr="00F5550B" w:rsidRDefault="00E40F07" w:rsidP="00E40F07"/>
    <w:p w14:paraId="5C43E57E" w14:textId="77777777" w:rsidR="00E40F07" w:rsidRPr="00F5550B" w:rsidRDefault="00E40F07" w:rsidP="00E40F07">
      <w:r w:rsidRPr="00F5550B">
        <w:rPr>
          <w:lang w:val="en-GB"/>
        </w:rPr>
        <w:t>Error messages</w:t>
      </w:r>
    </w:p>
    <w:p w14:paraId="33C7F4B5" w14:textId="77777777" w:rsidR="00E40F07" w:rsidRPr="00F5550B" w:rsidRDefault="00E40F07" w:rsidP="00E40F07">
      <w:r w:rsidRPr="00F5550B">
        <w:rPr>
          <w:lang w:val="en-GB"/>
        </w:rPr>
        <w:t>The field is marked as mandatory in the schema. If the field is missing from the data structure or the specified value is not included in the predefined list of possible values (enumeration), the message will be rejected. The error is returned as a schema error in a synchronous response.</w:t>
      </w:r>
    </w:p>
    <w:p w14:paraId="1A3170AD" w14:textId="77777777" w:rsidR="00E40F07" w:rsidRPr="00F5550B" w:rsidRDefault="00E40F07" w:rsidP="00772946">
      <w:pPr>
        <w:jc w:val="left"/>
      </w:pPr>
    </w:p>
    <w:p w14:paraId="0CC47B3F" w14:textId="77777777" w:rsidR="00772946" w:rsidRPr="00F5550B" w:rsidRDefault="00772946" w:rsidP="00772946">
      <w:pPr>
        <w:pStyle w:val="Negyescimsor"/>
        <w:numPr>
          <w:ilvl w:val="2"/>
          <w:numId w:val="76"/>
        </w:numPr>
      </w:pPr>
      <w:bookmarkStart w:id="670" w:name="_Toc220513017"/>
      <w:r w:rsidRPr="00F5550B">
        <w:rPr>
          <w:iCs w:val="0"/>
          <w:lang w:val="en-GB"/>
        </w:rPr>
        <w:t>Number of single beds</w:t>
      </w:r>
      <w:bookmarkEnd w:id="670"/>
    </w:p>
    <w:tbl>
      <w:tblPr>
        <w:tblStyle w:val="Tblzatrcsos31jellszn"/>
        <w:tblW w:w="9032" w:type="dxa"/>
        <w:tblInd w:w="-5" w:type="dxa"/>
        <w:tblLook w:val="04A0" w:firstRow="1" w:lastRow="0" w:firstColumn="1" w:lastColumn="0" w:noHBand="0" w:noVBand="1"/>
      </w:tblPr>
      <w:tblGrid>
        <w:gridCol w:w="3463"/>
        <w:gridCol w:w="5569"/>
      </w:tblGrid>
      <w:tr w:rsidR="001040C5" w:rsidRPr="00F5550B" w14:paraId="2364FB48"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0" w:type="dxa"/>
            <w:noWrap/>
            <w:hideMark/>
          </w:tcPr>
          <w:p w14:paraId="68B8E857" w14:textId="77777777" w:rsidR="00772946" w:rsidRPr="00F5550B" w:rsidRDefault="00772946">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0" w:type="dxa"/>
            <w:noWrap/>
          </w:tcPr>
          <w:p w14:paraId="18B64440" w14:textId="77777777" w:rsidR="00772946" w:rsidRPr="00F5550B" w:rsidRDefault="00772946">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egyfosAgySzam</w:t>
            </w:r>
          </w:p>
        </w:tc>
      </w:tr>
      <w:tr w:rsidR="001040C5" w:rsidRPr="00F5550B" w14:paraId="01BF1BFC"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dxa"/>
            <w:noWrap/>
            <w:hideMark/>
          </w:tcPr>
          <w:p w14:paraId="7408BD30"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0" w:type="dxa"/>
            <w:noWrap/>
          </w:tcPr>
          <w:p w14:paraId="0E4ED7F2" w14:textId="77777777" w:rsidR="00772946" w:rsidRPr="00F5550B" w:rsidRDefault="0077294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23DAE883" w14:textId="77777777">
        <w:trPr>
          <w:trHeight w:val="260"/>
        </w:trPr>
        <w:tc>
          <w:tcPr>
            <w:cnfStyle w:val="001000000000" w:firstRow="0" w:lastRow="0" w:firstColumn="1" w:lastColumn="0" w:oddVBand="0" w:evenVBand="0" w:oddHBand="0" w:evenHBand="0" w:firstRowFirstColumn="0" w:firstRowLastColumn="0" w:lastRowFirstColumn="0" w:lastRowLastColumn="0"/>
            <w:tcW w:w="0" w:type="dxa"/>
            <w:noWrap/>
            <w:hideMark/>
          </w:tcPr>
          <w:p w14:paraId="1BA14773"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0" w:type="dxa"/>
            <w:noWrap/>
          </w:tcPr>
          <w:p w14:paraId="153EC366" w14:textId="77777777" w:rsidR="00772946" w:rsidRPr="00F5550B" w:rsidRDefault="0077294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1040C5" w:rsidRPr="00F5550B" w14:paraId="53455608"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dxa"/>
            <w:noWrap/>
          </w:tcPr>
          <w:p w14:paraId="2016B5DE" w14:textId="77777777" w:rsidR="00772946" w:rsidRPr="00F5550B" w:rsidRDefault="00772946">
            <w:pPr>
              <w:rPr>
                <w:rFonts w:eastAsia="Times New Roman" w:cs="Arial"/>
                <w:i w:val="0"/>
                <w:iCs w:val="0"/>
              </w:rPr>
            </w:pPr>
            <w:r w:rsidRPr="00F5550B">
              <w:rPr>
                <w:rFonts w:eastAsia="Times New Roman" w:cs="Arial"/>
                <w:lang w:val="en-GB"/>
              </w:rPr>
              <w:t>Size</w:t>
            </w:r>
          </w:p>
        </w:tc>
        <w:tc>
          <w:tcPr>
            <w:tcW w:w="0" w:type="dxa"/>
            <w:noWrap/>
          </w:tcPr>
          <w:p w14:paraId="224BDC0B" w14:textId="77777777" w:rsidR="00772946" w:rsidRPr="00F5550B" w:rsidRDefault="00772946">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5C6A5BC6" w14:textId="77777777">
        <w:trPr>
          <w:trHeight w:val="260"/>
        </w:trPr>
        <w:tc>
          <w:tcPr>
            <w:cnfStyle w:val="001000000000" w:firstRow="0" w:lastRow="0" w:firstColumn="1" w:lastColumn="0" w:oddVBand="0" w:evenVBand="0" w:oddHBand="0" w:evenHBand="0" w:firstRowFirstColumn="0" w:firstRowLastColumn="0" w:lastRowFirstColumn="0" w:lastRowLastColumn="0"/>
            <w:tcW w:w="0" w:type="dxa"/>
            <w:noWrap/>
            <w:hideMark/>
          </w:tcPr>
          <w:p w14:paraId="2602480D"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0" w:type="dxa"/>
            <w:noWrap/>
          </w:tcPr>
          <w:p w14:paraId="4092D7B7" w14:textId="77777777" w:rsidR="00772946" w:rsidRPr="00F5550B" w:rsidRDefault="0077294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1040C5" w:rsidRPr="00F5550B" w14:paraId="791A5F34"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dxa"/>
            <w:noWrap/>
            <w:hideMark/>
          </w:tcPr>
          <w:p w14:paraId="774FA207"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0" w:type="dxa"/>
            <w:noWrap/>
          </w:tcPr>
          <w:p w14:paraId="4507E459" w14:textId="77777777" w:rsidR="00772946" w:rsidRPr="00F5550B" w:rsidRDefault="0077294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number of single beds in the accommodation unit. Therefore if egyfosAgySzam=2, we are talking about two single beds, a total capacity of two people.</w:t>
            </w:r>
          </w:p>
          <w:p w14:paraId="5AD00345" w14:textId="09B677C0" w:rsidR="00772946" w:rsidRPr="00F5550B" w:rsidRDefault="0077294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0 &lt;= x &lt; 1 000</w:t>
            </w:r>
          </w:p>
        </w:tc>
      </w:tr>
      <w:tr w:rsidR="00CE2741" w:rsidRPr="00F5550B" w14:paraId="61CE3210" w14:textId="77777777">
        <w:trPr>
          <w:trHeight w:val="260"/>
        </w:trPr>
        <w:tc>
          <w:tcPr>
            <w:cnfStyle w:val="001000000000" w:firstRow="0" w:lastRow="0" w:firstColumn="1" w:lastColumn="0" w:oddVBand="0" w:evenVBand="0" w:oddHBand="0" w:evenHBand="0" w:firstRowFirstColumn="0" w:firstRowLastColumn="0" w:lastRowFirstColumn="0" w:lastRowLastColumn="0"/>
            <w:tcW w:w="0" w:type="dxa"/>
            <w:noWrap/>
          </w:tcPr>
          <w:p w14:paraId="03C358BD" w14:textId="77777777" w:rsidR="00772946" w:rsidRPr="00F5550B" w:rsidRDefault="00772946">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0" w:type="dxa"/>
            <w:noWrap/>
          </w:tcPr>
          <w:p w14:paraId="782FEE19" w14:textId="77777777" w:rsidR="00772946" w:rsidRPr="00F5550B" w:rsidRDefault="0077294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3E6368C1" w14:textId="77777777" w:rsidR="00772946" w:rsidRPr="00F5550B" w:rsidRDefault="00772946" w:rsidP="00772946"/>
    <w:p w14:paraId="06B67EE5" w14:textId="77777777" w:rsidR="00772946" w:rsidRPr="00F5550B" w:rsidRDefault="00772946" w:rsidP="00772946">
      <w:r w:rsidRPr="00F5550B">
        <w:rPr>
          <w:lang w:val="en-GB"/>
        </w:rPr>
        <w:t>Error messages</w:t>
      </w:r>
    </w:p>
    <w:tbl>
      <w:tblPr>
        <w:tblStyle w:val="Rcsostblzat"/>
        <w:tblW w:w="0" w:type="auto"/>
        <w:tblLook w:val="04A0" w:firstRow="1" w:lastRow="0" w:firstColumn="1" w:lastColumn="0" w:noHBand="0" w:noVBand="1"/>
      </w:tblPr>
      <w:tblGrid>
        <w:gridCol w:w="3666"/>
        <w:gridCol w:w="1488"/>
        <w:gridCol w:w="2685"/>
        <w:gridCol w:w="1221"/>
      </w:tblGrid>
      <w:tr w:rsidR="00CE2741" w:rsidRPr="00F5550B" w14:paraId="3C2CE7A6" w14:textId="77777777" w:rsidTr="00790385">
        <w:tc>
          <w:tcPr>
            <w:tcW w:w="3680" w:type="dxa"/>
          </w:tcPr>
          <w:p w14:paraId="222ED54F" w14:textId="77777777" w:rsidR="00772946" w:rsidRPr="00F5550B" w:rsidRDefault="00772946">
            <w:pPr>
              <w:jc w:val="center"/>
              <w:rPr>
                <w:b/>
                <w:bCs/>
              </w:rPr>
            </w:pPr>
            <w:r w:rsidRPr="00F5550B">
              <w:rPr>
                <w:b/>
                <w:bCs/>
                <w:lang w:val="en-GB"/>
              </w:rPr>
              <w:t>Validation</w:t>
            </w:r>
          </w:p>
        </w:tc>
        <w:tc>
          <w:tcPr>
            <w:tcW w:w="1488" w:type="dxa"/>
          </w:tcPr>
          <w:p w14:paraId="79BA016D" w14:textId="77777777" w:rsidR="00772946" w:rsidRPr="00F5550B" w:rsidRDefault="00772946">
            <w:pPr>
              <w:jc w:val="center"/>
              <w:rPr>
                <w:b/>
                <w:bCs/>
              </w:rPr>
            </w:pPr>
            <w:r w:rsidRPr="00F5550B">
              <w:rPr>
                <w:b/>
                <w:bCs/>
                <w:lang w:val="en-GB"/>
              </w:rPr>
              <w:t>Processing Type</w:t>
            </w:r>
          </w:p>
        </w:tc>
        <w:tc>
          <w:tcPr>
            <w:tcW w:w="2693" w:type="dxa"/>
          </w:tcPr>
          <w:p w14:paraId="6FD5A89B" w14:textId="77777777" w:rsidR="00772946" w:rsidRPr="00F5550B" w:rsidRDefault="00772946">
            <w:pPr>
              <w:jc w:val="center"/>
              <w:rPr>
                <w:b/>
                <w:bCs/>
              </w:rPr>
            </w:pPr>
            <w:r w:rsidRPr="00F5550B">
              <w:rPr>
                <w:b/>
                <w:bCs/>
                <w:lang w:val="en-GB"/>
              </w:rPr>
              <w:t>Error key</w:t>
            </w:r>
          </w:p>
        </w:tc>
        <w:tc>
          <w:tcPr>
            <w:tcW w:w="1224" w:type="dxa"/>
          </w:tcPr>
          <w:p w14:paraId="72B245CE" w14:textId="77777777" w:rsidR="00772946" w:rsidRPr="00F5550B" w:rsidRDefault="00772946">
            <w:pPr>
              <w:jc w:val="center"/>
              <w:rPr>
                <w:b/>
                <w:bCs/>
              </w:rPr>
            </w:pPr>
            <w:r w:rsidRPr="00F5550B">
              <w:rPr>
                <w:rFonts w:eastAsia="Times New Roman" w:cs="Arial"/>
                <w:b/>
                <w:bCs/>
                <w:lang w:val="en-GB"/>
              </w:rPr>
              <w:t>Error type</w:t>
            </w:r>
          </w:p>
        </w:tc>
      </w:tr>
      <w:tr w:rsidR="00CE2741" w:rsidRPr="00F5550B" w14:paraId="1DED181D" w14:textId="77777777" w:rsidTr="00790385">
        <w:tc>
          <w:tcPr>
            <w:tcW w:w="3680" w:type="dxa"/>
          </w:tcPr>
          <w:p w14:paraId="21BF8FDE" w14:textId="77777777" w:rsidR="00772946" w:rsidRPr="00F5550B" w:rsidRDefault="00772946">
            <w:pPr>
              <w:rPr>
                <w:rFonts w:eastAsia="Times New Roman" w:cs="Arial"/>
              </w:rPr>
            </w:pPr>
            <w:r w:rsidRPr="00F5550B">
              <w:rPr>
                <w:rFonts w:eastAsia="Times New Roman" w:cs="Arial"/>
              </w:rPr>
              <w:t>0 &lt;= x &lt; 10 000</w:t>
            </w:r>
          </w:p>
        </w:tc>
        <w:tc>
          <w:tcPr>
            <w:tcW w:w="1488" w:type="dxa"/>
          </w:tcPr>
          <w:p w14:paraId="4CFEF2D7" w14:textId="611133D5" w:rsidR="00772946" w:rsidRPr="00F5550B" w:rsidRDefault="00772946">
            <w:r w:rsidRPr="00F5550B">
              <w:rPr>
                <w:lang w:val="en-GB"/>
              </w:rPr>
              <w:t>synchronous</w:t>
            </w:r>
          </w:p>
        </w:tc>
        <w:tc>
          <w:tcPr>
            <w:tcW w:w="2693" w:type="dxa"/>
          </w:tcPr>
          <w:p w14:paraId="6BB70EF9" w14:textId="15919451" w:rsidR="00772946" w:rsidRPr="00F5550B" w:rsidRDefault="00705888">
            <w:r w:rsidRPr="00F5550B">
              <w:t>HibasErtek</w:t>
            </w:r>
          </w:p>
        </w:tc>
        <w:tc>
          <w:tcPr>
            <w:tcW w:w="1224" w:type="dxa"/>
          </w:tcPr>
          <w:p w14:paraId="68C663BC" w14:textId="6BFE61CB" w:rsidR="00772946" w:rsidRPr="00F5550B" w:rsidRDefault="00FD5B24">
            <w:pPr>
              <w:rPr>
                <w:rFonts w:eastAsia="Times New Roman" w:cs="Arial"/>
              </w:rPr>
            </w:pPr>
            <w:r w:rsidRPr="00F5550B">
              <w:rPr>
                <w:rFonts w:eastAsia="Times New Roman" w:cs="Arial"/>
                <w:lang w:val="en-GB"/>
              </w:rPr>
              <w:t>error</w:t>
            </w:r>
          </w:p>
        </w:tc>
      </w:tr>
    </w:tbl>
    <w:p w14:paraId="20B1ECEF" w14:textId="77777777" w:rsidR="00772946" w:rsidRPr="00F5550B" w:rsidRDefault="00772946" w:rsidP="00772946"/>
    <w:p w14:paraId="64DB4551" w14:textId="77777777" w:rsidR="00772946" w:rsidRPr="00F5550B" w:rsidRDefault="00772946" w:rsidP="00772946"/>
    <w:p w14:paraId="4AFF32FB" w14:textId="77777777" w:rsidR="00772946" w:rsidRPr="00F5550B" w:rsidRDefault="00772946" w:rsidP="00772946">
      <w:pPr>
        <w:pStyle w:val="Negyescimsor"/>
        <w:numPr>
          <w:ilvl w:val="2"/>
          <w:numId w:val="76"/>
        </w:numPr>
      </w:pPr>
      <w:bookmarkStart w:id="671" w:name="_Toc220513018"/>
      <w:r w:rsidRPr="00F5550B">
        <w:rPr>
          <w:iCs w:val="0"/>
          <w:lang w:val="en-GB"/>
        </w:rPr>
        <w:t>Number of double beds</w:t>
      </w:r>
      <w:bookmarkEnd w:id="671"/>
    </w:p>
    <w:tbl>
      <w:tblPr>
        <w:tblStyle w:val="Tblzatrcsos31jellszn"/>
        <w:tblW w:w="9032" w:type="dxa"/>
        <w:tblInd w:w="-5" w:type="dxa"/>
        <w:tblLook w:val="04A0" w:firstRow="1" w:lastRow="0" w:firstColumn="1" w:lastColumn="0" w:noHBand="0" w:noVBand="1"/>
      </w:tblPr>
      <w:tblGrid>
        <w:gridCol w:w="2911"/>
        <w:gridCol w:w="6121"/>
      </w:tblGrid>
      <w:tr w:rsidR="001040C5" w:rsidRPr="00F5550B" w14:paraId="526B2648"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B539902" w14:textId="77777777" w:rsidR="00772946" w:rsidRPr="00F5550B" w:rsidRDefault="00772946">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121A2B1" w14:textId="77777777" w:rsidR="00772946" w:rsidRPr="00F5550B" w:rsidRDefault="00772946">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ketfosAgySzam</w:t>
            </w:r>
          </w:p>
        </w:tc>
      </w:tr>
      <w:tr w:rsidR="001040C5" w:rsidRPr="00F5550B" w14:paraId="695E789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3A88B05"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3EA2A1E" w14:textId="77777777" w:rsidR="00772946" w:rsidRPr="00F5550B" w:rsidRDefault="0077294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53C20CD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844514D"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FEFF621" w14:textId="77777777" w:rsidR="00772946" w:rsidRPr="00F5550B" w:rsidRDefault="0077294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1040C5" w:rsidRPr="00F5550B" w14:paraId="17046E46"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6730DBC" w14:textId="77777777" w:rsidR="00772946" w:rsidRPr="00F5550B" w:rsidRDefault="00772946">
            <w:pPr>
              <w:rPr>
                <w:rFonts w:eastAsia="Times New Roman" w:cs="Arial"/>
                <w:i w:val="0"/>
                <w:iCs w:val="0"/>
              </w:rPr>
            </w:pPr>
            <w:r w:rsidRPr="00F5550B">
              <w:rPr>
                <w:rFonts w:eastAsia="Times New Roman" w:cs="Arial"/>
                <w:lang w:val="en-GB"/>
              </w:rPr>
              <w:t>Size</w:t>
            </w:r>
          </w:p>
        </w:tc>
        <w:tc>
          <w:tcPr>
            <w:tcW w:w="6121" w:type="dxa"/>
            <w:noWrap/>
          </w:tcPr>
          <w:p w14:paraId="16E2D4A5" w14:textId="77777777" w:rsidR="00772946" w:rsidRPr="00F5550B" w:rsidRDefault="00772946">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368AE22D"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0072CFA"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E55397A" w14:textId="77777777" w:rsidR="00772946" w:rsidRPr="00F5550B" w:rsidRDefault="0077294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1040C5" w:rsidRPr="00F5550B" w14:paraId="243B216A"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9139E8F"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50B68EFE" w14:textId="77777777" w:rsidR="00772946" w:rsidRPr="00F5550B" w:rsidRDefault="0077294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number of double beds in the accommodation unit. Therefore if ketfosAgySzam=2, we are talking about two double beds, a total capacity of four people.</w:t>
            </w:r>
          </w:p>
          <w:p w14:paraId="06988536" w14:textId="77777777" w:rsidR="00772946" w:rsidRPr="00F5550B" w:rsidRDefault="0077294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0 &lt;= x &lt; 1 000</w:t>
            </w:r>
          </w:p>
        </w:tc>
      </w:tr>
      <w:tr w:rsidR="00CE2741" w:rsidRPr="00F5550B" w14:paraId="6B39C677"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B7DAD36" w14:textId="77777777" w:rsidR="00772946" w:rsidRPr="00F5550B" w:rsidRDefault="00772946">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F6AB1F4" w14:textId="77777777" w:rsidR="00772946" w:rsidRPr="00F5550B" w:rsidRDefault="0077294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227FA191" w14:textId="77777777" w:rsidR="00772946" w:rsidRPr="00F5550B" w:rsidRDefault="00772946" w:rsidP="00772946"/>
    <w:p w14:paraId="15660587" w14:textId="77777777" w:rsidR="00772946" w:rsidRPr="00F5550B" w:rsidRDefault="00772946" w:rsidP="00772946">
      <w:r w:rsidRPr="00F5550B">
        <w:rPr>
          <w:lang w:val="en-GB"/>
        </w:rPr>
        <w:t>Error messages</w:t>
      </w:r>
    </w:p>
    <w:tbl>
      <w:tblPr>
        <w:tblStyle w:val="Rcsostblzat"/>
        <w:tblW w:w="0" w:type="auto"/>
        <w:tblLook w:val="04A0" w:firstRow="1" w:lastRow="0" w:firstColumn="1" w:lastColumn="0" w:noHBand="0" w:noVBand="1"/>
      </w:tblPr>
      <w:tblGrid>
        <w:gridCol w:w="3630"/>
        <w:gridCol w:w="1488"/>
        <w:gridCol w:w="2674"/>
        <w:gridCol w:w="1224"/>
      </w:tblGrid>
      <w:tr w:rsidR="00CE2741" w:rsidRPr="00F5550B" w14:paraId="4D854B2D" w14:textId="77777777">
        <w:tc>
          <w:tcPr>
            <w:tcW w:w="3630" w:type="dxa"/>
          </w:tcPr>
          <w:p w14:paraId="05EEDB52" w14:textId="77777777" w:rsidR="00772946" w:rsidRPr="00F5550B" w:rsidRDefault="00772946">
            <w:pPr>
              <w:jc w:val="center"/>
              <w:rPr>
                <w:b/>
                <w:bCs/>
              </w:rPr>
            </w:pPr>
            <w:r w:rsidRPr="00F5550B">
              <w:rPr>
                <w:b/>
                <w:bCs/>
                <w:lang w:val="en-GB"/>
              </w:rPr>
              <w:t>Validation</w:t>
            </w:r>
          </w:p>
        </w:tc>
        <w:tc>
          <w:tcPr>
            <w:tcW w:w="1488" w:type="dxa"/>
          </w:tcPr>
          <w:p w14:paraId="37609302" w14:textId="77777777" w:rsidR="00772946" w:rsidRPr="00F5550B" w:rsidRDefault="00772946">
            <w:pPr>
              <w:jc w:val="center"/>
              <w:rPr>
                <w:b/>
                <w:bCs/>
              </w:rPr>
            </w:pPr>
            <w:r w:rsidRPr="00F5550B">
              <w:rPr>
                <w:b/>
                <w:bCs/>
                <w:lang w:val="en-GB"/>
              </w:rPr>
              <w:t>Processing Type</w:t>
            </w:r>
          </w:p>
        </w:tc>
        <w:tc>
          <w:tcPr>
            <w:tcW w:w="2674" w:type="dxa"/>
          </w:tcPr>
          <w:p w14:paraId="0EF492BD" w14:textId="77777777" w:rsidR="00772946" w:rsidRPr="00F5550B" w:rsidRDefault="00772946">
            <w:pPr>
              <w:jc w:val="center"/>
              <w:rPr>
                <w:b/>
                <w:bCs/>
              </w:rPr>
            </w:pPr>
            <w:r w:rsidRPr="00F5550B">
              <w:rPr>
                <w:b/>
                <w:bCs/>
                <w:lang w:val="en-GB"/>
              </w:rPr>
              <w:t>Error key</w:t>
            </w:r>
          </w:p>
        </w:tc>
        <w:tc>
          <w:tcPr>
            <w:tcW w:w="1224" w:type="dxa"/>
          </w:tcPr>
          <w:p w14:paraId="57AE1C6C" w14:textId="77777777" w:rsidR="00772946" w:rsidRPr="00F5550B" w:rsidRDefault="00772946">
            <w:pPr>
              <w:jc w:val="center"/>
              <w:rPr>
                <w:b/>
                <w:bCs/>
              </w:rPr>
            </w:pPr>
            <w:r w:rsidRPr="00F5550B">
              <w:rPr>
                <w:rFonts w:eastAsia="Times New Roman" w:cs="Arial"/>
                <w:b/>
                <w:bCs/>
                <w:lang w:val="en-GB"/>
              </w:rPr>
              <w:t>Error type</w:t>
            </w:r>
          </w:p>
        </w:tc>
      </w:tr>
      <w:tr w:rsidR="00CE2741" w:rsidRPr="00F5550B" w14:paraId="486924FF" w14:textId="77777777">
        <w:tc>
          <w:tcPr>
            <w:tcW w:w="3630" w:type="dxa"/>
          </w:tcPr>
          <w:p w14:paraId="0DA1E56D" w14:textId="77777777" w:rsidR="00772946" w:rsidRPr="00F5550B" w:rsidRDefault="00772946">
            <w:pPr>
              <w:rPr>
                <w:rFonts w:eastAsia="Times New Roman" w:cs="Arial"/>
              </w:rPr>
            </w:pPr>
            <w:r w:rsidRPr="00F5550B">
              <w:rPr>
                <w:rFonts w:eastAsia="Times New Roman" w:cs="Arial"/>
              </w:rPr>
              <w:t>0 &lt;= x &lt; 1 000</w:t>
            </w:r>
          </w:p>
        </w:tc>
        <w:tc>
          <w:tcPr>
            <w:tcW w:w="1488" w:type="dxa"/>
          </w:tcPr>
          <w:p w14:paraId="16EB458A" w14:textId="45B872D5" w:rsidR="00772946" w:rsidRPr="00F5550B" w:rsidRDefault="00772946">
            <w:r w:rsidRPr="00F5550B">
              <w:rPr>
                <w:lang w:val="en-GB"/>
              </w:rPr>
              <w:t>synchronous</w:t>
            </w:r>
          </w:p>
        </w:tc>
        <w:tc>
          <w:tcPr>
            <w:tcW w:w="2674" w:type="dxa"/>
          </w:tcPr>
          <w:p w14:paraId="5AD788C9" w14:textId="02D39FE3" w:rsidR="00772946" w:rsidRPr="00F5550B" w:rsidRDefault="00705888">
            <w:r w:rsidRPr="00F5550B">
              <w:t>HibasErtek</w:t>
            </w:r>
          </w:p>
        </w:tc>
        <w:tc>
          <w:tcPr>
            <w:tcW w:w="1224" w:type="dxa"/>
          </w:tcPr>
          <w:p w14:paraId="19A77611" w14:textId="501A2E78" w:rsidR="00772946" w:rsidRPr="00F5550B" w:rsidRDefault="00FD5B24">
            <w:pPr>
              <w:rPr>
                <w:rFonts w:eastAsia="Times New Roman" w:cs="Arial"/>
              </w:rPr>
            </w:pPr>
            <w:r w:rsidRPr="00F5550B">
              <w:rPr>
                <w:rFonts w:eastAsia="Times New Roman" w:cs="Arial"/>
                <w:lang w:val="en-GB"/>
              </w:rPr>
              <w:t>error</w:t>
            </w:r>
          </w:p>
        </w:tc>
      </w:tr>
    </w:tbl>
    <w:p w14:paraId="66F4B294" w14:textId="77777777" w:rsidR="00772946" w:rsidRPr="00F5550B" w:rsidRDefault="00772946" w:rsidP="00772946"/>
    <w:p w14:paraId="5473C10A" w14:textId="77777777" w:rsidR="00772946" w:rsidRPr="00F5550B" w:rsidRDefault="00772946" w:rsidP="00772946"/>
    <w:p w14:paraId="77C17E56" w14:textId="77777777" w:rsidR="00772946" w:rsidRPr="00F5550B" w:rsidRDefault="00772946" w:rsidP="00772946">
      <w:pPr>
        <w:pStyle w:val="Negyescimsor"/>
        <w:numPr>
          <w:ilvl w:val="2"/>
          <w:numId w:val="76"/>
        </w:numPr>
      </w:pPr>
      <w:bookmarkStart w:id="672" w:name="_Toc220513019"/>
      <w:r w:rsidRPr="00F5550B">
        <w:rPr>
          <w:iCs w:val="0"/>
          <w:lang w:val="en-GB"/>
        </w:rPr>
        <w:t>Number of extra beds</w:t>
      </w:r>
      <w:bookmarkEnd w:id="672"/>
    </w:p>
    <w:tbl>
      <w:tblPr>
        <w:tblStyle w:val="Tblzatrcsos31jellszn"/>
        <w:tblW w:w="9032" w:type="dxa"/>
        <w:tblInd w:w="-5" w:type="dxa"/>
        <w:tblLook w:val="04A0" w:firstRow="1" w:lastRow="0" w:firstColumn="1" w:lastColumn="0" w:noHBand="0" w:noVBand="1"/>
      </w:tblPr>
      <w:tblGrid>
        <w:gridCol w:w="2911"/>
        <w:gridCol w:w="6121"/>
      </w:tblGrid>
      <w:tr w:rsidR="001040C5" w:rsidRPr="00F5550B" w14:paraId="7D8DD91F"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518A40C" w14:textId="77777777" w:rsidR="00772946" w:rsidRPr="00F5550B" w:rsidRDefault="00772946">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2D5A5579" w14:textId="77777777" w:rsidR="00772946" w:rsidRPr="00F5550B" w:rsidRDefault="00772946">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potAgySzam</w:t>
            </w:r>
          </w:p>
        </w:tc>
      </w:tr>
      <w:tr w:rsidR="001040C5" w:rsidRPr="00F5550B" w14:paraId="08FD7186"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5CF761E"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2F3407A" w14:textId="77777777" w:rsidR="00772946" w:rsidRPr="00F5550B" w:rsidRDefault="0077294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no</w:t>
            </w:r>
          </w:p>
        </w:tc>
      </w:tr>
      <w:tr w:rsidR="00CE2741" w:rsidRPr="00F5550B" w14:paraId="6FB7681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DF8D60D"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4E38AFA7" w14:textId="77777777" w:rsidR="00772946" w:rsidRPr="00F5550B" w:rsidRDefault="0077294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1040C5" w:rsidRPr="00F5550B" w14:paraId="2DDC2E1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A22278E" w14:textId="77777777" w:rsidR="00772946" w:rsidRPr="00F5550B" w:rsidRDefault="00772946">
            <w:pPr>
              <w:rPr>
                <w:rFonts w:eastAsia="Times New Roman" w:cs="Arial"/>
                <w:i w:val="0"/>
                <w:iCs w:val="0"/>
              </w:rPr>
            </w:pPr>
            <w:r w:rsidRPr="00F5550B">
              <w:rPr>
                <w:rFonts w:eastAsia="Times New Roman" w:cs="Arial"/>
                <w:lang w:val="en-GB"/>
              </w:rPr>
              <w:t>Size</w:t>
            </w:r>
          </w:p>
        </w:tc>
        <w:tc>
          <w:tcPr>
            <w:tcW w:w="6121" w:type="dxa"/>
            <w:noWrap/>
          </w:tcPr>
          <w:p w14:paraId="3B5458B7" w14:textId="77777777" w:rsidR="00772946" w:rsidRPr="00F5550B" w:rsidRDefault="00772946">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3610873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2DFDD86"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14242FC" w14:textId="77777777" w:rsidR="00772946" w:rsidRPr="00F5550B" w:rsidRDefault="0077294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1040C5" w:rsidRPr="00F5550B" w14:paraId="3EF303D2"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31F9E92" w14:textId="77777777" w:rsidR="00772946" w:rsidRPr="00F5550B" w:rsidRDefault="00772946">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5F132838" w14:textId="77777777" w:rsidR="00772946" w:rsidRPr="00F5550B" w:rsidRDefault="0077294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Number of guests accommodated on extra beds in the accommodation unit.</w:t>
            </w:r>
          </w:p>
          <w:p w14:paraId="7CFADCBC" w14:textId="342B19AF" w:rsidR="00772946" w:rsidRPr="00F5550B" w:rsidRDefault="0077294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0 &lt;= x &lt; 10 000</w:t>
            </w:r>
          </w:p>
        </w:tc>
      </w:tr>
      <w:tr w:rsidR="00CE2741" w:rsidRPr="00F5550B" w14:paraId="0D90A808"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BE65BF2" w14:textId="77777777" w:rsidR="00772946" w:rsidRPr="00F5550B" w:rsidRDefault="00772946">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F61FF6C" w14:textId="77777777" w:rsidR="00772946" w:rsidRPr="00F5550B" w:rsidRDefault="0077294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018AED90" w14:textId="77777777" w:rsidR="00772946" w:rsidRPr="00F5550B" w:rsidRDefault="00772946" w:rsidP="00772946"/>
    <w:p w14:paraId="49C858B2" w14:textId="77777777" w:rsidR="00772946" w:rsidRPr="00F5550B" w:rsidRDefault="00772946" w:rsidP="00772946">
      <w:r w:rsidRPr="00F5550B">
        <w:rPr>
          <w:lang w:val="en-GB"/>
        </w:rPr>
        <w:t>Error messages</w:t>
      </w:r>
    </w:p>
    <w:tbl>
      <w:tblPr>
        <w:tblStyle w:val="Rcsostblzat"/>
        <w:tblW w:w="0" w:type="auto"/>
        <w:tblLook w:val="04A0" w:firstRow="1" w:lastRow="0" w:firstColumn="1" w:lastColumn="0" w:noHBand="0" w:noVBand="1"/>
      </w:tblPr>
      <w:tblGrid>
        <w:gridCol w:w="3630"/>
        <w:gridCol w:w="1488"/>
        <w:gridCol w:w="2674"/>
        <w:gridCol w:w="1224"/>
      </w:tblGrid>
      <w:tr w:rsidR="00CE2741" w:rsidRPr="00F5550B" w14:paraId="53B59D24" w14:textId="77777777">
        <w:tc>
          <w:tcPr>
            <w:tcW w:w="3630" w:type="dxa"/>
          </w:tcPr>
          <w:p w14:paraId="25FF8506" w14:textId="77777777" w:rsidR="00772946" w:rsidRPr="00F5550B" w:rsidRDefault="00772946">
            <w:pPr>
              <w:jc w:val="center"/>
              <w:rPr>
                <w:b/>
                <w:bCs/>
              </w:rPr>
            </w:pPr>
            <w:r w:rsidRPr="00F5550B">
              <w:rPr>
                <w:b/>
                <w:bCs/>
                <w:lang w:val="en-GB"/>
              </w:rPr>
              <w:t>Validation</w:t>
            </w:r>
          </w:p>
        </w:tc>
        <w:tc>
          <w:tcPr>
            <w:tcW w:w="1488" w:type="dxa"/>
          </w:tcPr>
          <w:p w14:paraId="569F0CBF" w14:textId="77777777" w:rsidR="00772946" w:rsidRPr="00F5550B" w:rsidRDefault="00772946">
            <w:pPr>
              <w:jc w:val="center"/>
              <w:rPr>
                <w:b/>
                <w:bCs/>
              </w:rPr>
            </w:pPr>
            <w:r w:rsidRPr="00F5550B">
              <w:rPr>
                <w:b/>
                <w:bCs/>
                <w:lang w:val="en-GB"/>
              </w:rPr>
              <w:t>Processing Type</w:t>
            </w:r>
          </w:p>
        </w:tc>
        <w:tc>
          <w:tcPr>
            <w:tcW w:w="2674" w:type="dxa"/>
          </w:tcPr>
          <w:p w14:paraId="2EB8E5DC" w14:textId="77777777" w:rsidR="00772946" w:rsidRPr="00F5550B" w:rsidRDefault="00772946">
            <w:pPr>
              <w:jc w:val="center"/>
              <w:rPr>
                <w:b/>
                <w:bCs/>
              </w:rPr>
            </w:pPr>
            <w:r w:rsidRPr="00F5550B">
              <w:rPr>
                <w:b/>
                <w:bCs/>
                <w:lang w:val="en-GB"/>
              </w:rPr>
              <w:t>Error key</w:t>
            </w:r>
          </w:p>
        </w:tc>
        <w:tc>
          <w:tcPr>
            <w:tcW w:w="1224" w:type="dxa"/>
          </w:tcPr>
          <w:p w14:paraId="06570709" w14:textId="77777777" w:rsidR="00772946" w:rsidRPr="00F5550B" w:rsidRDefault="00772946">
            <w:pPr>
              <w:jc w:val="center"/>
              <w:rPr>
                <w:b/>
                <w:bCs/>
              </w:rPr>
            </w:pPr>
            <w:r w:rsidRPr="00F5550B">
              <w:rPr>
                <w:rFonts w:eastAsia="Times New Roman" w:cs="Arial"/>
                <w:b/>
                <w:bCs/>
                <w:lang w:val="en-GB"/>
              </w:rPr>
              <w:t>Error type</w:t>
            </w:r>
          </w:p>
        </w:tc>
      </w:tr>
      <w:tr w:rsidR="00CE2741" w:rsidRPr="00F5550B" w14:paraId="25C4EFFC" w14:textId="77777777">
        <w:tc>
          <w:tcPr>
            <w:tcW w:w="3630" w:type="dxa"/>
          </w:tcPr>
          <w:p w14:paraId="795A42BE" w14:textId="77777777" w:rsidR="00772946" w:rsidRPr="00F5550B" w:rsidRDefault="00772946">
            <w:pPr>
              <w:rPr>
                <w:rFonts w:eastAsia="Times New Roman" w:cs="Arial"/>
              </w:rPr>
            </w:pPr>
            <w:r w:rsidRPr="00F5550B">
              <w:rPr>
                <w:rFonts w:eastAsia="Times New Roman" w:cs="Arial"/>
              </w:rPr>
              <w:t>0 &lt;= x &lt; 10 000</w:t>
            </w:r>
          </w:p>
        </w:tc>
        <w:tc>
          <w:tcPr>
            <w:tcW w:w="1488" w:type="dxa"/>
          </w:tcPr>
          <w:p w14:paraId="16BF7CF8" w14:textId="45C0C5AB" w:rsidR="00772946" w:rsidRPr="00F5550B" w:rsidRDefault="00772946">
            <w:r w:rsidRPr="00F5550B">
              <w:rPr>
                <w:lang w:val="en-GB"/>
              </w:rPr>
              <w:t>synchronous</w:t>
            </w:r>
          </w:p>
        </w:tc>
        <w:tc>
          <w:tcPr>
            <w:tcW w:w="2674" w:type="dxa"/>
          </w:tcPr>
          <w:p w14:paraId="4B29F901" w14:textId="6EBA980F" w:rsidR="00772946" w:rsidRPr="00F5550B" w:rsidRDefault="00705888">
            <w:r w:rsidRPr="00F5550B">
              <w:t>HibasErtek</w:t>
            </w:r>
          </w:p>
        </w:tc>
        <w:tc>
          <w:tcPr>
            <w:tcW w:w="1224" w:type="dxa"/>
          </w:tcPr>
          <w:p w14:paraId="24427D12" w14:textId="0F6BF9BB" w:rsidR="00772946" w:rsidRPr="00F5550B" w:rsidRDefault="00FD5B24">
            <w:pPr>
              <w:rPr>
                <w:rFonts w:eastAsia="Times New Roman" w:cs="Arial"/>
              </w:rPr>
            </w:pPr>
            <w:r w:rsidRPr="00F5550B">
              <w:rPr>
                <w:rFonts w:eastAsia="Times New Roman" w:cs="Arial"/>
                <w:lang w:val="en-GB"/>
              </w:rPr>
              <w:t>error</w:t>
            </w:r>
          </w:p>
        </w:tc>
      </w:tr>
    </w:tbl>
    <w:p w14:paraId="0CFCC39A" w14:textId="77777777" w:rsidR="00772946" w:rsidRPr="00F5550B" w:rsidRDefault="00772946" w:rsidP="00772946"/>
    <w:p w14:paraId="494D82CB" w14:textId="77777777" w:rsidR="00CB645A" w:rsidRPr="00F5550B" w:rsidRDefault="00CB645A" w:rsidP="00CB4775"/>
    <w:p w14:paraId="0E55CD42" w14:textId="11269390" w:rsidR="00D80B0D" w:rsidRPr="00F5550B" w:rsidRDefault="00D80B0D" w:rsidP="00D80B0D">
      <w:pPr>
        <w:pStyle w:val="Negyescimsor"/>
      </w:pPr>
      <w:bookmarkStart w:id="673" w:name="_Toc220513020"/>
      <w:r w:rsidRPr="00F5550B">
        <w:rPr>
          <w:iCs w:val="0"/>
          <w:lang w:val="en-GB"/>
        </w:rPr>
        <w:t>Checkout:</w:t>
      </w:r>
      <w:bookmarkEnd w:id="673"/>
    </w:p>
    <w:p w14:paraId="0CB02848" w14:textId="77777777" w:rsidR="00D80B0D" w:rsidRPr="00F5550B" w:rsidRDefault="00D80B0D" w:rsidP="00D80B0D"/>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3ADFCE59"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D061AAF" w14:textId="77777777" w:rsidR="00D80B0D" w:rsidRPr="00F5550B" w:rsidRDefault="00D80B0D">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4E3AA52F" w14:textId="50E86545" w:rsidR="00D80B0D" w:rsidRPr="00F5550B" w:rsidRDefault="00D80B0D">
            <w:pPr>
              <w:cnfStyle w:val="100000000000" w:firstRow="1"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cs="Arial"/>
              </w:rPr>
              <w:t>tavozott</w:t>
            </w:r>
          </w:p>
        </w:tc>
      </w:tr>
      <w:tr w:rsidR="001040C5" w:rsidRPr="00F5550B" w14:paraId="566D94B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6FBF0BE" w14:textId="77777777" w:rsidR="00D80B0D" w:rsidRPr="00F5550B" w:rsidRDefault="00D80B0D">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A4F7CA4" w14:textId="77777777" w:rsidR="00D80B0D" w:rsidRPr="00F5550B" w:rsidRDefault="00D80B0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4325A663"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4EE208B" w14:textId="77777777" w:rsidR="00D80B0D" w:rsidRPr="00F5550B" w:rsidRDefault="00D80B0D">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7E6350F4" w14:textId="77777777" w:rsidR="00D80B0D" w:rsidRPr="00F5550B" w:rsidRDefault="00D80B0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1040C5" w:rsidRPr="00F5550B" w14:paraId="1FEFB8B7"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66D06A6" w14:textId="77777777" w:rsidR="00D80B0D" w:rsidRPr="00F5550B" w:rsidRDefault="00D80B0D">
            <w:pPr>
              <w:rPr>
                <w:rFonts w:eastAsia="Times New Roman" w:cs="Arial"/>
                <w:i w:val="0"/>
                <w:iCs w:val="0"/>
              </w:rPr>
            </w:pPr>
            <w:r w:rsidRPr="00F5550B">
              <w:rPr>
                <w:rFonts w:eastAsia="Times New Roman" w:cs="Arial"/>
                <w:i w:val="0"/>
                <w:iCs w:val="0"/>
                <w:lang w:val="en-GB"/>
              </w:rPr>
              <w:t>Size</w:t>
            </w:r>
          </w:p>
        </w:tc>
        <w:tc>
          <w:tcPr>
            <w:tcW w:w="6121" w:type="dxa"/>
            <w:noWrap/>
          </w:tcPr>
          <w:p w14:paraId="6FA4CA3F" w14:textId="77777777" w:rsidR="00D80B0D" w:rsidRPr="00F5550B" w:rsidRDefault="00D80B0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CE2741" w:rsidRPr="00F5550B" w14:paraId="48137591"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A8E18A0" w14:textId="77777777" w:rsidR="00D80B0D" w:rsidRPr="00F5550B" w:rsidRDefault="00D80B0D">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8538B4A" w14:textId="77777777" w:rsidR="00D80B0D" w:rsidRPr="00F5550B" w:rsidRDefault="00D80B0D">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1040C5" w:rsidRPr="00F5550B" w14:paraId="30926208"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D9213CB" w14:textId="77777777" w:rsidR="00D80B0D" w:rsidRPr="00F5550B" w:rsidRDefault="00D80B0D">
            <w:pPr>
              <w:rPr>
                <w:rFonts w:eastAsia="Times New Roman" w:cs="Arial"/>
                <w:i w:val="0"/>
                <w:iCs w:val="0"/>
              </w:rPr>
            </w:pPr>
            <w:r w:rsidRPr="00F5550B">
              <w:rPr>
                <w:rFonts w:eastAsia="Times New Roman" w:cs="Arial"/>
                <w:i w:val="0"/>
                <w:iCs w:val="0"/>
                <w:lang w:val="en-GB"/>
              </w:rPr>
              <w:t>May be repeated</w:t>
            </w:r>
          </w:p>
        </w:tc>
        <w:tc>
          <w:tcPr>
            <w:tcW w:w="6121" w:type="dxa"/>
            <w:noWrap/>
          </w:tcPr>
          <w:p w14:paraId="580E1D99" w14:textId="54CAE376" w:rsidR="00D80B0D" w:rsidRPr="00F5550B" w:rsidRDefault="00D80B0D">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An object containing multiple departure events. (at least one block, but may be repeated) Same elements as the arrival event: </w:t>
            </w:r>
            <w:r w:rsidRPr="00F5550B">
              <w:rPr>
                <w:rFonts w:eastAsia="Times New Roman" w:cs="Arial"/>
              </w:rPr>
              <w:t>vendegEvent, vendegek, lakoegyseg</w:t>
            </w:r>
            <w:r w:rsidRPr="00F5550B">
              <w:rPr>
                <w:rFonts w:eastAsia="Times New Roman" w:cs="Arial"/>
                <w:lang w:val="en-GB"/>
              </w:rPr>
              <w:t>.</w:t>
            </w:r>
          </w:p>
        </w:tc>
      </w:tr>
      <w:tr w:rsidR="00CE2741" w:rsidRPr="00F5550B" w14:paraId="77EECD5B"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AC79283" w14:textId="77777777" w:rsidR="00D80B0D" w:rsidRPr="00F5550B" w:rsidRDefault="00D80B0D">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54CA1FA" w14:textId="77777777" w:rsidR="00D80B0D" w:rsidRPr="00F5550B" w:rsidRDefault="00D80B0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1F491E96" w14:textId="77777777" w:rsidR="00D80B0D" w:rsidRPr="00F5550B" w:rsidRDefault="00D80B0D" w:rsidP="00D80B0D"/>
    <w:p w14:paraId="58783F7B" w14:textId="2ED670E6" w:rsidR="000E1B29" w:rsidRPr="00F5550B" w:rsidRDefault="000E1B29" w:rsidP="000E1B29">
      <w:pPr>
        <w:pStyle w:val="Negyescimsor"/>
        <w:numPr>
          <w:ilvl w:val="3"/>
          <w:numId w:val="119"/>
        </w:numPr>
      </w:pPr>
      <w:bookmarkStart w:id="674" w:name="_Toc220513021"/>
      <w:r w:rsidRPr="00F5550B">
        <w:rPr>
          <w:iCs w:val="0"/>
          <w:lang w:val="en-GB"/>
        </w:rPr>
        <w:t>Change of accommodation unit</w:t>
      </w:r>
      <w:bookmarkEnd w:id="674"/>
    </w:p>
    <w:p w14:paraId="182847A9" w14:textId="77777777" w:rsidR="000E1B29" w:rsidRPr="00F5550B" w:rsidRDefault="000E1B29" w:rsidP="000E1B29"/>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25FB9E4E"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C51E4D3" w14:textId="77777777" w:rsidR="000E1B29" w:rsidRPr="00F5550B" w:rsidRDefault="000E1B29">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4CC468F7" w14:textId="6B5349AC" w:rsidR="000E1B29" w:rsidRPr="00F5550B" w:rsidRDefault="000E1B29">
            <w:pPr>
              <w:cnfStyle w:val="100000000000" w:firstRow="1"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cs="Arial"/>
              </w:rPr>
              <w:t>lakoegysegetCserelt</w:t>
            </w:r>
          </w:p>
        </w:tc>
      </w:tr>
      <w:tr w:rsidR="001040C5" w:rsidRPr="00F5550B" w14:paraId="3CDD23C9"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0F4D041" w14:textId="77777777" w:rsidR="000E1B29" w:rsidRPr="00F5550B" w:rsidRDefault="000E1B29">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0AE6371E" w14:textId="77777777" w:rsidR="000E1B29" w:rsidRPr="00F5550B" w:rsidRDefault="000E1B29">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11EA0486"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AB29E1B" w14:textId="77777777" w:rsidR="000E1B29" w:rsidRPr="00F5550B" w:rsidRDefault="000E1B29">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1681B40" w14:textId="77777777" w:rsidR="000E1B29" w:rsidRPr="00F5550B" w:rsidRDefault="000E1B29">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1040C5" w:rsidRPr="00F5550B" w14:paraId="5C839EF6"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9BC4AD7" w14:textId="77777777" w:rsidR="000E1B29" w:rsidRPr="00F5550B" w:rsidRDefault="000E1B29">
            <w:pPr>
              <w:rPr>
                <w:rFonts w:eastAsia="Times New Roman" w:cs="Arial"/>
                <w:i w:val="0"/>
                <w:iCs w:val="0"/>
              </w:rPr>
            </w:pPr>
            <w:r w:rsidRPr="00F5550B">
              <w:rPr>
                <w:rFonts w:eastAsia="Times New Roman" w:cs="Arial"/>
                <w:i w:val="0"/>
                <w:iCs w:val="0"/>
                <w:lang w:val="en-GB"/>
              </w:rPr>
              <w:t>Size</w:t>
            </w:r>
          </w:p>
        </w:tc>
        <w:tc>
          <w:tcPr>
            <w:tcW w:w="6121" w:type="dxa"/>
            <w:noWrap/>
          </w:tcPr>
          <w:p w14:paraId="27900E5C" w14:textId="77777777" w:rsidR="000E1B29" w:rsidRPr="00F5550B" w:rsidRDefault="000E1B29">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CE2741" w:rsidRPr="00F5550B" w14:paraId="5E133AB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0761E68" w14:textId="77777777" w:rsidR="000E1B29" w:rsidRPr="00F5550B" w:rsidRDefault="000E1B29">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E7949DC" w14:textId="77777777" w:rsidR="000E1B29" w:rsidRPr="00F5550B" w:rsidRDefault="000E1B29">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1040C5" w:rsidRPr="00F5550B" w14:paraId="1D921994"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2C138E2" w14:textId="77777777" w:rsidR="000E1B29" w:rsidRPr="00F5550B" w:rsidRDefault="000E1B29">
            <w:pPr>
              <w:rPr>
                <w:rFonts w:eastAsia="Times New Roman" w:cs="Arial"/>
                <w:i w:val="0"/>
                <w:iCs w:val="0"/>
              </w:rPr>
            </w:pPr>
            <w:r w:rsidRPr="00F5550B">
              <w:rPr>
                <w:rFonts w:eastAsia="Times New Roman" w:cs="Arial"/>
                <w:i w:val="0"/>
                <w:iCs w:val="0"/>
                <w:lang w:val="en-GB"/>
              </w:rPr>
              <w:t>May be repeated</w:t>
            </w:r>
          </w:p>
        </w:tc>
        <w:tc>
          <w:tcPr>
            <w:tcW w:w="6121" w:type="dxa"/>
            <w:noWrap/>
          </w:tcPr>
          <w:p w14:paraId="69AFEFDE" w14:textId="3DB91800" w:rsidR="000E1B29" w:rsidRPr="00F5550B" w:rsidRDefault="00B051C2">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An object containing multiple accommodation unit change events.</w:t>
            </w:r>
          </w:p>
        </w:tc>
      </w:tr>
      <w:tr w:rsidR="00CE2741" w:rsidRPr="00F5550B" w14:paraId="39333786"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8EBF4E5" w14:textId="77777777" w:rsidR="000E1B29" w:rsidRPr="00F5550B" w:rsidRDefault="000E1B29">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F1EBC86" w14:textId="77777777" w:rsidR="000E1B29" w:rsidRPr="00F5550B" w:rsidRDefault="000E1B29">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7CE5D728" w14:textId="77777777" w:rsidR="000E1B29" w:rsidRPr="00F5550B" w:rsidRDefault="000E1B29" w:rsidP="000E1B29"/>
    <w:p w14:paraId="245375B7" w14:textId="0338C60B" w:rsidR="00290A93" w:rsidRPr="00F5550B" w:rsidRDefault="00290A93" w:rsidP="00290A93">
      <w:pPr>
        <w:pStyle w:val="Cmsor5"/>
        <w:rPr>
          <w:color w:val="auto"/>
        </w:rPr>
      </w:pPr>
      <w:r w:rsidRPr="00F5550B">
        <w:rPr>
          <w:color w:val="auto"/>
          <w:lang w:val="en-GB"/>
        </w:rPr>
        <w:t>Change Event</w:t>
      </w:r>
    </w:p>
    <w:p w14:paraId="30D7A4DB" w14:textId="77777777" w:rsidR="00290A93" w:rsidRPr="00F5550B" w:rsidRDefault="00290A93" w:rsidP="00290A93"/>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119212EF"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BDC21F3" w14:textId="77777777" w:rsidR="00290A93" w:rsidRPr="00F5550B" w:rsidRDefault="00290A93">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270F508E" w14:textId="1E71E66D" w:rsidR="00290A93" w:rsidRPr="00F5550B" w:rsidRDefault="008E517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lakoegysegCsereEvent</w:t>
            </w:r>
          </w:p>
        </w:tc>
      </w:tr>
      <w:tr w:rsidR="001040C5" w:rsidRPr="00F5550B" w14:paraId="7F28D83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BED08E8" w14:textId="77777777" w:rsidR="00290A93" w:rsidRPr="00F5550B" w:rsidRDefault="00290A93">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F7B7AF5" w14:textId="77777777" w:rsidR="00290A93" w:rsidRPr="00F5550B" w:rsidRDefault="00290A9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06E5ED08"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CFB1C81" w14:textId="77777777" w:rsidR="00290A93" w:rsidRPr="00F5550B" w:rsidRDefault="00290A93">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88163FF" w14:textId="77777777" w:rsidR="00290A93" w:rsidRPr="00F5550B" w:rsidRDefault="00290A9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1040C5" w:rsidRPr="00F5550B" w14:paraId="03D61969"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DC2F2A5" w14:textId="77777777" w:rsidR="00290A93" w:rsidRPr="00F5550B" w:rsidRDefault="00290A93">
            <w:pPr>
              <w:rPr>
                <w:rFonts w:eastAsia="Times New Roman" w:cs="Arial"/>
                <w:i w:val="0"/>
                <w:iCs w:val="0"/>
              </w:rPr>
            </w:pPr>
            <w:r w:rsidRPr="00F5550B">
              <w:rPr>
                <w:rFonts w:eastAsia="Times New Roman" w:cs="Arial"/>
                <w:i w:val="0"/>
                <w:iCs w:val="0"/>
                <w:lang w:val="en-GB"/>
              </w:rPr>
              <w:t>Size</w:t>
            </w:r>
          </w:p>
        </w:tc>
        <w:tc>
          <w:tcPr>
            <w:tcW w:w="6121" w:type="dxa"/>
            <w:noWrap/>
          </w:tcPr>
          <w:p w14:paraId="7AE37A41" w14:textId="77777777" w:rsidR="00290A93" w:rsidRPr="00F5550B" w:rsidRDefault="00290A93">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0F685688"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799861E" w14:textId="77777777" w:rsidR="00290A93" w:rsidRPr="00F5550B" w:rsidRDefault="00290A93">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67BB16D8" w14:textId="77777777" w:rsidR="00290A93" w:rsidRPr="00F5550B" w:rsidRDefault="00290A93">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1040C5" w:rsidRPr="00F5550B" w14:paraId="0EEFBA56"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0CC4EC3" w14:textId="77777777" w:rsidR="00290A93" w:rsidRPr="00F5550B" w:rsidRDefault="00290A93">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28F660E3" w14:textId="663CCE25" w:rsidR="00290A93" w:rsidRPr="00F5550B" w:rsidRDefault="00E0360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1 accommodation unit containing a change event. This event is sent if the guests change room at the accommodation. It includes the following elements: the time of the change, details of the guests and accommodation units involved in the event (accommodation units left and occupied).</w:t>
            </w:r>
          </w:p>
        </w:tc>
      </w:tr>
    </w:tbl>
    <w:p w14:paraId="1DCC2EDD" w14:textId="77777777" w:rsidR="00290A93" w:rsidRPr="00F5550B" w:rsidRDefault="00290A93" w:rsidP="00290A93"/>
    <w:p w14:paraId="4828659D" w14:textId="77777777" w:rsidR="00CA0E00" w:rsidRPr="00F5550B" w:rsidRDefault="00CA0E00" w:rsidP="00CA0E00">
      <w:pPr>
        <w:pStyle w:val="Cmsor6"/>
        <w:rPr>
          <w:color w:val="auto"/>
        </w:rPr>
      </w:pPr>
      <w:r w:rsidRPr="00F5550B">
        <w:rPr>
          <w:color w:val="auto"/>
          <w:lang w:val="en-GB"/>
        </w:rPr>
        <w:t>Date and time of event</w:t>
      </w:r>
    </w:p>
    <w:p w14:paraId="50CF0429" w14:textId="77777777" w:rsidR="00CA0E00" w:rsidRPr="00F5550B" w:rsidRDefault="00CA0E00" w:rsidP="00CA0E00"/>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10423FDF"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0DF87B7" w14:textId="77777777" w:rsidR="00CA0E00" w:rsidRPr="00F5550B" w:rsidRDefault="00CA0E0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A6643C3" w14:textId="40364876" w:rsidR="00CA0E00" w:rsidRPr="00F5550B" w:rsidRDefault="001E460A">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idopont</w:t>
            </w:r>
          </w:p>
        </w:tc>
      </w:tr>
      <w:tr w:rsidR="001040C5" w:rsidRPr="00F5550B" w14:paraId="1C1C6ADC"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899120C"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03562D81"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0057E40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93C27DB"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3D1BD4B"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dateTime</w:t>
            </w:r>
          </w:p>
        </w:tc>
      </w:tr>
      <w:tr w:rsidR="001040C5" w:rsidRPr="00F5550B" w14:paraId="6F2D9BBE"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6D49F96" w14:textId="77777777" w:rsidR="00CA0E00" w:rsidRPr="00F5550B" w:rsidRDefault="00CA0E00">
            <w:pPr>
              <w:rPr>
                <w:rFonts w:eastAsia="Times New Roman" w:cs="Arial"/>
                <w:i w:val="0"/>
                <w:iCs w:val="0"/>
              </w:rPr>
            </w:pPr>
            <w:r w:rsidRPr="00F5550B">
              <w:rPr>
                <w:rFonts w:eastAsia="Times New Roman" w:cs="Arial"/>
                <w:i w:val="0"/>
                <w:iCs w:val="0"/>
                <w:lang w:val="en-GB"/>
              </w:rPr>
              <w:t>Size</w:t>
            </w:r>
          </w:p>
        </w:tc>
        <w:tc>
          <w:tcPr>
            <w:tcW w:w="6121" w:type="dxa"/>
            <w:noWrap/>
          </w:tcPr>
          <w:p w14:paraId="65FB27AA"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140BFB57"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3BCB2F2"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929CF8C"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date+time e.g.: 2019-02-28T02:36:00Z</w:t>
            </w:r>
          </w:p>
        </w:tc>
      </w:tr>
      <w:tr w:rsidR="001040C5" w:rsidRPr="00F5550B" w14:paraId="3CC688A4"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AB5E50A"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1F207F76"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Date of guest check-in/check-out/change of accommodation unit</w:t>
            </w:r>
          </w:p>
        </w:tc>
      </w:tr>
      <w:tr w:rsidR="00CE2741" w:rsidRPr="00F5550B" w14:paraId="36E05F3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774CCF4" w14:textId="77777777" w:rsidR="00CA0E00" w:rsidRPr="00F5550B" w:rsidRDefault="00CA0E0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46E76A28"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bl>
    <w:p w14:paraId="58B297C7" w14:textId="77777777" w:rsidR="00CA0E00" w:rsidRPr="00F5550B" w:rsidRDefault="00CA0E00" w:rsidP="00CA0E00"/>
    <w:p w14:paraId="5675875B" w14:textId="77777777" w:rsidR="00CA0E00" w:rsidRPr="00F5550B" w:rsidRDefault="00CA0E00" w:rsidP="00CA0E00">
      <w:r w:rsidRPr="00F5550B">
        <w:rPr>
          <w:lang w:val="en-GB"/>
        </w:rPr>
        <w:t>Error messages</w:t>
      </w:r>
    </w:p>
    <w:p w14:paraId="75D694A2" w14:textId="77777777" w:rsidR="00CA0E00" w:rsidRPr="00F5550B" w:rsidRDefault="00CA0E00" w:rsidP="00CA0E00"/>
    <w:tbl>
      <w:tblPr>
        <w:tblStyle w:val="Rcsostblzat"/>
        <w:tblW w:w="0" w:type="auto"/>
        <w:tblLook w:val="04A0" w:firstRow="1" w:lastRow="0" w:firstColumn="1" w:lastColumn="0" w:noHBand="0" w:noVBand="1"/>
      </w:tblPr>
      <w:tblGrid>
        <w:gridCol w:w="3631"/>
        <w:gridCol w:w="1488"/>
        <w:gridCol w:w="2673"/>
        <w:gridCol w:w="1224"/>
      </w:tblGrid>
      <w:tr w:rsidR="00CE2741" w:rsidRPr="00F5550B" w14:paraId="59011B07" w14:textId="77777777">
        <w:tc>
          <w:tcPr>
            <w:tcW w:w="3631" w:type="dxa"/>
          </w:tcPr>
          <w:p w14:paraId="4410FE3E" w14:textId="77777777" w:rsidR="00CA0E00" w:rsidRPr="00F5550B" w:rsidRDefault="00CA0E00">
            <w:pPr>
              <w:jc w:val="center"/>
              <w:rPr>
                <w:b/>
                <w:bCs/>
              </w:rPr>
            </w:pPr>
            <w:r w:rsidRPr="00F5550B">
              <w:rPr>
                <w:b/>
                <w:bCs/>
                <w:lang w:val="en-GB"/>
              </w:rPr>
              <w:t>Validation</w:t>
            </w:r>
          </w:p>
        </w:tc>
        <w:tc>
          <w:tcPr>
            <w:tcW w:w="1488" w:type="dxa"/>
          </w:tcPr>
          <w:p w14:paraId="5AF65FDF" w14:textId="77777777" w:rsidR="00CA0E00" w:rsidRPr="00F5550B" w:rsidRDefault="00CA0E00">
            <w:pPr>
              <w:jc w:val="center"/>
              <w:rPr>
                <w:b/>
                <w:bCs/>
              </w:rPr>
            </w:pPr>
            <w:r w:rsidRPr="00F5550B">
              <w:rPr>
                <w:b/>
                <w:bCs/>
                <w:lang w:val="en-GB"/>
              </w:rPr>
              <w:t>Processing Type</w:t>
            </w:r>
          </w:p>
        </w:tc>
        <w:tc>
          <w:tcPr>
            <w:tcW w:w="2673" w:type="dxa"/>
          </w:tcPr>
          <w:p w14:paraId="38C8D590" w14:textId="77777777" w:rsidR="00CA0E00" w:rsidRPr="00F5550B" w:rsidRDefault="00CA0E00">
            <w:pPr>
              <w:jc w:val="center"/>
              <w:rPr>
                <w:b/>
                <w:bCs/>
              </w:rPr>
            </w:pPr>
            <w:r w:rsidRPr="00F5550B">
              <w:rPr>
                <w:b/>
                <w:bCs/>
                <w:lang w:val="en-GB"/>
              </w:rPr>
              <w:t>Error key</w:t>
            </w:r>
          </w:p>
        </w:tc>
        <w:tc>
          <w:tcPr>
            <w:tcW w:w="1224" w:type="dxa"/>
          </w:tcPr>
          <w:p w14:paraId="0BB5D034" w14:textId="77777777" w:rsidR="00CA0E00" w:rsidRPr="00F5550B" w:rsidRDefault="00CA0E00">
            <w:pPr>
              <w:jc w:val="center"/>
              <w:rPr>
                <w:b/>
                <w:bCs/>
              </w:rPr>
            </w:pPr>
            <w:r w:rsidRPr="00F5550B">
              <w:rPr>
                <w:rFonts w:eastAsia="Times New Roman" w:cs="Arial"/>
                <w:b/>
                <w:bCs/>
                <w:lang w:val="en-GB"/>
              </w:rPr>
              <w:t>Error type</w:t>
            </w:r>
          </w:p>
        </w:tc>
      </w:tr>
      <w:tr w:rsidR="00CE2741" w:rsidRPr="00F5550B" w14:paraId="19346DB9" w14:textId="77777777">
        <w:tc>
          <w:tcPr>
            <w:tcW w:w="3631" w:type="dxa"/>
          </w:tcPr>
          <w:p w14:paraId="2CAF9E4B" w14:textId="77777777" w:rsidR="00CA0E00" w:rsidRPr="00F5550B" w:rsidRDefault="00CA0E00">
            <w:r w:rsidRPr="00F5550B">
              <w:t>&lt;= sysDate + 2h</w:t>
            </w:r>
          </w:p>
        </w:tc>
        <w:tc>
          <w:tcPr>
            <w:tcW w:w="1488" w:type="dxa"/>
          </w:tcPr>
          <w:p w14:paraId="68587D02" w14:textId="77777777" w:rsidR="00CA0E00" w:rsidRPr="00F5550B" w:rsidRDefault="00CA0E00">
            <w:r w:rsidRPr="00F5550B">
              <w:rPr>
                <w:lang w:val="en-GB"/>
              </w:rPr>
              <w:t>synchronous</w:t>
            </w:r>
          </w:p>
        </w:tc>
        <w:tc>
          <w:tcPr>
            <w:tcW w:w="2673" w:type="dxa"/>
          </w:tcPr>
          <w:p w14:paraId="25C0B49F" w14:textId="47961688" w:rsidR="00CA0E00" w:rsidRPr="00F5550B" w:rsidRDefault="00287C3F">
            <w:r w:rsidRPr="00F5550B">
              <w:t>JovobeliDatum</w:t>
            </w:r>
          </w:p>
        </w:tc>
        <w:tc>
          <w:tcPr>
            <w:tcW w:w="1224" w:type="dxa"/>
          </w:tcPr>
          <w:p w14:paraId="6CDDEF5B" w14:textId="2530BCAB" w:rsidR="00CA0E00" w:rsidRPr="00F5550B" w:rsidRDefault="00FD5B24">
            <w:r w:rsidRPr="00F5550B">
              <w:rPr>
                <w:rFonts w:eastAsia="Times New Roman" w:cs="Arial"/>
                <w:lang w:val="en-GB"/>
              </w:rPr>
              <w:t>error</w:t>
            </w:r>
          </w:p>
        </w:tc>
      </w:tr>
    </w:tbl>
    <w:p w14:paraId="7A9156DE" w14:textId="77777777" w:rsidR="00CA0E00" w:rsidRPr="00F5550B" w:rsidRDefault="00CA0E00" w:rsidP="00CA0E00"/>
    <w:p w14:paraId="34BE89F8" w14:textId="77777777" w:rsidR="00CA0E00" w:rsidRPr="00F5550B" w:rsidRDefault="00CA0E00" w:rsidP="00CA0E00">
      <w:pPr>
        <w:pStyle w:val="Cmsor6"/>
        <w:rPr>
          <w:color w:val="auto"/>
        </w:rPr>
      </w:pPr>
      <w:r w:rsidRPr="00F5550B">
        <w:rPr>
          <w:color w:val="auto"/>
          <w:lang w:val="en-GB"/>
        </w:rPr>
        <w:t>Booking number</w:t>
      </w:r>
    </w:p>
    <w:p w14:paraId="0CBFCABC" w14:textId="77777777" w:rsidR="00CA0E00" w:rsidRPr="00F5550B" w:rsidRDefault="00CA0E00" w:rsidP="00CA0E00"/>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0B0B6523"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4D14765" w14:textId="77777777" w:rsidR="00CA0E00" w:rsidRPr="00F5550B" w:rsidRDefault="00CA0E0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BACB0E7" w14:textId="77777777" w:rsidR="00CA0E00" w:rsidRPr="00F5550B" w:rsidRDefault="00CA0E0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foglalasiSzam</w:t>
            </w:r>
          </w:p>
        </w:tc>
      </w:tr>
      <w:tr w:rsidR="001040C5" w:rsidRPr="00F5550B" w14:paraId="1FECDB4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F33B3AD"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0D80C406"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303184C9"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CA5A02A"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8FE55E1"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1040C5" w:rsidRPr="00F5550B" w14:paraId="6A1439C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6BFEA02" w14:textId="77777777" w:rsidR="00CA0E00" w:rsidRPr="00F5550B" w:rsidRDefault="00CA0E00">
            <w:pPr>
              <w:rPr>
                <w:rFonts w:eastAsia="Times New Roman" w:cs="Arial"/>
                <w:i w:val="0"/>
                <w:iCs w:val="0"/>
              </w:rPr>
            </w:pPr>
            <w:r w:rsidRPr="00F5550B">
              <w:rPr>
                <w:rFonts w:eastAsia="Times New Roman" w:cs="Arial"/>
                <w:i w:val="0"/>
                <w:iCs w:val="0"/>
                <w:lang w:val="en-GB"/>
              </w:rPr>
              <w:t>Size</w:t>
            </w:r>
          </w:p>
        </w:tc>
        <w:tc>
          <w:tcPr>
            <w:tcW w:w="6121" w:type="dxa"/>
            <w:noWrap/>
          </w:tcPr>
          <w:p w14:paraId="3B814A82" w14:textId="7DE5B53C"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CE2741" w:rsidRPr="00F5550B" w14:paraId="5955DE3B"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4F8D432"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78F13A48"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 using the following special characters: slash, full stop, colon, comma, hyphen, underscore, (printable) space</w:t>
            </w:r>
          </w:p>
        </w:tc>
      </w:tr>
      <w:tr w:rsidR="001040C5" w:rsidRPr="00F5550B" w14:paraId="6B4A3E77"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E3B63DC"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5772D460"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booking number for the event. </w:t>
            </w:r>
            <w:r w:rsidRPr="00F5550B">
              <w:rPr>
                <w:rFonts w:eastAsia="Times New Roman" w:cs="Arial"/>
                <w:lang w:val="en-GB"/>
              </w:rPr>
              <w:t>The use of non-printable control characters is not permitted.</w:t>
            </w:r>
          </w:p>
        </w:tc>
      </w:tr>
      <w:tr w:rsidR="00CE2741" w:rsidRPr="00F5550B" w14:paraId="79131117"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A4B4209" w14:textId="77777777" w:rsidR="00CA0E00" w:rsidRPr="00F5550B" w:rsidRDefault="00CA0E0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4310ED6"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6B838807" w14:textId="77777777" w:rsidR="00CA0E00" w:rsidRPr="00F5550B" w:rsidRDefault="00CA0E00" w:rsidP="00CA0E00"/>
    <w:p w14:paraId="30066B4E" w14:textId="77777777" w:rsidR="00CA0E00" w:rsidRPr="00F5550B" w:rsidRDefault="00CA0E00" w:rsidP="00CA0E00">
      <w:r w:rsidRPr="00F5550B">
        <w:rPr>
          <w:lang w:val="en-GB"/>
        </w:rPr>
        <w:t>Error messages</w:t>
      </w:r>
    </w:p>
    <w:p w14:paraId="5CD36B62" w14:textId="5B0B6A6A" w:rsidR="007A7059" w:rsidRPr="00F5550B" w:rsidRDefault="007A7059" w:rsidP="007A7059">
      <w:r w:rsidRPr="00F5550B">
        <w:rPr>
          <w:lang w:val="en-GB"/>
        </w:rPr>
        <w:t>If the length of the field exceeds the permitted character limit, this is considered a schema error and the message will be rejected.</w:t>
      </w:r>
    </w:p>
    <w:p w14:paraId="014F656F" w14:textId="77777777" w:rsidR="00CA0E00" w:rsidRPr="00F5550B" w:rsidRDefault="00CA0E00" w:rsidP="00CA0E00"/>
    <w:tbl>
      <w:tblPr>
        <w:tblStyle w:val="Rcsostblzat"/>
        <w:tblW w:w="0" w:type="auto"/>
        <w:tblLook w:val="04A0" w:firstRow="1" w:lastRow="0" w:firstColumn="1" w:lastColumn="0" w:noHBand="0" w:noVBand="1"/>
      </w:tblPr>
      <w:tblGrid>
        <w:gridCol w:w="3642"/>
        <w:gridCol w:w="1488"/>
        <w:gridCol w:w="2662"/>
        <w:gridCol w:w="1224"/>
      </w:tblGrid>
      <w:tr w:rsidR="00CE2741" w:rsidRPr="00F5550B" w14:paraId="12CF979E" w14:textId="77777777">
        <w:tc>
          <w:tcPr>
            <w:tcW w:w="3642" w:type="dxa"/>
          </w:tcPr>
          <w:p w14:paraId="5DF2FB7C" w14:textId="77777777" w:rsidR="00CA0E00" w:rsidRPr="00F5550B" w:rsidRDefault="00CA0E00">
            <w:pPr>
              <w:jc w:val="center"/>
              <w:rPr>
                <w:b/>
                <w:bCs/>
              </w:rPr>
            </w:pPr>
            <w:r w:rsidRPr="00F5550B">
              <w:rPr>
                <w:b/>
                <w:bCs/>
                <w:lang w:val="en-GB"/>
              </w:rPr>
              <w:t>Validation</w:t>
            </w:r>
          </w:p>
        </w:tc>
        <w:tc>
          <w:tcPr>
            <w:tcW w:w="1488" w:type="dxa"/>
          </w:tcPr>
          <w:p w14:paraId="4DA6ABAC" w14:textId="77777777" w:rsidR="00CA0E00" w:rsidRPr="00F5550B" w:rsidRDefault="00CA0E00">
            <w:pPr>
              <w:jc w:val="center"/>
              <w:rPr>
                <w:b/>
                <w:bCs/>
              </w:rPr>
            </w:pPr>
            <w:r w:rsidRPr="00F5550B">
              <w:rPr>
                <w:b/>
                <w:bCs/>
                <w:lang w:val="en-GB"/>
              </w:rPr>
              <w:t>Processing Type</w:t>
            </w:r>
          </w:p>
        </w:tc>
        <w:tc>
          <w:tcPr>
            <w:tcW w:w="2662" w:type="dxa"/>
          </w:tcPr>
          <w:p w14:paraId="0E14D2CF" w14:textId="77777777" w:rsidR="00CA0E00" w:rsidRPr="00F5550B" w:rsidRDefault="00CA0E00">
            <w:pPr>
              <w:jc w:val="center"/>
              <w:rPr>
                <w:b/>
                <w:bCs/>
              </w:rPr>
            </w:pPr>
            <w:r w:rsidRPr="00F5550B">
              <w:rPr>
                <w:b/>
                <w:bCs/>
                <w:lang w:val="en-GB"/>
              </w:rPr>
              <w:t>Error key</w:t>
            </w:r>
          </w:p>
        </w:tc>
        <w:tc>
          <w:tcPr>
            <w:tcW w:w="1224" w:type="dxa"/>
          </w:tcPr>
          <w:p w14:paraId="4FE80333" w14:textId="77777777" w:rsidR="00CA0E00" w:rsidRPr="00F5550B" w:rsidRDefault="00CA0E00">
            <w:pPr>
              <w:jc w:val="center"/>
              <w:rPr>
                <w:b/>
                <w:bCs/>
              </w:rPr>
            </w:pPr>
            <w:r w:rsidRPr="00F5550B">
              <w:rPr>
                <w:rFonts w:eastAsia="Times New Roman" w:cs="Arial"/>
                <w:b/>
                <w:bCs/>
                <w:lang w:val="en-GB"/>
              </w:rPr>
              <w:t>Error type</w:t>
            </w:r>
          </w:p>
        </w:tc>
      </w:tr>
      <w:tr w:rsidR="00CE2741" w:rsidRPr="00F5550B" w14:paraId="191A1C39" w14:textId="77777777">
        <w:tc>
          <w:tcPr>
            <w:tcW w:w="3642" w:type="dxa"/>
          </w:tcPr>
          <w:p w14:paraId="40F844F1" w14:textId="77777777" w:rsidR="00CA0E00" w:rsidRPr="00F5550B" w:rsidRDefault="00CA0E00">
            <w:pPr>
              <w:jc w:val="left"/>
              <w:rPr>
                <w:rFonts w:eastAsia="Times New Roman" w:cs="Arial"/>
              </w:rPr>
            </w:pPr>
            <w:r w:rsidRPr="00F5550B">
              <w:rPr>
                <w:rFonts w:eastAsia="Times New Roman" w:cs="Arial"/>
                <w:lang w:val="en-GB"/>
              </w:rPr>
              <w:t>The use of non-printable control characters is not permitted.</w:t>
            </w:r>
          </w:p>
        </w:tc>
        <w:tc>
          <w:tcPr>
            <w:tcW w:w="1488" w:type="dxa"/>
          </w:tcPr>
          <w:p w14:paraId="0F79A267" w14:textId="59C2A644" w:rsidR="00CA0E00" w:rsidRPr="00F5550B" w:rsidRDefault="00CA0E00">
            <w:r w:rsidRPr="00F5550B">
              <w:rPr>
                <w:lang w:val="en-GB"/>
              </w:rPr>
              <w:t>synchronous</w:t>
            </w:r>
          </w:p>
        </w:tc>
        <w:tc>
          <w:tcPr>
            <w:tcW w:w="2662" w:type="dxa"/>
          </w:tcPr>
          <w:p w14:paraId="4857FC85" w14:textId="63EB2CE1" w:rsidR="00CA0E00" w:rsidRPr="00F5550B" w:rsidRDefault="00916BBC">
            <w:r w:rsidRPr="00F5550B">
              <w:t>Formatum</w:t>
            </w:r>
          </w:p>
        </w:tc>
        <w:tc>
          <w:tcPr>
            <w:tcW w:w="1224" w:type="dxa"/>
          </w:tcPr>
          <w:p w14:paraId="727F4F82" w14:textId="1B7156BF" w:rsidR="00CA0E00" w:rsidRPr="00F5550B" w:rsidRDefault="00FD5B24">
            <w:pPr>
              <w:rPr>
                <w:rFonts w:eastAsia="Times New Roman" w:cs="Arial"/>
              </w:rPr>
            </w:pPr>
            <w:r w:rsidRPr="00F5550B">
              <w:rPr>
                <w:rFonts w:eastAsia="Times New Roman" w:cs="Arial"/>
                <w:lang w:val="en-GB"/>
              </w:rPr>
              <w:t>error</w:t>
            </w:r>
          </w:p>
        </w:tc>
      </w:tr>
      <w:tr w:rsidR="00CE2741" w:rsidRPr="00F5550B" w14:paraId="7B1A039D" w14:textId="77777777">
        <w:tc>
          <w:tcPr>
            <w:tcW w:w="3642" w:type="dxa"/>
          </w:tcPr>
          <w:p w14:paraId="45D4F558" w14:textId="77777777" w:rsidR="00CA0E00" w:rsidRPr="00F5550B" w:rsidRDefault="00CA0E00">
            <w:r w:rsidRPr="00F5550B">
              <w:rPr>
                <w:lang w:val="en-GB"/>
              </w:rPr>
              <w:t>mandatory</w:t>
            </w:r>
          </w:p>
        </w:tc>
        <w:tc>
          <w:tcPr>
            <w:tcW w:w="1488" w:type="dxa"/>
          </w:tcPr>
          <w:p w14:paraId="15D51A52" w14:textId="77777777" w:rsidR="00CA0E00" w:rsidRPr="00F5550B" w:rsidRDefault="00CA0E00">
            <w:r w:rsidRPr="00F5550B">
              <w:rPr>
                <w:lang w:val="en-GB"/>
              </w:rPr>
              <w:t>synchronous</w:t>
            </w:r>
          </w:p>
        </w:tc>
        <w:tc>
          <w:tcPr>
            <w:tcW w:w="2662" w:type="dxa"/>
          </w:tcPr>
          <w:p w14:paraId="2B5F7E1A" w14:textId="5066C261" w:rsidR="00CA0E00" w:rsidRPr="00F5550B" w:rsidRDefault="00916BBC">
            <w:r w:rsidRPr="00F5550B">
              <w:t>NemUres</w:t>
            </w:r>
          </w:p>
        </w:tc>
        <w:tc>
          <w:tcPr>
            <w:tcW w:w="1224" w:type="dxa"/>
          </w:tcPr>
          <w:p w14:paraId="09757BC6" w14:textId="004CC3A4" w:rsidR="00CA0E00" w:rsidRPr="00F5550B" w:rsidRDefault="00FD5B24">
            <w:pPr>
              <w:rPr>
                <w:rFonts w:eastAsia="Times New Roman" w:cs="Arial"/>
              </w:rPr>
            </w:pPr>
            <w:r w:rsidRPr="00F5550B">
              <w:rPr>
                <w:rFonts w:eastAsia="Times New Roman" w:cs="Arial"/>
                <w:lang w:val="en-GB"/>
              </w:rPr>
              <w:t>error</w:t>
            </w:r>
          </w:p>
        </w:tc>
      </w:tr>
    </w:tbl>
    <w:p w14:paraId="67403C9F" w14:textId="77777777" w:rsidR="00CA0E00" w:rsidRPr="00F5550B" w:rsidRDefault="00CA0E00" w:rsidP="00CA0E00"/>
    <w:p w14:paraId="26629F11" w14:textId="77777777" w:rsidR="00CA0E00" w:rsidRPr="00F5550B" w:rsidRDefault="00CA0E00" w:rsidP="00CA0E00">
      <w:pPr>
        <w:pStyle w:val="Cmsor6"/>
        <w:rPr>
          <w:color w:val="auto"/>
        </w:rPr>
      </w:pPr>
      <w:r w:rsidRPr="00F5550B">
        <w:rPr>
          <w:color w:val="auto"/>
          <w:lang w:val="en-GB"/>
        </w:rPr>
        <w:t xml:space="preserve">Guests </w:t>
      </w:r>
    </w:p>
    <w:p w14:paraId="307D19F5" w14:textId="77777777" w:rsidR="00CA0E00" w:rsidRPr="00F5550B" w:rsidRDefault="00CA0E00" w:rsidP="00CA0E00"/>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780B2FEB"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A598A1F" w14:textId="77777777" w:rsidR="00CA0E00" w:rsidRPr="00F5550B" w:rsidRDefault="00CA0E0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681490FD" w14:textId="77777777" w:rsidR="00CA0E00" w:rsidRPr="00F5550B" w:rsidRDefault="00CA0E0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vendegek</w:t>
            </w:r>
          </w:p>
        </w:tc>
      </w:tr>
      <w:tr w:rsidR="001040C5" w:rsidRPr="00F5550B" w14:paraId="752E2A54"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03A4DCB"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7C755AA"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no</w:t>
            </w:r>
          </w:p>
        </w:tc>
      </w:tr>
      <w:tr w:rsidR="00CE2741" w:rsidRPr="00F5550B" w14:paraId="7B72BEAD"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71AD4FA"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B69230F"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1040C5" w:rsidRPr="00F5550B" w14:paraId="10185D58"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C09F6F1" w14:textId="77777777" w:rsidR="00CA0E00" w:rsidRPr="00F5550B" w:rsidRDefault="00CA0E00">
            <w:pPr>
              <w:rPr>
                <w:rFonts w:eastAsia="Times New Roman" w:cs="Arial"/>
                <w:i w:val="0"/>
                <w:iCs w:val="0"/>
              </w:rPr>
            </w:pPr>
            <w:r w:rsidRPr="00F5550B">
              <w:rPr>
                <w:rFonts w:eastAsia="Times New Roman" w:cs="Arial"/>
                <w:i w:val="0"/>
                <w:iCs w:val="0"/>
                <w:lang w:val="en-GB"/>
              </w:rPr>
              <w:t>Size</w:t>
            </w:r>
          </w:p>
        </w:tc>
        <w:tc>
          <w:tcPr>
            <w:tcW w:w="6121" w:type="dxa"/>
            <w:noWrap/>
          </w:tcPr>
          <w:p w14:paraId="255384BF"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3F9842BF"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1C1B72A"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F9C7097" w14:textId="77777777" w:rsidR="00CA0E00" w:rsidRPr="00F5550B" w:rsidRDefault="00CA0E00">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1040C5" w:rsidRPr="00F5550B" w14:paraId="20E7B22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F4576D2" w14:textId="77777777" w:rsidR="00CA0E00" w:rsidRPr="00F5550B" w:rsidRDefault="00CA0E0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6EC4389"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Collects data on guests who have checked in/out or changed accommodation units. The structure of the root element is the same as in the daily closure message. </w:t>
            </w:r>
          </w:p>
        </w:tc>
      </w:tr>
    </w:tbl>
    <w:p w14:paraId="73AAD577" w14:textId="77777777" w:rsidR="00CA0E00" w:rsidRPr="00F5550B" w:rsidRDefault="00CA0E00" w:rsidP="00CA0E00"/>
    <w:p w14:paraId="7BCC18C2" w14:textId="77777777" w:rsidR="00CA0E00" w:rsidRPr="00F5550B" w:rsidRDefault="00CA0E00" w:rsidP="00CA0E00">
      <w:pPr>
        <w:pStyle w:val="Cmsor7"/>
        <w:rPr>
          <w:color w:val="auto"/>
        </w:rPr>
      </w:pPr>
      <w:r w:rsidRPr="00F5550B">
        <w:rPr>
          <w:color w:val="auto"/>
          <w:lang w:val="en-GB"/>
        </w:rPr>
        <w:t>Guest</w:t>
      </w:r>
    </w:p>
    <w:p w14:paraId="5FDEC548" w14:textId="77777777" w:rsidR="00CA0E00" w:rsidRPr="00F5550B" w:rsidRDefault="00CA0E00" w:rsidP="00CA0E00"/>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21F560D3"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00435046" w14:textId="77777777" w:rsidR="00CA0E00" w:rsidRPr="00F5550B" w:rsidRDefault="00CA0E0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16B3D3C" w14:textId="77777777" w:rsidR="00CA0E00" w:rsidRPr="00F5550B" w:rsidRDefault="00CA0E0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vendeg</w:t>
            </w:r>
          </w:p>
        </w:tc>
      </w:tr>
      <w:tr w:rsidR="001040C5" w:rsidRPr="00F5550B" w14:paraId="2C6C5029"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B9394C6"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7BF4D5D"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conditional</w:t>
            </w:r>
          </w:p>
        </w:tc>
      </w:tr>
      <w:tr w:rsidR="00CE2741" w:rsidRPr="00F5550B" w14:paraId="0B762D3F"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4AAC44E"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6399E2F"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1040C5" w:rsidRPr="00F5550B" w14:paraId="55494C8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FB277E4" w14:textId="77777777" w:rsidR="00CA0E00" w:rsidRPr="00F5550B" w:rsidRDefault="00CA0E00">
            <w:pPr>
              <w:rPr>
                <w:rFonts w:eastAsia="Times New Roman" w:cs="Arial"/>
                <w:i w:val="0"/>
                <w:iCs w:val="0"/>
              </w:rPr>
            </w:pPr>
            <w:r w:rsidRPr="00F5550B">
              <w:rPr>
                <w:rFonts w:eastAsia="Times New Roman" w:cs="Arial"/>
                <w:i w:val="0"/>
                <w:iCs w:val="0"/>
                <w:lang w:val="en-GB"/>
              </w:rPr>
              <w:t>Size</w:t>
            </w:r>
          </w:p>
        </w:tc>
        <w:tc>
          <w:tcPr>
            <w:tcW w:w="6121" w:type="dxa"/>
            <w:noWrap/>
          </w:tcPr>
          <w:p w14:paraId="0CAE53E7"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CE2741" w:rsidRPr="00F5550B" w14:paraId="66B73BE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57E779E"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2FBFA8B0" w14:textId="77777777" w:rsidR="00CA0E00" w:rsidRPr="00F5550B" w:rsidRDefault="00CA0E00">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1040C5" w:rsidRPr="00F5550B" w14:paraId="7B5CD658"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E830B0E" w14:textId="77777777" w:rsidR="00CA0E00" w:rsidRPr="00F5550B" w:rsidRDefault="00CA0E00">
            <w:pPr>
              <w:rPr>
                <w:rFonts w:eastAsia="Times New Roman" w:cs="Arial"/>
                <w:i w:val="0"/>
                <w:iCs w:val="0"/>
              </w:rPr>
            </w:pPr>
            <w:r w:rsidRPr="00F5550B">
              <w:rPr>
                <w:rFonts w:eastAsia="Times New Roman" w:cs="Arial"/>
                <w:i w:val="0"/>
                <w:iCs w:val="0"/>
                <w:lang w:val="en-GB"/>
              </w:rPr>
              <w:t>May be repeated</w:t>
            </w:r>
          </w:p>
        </w:tc>
        <w:tc>
          <w:tcPr>
            <w:tcW w:w="6121" w:type="dxa"/>
            <w:noWrap/>
          </w:tcPr>
          <w:p w14:paraId="244BD9A6" w14:textId="77777777" w:rsidR="00CA0E00" w:rsidRPr="00F5550B" w:rsidRDefault="00CA0E00">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At least one block, but it may be repeated.</w:t>
            </w:r>
          </w:p>
        </w:tc>
      </w:tr>
      <w:tr w:rsidR="00CE2741" w:rsidRPr="00F5550B" w14:paraId="593A98A1"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6C67461" w14:textId="77777777" w:rsidR="00CA0E00" w:rsidRPr="00F5550B" w:rsidRDefault="00CA0E0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66B9B89"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It contains the details of a specific guest.</w:t>
            </w:r>
          </w:p>
        </w:tc>
      </w:tr>
    </w:tbl>
    <w:p w14:paraId="37FE4BBB" w14:textId="77777777" w:rsidR="00CA0E00" w:rsidRPr="00F5550B" w:rsidRDefault="00CA0E00" w:rsidP="00CA0E00"/>
    <w:p w14:paraId="31AC0659" w14:textId="77777777" w:rsidR="00CA0E00" w:rsidRPr="00F5550B" w:rsidRDefault="00CA0E00" w:rsidP="00CA0E00">
      <w:pPr>
        <w:pStyle w:val="Negyescimsor"/>
        <w:numPr>
          <w:ilvl w:val="2"/>
          <w:numId w:val="96"/>
        </w:numPr>
      </w:pPr>
      <w:bookmarkStart w:id="675" w:name="_Toc220513022"/>
      <w:r w:rsidRPr="00F5550B">
        <w:rPr>
          <w:iCs w:val="0"/>
          <w:lang w:val="en-GB"/>
        </w:rPr>
        <w:t>Guest ID</w:t>
      </w:r>
      <w:bookmarkEnd w:id="675"/>
      <w:r w:rsidRPr="00F5550B">
        <w:rPr>
          <w:iCs w:val="0"/>
          <w:lang w:val="en-GB"/>
        </w:rPr>
        <w:t xml:space="preserve"> </w:t>
      </w:r>
    </w:p>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2727B111"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2F7C4DC3" w14:textId="77777777" w:rsidR="00CA0E00" w:rsidRPr="00F5550B" w:rsidRDefault="00CA0E0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4EC00BFA" w14:textId="77777777" w:rsidR="00CA0E00" w:rsidRPr="00F5550B" w:rsidRDefault="00CA0E0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vendegId</w:t>
            </w:r>
          </w:p>
        </w:tc>
      </w:tr>
      <w:tr w:rsidR="001040C5" w:rsidRPr="00F5550B" w14:paraId="59E78A77"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928D60E"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EA8A6CF"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748A885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D9798B8"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BCA8CDC"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1040C5" w:rsidRPr="00F5550B" w14:paraId="212D25AF"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19E840D" w14:textId="77777777" w:rsidR="00CA0E00" w:rsidRPr="00F5550B" w:rsidRDefault="00CA0E00">
            <w:pPr>
              <w:rPr>
                <w:rFonts w:eastAsia="Times New Roman" w:cs="Arial"/>
                <w:i w:val="0"/>
                <w:iCs w:val="0"/>
              </w:rPr>
            </w:pPr>
            <w:r w:rsidRPr="00F5550B">
              <w:rPr>
                <w:rFonts w:eastAsia="Times New Roman" w:cs="Arial"/>
                <w:i w:val="0"/>
                <w:iCs w:val="0"/>
                <w:lang w:val="en-GB"/>
              </w:rPr>
              <w:t>Size</w:t>
            </w:r>
          </w:p>
        </w:tc>
        <w:tc>
          <w:tcPr>
            <w:tcW w:w="6121" w:type="dxa"/>
            <w:noWrap/>
          </w:tcPr>
          <w:p w14:paraId="393C8A9D"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31</w:t>
            </w:r>
          </w:p>
        </w:tc>
      </w:tr>
      <w:tr w:rsidR="00CE2741" w:rsidRPr="00F5550B" w14:paraId="6A1F03ED"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618481F"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C93B8A3" w14:textId="3234CA52" w:rsidR="00CA0E00" w:rsidRPr="00F5550B" w:rsidRDefault="00A756B7">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1040C5" w:rsidRPr="00F5550B" w14:paraId="7567A682"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2E69C93"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4118873"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A hash generated from the guest's data, which serves as a unique identifier. </w:t>
            </w:r>
          </w:p>
        </w:tc>
      </w:tr>
      <w:tr w:rsidR="00CE2741" w:rsidRPr="00F5550B" w14:paraId="1106B8B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28ABF8E" w14:textId="77777777" w:rsidR="00CA0E00" w:rsidRPr="00F5550B" w:rsidRDefault="00CA0E0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FE360D6" w14:textId="385F1837" w:rsidR="00CA0E00" w:rsidRPr="00F5550B" w:rsidRDefault="00DF1433">
            <w:pPr>
              <w:jc w:val="left"/>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 xml:space="preserve">Validation has become more strict: </w:t>
            </w:r>
            <w:r w:rsidRPr="00F5550B">
              <w:rPr>
                <w:rFonts w:eastAsia="Times New Roman" w:cs="Arial"/>
                <w:kern w:val="0"/>
                <w:lang w:val="en-GB"/>
                <w14:ligatures w14:val="none"/>
              </w:rPr>
              <w:t>The uniqueness of the guest ID is verified in the message; if it is repeated within the same day, error warning is returned in the response message.</w:t>
            </w:r>
          </w:p>
        </w:tc>
      </w:tr>
    </w:tbl>
    <w:p w14:paraId="49E88564" w14:textId="77777777" w:rsidR="00CA0E00" w:rsidRPr="00F5550B" w:rsidRDefault="00CA0E00" w:rsidP="00CA0E00"/>
    <w:p w14:paraId="78522969" w14:textId="77777777" w:rsidR="00CA0E00" w:rsidRPr="00F5550B" w:rsidRDefault="00CA0E00" w:rsidP="00CA0E00">
      <w:r w:rsidRPr="00F5550B">
        <w:rPr>
          <w:lang w:val="en-GB"/>
        </w:rPr>
        <w:t>Error messages</w:t>
      </w:r>
    </w:p>
    <w:p w14:paraId="1A787258" w14:textId="412022B5" w:rsidR="007A7059" w:rsidRPr="00F5550B" w:rsidRDefault="00AD2956" w:rsidP="007A7059">
      <w:r w:rsidRPr="00F5550B">
        <w:rPr>
          <w:lang w:val="en-GB"/>
        </w:rPr>
        <w:t>The field is marked as mandatory in the schema. If the field is missing from the data structure or if the field length exceeds the permitted character limit, this is considered a schema error and results in the message being rejected.</w:t>
      </w:r>
    </w:p>
    <w:tbl>
      <w:tblPr>
        <w:tblStyle w:val="Rcsostblzat"/>
        <w:tblW w:w="0" w:type="auto"/>
        <w:tblLook w:val="04A0" w:firstRow="1" w:lastRow="0" w:firstColumn="1" w:lastColumn="0" w:noHBand="0" w:noVBand="1"/>
      </w:tblPr>
      <w:tblGrid>
        <w:gridCol w:w="2100"/>
        <w:gridCol w:w="2137"/>
        <w:gridCol w:w="3065"/>
        <w:gridCol w:w="1749"/>
      </w:tblGrid>
      <w:tr w:rsidR="00DF1433" w:rsidRPr="00F5550B" w14:paraId="41D6788A" w14:textId="77777777">
        <w:tc>
          <w:tcPr>
            <w:tcW w:w="2100" w:type="dxa"/>
          </w:tcPr>
          <w:p w14:paraId="422189F1" w14:textId="77777777" w:rsidR="00DF1433" w:rsidRPr="00F5550B" w:rsidRDefault="00DF1433">
            <w:pPr>
              <w:jc w:val="center"/>
              <w:rPr>
                <w:b/>
                <w:bCs/>
              </w:rPr>
            </w:pPr>
            <w:r w:rsidRPr="00F5550B">
              <w:rPr>
                <w:b/>
                <w:bCs/>
                <w:lang w:val="en-GB"/>
              </w:rPr>
              <w:t>Validation</w:t>
            </w:r>
          </w:p>
        </w:tc>
        <w:tc>
          <w:tcPr>
            <w:tcW w:w="2137" w:type="dxa"/>
          </w:tcPr>
          <w:p w14:paraId="1BB5BC05" w14:textId="77777777" w:rsidR="00DF1433" w:rsidRPr="00F5550B" w:rsidRDefault="00DF1433">
            <w:pPr>
              <w:jc w:val="center"/>
              <w:rPr>
                <w:b/>
                <w:bCs/>
              </w:rPr>
            </w:pPr>
            <w:r w:rsidRPr="00F5550B">
              <w:rPr>
                <w:b/>
                <w:bCs/>
                <w:lang w:val="en-GB"/>
              </w:rPr>
              <w:t>Processing Type</w:t>
            </w:r>
          </w:p>
        </w:tc>
        <w:tc>
          <w:tcPr>
            <w:tcW w:w="3065" w:type="dxa"/>
          </w:tcPr>
          <w:p w14:paraId="25FABAA6" w14:textId="77777777" w:rsidR="00DF1433" w:rsidRPr="00F5550B" w:rsidRDefault="00DF1433">
            <w:pPr>
              <w:jc w:val="center"/>
              <w:rPr>
                <w:b/>
                <w:bCs/>
              </w:rPr>
            </w:pPr>
            <w:r w:rsidRPr="00F5550B">
              <w:rPr>
                <w:b/>
                <w:bCs/>
                <w:lang w:val="en-GB"/>
              </w:rPr>
              <w:t>Error key</w:t>
            </w:r>
          </w:p>
        </w:tc>
        <w:tc>
          <w:tcPr>
            <w:tcW w:w="1749" w:type="dxa"/>
          </w:tcPr>
          <w:p w14:paraId="1ED739F0" w14:textId="77777777" w:rsidR="00DF1433" w:rsidRPr="00F5550B" w:rsidRDefault="00DF1433">
            <w:pPr>
              <w:jc w:val="center"/>
              <w:rPr>
                <w:b/>
                <w:bCs/>
              </w:rPr>
            </w:pPr>
            <w:r w:rsidRPr="00F5550B">
              <w:rPr>
                <w:rFonts w:eastAsia="Times New Roman" w:cs="Arial"/>
                <w:b/>
                <w:bCs/>
                <w:lang w:val="en-GB"/>
              </w:rPr>
              <w:t>Error type</w:t>
            </w:r>
          </w:p>
        </w:tc>
      </w:tr>
      <w:tr w:rsidR="00DF1433" w:rsidRPr="00F5550B" w14:paraId="533E2DD4" w14:textId="77777777">
        <w:tc>
          <w:tcPr>
            <w:tcW w:w="2100" w:type="dxa"/>
          </w:tcPr>
          <w:p w14:paraId="5BDB237E" w14:textId="77777777" w:rsidR="00DF1433" w:rsidRPr="00F5550B" w:rsidRDefault="00DF1433">
            <w:r w:rsidRPr="00F5550B">
              <w:rPr>
                <w:lang w:val="en-GB"/>
              </w:rPr>
              <w:t>Uniqueness check</w:t>
            </w:r>
          </w:p>
        </w:tc>
        <w:tc>
          <w:tcPr>
            <w:tcW w:w="2137" w:type="dxa"/>
          </w:tcPr>
          <w:p w14:paraId="00ED7F0E" w14:textId="0D4F3AF1" w:rsidR="00DF1433" w:rsidRPr="00F5550B" w:rsidRDefault="00DF1433">
            <w:r w:rsidRPr="00F5550B">
              <w:rPr>
                <w:lang w:val="en-GB"/>
              </w:rPr>
              <w:t>synchronous</w:t>
            </w:r>
          </w:p>
        </w:tc>
        <w:tc>
          <w:tcPr>
            <w:tcW w:w="3065" w:type="dxa"/>
          </w:tcPr>
          <w:p w14:paraId="322FED3D" w14:textId="77777777" w:rsidR="00DF1433" w:rsidRPr="00F5550B" w:rsidRDefault="00DF1433">
            <w:r w:rsidRPr="00F5550B">
              <w:t>IsmetlodoAzonosito</w:t>
            </w:r>
          </w:p>
        </w:tc>
        <w:tc>
          <w:tcPr>
            <w:tcW w:w="1749" w:type="dxa"/>
          </w:tcPr>
          <w:p w14:paraId="73AD1CFE" w14:textId="77777777" w:rsidR="00DF1433" w:rsidRPr="00F5550B" w:rsidRDefault="00DF1433">
            <w:r w:rsidRPr="00F5550B">
              <w:rPr>
                <w:lang w:val="en-GB"/>
              </w:rPr>
              <w:t>warning</w:t>
            </w:r>
          </w:p>
        </w:tc>
      </w:tr>
      <w:tr w:rsidR="00AD2956" w:rsidRPr="00F5550B" w14:paraId="7CEEA53D" w14:textId="77777777">
        <w:tc>
          <w:tcPr>
            <w:tcW w:w="2100" w:type="dxa"/>
          </w:tcPr>
          <w:p w14:paraId="0F4EBDF2" w14:textId="3B1CADCC" w:rsidR="00AD2956" w:rsidRPr="00F5550B" w:rsidRDefault="00AD2956">
            <w:r w:rsidRPr="00F5550B">
              <w:rPr>
                <w:lang w:val="en-GB"/>
              </w:rPr>
              <w:t>mandatory</w:t>
            </w:r>
          </w:p>
        </w:tc>
        <w:tc>
          <w:tcPr>
            <w:tcW w:w="2137" w:type="dxa"/>
          </w:tcPr>
          <w:p w14:paraId="5AD99D51" w14:textId="0327B694" w:rsidR="00AD2956" w:rsidRPr="00F5550B" w:rsidRDefault="00AD2956">
            <w:r w:rsidRPr="00F5550B">
              <w:rPr>
                <w:lang w:val="en-GB"/>
              </w:rPr>
              <w:t>synchronous</w:t>
            </w:r>
          </w:p>
        </w:tc>
        <w:tc>
          <w:tcPr>
            <w:tcW w:w="3065" w:type="dxa"/>
          </w:tcPr>
          <w:p w14:paraId="6975134D" w14:textId="31C301E8" w:rsidR="00AD2956" w:rsidRPr="00F5550B" w:rsidRDefault="00AD2956">
            <w:r w:rsidRPr="00F5550B">
              <w:t>NemUres</w:t>
            </w:r>
          </w:p>
        </w:tc>
        <w:tc>
          <w:tcPr>
            <w:tcW w:w="1749" w:type="dxa"/>
          </w:tcPr>
          <w:p w14:paraId="4B7259DF" w14:textId="02389DCE" w:rsidR="00AD2956" w:rsidRPr="00F5550B" w:rsidRDefault="00AD2956">
            <w:r w:rsidRPr="00F5550B">
              <w:rPr>
                <w:lang w:val="en-GB"/>
              </w:rPr>
              <w:t>error</w:t>
            </w:r>
          </w:p>
        </w:tc>
      </w:tr>
    </w:tbl>
    <w:p w14:paraId="2706EFD9" w14:textId="77777777" w:rsidR="00CA0E00" w:rsidRPr="00F5550B" w:rsidRDefault="00CA0E00" w:rsidP="00CA0E00"/>
    <w:p w14:paraId="58D41393" w14:textId="77777777" w:rsidR="00DF1433" w:rsidRPr="00F5550B" w:rsidRDefault="00DF1433" w:rsidP="00CA0E00"/>
    <w:p w14:paraId="502C31D2" w14:textId="77777777" w:rsidR="00CA0E00" w:rsidRPr="00F5550B" w:rsidRDefault="00CA0E00" w:rsidP="00CA0E00">
      <w:pPr>
        <w:pStyle w:val="Negyescimsor"/>
        <w:numPr>
          <w:ilvl w:val="2"/>
          <w:numId w:val="76"/>
        </w:numPr>
        <w:tabs>
          <w:tab w:val="num" w:pos="360"/>
        </w:tabs>
        <w:ind w:left="360" w:hanging="360"/>
      </w:pPr>
      <w:bookmarkStart w:id="676" w:name="_Toc220513023"/>
      <w:r w:rsidRPr="00F5550B">
        <w:rPr>
          <w:iCs w:val="0"/>
          <w:lang w:val="en-GB"/>
        </w:rPr>
        <w:t>Guest's year of birth</w:t>
      </w:r>
      <w:bookmarkEnd w:id="676"/>
    </w:p>
    <w:p w14:paraId="4A8024E6" w14:textId="77777777" w:rsidR="00CA0E00" w:rsidRPr="00F5550B" w:rsidRDefault="00CA0E00" w:rsidP="00CA0E00"/>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1526BEDC"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1145CB4" w14:textId="77777777" w:rsidR="00CA0E00" w:rsidRPr="00F5550B" w:rsidRDefault="00CA0E0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535345D" w14:textId="77777777" w:rsidR="00CA0E00" w:rsidRPr="00F5550B" w:rsidRDefault="00CA0E0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szuletesiEv</w:t>
            </w:r>
          </w:p>
        </w:tc>
      </w:tr>
      <w:tr w:rsidR="001040C5" w:rsidRPr="00F5550B" w14:paraId="774A184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A74C721"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D080239"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3ADCA31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0913D64"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EED2622"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1040C5" w:rsidRPr="00F5550B" w14:paraId="275CB5E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D6A9BA7" w14:textId="77777777" w:rsidR="00CA0E00" w:rsidRPr="00F5550B" w:rsidRDefault="00CA0E00">
            <w:pPr>
              <w:rPr>
                <w:rFonts w:eastAsia="Times New Roman" w:cs="Arial"/>
                <w:i w:val="0"/>
                <w:iCs w:val="0"/>
              </w:rPr>
            </w:pPr>
            <w:r w:rsidRPr="00F5550B">
              <w:rPr>
                <w:rFonts w:eastAsia="Times New Roman" w:cs="Arial"/>
                <w:i w:val="0"/>
                <w:iCs w:val="0"/>
                <w:lang w:val="en-GB"/>
              </w:rPr>
              <w:t>Size</w:t>
            </w:r>
          </w:p>
        </w:tc>
        <w:tc>
          <w:tcPr>
            <w:tcW w:w="6121" w:type="dxa"/>
            <w:noWrap/>
          </w:tcPr>
          <w:p w14:paraId="3DE222C5"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218B611B"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ABA8288"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502E76AB"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1040C5" w:rsidRPr="00F5550B" w14:paraId="08461EA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B18FA42"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0845B1B0"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The guest’s year of birth. </w:t>
            </w:r>
          </w:p>
          <w:p w14:paraId="74BE5C37"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Required field. The age of the guests submitted will be verified: </w:t>
            </w:r>
          </w:p>
          <w:p w14:paraId="45E49B6C" w14:textId="0F54F851"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the PMS interface rejects the submitted message if a date earlier than 110 years prior to the current year is entered in the "szuletesiEv" field for a guest. </w:t>
            </w:r>
          </w:p>
          <w:p w14:paraId="6E2B585F"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Furthermore, the message is received, but a warning is returned in the response message if the field contains a suspiciously unrealistic value – the following occurrences are checked:</w:t>
            </w:r>
          </w:p>
          <w:p w14:paraId="0FEA220F" w14:textId="77777777" w:rsidR="00CA0E00" w:rsidRPr="00F5550B" w:rsidRDefault="00CA0E00">
            <w:pPr>
              <w:pStyle w:val="Listaszerbekezds"/>
              <w:numPr>
                <w:ilvl w:val="0"/>
                <w:numId w:val="103"/>
              </w:num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the guest's age reaches 100 years: [current year] - x &gt; 100</w:t>
            </w:r>
          </w:p>
          <w:p w14:paraId="24296282" w14:textId="77777777" w:rsidR="00CA0E00" w:rsidRPr="00F5550B" w:rsidRDefault="00CA0E00">
            <w:pPr>
              <w:pStyle w:val="Listaszerbekezds"/>
              <w:numPr>
                <w:ilvl w:val="0"/>
                <w:numId w:val="103"/>
              </w:num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guest's year of birth is in the future: [current year] - x &lt; 0</w:t>
            </w:r>
          </w:p>
          <w:p w14:paraId="4D170C77" w14:textId="77777777" w:rsidR="00CA0E00" w:rsidRPr="00F5550B" w:rsidRDefault="00CA0E00" w:rsidP="00AA6ADD">
            <w:pPr>
              <w:pStyle w:val="Listaszerbekezds"/>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p>
        </w:tc>
      </w:tr>
      <w:tr w:rsidR="00CE2741" w:rsidRPr="00F5550B" w14:paraId="0CD547E1"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511C176" w14:textId="77777777" w:rsidR="00CA0E00" w:rsidRPr="00F5550B" w:rsidRDefault="00CA0E0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5377D79"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validation has become more strict</w:t>
            </w:r>
          </w:p>
        </w:tc>
      </w:tr>
    </w:tbl>
    <w:p w14:paraId="6D3329B3" w14:textId="77777777" w:rsidR="00CA0E00" w:rsidRPr="00F5550B" w:rsidRDefault="00CA0E00" w:rsidP="00CA0E00"/>
    <w:p w14:paraId="5ED3A340" w14:textId="77777777" w:rsidR="00CA0E00" w:rsidRPr="00F5550B" w:rsidRDefault="00CA0E00" w:rsidP="00CA0E00">
      <w:r w:rsidRPr="00F5550B">
        <w:rPr>
          <w:lang w:val="en-GB"/>
        </w:rPr>
        <w:t>Error messages</w:t>
      </w:r>
    </w:p>
    <w:tbl>
      <w:tblPr>
        <w:tblStyle w:val="Rcsostblzat"/>
        <w:tblW w:w="0" w:type="auto"/>
        <w:tblLook w:val="04A0" w:firstRow="1" w:lastRow="0" w:firstColumn="1" w:lastColumn="0" w:noHBand="0" w:noVBand="1"/>
      </w:tblPr>
      <w:tblGrid>
        <w:gridCol w:w="3408"/>
        <w:gridCol w:w="1486"/>
        <w:gridCol w:w="2603"/>
        <w:gridCol w:w="1563"/>
      </w:tblGrid>
      <w:tr w:rsidR="00CE2741" w:rsidRPr="00F5550B" w14:paraId="091754FA" w14:textId="77777777" w:rsidTr="00790385">
        <w:tc>
          <w:tcPr>
            <w:tcW w:w="3631" w:type="dxa"/>
          </w:tcPr>
          <w:p w14:paraId="782AA563" w14:textId="77777777" w:rsidR="00CA0E00" w:rsidRPr="00F5550B" w:rsidRDefault="00CA0E00">
            <w:pPr>
              <w:jc w:val="center"/>
              <w:rPr>
                <w:b/>
                <w:bCs/>
              </w:rPr>
            </w:pPr>
            <w:r w:rsidRPr="00F5550B">
              <w:rPr>
                <w:b/>
                <w:bCs/>
                <w:lang w:val="en-GB"/>
              </w:rPr>
              <w:t>Validation</w:t>
            </w:r>
          </w:p>
        </w:tc>
        <w:tc>
          <w:tcPr>
            <w:tcW w:w="1488" w:type="dxa"/>
          </w:tcPr>
          <w:p w14:paraId="1717D0B0" w14:textId="77777777" w:rsidR="00CA0E00" w:rsidRPr="00F5550B" w:rsidRDefault="00CA0E00">
            <w:pPr>
              <w:jc w:val="center"/>
              <w:rPr>
                <w:b/>
                <w:bCs/>
              </w:rPr>
            </w:pPr>
            <w:r w:rsidRPr="00F5550B">
              <w:rPr>
                <w:b/>
                <w:bCs/>
                <w:lang w:val="en-GB"/>
              </w:rPr>
              <w:t>Processing Type</w:t>
            </w:r>
          </w:p>
        </w:tc>
        <w:tc>
          <w:tcPr>
            <w:tcW w:w="2673" w:type="dxa"/>
          </w:tcPr>
          <w:p w14:paraId="07AD9E06" w14:textId="77777777" w:rsidR="00CA0E00" w:rsidRPr="00F5550B" w:rsidRDefault="00CA0E00">
            <w:pPr>
              <w:jc w:val="center"/>
              <w:rPr>
                <w:b/>
                <w:bCs/>
              </w:rPr>
            </w:pPr>
            <w:r w:rsidRPr="00F5550B">
              <w:rPr>
                <w:b/>
                <w:bCs/>
                <w:lang w:val="en-GB"/>
              </w:rPr>
              <w:t>Error key</w:t>
            </w:r>
          </w:p>
        </w:tc>
        <w:tc>
          <w:tcPr>
            <w:tcW w:w="1623" w:type="dxa"/>
          </w:tcPr>
          <w:p w14:paraId="2A93F47E" w14:textId="77777777" w:rsidR="00CA0E00" w:rsidRPr="00F5550B" w:rsidRDefault="00CA0E00">
            <w:pPr>
              <w:jc w:val="center"/>
              <w:rPr>
                <w:b/>
                <w:bCs/>
              </w:rPr>
            </w:pPr>
            <w:r w:rsidRPr="00F5550B">
              <w:rPr>
                <w:rFonts w:eastAsia="Times New Roman" w:cs="Arial"/>
                <w:b/>
                <w:bCs/>
                <w:lang w:val="en-GB"/>
              </w:rPr>
              <w:t>Error type</w:t>
            </w:r>
          </w:p>
        </w:tc>
      </w:tr>
      <w:tr w:rsidR="00CE2741" w:rsidRPr="00F5550B" w14:paraId="71D2C591" w14:textId="77777777" w:rsidTr="00790385">
        <w:tc>
          <w:tcPr>
            <w:tcW w:w="3631" w:type="dxa"/>
          </w:tcPr>
          <w:p w14:paraId="325D3AEA" w14:textId="452FCA22" w:rsidR="00CA0E00" w:rsidRPr="00F5550B" w:rsidRDefault="00CA0E00">
            <w:r w:rsidRPr="00F5550B">
              <w:t>x &lt; T-110</w:t>
            </w:r>
          </w:p>
        </w:tc>
        <w:tc>
          <w:tcPr>
            <w:tcW w:w="1488" w:type="dxa"/>
          </w:tcPr>
          <w:p w14:paraId="3DA9DFED" w14:textId="77777777" w:rsidR="00CA0E00" w:rsidRPr="00F5550B" w:rsidRDefault="00CA0E00">
            <w:r w:rsidRPr="00F5550B">
              <w:rPr>
                <w:lang w:val="en-GB"/>
              </w:rPr>
              <w:t>synchronous</w:t>
            </w:r>
          </w:p>
        </w:tc>
        <w:tc>
          <w:tcPr>
            <w:tcW w:w="2673" w:type="dxa"/>
          </w:tcPr>
          <w:p w14:paraId="3900546D" w14:textId="61C9F467" w:rsidR="00CA0E00" w:rsidRPr="00F5550B" w:rsidRDefault="00F40F05">
            <w:r w:rsidRPr="00F5550B">
              <w:t>HibasSzuletesiEv</w:t>
            </w:r>
          </w:p>
        </w:tc>
        <w:tc>
          <w:tcPr>
            <w:tcW w:w="1623" w:type="dxa"/>
          </w:tcPr>
          <w:p w14:paraId="5CB39E75" w14:textId="12D65C03" w:rsidR="00CA0E00" w:rsidRPr="00F5550B" w:rsidRDefault="00FD5B24">
            <w:r w:rsidRPr="00F5550B">
              <w:rPr>
                <w:rFonts w:eastAsia="Times New Roman" w:cs="Arial"/>
                <w:lang w:val="en-GB"/>
              </w:rPr>
              <w:t>error</w:t>
            </w:r>
          </w:p>
        </w:tc>
      </w:tr>
      <w:tr w:rsidR="00CE2741" w:rsidRPr="00F5550B" w14:paraId="18F4B325" w14:textId="77777777" w:rsidTr="00790385">
        <w:tc>
          <w:tcPr>
            <w:tcW w:w="3631" w:type="dxa"/>
          </w:tcPr>
          <w:p w14:paraId="3DF24E6D" w14:textId="77777777" w:rsidR="00CA0E00" w:rsidRPr="00F5550B" w:rsidRDefault="00CA0E00">
            <w:r w:rsidRPr="00F5550B">
              <w:rPr>
                <w:lang w:val="en-GB"/>
              </w:rPr>
              <w:t>[current year] - x &gt; 100</w:t>
            </w:r>
          </w:p>
        </w:tc>
        <w:tc>
          <w:tcPr>
            <w:tcW w:w="1488" w:type="dxa"/>
          </w:tcPr>
          <w:p w14:paraId="13B78417" w14:textId="4494A513" w:rsidR="00CA0E00" w:rsidRPr="00F5550B" w:rsidRDefault="00CA0E00">
            <w:r w:rsidRPr="00F5550B">
              <w:rPr>
                <w:lang w:val="en-GB"/>
              </w:rPr>
              <w:t>synchronous</w:t>
            </w:r>
          </w:p>
        </w:tc>
        <w:tc>
          <w:tcPr>
            <w:tcW w:w="2673" w:type="dxa"/>
          </w:tcPr>
          <w:p w14:paraId="02532DB1" w14:textId="1BB2010A" w:rsidR="00CA0E00" w:rsidRPr="00F5550B" w:rsidRDefault="00F40F05">
            <w:r w:rsidRPr="00F5550B">
              <w:t>MagasEletkor</w:t>
            </w:r>
          </w:p>
        </w:tc>
        <w:tc>
          <w:tcPr>
            <w:tcW w:w="1623" w:type="dxa"/>
          </w:tcPr>
          <w:p w14:paraId="4C0C8FC7" w14:textId="158D9668" w:rsidR="00CA0E00" w:rsidRPr="00F5550B" w:rsidRDefault="00FD5B24">
            <w:r w:rsidRPr="00F5550B">
              <w:rPr>
                <w:lang w:val="en-GB"/>
              </w:rPr>
              <w:t>warning</w:t>
            </w:r>
          </w:p>
        </w:tc>
      </w:tr>
      <w:tr w:rsidR="00CE2741" w:rsidRPr="00F5550B" w14:paraId="4B9F978B" w14:textId="77777777" w:rsidTr="00790385">
        <w:tc>
          <w:tcPr>
            <w:tcW w:w="3631" w:type="dxa"/>
          </w:tcPr>
          <w:p w14:paraId="7E89417E" w14:textId="77777777" w:rsidR="00CA0E00" w:rsidRPr="00F5550B" w:rsidRDefault="00CA0E00">
            <w:r w:rsidRPr="00F5550B">
              <w:rPr>
                <w:rFonts w:eastAsia="Times New Roman" w:cs="Arial"/>
                <w:kern w:val="2"/>
                <w:lang w:val="en-GB"/>
                <w14:ligatures w14:val="standardContextual"/>
              </w:rPr>
              <w:t>[current year] - x &lt; 0</w:t>
            </w:r>
          </w:p>
        </w:tc>
        <w:tc>
          <w:tcPr>
            <w:tcW w:w="1488" w:type="dxa"/>
          </w:tcPr>
          <w:p w14:paraId="72A281AC" w14:textId="73CFD8B6" w:rsidR="00CA0E00" w:rsidRPr="00F5550B" w:rsidRDefault="00CA0E00">
            <w:r w:rsidRPr="00F5550B">
              <w:rPr>
                <w:lang w:val="en-GB"/>
              </w:rPr>
              <w:t>synchronous</w:t>
            </w:r>
          </w:p>
        </w:tc>
        <w:tc>
          <w:tcPr>
            <w:tcW w:w="2673" w:type="dxa"/>
          </w:tcPr>
          <w:p w14:paraId="5F5589E9" w14:textId="16DEAC82" w:rsidR="00CA0E00" w:rsidRPr="00F5550B" w:rsidRDefault="00705888">
            <w:r w:rsidRPr="00F5550B">
              <w:rPr>
                <w:rFonts w:cs="Arial"/>
              </w:rPr>
              <w:t>HibasErtek</w:t>
            </w:r>
          </w:p>
        </w:tc>
        <w:tc>
          <w:tcPr>
            <w:tcW w:w="1623" w:type="dxa"/>
          </w:tcPr>
          <w:p w14:paraId="6F98952B" w14:textId="7C681A4A" w:rsidR="00CA0E00" w:rsidRPr="00F5550B" w:rsidRDefault="00D564D6">
            <w:r w:rsidRPr="00F5550B">
              <w:rPr>
                <w:lang w:val="en-GB"/>
              </w:rPr>
              <w:t>warning</w:t>
            </w:r>
          </w:p>
        </w:tc>
      </w:tr>
    </w:tbl>
    <w:p w14:paraId="7C3A9E64" w14:textId="77777777" w:rsidR="00CA0E00" w:rsidRPr="00F5550B" w:rsidRDefault="00CA0E00" w:rsidP="00CA0E00"/>
    <w:p w14:paraId="6FDB642D" w14:textId="77777777" w:rsidR="00CA0E00" w:rsidRPr="00F5550B" w:rsidRDefault="00CA0E00" w:rsidP="00CA0E00"/>
    <w:p w14:paraId="4E9F0A4F" w14:textId="77777777" w:rsidR="00CA0E00" w:rsidRPr="00F5550B" w:rsidRDefault="00CA0E00" w:rsidP="00CA0E00">
      <w:pPr>
        <w:pStyle w:val="Negyescimsor"/>
        <w:numPr>
          <w:ilvl w:val="2"/>
          <w:numId w:val="76"/>
        </w:numPr>
        <w:tabs>
          <w:tab w:val="num" w:pos="360"/>
        </w:tabs>
        <w:ind w:left="360" w:hanging="360"/>
      </w:pPr>
      <w:bookmarkStart w:id="677" w:name="_Toc220513024"/>
      <w:r w:rsidRPr="00F5550B">
        <w:rPr>
          <w:iCs w:val="0"/>
          <w:lang w:val="en-GB"/>
        </w:rPr>
        <w:t>The guest’s sex.</w:t>
      </w:r>
      <w:bookmarkEnd w:id="677"/>
    </w:p>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0F79B3F2"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65B4B32" w14:textId="77777777" w:rsidR="00CA0E00" w:rsidRPr="00F5550B" w:rsidRDefault="00CA0E0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760967B" w14:textId="77777777" w:rsidR="00CA0E00" w:rsidRPr="00F5550B" w:rsidRDefault="00CA0E0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nem</w:t>
            </w:r>
          </w:p>
        </w:tc>
      </w:tr>
      <w:tr w:rsidR="001040C5" w:rsidRPr="00F5550B" w14:paraId="7D2B19EE"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AF8F46D"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BC5C533"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4F8B04F9"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98EA895"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70E65656"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1040C5" w:rsidRPr="00F5550B" w14:paraId="07FB4FA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34A954F" w14:textId="77777777" w:rsidR="00CA0E00" w:rsidRPr="00F5550B" w:rsidRDefault="00CA0E00">
            <w:pPr>
              <w:rPr>
                <w:rFonts w:eastAsia="Times New Roman" w:cs="Arial"/>
                <w:i w:val="0"/>
                <w:iCs w:val="0"/>
              </w:rPr>
            </w:pPr>
            <w:r w:rsidRPr="00F5550B">
              <w:rPr>
                <w:rFonts w:eastAsia="Times New Roman" w:cs="Arial"/>
                <w:i w:val="0"/>
                <w:iCs w:val="0"/>
                <w:lang w:val="en-GB"/>
              </w:rPr>
              <w:t>Size</w:t>
            </w:r>
          </w:p>
        </w:tc>
        <w:tc>
          <w:tcPr>
            <w:tcW w:w="6121" w:type="dxa"/>
            <w:noWrap/>
          </w:tcPr>
          <w:p w14:paraId="7F4EAACC"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6F30663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F2C1AD4"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6A0E0A55"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„NO”</w:t>
            </w:r>
          </w:p>
          <w:p w14:paraId="37AF5E7C"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„FERFI”</w:t>
            </w:r>
          </w:p>
          <w:p w14:paraId="5DC87B55"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„EGYEB_VAGY_NEM_ISMERT”</w:t>
            </w:r>
          </w:p>
        </w:tc>
      </w:tr>
      <w:tr w:rsidR="001040C5" w:rsidRPr="00F5550B" w14:paraId="669E503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ECEFD64"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55DBA6E4"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guest's sex, which must be specified from a predefined set of values.</w:t>
            </w:r>
          </w:p>
        </w:tc>
      </w:tr>
      <w:tr w:rsidR="00CE2741" w:rsidRPr="00F5550B" w14:paraId="41F51A40"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277600F" w14:textId="77777777" w:rsidR="00CA0E00" w:rsidRPr="00F5550B" w:rsidRDefault="00CA0E0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8AD0DBF" w14:textId="77777777" w:rsidR="00CA0E00" w:rsidRPr="00F5550B" w:rsidRDefault="00CA0E00">
            <w:pPr>
              <w:jc w:val="left"/>
              <w:cnfStyle w:val="000000000000" w:firstRow="0" w:lastRow="0" w:firstColumn="0" w:lastColumn="0" w:oddVBand="0" w:evenVBand="0" w:oddHBand="0" w:evenHBand="0" w:firstRowFirstColumn="0" w:firstRowLastColumn="0" w:lastRowFirstColumn="0" w:lastRowLastColumn="0"/>
              <w:rPr>
                <w:rFonts w:eastAsia="Times New Roman" w:cs="Arial"/>
              </w:rPr>
            </w:pPr>
          </w:p>
        </w:tc>
      </w:tr>
    </w:tbl>
    <w:p w14:paraId="72FCD620" w14:textId="77777777" w:rsidR="00CA0E00" w:rsidRPr="00F5550B" w:rsidRDefault="00CA0E00" w:rsidP="00CA0E00"/>
    <w:p w14:paraId="68AF7166" w14:textId="77777777" w:rsidR="00CA0E00" w:rsidRPr="00F5550B" w:rsidRDefault="00CA0E00" w:rsidP="00CA0E00">
      <w:r w:rsidRPr="00F5550B">
        <w:rPr>
          <w:lang w:val="en-GB"/>
        </w:rPr>
        <w:t>Error messages</w:t>
      </w:r>
    </w:p>
    <w:p w14:paraId="6DE35316" w14:textId="2CADA001" w:rsidR="00495A00" w:rsidRPr="00F5550B" w:rsidRDefault="00495A00" w:rsidP="00B31B73">
      <w:pPr>
        <w:spacing w:line="360" w:lineRule="auto"/>
      </w:pPr>
      <w:r w:rsidRPr="00F5550B">
        <w:rPr>
          <w:lang w:val="en-GB"/>
        </w:rPr>
        <w:t>The field is marked as mandatory in the schema. If the field is missing from the data structure, or if the data structure does not comply with the prescribed XML schema definitions for the type, the message will be rejected. The error is returned as a schema error in a synchronous response.</w:t>
      </w:r>
    </w:p>
    <w:p w14:paraId="7795903F" w14:textId="77777777" w:rsidR="00601488" w:rsidRPr="00F5550B" w:rsidRDefault="00601488" w:rsidP="00CA0E00"/>
    <w:p w14:paraId="57F253A3" w14:textId="77777777" w:rsidR="00CA0E00" w:rsidRPr="00F5550B" w:rsidRDefault="00CA0E00" w:rsidP="00CA0E00"/>
    <w:p w14:paraId="067F733A" w14:textId="77777777" w:rsidR="00CA0E00" w:rsidRPr="00F5550B" w:rsidRDefault="00CA0E00" w:rsidP="00CA0E00"/>
    <w:p w14:paraId="627437D5" w14:textId="77777777" w:rsidR="00CA0E00" w:rsidRPr="00F5550B" w:rsidRDefault="00CA0E00" w:rsidP="00CA0E00">
      <w:pPr>
        <w:pStyle w:val="Negyescimsor"/>
        <w:numPr>
          <w:ilvl w:val="2"/>
          <w:numId w:val="76"/>
        </w:numPr>
        <w:tabs>
          <w:tab w:val="num" w:pos="360"/>
        </w:tabs>
        <w:ind w:left="360" w:hanging="360"/>
      </w:pPr>
      <w:bookmarkStart w:id="678" w:name="_Toc220513025"/>
      <w:r w:rsidRPr="00F5550B">
        <w:rPr>
          <w:iCs w:val="0"/>
          <w:lang w:val="en-GB"/>
        </w:rPr>
        <w:t>Guest's nationality</w:t>
      </w:r>
      <w:bookmarkEnd w:id="678"/>
    </w:p>
    <w:tbl>
      <w:tblPr>
        <w:tblStyle w:val="Tblzatrcsos31jellszn"/>
        <w:tblW w:w="9032" w:type="dxa"/>
        <w:tblInd w:w="-10" w:type="dxa"/>
        <w:tblLook w:val="04A0" w:firstRow="1" w:lastRow="0" w:firstColumn="1" w:lastColumn="0" w:noHBand="0" w:noVBand="1"/>
      </w:tblPr>
      <w:tblGrid>
        <w:gridCol w:w="2911"/>
        <w:gridCol w:w="6121"/>
      </w:tblGrid>
      <w:tr w:rsidR="00CE2741" w:rsidRPr="00F5550B" w14:paraId="15BED697"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1F8ED653" w14:textId="77777777" w:rsidR="00CA0E00" w:rsidRPr="00F5550B" w:rsidRDefault="00CA0E0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45C0EFDD" w14:textId="77777777" w:rsidR="00CA0E00" w:rsidRPr="00F5550B" w:rsidRDefault="00CA0E0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allampolgarsagOrszagKod</w:t>
            </w:r>
          </w:p>
        </w:tc>
      </w:tr>
      <w:tr w:rsidR="00CE2741" w:rsidRPr="00F5550B" w14:paraId="3594224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53B2882"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98DF245"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6785B600"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EF2BB48"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1077E51"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CE2741" w:rsidRPr="00F5550B" w14:paraId="359FB80A"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FA41045" w14:textId="77777777" w:rsidR="00CA0E00" w:rsidRPr="00F5550B" w:rsidRDefault="00CA0E00">
            <w:pPr>
              <w:rPr>
                <w:rFonts w:eastAsia="Times New Roman" w:cs="Arial"/>
                <w:i w:val="0"/>
                <w:iCs w:val="0"/>
              </w:rPr>
            </w:pPr>
            <w:r w:rsidRPr="00F5550B">
              <w:rPr>
                <w:rFonts w:eastAsia="Times New Roman" w:cs="Arial"/>
                <w:i w:val="0"/>
                <w:iCs w:val="0"/>
                <w:lang w:val="en-GB"/>
              </w:rPr>
              <w:t>Size</w:t>
            </w:r>
          </w:p>
        </w:tc>
        <w:tc>
          <w:tcPr>
            <w:tcW w:w="6121" w:type="dxa"/>
            <w:noWrap/>
          </w:tcPr>
          <w:p w14:paraId="2410DA9E"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CE2741" w:rsidRPr="00F5550B" w14:paraId="7F857E8B"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B642CE7"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5D1B6884" w14:textId="5C9A98A5" w:rsidR="00CA0E00" w:rsidRPr="00F5550B" w:rsidRDefault="006667A6">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sz w:val="20"/>
                <w:szCs w:val="20"/>
              </w:rPr>
              <w:t xml:space="preserve"> </w:t>
            </w:r>
            <w:r w:rsidRPr="00F5550B">
              <w:rPr>
                <w:rFonts w:eastAsia="Times New Roman" w:cs="Arial"/>
              </w:rPr>
              <w:t xml:space="preserve"> "[A-Z]{2}”</w:t>
            </w:r>
          </w:p>
        </w:tc>
      </w:tr>
      <w:tr w:rsidR="00CE2741" w:rsidRPr="00F5550B" w14:paraId="327CAF3A"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F549E98"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C55100D" w14:textId="77777777" w:rsidR="00CA0E00" w:rsidRPr="00F5550B" w:rsidRDefault="00CA0E00">
            <w:pPr>
              <w:pStyle w:val="Listaszerbekezds"/>
              <w:ind w:left="0"/>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 xml:space="preserve">The two-letter country code for the guest’s nationality. </w:t>
            </w:r>
          </w:p>
          <w:p w14:paraId="56558C9A"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ISO 3166-1 alpha-2</w:t>
            </w:r>
            <w:r w:rsidRPr="00F5550B">
              <w:rPr>
                <w:rFonts w:eastAsia="Times New Roman" w:cs="Arial"/>
                <w:kern w:val="0"/>
                <w:lang w:val="en-GB"/>
                <w14:ligatures w14:val="none"/>
              </w:rPr>
              <w:t xml:space="preserve">. Important: The </w:t>
            </w:r>
            <w:r w:rsidRPr="00F5550B">
              <w:rPr>
                <w:rFonts w:eastAsia="Times New Roman" w:cs="Arial"/>
                <w:lang w:val="en-GB"/>
              </w:rPr>
              <w:t>"EGYEB" value has been removed!</w:t>
            </w:r>
          </w:p>
          <w:p w14:paraId="2AFFCD88" w14:textId="440EA3E1"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kern w:val="0"/>
                <w:lang w:val="en-GB"/>
                <w14:ligatures w14:val="none"/>
              </w:rPr>
              <w:t>The list of country codes accepted by the interface can be found in the appendix "</w:t>
            </w:r>
            <w:r w:rsidRPr="00F5550B">
              <w:rPr>
                <w:lang w:val="en-GB"/>
              </w:rPr>
              <w:fldChar w:fldCharType="begin"/>
            </w:r>
            <w:r w:rsidRPr="00F5550B">
              <w:rPr>
                <w:lang w:val="en-GB"/>
              </w:rPr>
              <w:instrText xml:space="preserve"> </w:instrText>
            </w:r>
            <w:r w:rsidRPr="00F5550B">
              <w:rPr>
                <w:kern w:val="0"/>
                <w:lang w:val="en-GB"/>
                <w14:ligatures w14:val="none"/>
              </w:rPr>
              <w:instrText xml:space="preserve">REF </w:instrText>
            </w:r>
            <w:r w:rsidRPr="00F5550B">
              <w:rPr>
                <w:lang w:val="en-GB"/>
              </w:rPr>
              <w:instrText xml:space="preserve">_Ref155771982 \h  \* MERGEFORMAT </w:instrText>
            </w:r>
            <w:r w:rsidRPr="00F5550B">
              <w:rPr>
                <w:lang w:val="en-GB"/>
              </w:rPr>
            </w:r>
            <w:r w:rsidRPr="00F5550B">
              <w:rPr>
                <w:lang w:val="en-GB"/>
              </w:rPr>
              <w:fldChar w:fldCharType="separate"/>
            </w:r>
            <w:r w:rsidRPr="00F5550B">
              <w:rPr>
                <w:lang w:val="en-GB"/>
              </w:rPr>
              <w:t>List of country codes accepted by the PMS interface</w:t>
            </w:r>
            <w:r w:rsidRPr="00F5550B">
              <w:rPr>
                <w:lang w:val="en-GB"/>
              </w:rPr>
              <w:fldChar w:fldCharType="end"/>
            </w:r>
            <w:r w:rsidRPr="00F5550B">
              <w:rPr>
                <w:kern w:val="0"/>
                <w:lang w:val="en-GB"/>
                <w14:ligatures w14:val="none"/>
              </w:rPr>
              <w:t>".</w:t>
            </w:r>
          </w:p>
        </w:tc>
      </w:tr>
      <w:tr w:rsidR="00CE2741" w:rsidRPr="00F5550B" w14:paraId="6661FB65"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45B0F38" w14:textId="77777777" w:rsidR="00CA0E00" w:rsidRPr="00F5550B" w:rsidRDefault="00CA0E0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463DEAA" w14:textId="77777777" w:rsidR="00CA0E00" w:rsidRPr="00F5550B" w:rsidRDefault="00CA0E00">
            <w:pPr>
              <w:jc w:val="left"/>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Change in value set!</w:t>
            </w:r>
          </w:p>
        </w:tc>
      </w:tr>
    </w:tbl>
    <w:p w14:paraId="57F63126" w14:textId="77777777" w:rsidR="00CA0E00" w:rsidRPr="00F5550B" w:rsidRDefault="00CA0E00" w:rsidP="00CA0E00"/>
    <w:p w14:paraId="1AC86862" w14:textId="77777777" w:rsidR="00CA0E00" w:rsidRPr="00F5550B" w:rsidRDefault="00CA0E00" w:rsidP="00CA0E00">
      <w:r w:rsidRPr="00F5550B">
        <w:rPr>
          <w:lang w:val="en-GB"/>
        </w:rPr>
        <w:t>Error messages</w:t>
      </w:r>
    </w:p>
    <w:tbl>
      <w:tblPr>
        <w:tblStyle w:val="Rcsostblzat"/>
        <w:tblW w:w="0" w:type="auto"/>
        <w:tblLook w:val="04A0" w:firstRow="1" w:lastRow="0" w:firstColumn="1" w:lastColumn="0" w:noHBand="0" w:noVBand="1"/>
      </w:tblPr>
      <w:tblGrid>
        <w:gridCol w:w="2065"/>
        <w:gridCol w:w="2137"/>
        <w:gridCol w:w="3065"/>
        <w:gridCol w:w="1749"/>
      </w:tblGrid>
      <w:tr w:rsidR="00CE2741" w:rsidRPr="00F5550B" w14:paraId="52F8141C" w14:textId="77777777">
        <w:tc>
          <w:tcPr>
            <w:tcW w:w="2065" w:type="dxa"/>
          </w:tcPr>
          <w:p w14:paraId="15592875" w14:textId="77777777" w:rsidR="00CA0E00" w:rsidRPr="00F5550B" w:rsidRDefault="00CA0E00">
            <w:pPr>
              <w:jc w:val="center"/>
              <w:rPr>
                <w:b/>
                <w:bCs/>
              </w:rPr>
            </w:pPr>
            <w:r w:rsidRPr="00F5550B">
              <w:rPr>
                <w:b/>
                <w:bCs/>
                <w:lang w:val="en-GB"/>
              </w:rPr>
              <w:t>Validation</w:t>
            </w:r>
          </w:p>
        </w:tc>
        <w:tc>
          <w:tcPr>
            <w:tcW w:w="2137" w:type="dxa"/>
          </w:tcPr>
          <w:p w14:paraId="1871D477" w14:textId="77777777" w:rsidR="00CA0E00" w:rsidRPr="00F5550B" w:rsidRDefault="00CA0E00">
            <w:pPr>
              <w:jc w:val="center"/>
              <w:rPr>
                <w:b/>
                <w:bCs/>
              </w:rPr>
            </w:pPr>
            <w:r w:rsidRPr="00F5550B">
              <w:rPr>
                <w:b/>
                <w:bCs/>
                <w:lang w:val="en-GB"/>
              </w:rPr>
              <w:t>Processing Type</w:t>
            </w:r>
          </w:p>
        </w:tc>
        <w:tc>
          <w:tcPr>
            <w:tcW w:w="3065" w:type="dxa"/>
          </w:tcPr>
          <w:p w14:paraId="61F0A967" w14:textId="77777777" w:rsidR="00CA0E00" w:rsidRPr="00F5550B" w:rsidRDefault="00CA0E00">
            <w:pPr>
              <w:jc w:val="center"/>
              <w:rPr>
                <w:b/>
                <w:bCs/>
              </w:rPr>
            </w:pPr>
            <w:r w:rsidRPr="00F5550B">
              <w:rPr>
                <w:b/>
                <w:bCs/>
                <w:lang w:val="en-GB"/>
              </w:rPr>
              <w:t>Error key</w:t>
            </w:r>
          </w:p>
        </w:tc>
        <w:tc>
          <w:tcPr>
            <w:tcW w:w="1749" w:type="dxa"/>
          </w:tcPr>
          <w:p w14:paraId="689FBBE4" w14:textId="77777777" w:rsidR="00CA0E00" w:rsidRPr="00F5550B" w:rsidRDefault="00CA0E00">
            <w:pPr>
              <w:jc w:val="center"/>
              <w:rPr>
                <w:b/>
                <w:bCs/>
              </w:rPr>
            </w:pPr>
            <w:r w:rsidRPr="00F5550B">
              <w:rPr>
                <w:rFonts w:eastAsia="Times New Roman" w:cs="Arial"/>
                <w:b/>
                <w:bCs/>
                <w:lang w:val="en-GB"/>
              </w:rPr>
              <w:t>Error type</w:t>
            </w:r>
          </w:p>
        </w:tc>
      </w:tr>
      <w:tr w:rsidR="00CE2741" w:rsidRPr="00F5550B" w14:paraId="660E1471" w14:textId="77777777">
        <w:tc>
          <w:tcPr>
            <w:tcW w:w="2065" w:type="dxa"/>
          </w:tcPr>
          <w:p w14:paraId="06D7B651" w14:textId="77777777" w:rsidR="00CA0E00" w:rsidRPr="00F5550B" w:rsidRDefault="00CA0E00">
            <w:r w:rsidRPr="00F5550B">
              <w:rPr>
                <w:lang w:val="en-GB"/>
              </w:rPr>
              <w:t>mandatory</w:t>
            </w:r>
          </w:p>
        </w:tc>
        <w:tc>
          <w:tcPr>
            <w:tcW w:w="2137" w:type="dxa"/>
          </w:tcPr>
          <w:p w14:paraId="1C79FDE5" w14:textId="77777777" w:rsidR="00CA0E00" w:rsidRPr="00F5550B" w:rsidRDefault="00CA0E00">
            <w:r w:rsidRPr="00F5550B">
              <w:rPr>
                <w:lang w:val="en-GB"/>
              </w:rPr>
              <w:t>synchronous</w:t>
            </w:r>
          </w:p>
        </w:tc>
        <w:tc>
          <w:tcPr>
            <w:tcW w:w="3065" w:type="dxa"/>
          </w:tcPr>
          <w:p w14:paraId="0F0E0413" w14:textId="1130BF6A" w:rsidR="00CA0E00" w:rsidRPr="00F5550B" w:rsidRDefault="00916BBC">
            <w:r w:rsidRPr="00F5550B">
              <w:t>NemUres</w:t>
            </w:r>
          </w:p>
        </w:tc>
        <w:tc>
          <w:tcPr>
            <w:tcW w:w="1749" w:type="dxa"/>
          </w:tcPr>
          <w:p w14:paraId="27BF0420" w14:textId="51B9BDD0" w:rsidR="00CA0E00" w:rsidRPr="00F5550B" w:rsidRDefault="00FD5B24">
            <w:r w:rsidRPr="00F5550B">
              <w:rPr>
                <w:rFonts w:eastAsia="Times New Roman" w:cs="Arial"/>
                <w:lang w:val="en-GB"/>
              </w:rPr>
              <w:t>error</w:t>
            </w:r>
          </w:p>
        </w:tc>
      </w:tr>
      <w:tr w:rsidR="00CE2741" w:rsidRPr="00F5550B" w14:paraId="463B6971" w14:textId="77777777">
        <w:tc>
          <w:tcPr>
            <w:tcW w:w="2065" w:type="dxa"/>
          </w:tcPr>
          <w:p w14:paraId="45332491" w14:textId="77777777" w:rsidR="00CA0E00" w:rsidRPr="00F5550B" w:rsidRDefault="00CA0E00">
            <w:r w:rsidRPr="00F5550B">
              <w:rPr>
                <w:lang w:val="en-GB"/>
              </w:rPr>
              <w:t>value set</w:t>
            </w:r>
          </w:p>
        </w:tc>
        <w:tc>
          <w:tcPr>
            <w:tcW w:w="2137" w:type="dxa"/>
          </w:tcPr>
          <w:p w14:paraId="560EAFA2" w14:textId="5DB3C22E" w:rsidR="00CA0E00" w:rsidRPr="00F5550B" w:rsidRDefault="00CA0E00">
            <w:r w:rsidRPr="00F5550B">
              <w:rPr>
                <w:lang w:val="en-GB"/>
              </w:rPr>
              <w:t>synchronous</w:t>
            </w:r>
          </w:p>
        </w:tc>
        <w:tc>
          <w:tcPr>
            <w:tcW w:w="3065" w:type="dxa"/>
          </w:tcPr>
          <w:p w14:paraId="0C74B558" w14:textId="162BF5C4" w:rsidR="00CA0E00" w:rsidRPr="00F5550B" w:rsidRDefault="00AB1F8B">
            <w:r w:rsidRPr="00F5550B">
              <w:t>HibasOrszagKod</w:t>
            </w:r>
          </w:p>
        </w:tc>
        <w:tc>
          <w:tcPr>
            <w:tcW w:w="1749" w:type="dxa"/>
          </w:tcPr>
          <w:p w14:paraId="745D9C20" w14:textId="542D54F2" w:rsidR="00CA0E00" w:rsidRPr="00F5550B" w:rsidRDefault="00FD5B24">
            <w:pPr>
              <w:rPr>
                <w:rFonts w:eastAsia="Times New Roman" w:cs="Arial"/>
              </w:rPr>
            </w:pPr>
            <w:r w:rsidRPr="00F5550B">
              <w:rPr>
                <w:rFonts w:eastAsia="Times New Roman" w:cs="Arial"/>
                <w:lang w:val="en-GB"/>
              </w:rPr>
              <w:t>error</w:t>
            </w:r>
          </w:p>
        </w:tc>
      </w:tr>
    </w:tbl>
    <w:p w14:paraId="0990C19C" w14:textId="77777777" w:rsidR="00CA0E00" w:rsidRPr="00F5550B" w:rsidRDefault="00CA0E00" w:rsidP="00CA0E00"/>
    <w:p w14:paraId="11602B75" w14:textId="77777777" w:rsidR="00CA0E00" w:rsidRPr="00F5550B" w:rsidRDefault="00CA0E00" w:rsidP="00CA0E00"/>
    <w:p w14:paraId="316FDA4E" w14:textId="77777777" w:rsidR="00CA0E00" w:rsidRPr="00F5550B" w:rsidRDefault="00CA0E00" w:rsidP="00CA0E00">
      <w:pPr>
        <w:pStyle w:val="Negyescimsor"/>
        <w:numPr>
          <w:ilvl w:val="2"/>
          <w:numId w:val="76"/>
        </w:numPr>
        <w:tabs>
          <w:tab w:val="num" w:pos="360"/>
        </w:tabs>
        <w:ind w:left="360" w:hanging="360"/>
      </w:pPr>
      <w:bookmarkStart w:id="679" w:name="_Toc220513026"/>
      <w:r w:rsidRPr="00F5550B">
        <w:rPr>
          <w:iCs w:val="0"/>
          <w:lang w:val="en-GB"/>
        </w:rPr>
        <w:t>Country of residence of guest</w:t>
      </w:r>
      <w:bookmarkEnd w:id="679"/>
    </w:p>
    <w:tbl>
      <w:tblPr>
        <w:tblStyle w:val="Tblzatrcsos31jellszn"/>
        <w:tblW w:w="9032" w:type="dxa"/>
        <w:tblInd w:w="-10" w:type="dxa"/>
        <w:tblLook w:val="04A0" w:firstRow="1" w:lastRow="0" w:firstColumn="1" w:lastColumn="0" w:noHBand="0" w:noVBand="1"/>
      </w:tblPr>
      <w:tblGrid>
        <w:gridCol w:w="2911"/>
        <w:gridCol w:w="6121"/>
      </w:tblGrid>
      <w:tr w:rsidR="00CE2741" w:rsidRPr="00F5550B" w14:paraId="53A2C8AD"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2B16C205" w14:textId="77777777" w:rsidR="00CA0E00" w:rsidRPr="00F5550B" w:rsidRDefault="00CA0E0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231E11EF" w14:textId="77777777" w:rsidR="00CA0E00" w:rsidRPr="00F5550B" w:rsidRDefault="00CA0E0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lakohelyOrszagKod</w:t>
            </w:r>
          </w:p>
        </w:tc>
      </w:tr>
      <w:tr w:rsidR="00CE2741" w:rsidRPr="00F5550B" w14:paraId="5657995E"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6F9804C"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CBBA938"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0110191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9A384AF"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126301A"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CE2741" w:rsidRPr="00F5550B" w14:paraId="155D7F79"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19FFB78" w14:textId="77777777" w:rsidR="00CA0E00" w:rsidRPr="00F5550B" w:rsidRDefault="00CA0E00">
            <w:pPr>
              <w:rPr>
                <w:rFonts w:eastAsia="Times New Roman" w:cs="Arial"/>
                <w:i w:val="0"/>
                <w:iCs w:val="0"/>
              </w:rPr>
            </w:pPr>
            <w:r w:rsidRPr="00F5550B">
              <w:rPr>
                <w:rFonts w:eastAsia="Times New Roman" w:cs="Arial"/>
                <w:i w:val="0"/>
                <w:iCs w:val="0"/>
                <w:lang w:val="en-GB"/>
              </w:rPr>
              <w:t>Size</w:t>
            </w:r>
          </w:p>
        </w:tc>
        <w:tc>
          <w:tcPr>
            <w:tcW w:w="6121" w:type="dxa"/>
            <w:noWrap/>
          </w:tcPr>
          <w:p w14:paraId="517F228E"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CE2741" w:rsidRPr="00F5550B" w14:paraId="525DB7AD"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EF00F49"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A87448E" w14:textId="0F27D68F"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"[A-Z]{2}”</w:t>
            </w:r>
          </w:p>
        </w:tc>
      </w:tr>
      <w:tr w:rsidR="00CE2741" w:rsidRPr="00F5550B" w14:paraId="7D76D50E"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05C5B9C"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23361DD" w14:textId="77777777" w:rsidR="00CA0E00" w:rsidRPr="00F5550B" w:rsidRDefault="00CA0E00">
            <w:pPr>
              <w:pStyle w:val="Listaszerbekezds"/>
              <w:ind w:left="0"/>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two-letter country code indicating the guest's country of residence. </w:t>
            </w:r>
          </w:p>
          <w:p w14:paraId="283E2E3C"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ISO 3166-1 alpha-2. Important: The </w:t>
            </w:r>
            <w:r w:rsidRPr="00F5550B">
              <w:rPr>
                <w:rFonts w:eastAsia="Times New Roman" w:cs="Arial"/>
                <w:lang w:val="en-GB"/>
              </w:rPr>
              <w:t>"EGYEB" value has been removed!</w:t>
            </w:r>
          </w:p>
          <w:p w14:paraId="74806A31" w14:textId="00B1C80F"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kern w:val="0"/>
                <w:lang w:val="en-GB"/>
                <w14:ligatures w14:val="none"/>
              </w:rPr>
              <w:t>The list of country codes accepted by the interface can be found in the appendix "</w:t>
            </w:r>
            <w:r w:rsidRPr="00F5550B">
              <w:rPr>
                <w:lang w:val="en-GB"/>
              </w:rPr>
              <w:fldChar w:fldCharType="begin"/>
            </w:r>
            <w:r w:rsidRPr="00F5550B">
              <w:rPr>
                <w:lang w:val="en-GB"/>
              </w:rPr>
              <w:instrText xml:space="preserve"> </w:instrText>
            </w:r>
            <w:r w:rsidRPr="00F5550B">
              <w:rPr>
                <w:kern w:val="0"/>
                <w:lang w:val="en-GB"/>
                <w14:ligatures w14:val="none"/>
              </w:rPr>
              <w:instrText xml:space="preserve">REF </w:instrText>
            </w:r>
            <w:r w:rsidRPr="00F5550B">
              <w:rPr>
                <w:lang w:val="en-GB"/>
              </w:rPr>
              <w:instrText xml:space="preserve">_Ref155771982 \h  \* MERGEFORMAT </w:instrText>
            </w:r>
            <w:r w:rsidRPr="00F5550B">
              <w:rPr>
                <w:lang w:val="en-GB"/>
              </w:rPr>
            </w:r>
            <w:r w:rsidRPr="00F5550B">
              <w:rPr>
                <w:lang w:val="en-GB"/>
              </w:rPr>
              <w:fldChar w:fldCharType="separate"/>
            </w:r>
            <w:r w:rsidRPr="00F5550B">
              <w:rPr>
                <w:lang w:val="en-GB"/>
              </w:rPr>
              <w:t>List of country codes accepted by the PMS interface</w:t>
            </w:r>
            <w:r w:rsidRPr="00F5550B">
              <w:rPr>
                <w:lang w:val="en-GB"/>
              </w:rPr>
              <w:fldChar w:fldCharType="end"/>
            </w:r>
            <w:r w:rsidRPr="00F5550B">
              <w:rPr>
                <w:kern w:val="0"/>
                <w:lang w:val="en-GB"/>
                <w14:ligatures w14:val="none"/>
              </w:rPr>
              <w:t>".</w:t>
            </w:r>
          </w:p>
        </w:tc>
      </w:tr>
      <w:tr w:rsidR="00CE2741" w:rsidRPr="00F5550B" w14:paraId="733FE1FF"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2D872A5" w14:textId="77777777" w:rsidR="00CA0E00" w:rsidRPr="00F5550B" w:rsidRDefault="00CA0E0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4B307D2" w14:textId="77777777" w:rsidR="00CA0E00" w:rsidRPr="00F5550B" w:rsidRDefault="00CA0E00">
            <w:pPr>
              <w:jc w:val="left"/>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Change in value set!</w:t>
            </w:r>
          </w:p>
        </w:tc>
      </w:tr>
    </w:tbl>
    <w:p w14:paraId="74CDE440" w14:textId="77777777" w:rsidR="00CA0E00" w:rsidRPr="00F5550B" w:rsidRDefault="00CA0E00" w:rsidP="00CA0E00"/>
    <w:p w14:paraId="19BA6BC1" w14:textId="77777777" w:rsidR="00CA0E00" w:rsidRPr="00F5550B" w:rsidRDefault="00CA0E00" w:rsidP="00CA0E00">
      <w:r w:rsidRPr="00F5550B">
        <w:rPr>
          <w:lang w:val="en-GB"/>
        </w:rPr>
        <w:t>Error messages</w:t>
      </w:r>
    </w:p>
    <w:tbl>
      <w:tblPr>
        <w:tblStyle w:val="Rcsostblzat"/>
        <w:tblW w:w="0" w:type="auto"/>
        <w:tblLook w:val="04A0" w:firstRow="1" w:lastRow="0" w:firstColumn="1" w:lastColumn="0" w:noHBand="0" w:noVBand="1"/>
      </w:tblPr>
      <w:tblGrid>
        <w:gridCol w:w="2065"/>
        <w:gridCol w:w="2137"/>
        <w:gridCol w:w="3065"/>
        <w:gridCol w:w="1749"/>
      </w:tblGrid>
      <w:tr w:rsidR="00CE2741" w:rsidRPr="00F5550B" w14:paraId="3AEC8264" w14:textId="77777777">
        <w:tc>
          <w:tcPr>
            <w:tcW w:w="2065" w:type="dxa"/>
          </w:tcPr>
          <w:p w14:paraId="1FC4925F" w14:textId="77777777" w:rsidR="00CA0E00" w:rsidRPr="00F5550B" w:rsidRDefault="00CA0E00">
            <w:pPr>
              <w:jc w:val="center"/>
              <w:rPr>
                <w:b/>
                <w:bCs/>
              </w:rPr>
            </w:pPr>
            <w:r w:rsidRPr="00F5550B">
              <w:rPr>
                <w:b/>
                <w:bCs/>
                <w:lang w:val="en-GB"/>
              </w:rPr>
              <w:t>Validation</w:t>
            </w:r>
          </w:p>
        </w:tc>
        <w:tc>
          <w:tcPr>
            <w:tcW w:w="2137" w:type="dxa"/>
          </w:tcPr>
          <w:p w14:paraId="53301662" w14:textId="77777777" w:rsidR="00CA0E00" w:rsidRPr="00F5550B" w:rsidRDefault="00CA0E00">
            <w:pPr>
              <w:jc w:val="center"/>
              <w:rPr>
                <w:b/>
                <w:bCs/>
              </w:rPr>
            </w:pPr>
            <w:r w:rsidRPr="00F5550B">
              <w:rPr>
                <w:b/>
                <w:bCs/>
                <w:lang w:val="en-GB"/>
              </w:rPr>
              <w:t>Processing Type</w:t>
            </w:r>
          </w:p>
        </w:tc>
        <w:tc>
          <w:tcPr>
            <w:tcW w:w="3065" w:type="dxa"/>
          </w:tcPr>
          <w:p w14:paraId="76D79F91" w14:textId="77777777" w:rsidR="00CA0E00" w:rsidRPr="00F5550B" w:rsidRDefault="00CA0E00">
            <w:pPr>
              <w:jc w:val="center"/>
              <w:rPr>
                <w:b/>
                <w:bCs/>
              </w:rPr>
            </w:pPr>
            <w:r w:rsidRPr="00F5550B">
              <w:rPr>
                <w:b/>
                <w:bCs/>
                <w:lang w:val="en-GB"/>
              </w:rPr>
              <w:t>Error key</w:t>
            </w:r>
          </w:p>
        </w:tc>
        <w:tc>
          <w:tcPr>
            <w:tcW w:w="1749" w:type="dxa"/>
          </w:tcPr>
          <w:p w14:paraId="49116214" w14:textId="77777777" w:rsidR="00CA0E00" w:rsidRPr="00F5550B" w:rsidRDefault="00CA0E00">
            <w:pPr>
              <w:jc w:val="center"/>
              <w:rPr>
                <w:b/>
                <w:bCs/>
              </w:rPr>
            </w:pPr>
            <w:r w:rsidRPr="00F5550B">
              <w:rPr>
                <w:rFonts w:eastAsia="Times New Roman" w:cs="Arial"/>
                <w:b/>
                <w:bCs/>
                <w:lang w:val="en-GB"/>
              </w:rPr>
              <w:t>Error type</w:t>
            </w:r>
          </w:p>
        </w:tc>
      </w:tr>
      <w:tr w:rsidR="00CE2741" w:rsidRPr="00F5550B" w14:paraId="7F8D4ABD" w14:textId="77777777">
        <w:tc>
          <w:tcPr>
            <w:tcW w:w="2065" w:type="dxa"/>
          </w:tcPr>
          <w:p w14:paraId="12B7A456" w14:textId="77777777" w:rsidR="00CA0E00" w:rsidRPr="00F5550B" w:rsidRDefault="00CA0E00">
            <w:r w:rsidRPr="00F5550B">
              <w:rPr>
                <w:lang w:val="en-GB"/>
              </w:rPr>
              <w:t>mandatory</w:t>
            </w:r>
          </w:p>
        </w:tc>
        <w:tc>
          <w:tcPr>
            <w:tcW w:w="2137" w:type="dxa"/>
          </w:tcPr>
          <w:p w14:paraId="2A283429" w14:textId="77777777" w:rsidR="00CA0E00" w:rsidRPr="00F5550B" w:rsidRDefault="00CA0E00">
            <w:r w:rsidRPr="00F5550B">
              <w:rPr>
                <w:lang w:val="en-GB"/>
              </w:rPr>
              <w:t>synchronous</w:t>
            </w:r>
          </w:p>
        </w:tc>
        <w:tc>
          <w:tcPr>
            <w:tcW w:w="3065" w:type="dxa"/>
          </w:tcPr>
          <w:p w14:paraId="6365D638" w14:textId="0BE3CB92" w:rsidR="00CA0E00" w:rsidRPr="00F5550B" w:rsidRDefault="00916BBC">
            <w:r w:rsidRPr="00F5550B">
              <w:t>NemUres</w:t>
            </w:r>
          </w:p>
        </w:tc>
        <w:tc>
          <w:tcPr>
            <w:tcW w:w="1749" w:type="dxa"/>
          </w:tcPr>
          <w:p w14:paraId="54D80D91" w14:textId="6B3F0DA8" w:rsidR="00CA0E00" w:rsidRPr="00F5550B" w:rsidRDefault="00FD5B24">
            <w:r w:rsidRPr="00F5550B">
              <w:rPr>
                <w:rFonts w:eastAsia="Times New Roman" w:cs="Arial"/>
                <w:lang w:val="en-GB"/>
              </w:rPr>
              <w:t>error</w:t>
            </w:r>
          </w:p>
        </w:tc>
      </w:tr>
      <w:tr w:rsidR="00CE2741" w:rsidRPr="00F5550B" w14:paraId="78564CDE" w14:textId="77777777">
        <w:tc>
          <w:tcPr>
            <w:tcW w:w="2065" w:type="dxa"/>
          </w:tcPr>
          <w:p w14:paraId="6A793768" w14:textId="77777777" w:rsidR="00CA0E00" w:rsidRPr="00F5550B" w:rsidRDefault="00CA0E00">
            <w:r w:rsidRPr="00F5550B">
              <w:rPr>
                <w:lang w:val="en-GB"/>
              </w:rPr>
              <w:t>value set</w:t>
            </w:r>
          </w:p>
        </w:tc>
        <w:tc>
          <w:tcPr>
            <w:tcW w:w="2137" w:type="dxa"/>
          </w:tcPr>
          <w:p w14:paraId="474F8FA2" w14:textId="6CFBE914" w:rsidR="00CA0E00" w:rsidRPr="00F5550B" w:rsidRDefault="00CA0E00">
            <w:r w:rsidRPr="00F5550B">
              <w:rPr>
                <w:lang w:val="en-GB"/>
              </w:rPr>
              <w:t>synchronous</w:t>
            </w:r>
          </w:p>
        </w:tc>
        <w:tc>
          <w:tcPr>
            <w:tcW w:w="3065" w:type="dxa"/>
          </w:tcPr>
          <w:p w14:paraId="5246278C" w14:textId="3D054953" w:rsidR="00CA0E00" w:rsidRPr="00F5550B" w:rsidRDefault="00AB1F8B">
            <w:r w:rsidRPr="00F5550B">
              <w:t>HibasOrszagKod</w:t>
            </w:r>
          </w:p>
        </w:tc>
        <w:tc>
          <w:tcPr>
            <w:tcW w:w="1749" w:type="dxa"/>
          </w:tcPr>
          <w:p w14:paraId="6867FCB3" w14:textId="172998A2" w:rsidR="00CA0E00" w:rsidRPr="00F5550B" w:rsidRDefault="00FD5B24">
            <w:pPr>
              <w:rPr>
                <w:rFonts w:eastAsia="Times New Roman" w:cs="Arial"/>
              </w:rPr>
            </w:pPr>
            <w:r w:rsidRPr="00F5550B">
              <w:rPr>
                <w:rFonts w:eastAsia="Times New Roman" w:cs="Arial"/>
                <w:lang w:val="en-GB"/>
              </w:rPr>
              <w:t>error</w:t>
            </w:r>
          </w:p>
        </w:tc>
      </w:tr>
    </w:tbl>
    <w:p w14:paraId="530E3689" w14:textId="77777777" w:rsidR="00CA0E00" w:rsidRPr="00F5550B" w:rsidRDefault="00CA0E00" w:rsidP="00CA0E00"/>
    <w:p w14:paraId="634EF6FD" w14:textId="77777777" w:rsidR="00CA0E00" w:rsidRPr="00F5550B" w:rsidRDefault="00CA0E00" w:rsidP="00CA0E00">
      <w:pPr>
        <w:pStyle w:val="Negyescimsor"/>
        <w:numPr>
          <w:ilvl w:val="2"/>
          <w:numId w:val="76"/>
        </w:numPr>
        <w:tabs>
          <w:tab w:val="num" w:pos="360"/>
        </w:tabs>
        <w:ind w:left="360" w:hanging="360"/>
      </w:pPr>
      <w:bookmarkStart w:id="680" w:name="_Toc220513027"/>
      <w:r w:rsidRPr="00F5550B">
        <w:rPr>
          <w:iCs w:val="0"/>
          <w:lang w:val="en-GB"/>
        </w:rPr>
        <w:t>Postal code of guest's place of residence</w:t>
      </w:r>
      <w:bookmarkEnd w:id="680"/>
    </w:p>
    <w:tbl>
      <w:tblPr>
        <w:tblStyle w:val="Tblzatrcsos31jellszn"/>
        <w:tblW w:w="9032" w:type="dxa"/>
        <w:tblInd w:w="-5" w:type="dxa"/>
        <w:tblLook w:val="04A0" w:firstRow="1" w:lastRow="0" w:firstColumn="1" w:lastColumn="0" w:noHBand="0" w:noVBand="1"/>
      </w:tblPr>
      <w:tblGrid>
        <w:gridCol w:w="2911"/>
        <w:gridCol w:w="6121"/>
      </w:tblGrid>
      <w:tr w:rsidR="001040C5" w:rsidRPr="00F5550B" w14:paraId="00B61255"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7664437" w14:textId="77777777" w:rsidR="00CA0E00" w:rsidRPr="00F5550B" w:rsidRDefault="00CA0E0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953D8EE" w14:textId="77777777" w:rsidR="00CA0E00" w:rsidRPr="00F5550B" w:rsidRDefault="00CA0E0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lakohelyIranyitoszam</w:t>
            </w:r>
          </w:p>
        </w:tc>
      </w:tr>
      <w:tr w:rsidR="001040C5" w:rsidRPr="00F5550B" w14:paraId="5FF2782E"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3EA019F"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34D1A30"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5D08D846"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3F96742"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41FB340E"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1040C5" w:rsidRPr="00F5550B" w14:paraId="0BF739E2"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75DD171" w14:textId="77777777" w:rsidR="00CA0E00" w:rsidRPr="00F5550B" w:rsidRDefault="00CA0E00">
            <w:pPr>
              <w:rPr>
                <w:rFonts w:eastAsia="Times New Roman" w:cs="Arial"/>
                <w:i w:val="0"/>
                <w:iCs w:val="0"/>
              </w:rPr>
            </w:pPr>
            <w:r w:rsidRPr="00F5550B">
              <w:rPr>
                <w:rFonts w:eastAsia="Times New Roman" w:cs="Arial"/>
                <w:i w:val="0"/>
                <w:iCs w:val="0"/>
                <w:lang w:val="en-GB"/>
              </w:rPr>
              <w:t>Size</w:t>
            </w:r>
          </w:p>
        </w:tc>
        <w:tc>
          <w:tcPr>
            <w:tcW w:w="6121" w:type="dxa"/>
            <w:noWrap/>
          </w:tcPr>
          <w:p w14:paraId="2538B7FD"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CE2741" w:rsidRPr="00F5550B" w14:paraId="1CE7182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67445D4"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55A7AEBB"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w:t>
            </w:r>
          </w:p>
        </w:tc>
      </w:tr>
      <w:tr w:rsidR="001040C5" w:rsidRPr="00F5550B" w14:paraId="3A8B0D86"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8971A76"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07DF0FD7"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Postal code of the guest’s residence. </w:t>
            </w:r>
          </w:p>
          <w:p w14:paraId="136F5EF5"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use of non-printable control characters is not permitted.</w:t>
            </w:r>
          </w:p>
          <w:p w14:paraId="329AAB28"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Hungarian postal codes are validated to 4 digits; if a value in a different format is submitted, the daily closure message with incorrect data will not be accepted. </w:t>
            </w:r>
          </w:p>
          <w:p w14:paraId="72A4E250" w14:textId="4DADA15C"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Important: Compliance with the formal requirements applicable to the postal codes of the prominent sending countries published by Visit Hungary is verified on the PMS interface. </w:t>
            </w:r>
          </w:p>
        </w:tc>
      </w:tr>
      <w:tr w:rsidR="00CE2741" w:rsidRPr="00F5550B" w14:paraId="43A37F76"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392AE44" w14:textId="77777777" w:rsidR="00CA0E00" w:rsidRPr="00F5550B" w:rsidRDefault="00CA0E0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2D341F5A" w14:textId="77777777" w:rsidR="00CA0E00" w:rsidRPr="00F5550B" w:rsidRDefault="00CA0E00">
            <w:pPr>
              <w:jc w:val="left"/>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Validation requirements have become more strict</w:t>
            </w:r>
          </w:p>
        </w:tc>
      </w:tr>
    </w:tbl>
    <w:p w14:paraId="725D9B72" w14:textId="77777777" w:rsidR="00CA0E00" w:rsidRPr="00F5550B" w:rsidRDefault="00CA0E00" w:rsidP="00CA0E00"/>
    <w:p w14:paraId="0C214C7E" w14:textId="77777777" w:rsidR="00CA0E00" w:rsidRPr="00F5550B" w:rsidRDefault="00CA0E00" w:rsidP="00CA0E00">
      <w:r w:rsidRPr="00F5550B">
        <w:rPr>
          <w:lang w:val="en-GB"/>
        </w:rPr>
        <w:t>Error messages</w:t>
      </w:r>
    </w:p>
    <w:p w14:paraId="51BE0697" w14:textId="6A970EE2" w:rsidR="00850F86" w:rsidRPr="00F5550B" w:rsidRDefault="00850F86" w:rsidP="00CA0E00">
      <w:r w:rsidRPr="00F5550B">
        <w:rPr>
          <w:lang w:val="en-GB"/>
        </w:rPr>
        <w:t>The field is marked as mandatory in the schema. If the field is missing from the data structure or if the field length exceeds the permitted character limit, this is considered a schema error and results in the message being rejected.</w:t>
      </w:r>
    </w:p>
    <w:tbl>
      <w:tblPr>
        <w:tblStyle w:val="Rcsostblzat"/>
        <w:tblW w:w="0" w:type="auto"/>
        <w:tblLook w:val="04A0" w:firstRow="1" w:lastRow="0" w:firstColumn="1" w:lastColumn="0" w:noHBand="0" w:noVBand="1"/>
      </w:tblPr>
      <w:tblGrid>
        <w:gridCol w:w="1965"/>
        <w:gridCol w:w="2051"/>
        <w:gridCol w:w="2830"/>
        <w:gridCol w:w="2214"/>
      </w:tblGrid>
      <w:tr w:rsidR="00CE2741" w:rsidRPr="00F5550B" w14:paraId="1591B2A6" w14:textId="77777777" w:rsidTr="00590F50">
        <w:tc>
          <w:tcPr>
            <w:tcW w:w="2065" w:type="dxa"/>
          </w:tcPr>
          <w:p w14:paraId="74803CC9" w14:textId="77777777" w:rsidR="00CA0E00" w:rsidRPr="00F5550B" w:rsidRDefault="00CA0E00">
            <w:pPr>
              <w:jc w:val="center"/>
              <w:rPr>
                <w:b/>
                <w:bCs/>
              </w:rPr>
            </w:pPr>
            <w:r w:rsidRPr="00F5550B">
              <w:rPr>
                <w:b/>
                <w:bCs/>
                <w:lang w:val="en-GB"/>
              </w:rPr>
              <w:t>Validation</w:t>
            </w:r>
          </w:p>
        </w:tc>
        <w:tc>
          <w:tcPr>
            <w:tcW w:w="2137" w:type="dxa"/>
          </w:tcPr>
          <w:p w14:paraId="76A8E201" w14:textId="77777777" w:rsidR="00CA0E00" w:rsidRPr="00F5550B" w:rsidRDefault="00CA0E00">
            <w:pPr>
              <w:jc w:val="center"/>
              <w:rPr>
                <w:b/>
                <w:bCs/>
              </w:rPr>
            </w:pPr>
            <w:r w:rsidRPr="00F5550B">
              <w:rPr>
                <w:b/>
                <w:bCs/>
                <w:lang w:val="en-GB"/>
              </w:rPr>
              <w:t>Processing Type</w:t>
            </w:r>
          </w:p>
        </w:tc>
        <w:tc>
          <w:tcPr>
            <w:tcW w:w="3065" w:type="dxa"/>
          </w:tcPr>
          <w:p w14:paraId="47F32B49" w14:textId="77777777" w:rsidR="00CA0E00" w:rsidRPr="00F5550B" w:rsidRDefault="00CA0E00">
            <w:pPr>
              <w:jc w:val="center"/>
              <w:rPr>
                <w:b/>
                <w:bCs/>
              </w:rPr>
            </w:pPr>
            <w:r w:rsidRPr="00F5550B">
              <w:rPr>
                <w:b/>
                <w:bCs/>
                <w:lang w:val="en-GB"/>
              </w:rPr>
              <w:t>Error key</w:t>
            </w:r>
          </w:p>
        </w:tc>
        <w:tc>
          <w:tcPr>
            <w:tcW w:w="2393" w:type="dxa"/>
          </w:tcPr>
          <w:p w14:paraId="56D07126" w14:textId="77777777" w:rsidR="00CA0E00" w:rsidRPr="00F5550B" w:rsidRDefault="00CA0E00">
            <w:pPr>
              <w:jc w:val="center"/>
              <w:rPr>
                <w:b/>
                <w:bCs/>
              </w:rPr>
            </w:pPr>
            <w:r w:rsidRPr="00F5550B">
              <w:rPr>
                <w:rFonts w:eastAsia="Times New Roman" w:cs="Arial"/>
                <w:b/>
                <w:bCs/>
                <w:lang w:val="en-GB"/>
              </w:rPr>
              <w:t>Error type</w:t>
            </w:r>
          </w:p>
        </w:tc>
      </w:tr>
      <w:tr w:rsidR="00CE2741" w:rsidRPr="00F5550B" w14:paraId="51E104EC" w14:textId="77777777" w:rsidTr="00590F50">
        <w:tc>
          <w:tcPr>
            <w:tcW w:w="2065" w:type="dxa"/>
          </w:tcPr>
          <w:p w14:paraId="323D2843" w14:textId="77777777" w:rsidR="00CA0E00" w:rsidRPr="00F5550B" w:rsidRDefault="00CA0E00">
            <w:r w:rsidRPr="00F5550B">
              <w:rPr>
                <w:rFonts w:eastAsia="Times New Roman" w:cs="Arial"/>
                <w:lang w:val="en-GB"/>
              </w:rPr>
              <w:t>The use of non-printable control characters is not permitted.</w:t>
            </w:r>
          </w:p>
        </w:tc>
        <w:tc>
          <w:tcPr>
            <w:tcW w:w="2137" w:type="dxa"/>
          </w:tcPr>
          <w:p w14:paraId="6F3E534D" w14:textId="7CC4E43F" w:rsidR="00CA0E00" w:rsidRPr="00F5550B" w:rsidRDefault="00CA0E00">
            <w:r w:rsidRPr="00F5550B">
              <w:rPr>
                <w:lang w:val="en-GB"/>
              </w:rPr>
              <w:t>synchronous</w:t>
            </w:r>
          </w:p>
        </w:tc>
        <w:tc>
          <w:tcPr>
            <w:tcW w:w="3065" w:type="dxa"/>
          </w:tcPr>
          <w:p w14:paraId="450E9D52" w14:textId="1603AB02" w:rsidR="00CA0E00" w:rsidRPr="00F5550B" w:rsidRDefault="00916BBC">
            <w:pPr>
              <w:rPr>
                <w:rFonts w:cs="Arial"/>
              </w:rPr>
            </w:pPr>
            <w:r w:rsidRPr="00F5550B">
              <w:rPr>
                <w:rFonts w:cs="Arial"/>
              </w:rPr>
              <w:t>Formatum</w:t>
            </w:r>
          </w:p>
        </w:tc>
        <w:tc>
          <w:tcPr>
            <w:tcW w:w="2393" w:type="dxa"/>
          </w:tcPr>
          <w:p w14:paraId="5CB61F70" w14:textId="28754278" w:rsidR="00CA0E00" w:rsidRPr="00F5550B" w:rsidRDefault="00FD5B24">
            <w:r w:rsidRPr="00F5550B">
              <w:rPr>
                <w:lang w:val="en-GB"/>
              </w:rPr>
              <w:t>error</w:t>
            </w:r>
          </w:p>
        </w:tc>
      </w:tr>
      <w:tr w:rsidR="00CE2741" w:rsidRPr="00F5550B" w14:paraId="64941926" w14:textId="77777777" w:rsidTr="00590F50">
        <w:tc>
          <w:tcPr>
            <w:tcW w:w="2065" w:type="dxa"/>
          </w:tcPr>
          <w:p w14:paraId="2B60A339" w14:textId="77777777" w:rsidR="00CA0E00" w:rsidRPr="00F5550B" w:rsidRDefault="00CA0E00">
            <w:pPr>
              <w:rPr>
                <w:rFonts w:eastAsia="Times New Roman" w:cs="Arial"/>
              </w:rPr>
            </w:pPr>
            <w:r w:rsidRPr="00F5550B">
              <w:rPr>
                <w:rFonts w:eastAsia="Times New Roman" w:cs="Arial"/>
                <w:lang w:val="en-GB"/>
              </w:rPr>
              <w:t>formal error in the prominent sending country postal code</w:t>
            </w:r>
          </w:p>
        </w:tc>
        <w:tc>
          <w:tcPr>
            <w:tcW w:w="2137" w:type="dxa"/>
          </w:tcPr>
          <w:p w14:paraId="35629122" w14:textId="39F03692" w:rsidR="00CA0E00" w:rsidRPr="00F5550B" w:rsidRDefault="00CA0E00">
            <w:r w:rsidRPr="00F5550B">
              <w:rPr>
                <w:lang w:val="en-GB"/>
              </w:rPr>
              <w:t>synchronous</w:t>
            </w:r>
          </w:p>
        </w:tc>
        <w:tc>
          <w:tcPr>
            <w:tcW w:w="3065" w:type="dxa"/>
          </w:tcPr>
          <w:p w14:paraId="21668D82" w14:textId="4F6A5AC0" w:rsidR="00CA0E00" w:rsidRPr="00F5550B" w:rsidRDefault="00602BEA">
            <w:pPr>
              <w:rPr>
                <w:rFonts w:cs="Arial"/>
              </w:rPr>
            </w:pPr>
            <w:r w:rsidRPr="00F5550B">
              <w:rPr>
                <w:rFonts w:cs="Arial"/>
              </w:rPr>
              <w:t>IrszHiba</w:t>
            </w:r>
          </w:p>
        </w:tc>
        <w:tc>
          <w:tcPr>
            <w:tcW w:w="2393" w:type="dxa"/>
          </w:tcPr>
          <w:p w14:paraId="764F8AFE" w14:textId="3E285E2D" w:rsidR="00CA0E00" w:rsidRPr="00F5550B" w:rsidRDefault="00FD5B24">
            <w:r w:rsidRPr="00F5550B">
              <w:rPr>
                <w:lang w:val="en-GB"/>
              </w:rPr>
              <w:t>warning</w:t>
            </w:r>
          </w:p>
        </w:tc>
      </w:tr>
      <w:tr w:rsidR="00F71713" w:rsidRPr="00F5550B" w14:paraId="196B3990" w14:textId="77777777" w:rsidTr="00590F50">
        <w:tc>
          <w:tcPr>
            <w:tcW w:w="2065" w:type="dxa"/>
          </w:tcPr>
          <w:p w14:paraId="200EB4E8" w14:textId="260179AE" w:rsidR="00F71713" w:rsidRPr="00F5550B" w:rsidRDefault="00F71713">
            <w:pPr>
              <w:rPr>
                <w:rFonts w:eastAsia="Times New Roman" w:cs="Arial"/>
              </w:rPr>
            </w:pPr>
            <w:r w:rsidRPr="00F5550B">
              <w:rPr>
                <w:rFonts w:eastAsia="Times New Roman" w:cs="Arial"/>
                <w:lang w:val="en-GB"/>
              </w:rPr>
              <w:t>mandatory</w:t>
            </w:r>
          </w:p>
        </w:tc>
        <w:tc>
          <w:tcPr>
            <w:tcW w:w="2137" w:type="dxa"/>
          </w:tcPr>
          <w:p w14:paraId="6F3EEEB6" w14:textId="437F364B" w:rsidR="00F71713" w:rsidRPr="00F5550B" w:rsidRDefault="00F71713">
            <w:r w:rsidRPr="00F5550B">
              <w:rPr>
                <w:lang w:val="en-GB"/>
              </w:rPr>
              <w:t>synchronous</w:t>
            </w:r>
          </w:p>
        </w:tc>
        <w:tc>
          <w:tcPr>
            <w:tcW w:w="3065" w:type="dxa"/>
          </w:tcPr>
          <w:p w14:paraId="5C58B26D" w14:textId="1C17432B" w:rsidR="00F71713" w:rsidRPr="00F5550B" w:rsidRDefault="00F71713">
            <w:pPr>
              <w:rPr>
                <w:rFonts w:cs="Arial"/>
              </w:rPr>
            </w:pPr>
            <w:r w:rsidRPr="00F5550B">
              <w:rPr>
                <w:rFonts w:cs="Arial"/>
              </w:rPr>
              <w:t>NemUres</w:t>
            </w:r>
          </w:p>
        </w:tc>
        <w:tc>
          <w:tcPr>
            <w:tcW w:w="2393" w:type="dxa"/>
          </w:tcPr>
          <w:p w14:paraId="51C1F89B" w14:textId="13F99CF2" w:rsidR="00F71713" w:rsidRPr="00F5550B" w:rsidRDefault="00F71713">
            <w:r w:rsidRPr="00F5550B">
              <w:rPr>
                <w:lang w:val="en-GB"/>
              </w:rPr>
              <w:t>error</w:t>
            </w:r>
          </w:p>
        </w:tc>
      </w:tr>
    </w:tbl>
    <w:p w14:paraId="2095AFC8" w14:textId="77777777" w:rsidR="00CA0E00" w:rsidRPr="00F5550B" w:rsidRDefault="00CA0E00" w:rsidP="00CA0E00"/>
    <w:p w14:paraId="2985517E" w14:textId="77777777" w:rsidR="00CA0E00" w:rsidRPr="00F5550B" w:rsidRDefault="00CA0E00" w:rsidP="00CA0E00"/>
    <w:p w14:paraId="7A940D56" w14:textId="77777777" w:rsidR="00CA0E00" w:rsidRPr="00F5550B" w:rsidRDefault="00CA0E00" w:rsidP="00CA0E00">
      <w:pPr>
        <w:pStyle w:val="Negyescimsor"/>
        <w:numPr>
          <w:ilvl w:val="2"/>
          <w:numId w:val="76"/>
        </w:numPr>
        <w:tabs>
          <w:tab w:val="num" w:pos="360"/>
        </w:tabs>
        <w:ind w:left="360" w:hanging="360"/>
      </w:pPr>
      <w:bookmarkStart w:id="681" w:name="_Toc220513028"/>
      <w:r w:rsidRPr="00F5550B">
        <w:rPr>
          <w:iCs w:val="0"/>
          <w:lang w:val="en-GB"/>
        </w:rPr>
        <w:t>Guest tourism tax status</w:t>
      </w:r>
      <w:bookmarkEnd w:id="681"/>
    </w:p>
    <w:tbl>
      <w:tblPr>
        <w:tblStyle w:val="Tblzatrcsos31jellszn"/>
        <w:tblW w:w="9032" w:type="dxa"/>
        <w:tblInd w:w="-5" w:type="dxa"/>
        <w:tblLook w:val="04A0" w:firstRow="1" w:lastRow="0" w:firstColumn="1" w:lastColumn="0" w:noHBand="0" w:noVBand="1"/>
      </w:tblPr>
      <w:tblGrid>
        <w:gridCol w:w="2911"/>
        <w:gridCol w:w="6121"/>
      </w:tblGrid>
      <w:tr w:rsidR="00CE2741" w:rsidRPr="00F5550B" w14:paraId="1FB7649A"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1CD08FC9" w14:textId="77777777" w:rsidR="00CA0E00" w:rsidRPr="00F5550B" w:rsidRDefault="00CA0E0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828C918" w14:textId="77777777" w:rsidR="00CA0E00" w:rsidRPr="00F5550B" w:rsidRDefault="00CA0E0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ifaStatusz</w:t>
            </w:r>
          </w:p>
        </w:tc>
      </w:tr>
      <w:tr w:rsidR="00CE2741" w:rsidRPr="00F5550B" w14:paraId="469C0618"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99B3B57"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34058D1"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43AAFE22"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AA29B16"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7B24890F"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CE2741" w:rsidRPr="00F5550B" w14:paraId="4EDC8938"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1E43798" w14:textId="77777777" w:rsidR="00CA0E00" w:rsidRPr="00F5550B" w:rsidRDefault="00CA0E00">
            <w:pPr>
              <w:rPr>
                <w:rFonts w:eastAsia="Times New Roman" w:cs="Arial"/>
                <w:i w:val="0"/>
                <w:iCs w:val="0"/>
              </w:rPr>
            </w:pPr>
            <w:r w:rsidRPr="00F5550B">
              <w:rPr>
                <w:rFonts w:eastAsia="Times New Roman" w:cs="Arial"/>
                <w:i w:val="0"/>
                <w:iCs w:val="0"/>
                <w:lang w:val="en-GB"/>
              </w:rPr>
              <w:t>Size</w:t>
            </w:r>
          </w:p>
        </w:tc>
        <w:tc>
          <w:tcPr>
            <w:tcW w:w="6121" w:type="dxa"/>
            <w:noWrap/>
          </w:tcPr>
          <w:p w14:paraId="7B358281"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544A4902"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D891B02"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FDE0AA0"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free text</w:t>
            </w:r>
          </w:p>
        </w:tc>
      </w:tr>
      <w:tr w:rsidR="00CE2741" w:rsidRPr="00F5550B" w14:paraId="168BC612"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0DFA400"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5EA35868"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Types of guest tourism tax obligations and exemptions. </w:t>
            </w:r>
          </w:p>
          <w:p w14:paraId="3B8387C4"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field has been modified at the PMS interface v9 endpoint so that the interface receives and validates detailed tourism tax obligation and exemption information based on the settings on the municipal portal and general legal exemption categories. </w:t>
            </w:r>
          </w:p>
          <w:p w14:paraId="3FFC38F4"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submission of published legal exemption categories valid on the transaction date is required in accordance with the PMS interface coding ("KOTELES", "im..."). </w:t>
            </w:r>
          </w:p>
          <w:p w14:paraId="4A21BECF"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change affecting the value set also includes the removal of the submission of tourism tax types introduced by local government (at endpoint v8) as “EGYEB" values. The value entered in the field is validated to ensure that it complies with the exemption categories valid on the date of submission as defined by the local government responsible for the accommodation provider.</w:t>
            </w:r>
          </w:p>
          <w:p w14:paraId="0BA1E0B2"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path to the file available in the referenced JSON format is as follows: </w:t>
            </w:r>
            <w:hyperlink r:id="rId32" w:history="1">
              <w:r w:rsidRPr="00F5550B">
                <w:rPr>
                  <w:rStyle w:val="Hiperhivatkozs"/>
                  <w:rFonts w:eastAsia="Times New Roman" w:cs="Arial"/>
                  <w:color w:val="auto"/>
                  <w:lang w:val="en-GB"/>
                </w:rPr>
                <w:t>https://szallas.ntak.hu/public/onkormanyzat-ifa-info</w:t>
              </w:r>
            </w:hyperlink>
            <w:r w:rsidRPr="00F5550B">
              <w:rPr>
                <w:rFonts w:eastAsia="Times New Roman" w:cs="Arial"/>
                <w:kern w:val="0"/>
                <w:lang w:val="en-GB"/>
                <w14:ligatures w14:val="none"/>
              </w:rPr>
              <w:t xml:space="preserve"> </w:t>
            </w:r>
          </w:p>
          <w:p w14:paraId="5C35C9CE" w14:textId="1BC98106"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kern w:val="0"/>
                <w:lang w:val="en-GB"/>
                <w14:ligatures w14:val="none"/>
              </w:rPr>
              <w:t>Further details on the handling of tourism tax can be found in the section "</w:t>
            </w:r>
            <w:r w:rsidRPr="00F5550B">
              <w:rPr>
                <w:lang w:val="en-GB"/>
              </w:rPr>
              <w:fldChar w:fldCharType="begin"/>
            </w:r>
            <w:r w:rsidRPr="00F5550B">
              <w:rPr>
                <w:lang w:val="en-GB"/>
              </w:rPr>
              <w:instrText xml:space="preserve"> </w:instrText>
            </w:r>
            <w:r w:rsidRPr="00F5550B">
              <w:rPr>
                <w:kern w:val="0"/>
                <w:lang w:val="en-GB"/>
                <w14:ligatures w14:val="none"/>
              </w:rPr>
              <w:instrText xml:space="preserve">REF </w:instrText>
            </w:r>
            <w:r w:rsidRPr="00F5550B">
              <w:rPr>
                <w:lang w:val="en-GB"/>
              </w:rPr>
              <w:instrText xml:space="preserve">_Ref181878987 \h </w:instrText>
            </w:r>
            <w:r w:rsidR="00F5550B" w:rsidRPr="00F5550B">
              <w:rPr>
                <w:lang w:val="en-GB"/>
              </w:rPr>
              <w:instrText xml:space="preserve"> \* MERGEFORMAT </w:instrText>
            </w:r>
            <w:r w:rsidRPr="00F5550B">
              <w:rPr>
                <w:lang w:val="en-GB"/>
              </w:rPr>
            </w:r>
            <w:r w:rsidRPr="00F5550B">
              <w:rPr>
                <w:lang w:val="en-GB"/>
              </w:rPr>
              <w:fldChar w:fldCharType="separate"/>
            </w:r>
            <w:r w:rsidRPr="00F5550B">
              <w:rPr>
                <w:lang w:val="en-GB"/>
              </w:rPr>
              <w:t>Managing Tourism Tax</w:t>
            </w:r>
            <w:r w:rsidRPr="00F5550B">
              <w:rPr>
                <w:lang w:val="en-GB"/>
              </w:rPr>
              <w:fldChar w:fldCharType="end"/>
            </w:r>
            <w:r w:rsidRPr="00F5550B">
              <w:rPr>
                <w:kern w:val="0"/>
                <w:lang w:val="en-GB"/>
                <w14:ligatures w14:val="none"/>
              </w:rPr>
              <w:t>” in this document.</w:t>
            </w:r>
          </w:p>
        </w:tc>
      </w:tr>
      <w:tr w:rsidR="00CE2741" w:rsidRPr="00F5550B" w14:paraId="56112EB0"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B3A590A" w14:textId="77777777" w:rsidR="00CA0E00" w:rsidRPr="00F5550B" w:rsidRDefault="00CA0E0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8768675" w14:textId="77777777" w:rsidR="00CA0E00" w:rsidRPr="00F5550B" w:rsidRDefault="00CA0E00">
            <w:pPr>
              <w:jc w:val="left"/>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change in value set and stricter validation</w:t>
            </w:r>
          </w:p>
        </w:tc>
      </w:tr>
    </w:tbl>
    <w:p w14:paraId="6C38FD43" w14:textId="77777777" w:rsidR="00CA0E00" w:rsidRPr="00F5550B" w:rsidRDefault="00CA0E00" w:rsidP="00CA0E00"/>
    <w:p w14:paraId="6158DFAF" w14:textId="77777777" w:rsidR="00CA0E00" w:rsidRPr="00F5550B" w:rsidRDefault="00CA0E00" w:rsidP="00CA0E00">
      <w:r w:rsidRPr="00F5550B">
        <w:rPr>
          <w:lang w:val="en-GB"/>
        </w:rPr>
        <w:t>Error messages</w:t>
      </w:r>
    </w:p>
    <w:p w14:paraId="6B9DBFAA" w14:textId="264C145E" w:rsidR="00CB48DF" w:rsidRPr="00F5550B" w:rsidRDefault="00CB48DF" w:rsidP="00CB48DF">
      <w:r w:rsidRPr="00F5550B">
        <w:rPr>
          <w:lang w:val="en-GB"/>
        </w:rPr>
        <w:t>The field is marked as mandatory in the schema. If the field is missing from the data structure, or if the data structure does not comply with the prescribed XML schema definitions for the type, the message will be rejected. The error is returned as a schema error in a synchronous response.</w:t>
      </w:r>
    </w:p>
    <w:p w14:paraId="72803A22" w14:textId="77777777" w:rsidR="00CB48DF" w:rsidRPr="00F5550B" w:rsidRDefault="00CB48DF" w:rsidP="00CA0E00"/>
    <w:tbl>
      <w:tblPr>
        <w:tblStyle w:val="Rcsostblzat"/>
        <w:tblW w:w="0" w:type="auto"/>
        <w:tblLook w:val="04A0" w:firstRow="1" w:lastRow="0" w:firstColumn="1" w:lastColumn="0" w:noHBand="0" w:noVBand="1"/>
      </w:tblPr>
      <w:tblGrid>
        <w:gridCol w:w="2576"/>
        <w:gridCol w:w="1761"/>
        <w:gridCol w:w="3388"/>
        <w:gridCol w:w="1335"/>
      </w:tblGrid>
      <w:tr w:rsidR="00CE2741" w:rsidRPr="00F5550B" w14:paraId="3E6FED38" w14:textId="77777777" w:rsidTr="00A701E1">
        <w:tc>
          <w:tcPr>
            <w:tcW w:w="3539" w:type="dxa"/>
          </w:tcPr>
          <w:p w14:paraId="298A2F97" w14:textId="77777777" w:rsidR="00CA0E00" w:rsidRPr="00F5550B" w:rsidRDefault="00CA0E00">
            <w:pPr>
              <w:jc w:val="center"/>
              <w:rPr>
                <w:b/>
                <w:bCs/>
              </w:rPr>
            </w:pPr>
            <w:r w:rsidRPr="00F5550B">
              <w:rPr>
                <w:b/>
                <w:bCs/>
                <w:lang w:val="en-GB"/>
              </w:rPr>
              <w:t>Validation</w:t>
            </w:r>
          </w:p>
        </w:tc>
        <w:tc>
          <w:tcPr>
            <w:tcW w:w="1969" w:type="dxa"/>
          </w:tcPr>
          <w:p w14:paraId="355086BA" w14:textId="77777777" w:rsidR="00CA0E00" w:rsidRPr="00F5550B" w:rsidRDefault="00CA0E00">
            <w:pPr>
              <w:jc w:val="center"/>
              <w:rPr>
                <w:b/>
                <w:bCs/>
              </w:rPr>
            </w:pPr>
            <w:r w:rsidRPr="00F5550B">
              <w:rPr>
                <w:b/>
                <w:bCs/>
                <w:lang w:val="en-GB"/>
              </w:rPr>
              <w:t>Processing Type</w:t>
            </w:r>
          </w:p>
        </w:tc>
        <w:tc>
          <w:tcPr>
            <w:tcW w:w="4019" w:type="dxa"/>
          </w:tcPr>
          <w:p w14:paraId="6D4D635C" w14:textId="77777777" w:rsidR="00CA0E00" w:rsidRPr="00F5550B" w:rsidRDefault="00CA0E00">
            <w:pPr>
              <w:jc w:val="center"/>
              <w:rPr>
                <w:b/>
                <w:bCs/>
              </w:rPr>
            </w:pPr>
            <w:r w:rsidRPr="00F5550B">
              <w:rPr>
                <w:b/>
                <w:bCs/>
                <w:lang w:val="en-GB"/>
              </w:rPr>
              <w:t>Error key</w:t>
            </w:r>
          </w:p>
        </w:tc>
        <w:tc>
          <w:tcPr>
            <w:tcW w:w="1749" w:type="dxa"/>
          </w:tcPr>
          <w:p w14:paraId="4CE9BFCD" w14:textId="77777777" w:rsidR="00CA0E00" w:rsidRPr="00F5550B" w:rsidRDefault="00CA0E00">
            <w:pPr>
              <w:jc w:val="center"/>
              <w:rPr>
                <w:b/>
                <w:bCs/>
              </w:rPr>
            </w:pPr>
            <w:r w:rsidRPr="00F5550B">
              <w:rPr>
                <w:rFonts w:eastAsia="Times New Roman" w:cs="Arial"/>
                <w:b/>
                <w:bCs/>
                <w:lang w:val="en-GB"/>
              </w:rPr>
              <w:t>Error type</w:t>
            </w:r>
          </w:p>
        </w:tc>
      </w:tr>
      <w:tr w:rsidR="00CE2741" w:rsidRPr="00F5550B" w14:paraId="5F245A40" w14:textId="77777777" w:rsidTr="00A701E1">
        <w:tc>
          <w:tcPr>
            <w:tcW w:w="3539" w:type="dxa"/>
          </w:tcPr>
          <w:p w14:paraId="4D861EB4" w14:textId="54D5BB83" w:rsidR="00CA0E00" w:rsidRPr="00F5550B" w:rsidRDefault="00CA0E00">
            <w:r w:rsidRPr="00F5550B">
              <w:rPr>
                <w:lang w:val="en-GB"/>
              </w:rPr>
              <w:t>value set: the value of the field does not correspond to the exemption categories valid on the date of submission at the local government of the data-submitting accommodation / the competent local government has not set the valid exemption title in NTDSC/ the legal exemption category has been submitted with an invalid value</w:t>
            </w:r>
          </w:p>
        </w:tc>
        <w:tc>
          <w:tcPr>
            <w:tcW w:w="1969" w:type="dxa"/>
          </w:tcPr>
          <w:p w14:paraId="2D54B675" w14:textId="77777777" w:rsidR="00CA0E00" w:rsidRPr="00F5550B" w:rsidRDefault="00CA0E00">
            <w:r w:rsidRPr="00F5550B">
              <w:rPr>
                <w:lang w:val="en-GB"/>
              </w:rPr>
              <w:t>asynchronous</w:t>
            </w:r>
          </w:p>
        </w:tc>
        <w:tc>
          <w:tcPr>
            <w:tcW w:w="4019" w:type="dxa"/>
          </w:tcPr>
          <w:p w14:paraId="25E882E4" w14:textId="268762F0" w:rsidR="00CA0E00" w:rsidRPr="00F5550B" w:rsidRDefault="009F72E4">
            <w:pPr>
              <w:rPr>
                <w:rFonts w:cs="Arial"/>
              </w:rPr>
            </w:pPr>
            <w:r w:rsidRPr="00F5550B">
              <w:rPr>
                <w:rFonts w:cs="Arial"/>
              </w:rPr>
              <w:t xml:space="preserve">NemHatalyosIfaMentesseg </w:t>
            </w:r>
          </w:p>
        </w:tc>
        <w:tc>
          <w:tcPr>
            <w:tcW w:w="1749" w:type="dxa"/>
          </w:tcPr>
          <w:p w14:paraId="63F23D3E" w14:textId="53584A14" w:rsidR="00CA0E00" w:rsidRPr="00F5550B" w:rsidRDefault="00FD5B24">
            <w:r w:rsidRPr="00F5550B">
              <w:rPr>
                <w:lang w:val="en-GB"/>
              </w:rPr>
              <w:t>warning</w:t>
            </w:r>
          </w:p>
        </w:tc>
      </w:tr>
    </w:tbl>
    <w:p w14:paraId="10A72437" w14:textId="77777777" w:rsidR="00CA0E00" w:rsidRPr="00F5550B" w:rsidRDefault="00CA0E00" w:rsidP="00CA0E00"/>
    <w:p w14:paraId="77251916" w14:textId="66D4D726" w:rsidR="00CA0E00" w:rsidRPr="00F5550B" w:rsidRDefault="00A71226" w:rsidP="00CA0E00">
      <w:pPr>
        <w:pStyle w:val="Cmsor6"/>
        <w:rPr>
          <w:color w:val="auto"/>
        </w:rPr>
      </w:pPr>
      <w:r w:rsidRPr="00F5550B">
        <w:rPr>
          <w:color w:val="auto"/>
          <w:lang w:val="en-GB"/>
        </w:rPr>
        <w:t xml:space="preserve">Accommodation unit that was left </w:t>
      </w:r>
    </w:p>
    <w:p w14:paraId="6540494A" w14:textId="77777777" w:rsidR="00CA0E00" w:rsidRPr="00F5550B" w:rsidRDefault="00CA0E00" w:rsidP="00CA0E00"/>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747C410B"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E489617" w14:textId="77777777" w:rsidR="00CA0E00" w:rsidRPr="00F5550B" w:rsidRDefault="00CA0E0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1B2D402" w14:textId="0FA8CC24" w:rsidR="00CA0E00" w:rsidRPr="00F5550B" w:rsidRDefault="00A71226">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elhagyottLakoegyseg</w:t>
            </w:r>
          </w:p>
        </w:tc>
      </w:tr>
      <w:tr w:rsidR="001040C5" w:rsidRPr="00F5550B" w14:paraId="4B159F06"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DD827A0"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874FCDE"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23364905"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78282DF"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4E368C0"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1040C5" w:rsidRPr="00F5550B" w14:paraId="3B0066E5"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49C124A" w14:textId="77777777" w:rsidR="00CA0E00" w:rsidRPr="00F5550B" w:rsidRDefault="00CA0E00">
            <w:pPr>
              <w:rPr>
                <w:rFonts w:eastAsia="Times New Roman" w:cs="Arial"/>
                <w:i w:val="0"/>
                <w:iCs w:val="0"/>
              </w:rPr>
            </w:pPr>
            <w:r w:rsidRPr="00F5550B">
              <w:rPr>
                <w:rFonts w:eastAsia="Times New Roman" w:cs="Arial"/>
                <w:i w:val="0"/>
                <w:iCs w:val="0"/>
                <w:lang w:val="en-GB"/>
              </w:rPr>
              <w:t>Size</w:t>
            </w:r>
          </w:p>
        </w:tc>
        <w:tc>
          <w:tcPr>
            <w:tcW w:w="6121" w:type="dxa"/>
            <w:noWrap/>
          </w:tcPr>
          <w:p w14:paraId="22769A0B"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CE2741" w:rsidRPr="00F5550B" w14:paraId="4FFAE72D"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978434C"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5BA87DD" w14:textId="77777777" w:rsidR="00CA0E00" w:rsidRPr="00F5550B" w:rsidRDefault="00CA0E00">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1040C5" w:rsidRPr="00F5550B" w14:paraId="45B46F98"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7838489" w14:textId="77777777" w:rsidR="00CA0E00" w:rsidRPr="00F5550B" w:rsidRDefault="00CA0E00">
            <w:pPr>
              <w:rPr>
                <w:rFonts w:eastAsia="Times New Roman" w:cs="Arial"/>
                <w:i w:val="0"/>
                <w:iCs w:val="0"/>
              </w:rPr>
            </w:pPr>
            <w:r w:rsidRPr="00F5550B">
              <w:rPr>
                <w:rFonts w:eastAsia="Times New Roman" w:cs="Arial"/>
                <w:i w:val="0"/>
                <w:iCs w:val="0"/>
                <w:lang w:val="en-GB"/>
              </w:rPr>
              <w:t>May be repeated</w:t>
            </w:r>
          </w:p>
        </w:tc>
        <w:tc>
          <w:tcPr>
            <w:tcW w:w="6121" w:type="dxa"/>
            <w:noWrap/>
          </w:tcPr>
          <w:p w14:paraId="3B8057C8" w14:textId="64929CB9" w:rsidR="00CA0E00" w:rsidRPr="00F5550B" w:rsidRDefault="00B25386">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no</w:t>
            </w:r>
          </w:p>
        </w:tc>
      </w:tr>
      <w:tr w:rsidR="00CE2741" w:rsidRPr="00F5550B" w14:paraId="38445CC2"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629EF30" w14:textId="77777777" w:rsidR="00CA0E00" w:rsidRPr="00F5550B" w:rsidRDefault="00CA0E0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1C9DD88" w14:textId="59A6FAAA" w:rsidR="00CA0E00" w:rsidRPr="00F5550B" w:rsidRDefault="0027328C">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accommodation unit left by the guests during the change of accommodation units.</w:t>
            </w:r>
          </w:p>
        </w:tc>
      </w:tr>
    </w:tbl>
    <w:p w14:paraId="31A75AB8" w14:textId="77777777" w:rsidR="00CA0E00" w:rsidRPr="00F5550B" w:rsidRDefault="00CA0E00" w:rsidP="00CA0E00"/>
    <w:p w14:paraId="7C4FFFF5" w14:textId="77777777" w:rsidR="00CA0E00" w:rsidRPr="00F5550B" w:rsidRDefault="00CA0E00" w:rsidP="00CA0E00"/>
    <w:p w14:paraId="241B6646" w14:textId="77777777" w:rsidR="00CA0E00" w:rsidRPr="00F5550B" w:rsidRDefault="00CA0E00" w:rsidP="0047492B">
      <w:pPr>
        <w:pStyle w:val="Negyescimsor"/>
        <w:numPr>
          <w:ilvl w:val="2"/>
          <w:numId w:val="76"/>
        </w:numPr>
      </w:pPr>
      <w:bookmarkStart w:id="682" w:name="_Toc220513029"/>
      <w:r w:rsidRPr="00F5550B">
        <w:rPr>
          <w:iCs w:val="0"/>
          <w:lang w:val="en-GB"/>
        </w:rPr>
        <w:t>Building</w:t>
      </w:r>
      <w:bookmarkEnd w:id="682"/>
    </w:p>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51DCD748"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A2F401B" w14:textId="77777777" w:rsidR="00CA0E00" w:rsidRPr="00F5550B" w:rsidRDefault="00CA0E0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1BB19E3" w14:textId="77777777" w:rsidR="00CA0E00" w:rsidRPr="00F5550B" w:rsidRDefault="00CA0E0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epulet</w:t>
            </w:r>
          </w:p>
        </w:tc>
      </w:tr>
      <w:tr w:rsidR="001040C5" w:rsidRPr="00F5550B" w14:paraId="6D5FC049"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03BB961"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E437802"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6F4E50F7"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D60AF60"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134BD48"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1040C5" w:rsidRPr="00F5550B" w14:paraId="47D86F3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A84FD75" w14:textId="77777777" w:rsidR="00CA0E00" w:rsidRPr="00F5550B" w:rsidRDefault="00CA0E00">
            <w:pPr>
              <w:rPr>
                <w:rFonts w:eastAsia="Times New Roman" w:cs="Arial"/>
                <w:i w:val="0"/>
                <w:iCs w:val="0"/>
              </w:rPr>
            </w:pPr>
            <w:r w:rsidRPr="00F5550B">
              <w:rPr>
                <w:rFonts w:eastAsia="Times New Roman" w:cs="Arial"/>
                <w:lang w:val="en-GB"/>
              </w:rPr>
              <w:t>Size</w:t>
            </w:r>
          </w:p>
        </w:tc>
        <w:tc>
          <w:tcPr>
            <w:tcW w:w="6121" w:type="dxa"/>
            <w:noWrap/>
          </w:tcPr>
          <w:p w14:paraId="4AFC305E"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50</w:t>
            </w:r>
          </w:p>
        </w:tc>
      </w:tr>
      <w:tr w:rsidR="00CE2741" w:rsidRPr="00F5550B" w14:paraId="5F6F5CB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52EC454"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7E2EAB52"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w:t>
            </w:r>
          </w:p>
        </w:tc>
      </w:tr>
      <w:tr w:rsidR="001040C5" w:rsidRPr="00F5550B" w14:paraId="10898FC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E443F3B"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B3A8C1B"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building value serves to ensure that the combination of building and room number can always be used as a unique identifier, even in the case of accommodation facilities where the same room numbers may appear in several buildings. For a single building, a constant value should be sent.</w:t>
            </w:r>
          </w:p>
          <w:p w14:paraId="001DC134"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The use of non-printable control characters is not permitted.</w:t>
            </w:r>
          </w:p>
        </w:tc>
      </w:tr>
      <w:tr w:rsidR="00CE2741" w:rsidRPr="00F5550B" w14:paraId="23AB5436"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85CAADF" w14:textId="77777777" w:rsidR="00CA0E00" w:rsidRPr="00F5550B" w:rsidRDefault="00CA0E0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613E0FE"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7ECA62CC" w14:textId="77777777" w:rsidR="00CA0E00" w:rsidRPr="00F5550B" w:rsidRDefault="00CA0E00" w:rsidP="00CA0E00"/>
    <w:p w14:paraId="353D1B61" w14:textId="77777777" w:rsidR="00CA0E00" w:rsidRPr="00F5550B" w:rsidRDefault="00CA0E00" w:rsidP="00CA0E00">
      <w:r w:rsidRPr="00F5550B">
        <w:rPr>
          <w:lang w:val="en-GB"/>
        </w:rPr>
        <w:t>Error messages</w:t>
      </w:r>
    </w:p>
    <w:p w14:paraId="0AC8EFCA" w14:textId="77777777" w:rsidR="00AF6EF2" w:rsidRPr="00F5550B" w:rsidRDefault="00AF6EF2" w:rsidP="00AF6EF2">
      <w:pPr>
        <w:spacing w:line="360" w:lineRule="auto"/>
      </w:pPr>
      <w:r w:rsidRPr="00F5550B">
        <w:rPr>
          <w:lang w:val="en-GB"/>
        </w:rPr>
        <w:t>The field is marked as mandatory in the schema. If the field is missing from the data structure, or if the field length exceeds the permitted character limit, this is considered a schema error and the message will be rejected. The error is returned as a schema error in a synchronous response.</w:t>
      </w:r>
    </w:p>
    <w:p w14:paraId="2BAD1FD3" w14:textId="77777777" w:rsidR="001D6366" w:rsidRPr="00F5550B" w:rsidRDefault="001D6366" w:rsidP="00CA0E00"/>
    <w:tbl>
      <w:tblPr>
        <w:tblStyle w:val="Rcsostblzat"/>
        <w:tblW w:w="0" w:type="auto"/>
        <w:tblLook w:val="04A0" w:firstRow="1" w:lastRow="0" w:firstColumn="1" w:lastColumn="0" w:noHBand="0" w:noVBand="1"/>
      </w:tblPr>
      <w:tblGrid>
        <w:gridCol w:w="3642"/>
        <w:gridCol w:w="1488"/>
        <w:gridCol w:w="2662"/>
        <w:gridCol w:w="1224"/>
      </w:tblGrid>
      <w:tr w:rsidR="00CE2741" w:rsidRPr="00F5550B" w14:paraId="1E4281BC" w14:textId="77777777" w:rsidTr="0047492B">
        <w:tc>
          <w:tcPr>
            <w:tcW w:w="3642" w:type="dxa"/>
          </w:tcPr>
          <w:p w14:paraId="0450280A" w14:textId="77777777" w:rsidR="00CA0E00" w:rsidRPr="00F5550B" w:rsidRDefault="00CA0E00">
            <w:pPr>
              <w:jc w:val="center"/>
              <w:rPr>
                <w:b/>
                <w:bCs/>
              </w:rPr>
            </w:pPr>
            <w:r w:rsidRPr="00F5550B">
              <w:rPr>
                <w:b/>
                <w:bCs/>
                <w:lang w:val="en-GB"/>
              </w:rPr>
              <w:t>Validation</w:t>
            </w:r>
          </w:p>
        </w:tc>
        <w:tc>
          <w:tcPr>
            <w:tcW w:w="1488" w:type="dxa"/>
          </w:tcPr>
          <w:p w14:paraId="121CCC45" w14:textId="77777777" w:rsidR="00CA0E00" w:rsidRPr="00F5550B" w:rsidRDefault="00CA0E00">
            <w:pPr>
              <w:jc w:val="center"/>
              <w:rPr>
                <w:b/>
                <w:bCs/>
              </w:rPr>
            </w:pPr>
            <w:r w:rsidRPr="00F5550B">
              <w:rPr>
                <w:b/>
                <w:bCs/>
                <w:lang w:val="en-GB"/>
              </w:rPr>
              <w:t>Processing Type</w:t>
            </w:r>
          </w:p>
        </w:tc>
        <w:tc>
          <w:tcPr>
            <w:tcW w:w="2662" w:type="dxa"/>
          </w:tcPr>
          <w:p w14:paraId="75D5353A" w14:textId="77777777" w:rsidR="00CA0E00" w:rsidRPr="00F5550B" w:rsidRDefault="00CA0E00">
            <w:pPr>
              <w:jc w:val="center"/>
              <w:rPr>
                <w:b/>
                <w:bCs/>
              </w:rPr>
            </w:pPr>
            <w:r w:rsidRPr="00F5550B">
              <w:rPr>
                <w:b/>
                <w:bCs/>
                <w:lang w:val="en-GB"/>
              </w:rPr>
              <w:t>Error key</w:t>
            </w:r>
          </w:p>
        </w:tc>
        <w:tc>
          <w:tcPr>
            <w:tcW w:w="1224" w:type="dxa"/>
          </w:tcPr>
          <w:p w14:paraId="0F67DAD3" w14:textId="77777777" w:rsidR="00CA0E00" w:rsidRPr="00F5550B" w:rsidRDefault="00CA0E00">
            <w:pPr>
              <w:jc w:val="center"/>
              <w:rPr>
                <w:b/>
                <w:bCs/>
              </w:rPr>
            </w:pPr>
            <w:r w:rsidRPr="00F5550B">
              <w:rPr>
                <w:rFonts w:eastAsia="Times New Roman" w:cs="Arial"/>
                <w:b/>
                <w:bCs/>
                <w:lang w:val="en-GB"/>
              </w:rPr>
              <w:t>Error type</w:t>
            </w:r>
          </w:p>
        </w:tc>
      </w:tr>
      <w:tr w:rsidR="00CE2741" w:rsidRPr="00F5550B" w14:paraId="70A74DAB" w14:textId="77777777" w:rsidTr="0047492B">
        <w:tc>
          <w:tcPr>
            <w:tcW w:w="3642" w:type="dxa"/>
          </w:tcPr>
          <w:p w14:paraId="5A594CD0" w14:textId="77777777" w:rsidR="00CA0E00" w:rsidRPr="00F5550B" w:rsidRDefault="00CA0E00">
            <w:pPr>
              <w:jc w:val="left"/>
              <w:rPr>
                <w:rFonts w:eastAsia="Times New Roman" w:cs="Arial"/>
              </w:rPr>
            </w:pPr>
            <w:r w:rsidRPr="00F5550B">
              <w:rPr>
                <w:rFonts w:eastAsia="Times New Roman" w:cs="Arial"/>
                <w:lang w:val="en-GB"/>
              </w:rPr>
              <w:t>The use of non-printable control characters is not permitted.</w:t>
            </w:r>
          </w:p>
        </w:tc>
        <w:tc>
          <w:tcPr>
            <w:tcW w:w="1488" w:type="dxa"/>
          </w:tcPr>
          <w:p w14:paraId="2EE4A872" w14:textId="7D1EC9F0" w:rsidR="00CA0E00" w:rsidRPr="00F5550B" w:rsidRDefault="00CA0E00">
            <w:r w:rsidRPr="00F5550B">
              <w:rPr>
                <w:lang w:val="en-GB"/>
              </w:rPr>
              <w:t>synchronous</w:t>
            </w:r>
          </w:p>
        </w:tc>
        <w:tc>
          <w:tcPr>
            <w:tcW w:w="2662" w:type="dxa"/>
          </w:tcPr>
          <w:p w14:paraId="151EF1F0" w14:textId="3A6ACDA1" w:rsidR="00CA0E00" w:rsidRPr="00F5550B" w:rsidRDefault="00916BBC">
            <w:r w:rsidRPr="00F5550B">
              <w:t>Formatum</w:t>
            </w:r>
          </w:p>
        </w:tc>
        <w:tc>
          <w:tcPr>
            <w:tcW w:w="1224" w:type="dxa"/>
          </w:tcPr>
          <w:p w14:paraId="5F343377" w14:textId="2135F2E0" w:rsidR="00CA0E00" w:rsidRPr="00F5550B" w:rsidRDefault="00FD5B24">
            <w:pPr>
              <w:rPr>
                <w:rFonts w:eastAsia="Times New Roman" w:cs="Arial"/>
              </w:rPr>
            </w:pPr>
            <w:r w:rsidRPr="00F5550B">
              <w:rPr>
                <w:rFonts w:eastAsia="Times New Roman" w:cs="Arial"/>
                <w:lang w:val="en-GB"/>
              </w:rPr>
              <w:t>error</w:t>
            </w:r>
          </w:p>
        </w:tc>
      </w:tr>
      <w:tr w:rsidR="00CE2741" w:rsidRPr="00F5550B" w14:paraId="00957B7A" w14:textId="77777777" w:rsidTr="0047492B">
        <w:tc>
          <w:tcPr>
            <w:tcW w:w="3642" w:type="dxa"/>
          </w:tcPr>
          <w:p w14:paraId="7099382C" w14:textId="77777777" w:rsidR="00CA0E00" w:rsidRPr="00F5550B" w:rsidRDefault="00CA0E00">
            <w:r w:rsidRPr="00F5550B">
              <w:rPr>
                <w:lang w:val="en-GB"/>
              </w:rPr>
              <w:t>mandatory</w:t>
            </w:r>
          </w:p>
        </w:tc>
        <w:tc>
          <w:tcPr>
            <w:tcW w:w="1488" w:type="dxa"/>
          </w:tcPr>
          <w:p w14:paraId="410CF44F" w14:textId="77777777" w:rsidR="00CA0E00" w:rsidRPr="00F5550B" w:rsidRDefault="00CA0E00">
            <w:r w:rsidRPr="00F5550B">
              <w:rPr>
                <w:lang w:val="en-GB"/>
              </w:rPr>
              <w:t>synchronous</w:t>
            </w:r>
          </w:p>
        </w:tc>
        <w:tc>
          <w:tcPr>
            <w:tcW w:w="2662" w:type="dxa"/>
          </w:tcPr>
          <w:p w14:paraId="29054C26" w14:textId="1C6B4B20" w:rsidR="00CA0E00" w:rsidRPr="00F5550B" w:rsidRDefault="00916BBC">
            <w:r w:rsidRPr="00F5550B">
              <w:t>NemUres</w:t>
            </w:r>
          </w:p>
        </w:tc>
        <w:tc>
          <w:tcPr>
            <w:tcW w:w="1224" w:type="dxa"/>
          </w:tcPr>
          <w:p w14:paraId="4B47124A" w14:textId="523B0346" w:rsidR="00CA0E00" w:rsidRPr="00F5550B" w:rsidRDefault="00FD5B24">
            <w:pPr>
              <w:rPr>
                <w:rFonts w:eastAsia="Times New Roman" w:cs="Arial"/>
              </w:rPr>
            </w:pPr>
            <w:r w:rsidRPr="00F5550B">
              <w:rPr>
                <w:rFonts w:eastAsia="Times New Roman" w:cs="Arial"/>
                <w:lang w:val="en-GB"/>
              </w:rPr>
              <w:t>error</w:t>
            </w:r>
          </w:p>
        </w:tc>
      </w:tr>
    </w:tbl>
    <w:p w14:paraId="26DFF08D" w14:textId="77777777" w:rsidR="00CA0E00" w:rsidRPr="00F5550B" w:rsidRDefault="00CA0E00" w:rsidP="00CA0E00"/>
    <w:p w14:paraId="781C0BB4" w14:textId="77777777" w:rsidR="00CA0E00" w:rsidRPr="00F5550B" w:rsidRDefault="00CA0E00" w:rsidP="00CA0E00">
      <w:pPr>
        <w:pStyle w:val="Negyescimsor"/>
        <w:numPr>
          <w:ilvl w:val="2"/>
          <w:numId w:val="76"/>
        </w:numPr>
      </w:pPr>
      <w:bookmarkStart w:id="683" w:name="_Toc220513030"/>
      <w:r w:rsidRPr="00F5550B">
        <w:rPr>
          <w:iCs w:val="0"/>
          <w:lang w:val="en-GB"/>
        </w:rPr>
        <w:t>Room number</w:t>
      </w:r>
      <w:bookmarkEnd w:id="683"/>
    </w:p>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7F1E50FE"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66F9EAFE" w14:textId="77777777" w:rsidR="00CA0E00" w:rsidRPr="00F5550B" w:rsidRDefault="00CA0E0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CB8F867" w14:textId="77777777" w:rsidR="00CA0E00" w:rsidRPr="00F5550B" w:rsidRDefault="00CA0E0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szobaszam</w:t>
            </w:r>
          </w:p>
        </w:tc>
      </w:tr>
      <w:tr w:rsidR="001040C5" w:rsidRPr="00F5550B" w14:paraId="037995C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9162EB6"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30AE17E"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16241D8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A731E66"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D62109C"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1040C5" w:rsidRPr="00F5550B" w14:paraId="00C85BA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28E346B" w14:textId="77777777" w:rsidR="00CA0E00" w:rsidRPr="00F5550B" w:rsidRDefault="00CA0E00">
            <w:pPr>
              <w:rPr>
                <w:rFonts w:eastAsia="Times New Roman" w:cs="Arial"/>
              </w:rPr>
            </w:pPr>
            <w:r w:rsidRPr="00F5550B">
              <w:rPr>
                <w:rFonts w:eastAsia="Times New Roman" w:cs="Arial"/>
                <w:i w:val="0"/>
                <w:iCs w:val="0"/>
                <w:kern w:val="0"/>
                <w:lang w:val="en-GB"/>
                <w14:ligatures w14:val="none"/>
              </w:rPr>
              <w:t>Size</w:t>
            </w:r>
          </w:p>
        </w:tc>
        <w:tc>
          <w:tcPr>
            <w:tcW w:w="6121" w:type="dxa"/>
            <w:noWrap/>
          </w:tcPr>
          <w:p w14:paraId="247D94F6"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50</w:t>
            </w:r>
          </w:p>
        </w:tc>
      </w:tr>
      <w:tr w:rsidR="00CE2741" w:rsidRPr="00F5550B" w14:paraId="54F92E3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1715F61"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564BED2"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w:t>
            </w:r>
          </w:p>
        </w:tc>
      </w:tr>
      <w:tr w:rsidR="001040C5" w:rsidRPr="00F5550B" w14:paraId="05D0E2E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66E7404"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0665AE00"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It serves as a unique identifier for individual accommodation units within an accommodation, together with the aforementioned building identifier. </w:t>
            </w:r>
            <w:r w:rsidRPr="00F5550B">
              <w:rPr>
                <w:rFonts w:eastAsia="Times New Roman" w:cs="Arial"/>
                <w:lang w:val="en-GB"/>
              </w:rPr>
              <w:t>The use of non-printable control characters is not permitted.</w:t>
            </w:r>
          </w:p>
        </w:tc>
      </w:tr>
      <w:tr w:rsidR="00CE2741" w:rsidRPr="00F5550B" w14:paraId="2EFB892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99CCA60" w14:textId="77777777" w:rsidR="00CA0E00" w:rsidRPr="00F5550B" w:rsidRDefault="00CA0E0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4F0C8949"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02C8F8D5" w14:textId="77777777" w:rsidR="00CA0E00" w:rsidRPr="00F5550B" w:rsidRDefault="00CA0E00" w:rsidP="00CA0E00"/>
    <w:p w14:paraId="72FEB32E" w14:textId="77777777" w:rsidR="00CA0E00" w:rsidRPr="00F5550B" w:rsidRDefault="00CA0E00" w:rsidP="00CA0E00">
      <w:r w:rsidRPr="00F5550B">
        <w:rPr>
          <w:lang w:val="en-GB"/>
        </w:rPr>
        <w:t>Error messages</w:t>
      </w:r>
    </w:p>
    <w:p w14:paraId="4AA82552" w14:textId="6C34616D" w:rsidR="00513FF5" w:rsidRPr="00F5550B" w:rsidRDefault="00842C73" w:rsidP="00CA0E00">
      <w:r w:rsidRPr="00F5550B">
        <w:rPr>
          <w:lang w:val="en-GB"/>
        </w:rPr>
        <w:t xml:space="preserve">The field is marked as mandatory in the schema. If the field is missing from the data structure, or if the field length exceeds the permitted character limit, this is considered a schema error and the message will be rejected. </w:t>
      </w:r>
    </w:p>
    <w:tbl>
      <w:tblPr>
        <w:tblStyle w:val="Rcsostblzat"/>
        <w:tblW w:w="0" w:type="auto"/>
        <w:tblLook w:val="04A0" w:firstRow="1" w:lastRow="0" w:firstColumn="1" w:lastColumn="0" w:noHBand="0" w:noVBand="1"/>
      </w:tblPr>
      <w:tblGrid>
        <w:gridCol w:w="3643"/>
        <w:gridCol w:w="1488"/>
        <w:gridCol w:w="2661"/>
        <w:gridCol w:w="1224"/>
      </w:tblGrid>
      <w:tr w:rsidR="00CE2741" w:rsidRPr="00F5550B" w14:paraId="5E3F71A8" w14:textId="77777777">
        <w:tc>
          <w:tcPr>
            <w:tcW w:w="3643" w:type="dxa"/>
          </w:tcPr>
          <w:p w14:paraId="302CE792" w14:textId="77777777" w:rsidR="00CA0E00" w:rsidRPr="00F5550B" w:rsidRDefault="00CA0E00">
            <w:pPr>
              <w:jc w:val="center"/>
              <w:rPr>
                <w:b/>
                <w:bCs/>
              </w:rPr>
            </w:pPr>
            <w:r w:rsidRPr="00F5550B">
              <w:rPr>
                <w:b/>
                <w:bCs/>
                <w:lang w:val="en-GB"/>
              </w:rPr>
              <w:t>Validation</w:t>
            </w:r>
          </w:p>
        </w:tc>
        <w:tc>
          <w:tcPr>
            <w:tcW w:w="1488" w:type="dxa"/>
          </w:tcPr>
          <w:p w14:paraId="45BCA02F" w14:textId="77777777" w:rsidR="00CA0E00" w:rsidRPr="00F5550B" w:rsidRDefault="00CA0E00">
            <w:pPr>
              <w:jc w:val="center"/>
              <w:rPr>
                <w:b/>
                <w:bCs/>
              </w:rPr>
            </w:pPr>
            <w:r w:rsidRPr="00F5550B">
              <w:rPr>
                <w:b/>
                <w:bCs/>
                <w:lang w:val="en-GB"/>
              </w:rPr>
              <w:t>Processing Type</w:t>
            </w:r>
          </w:p>
        </w:tc>
        <w:tc>
          <w:tcPr>
            <w:tcW w:w="2661" w:type="dxa"/>
          </w:tcPr>
          <w:p w14:paraId="705A043C" w14:textId="77777777" w:rsidR="00CA0E00" w:rsidRPr="00F5550B" w:rsidRDefault="00CA0E00">
            <w:pPr>
              <w:jc w:val="center"/>
              <w:rPr>
                <w:b/>
                <w:bCs/>
              </w:rPr>
            </w:pPr>
            <w:r w:rsidRPr="00F5550B">
              <w:rPr>
                <w:b/>
                <w:bCs/>
                <w:lang w:val="en-GB"/>
              </w:rPr>
              <w:t>Error key</w:t>
            </w:r>
          </w:p>
        </w:tc>
        <w:tc>
          <w:tcPr>
            <w:tcW w:w="1224" w:type="dxa"/>
          </w:tcPr>
          <w:p w14:paraId="486177D8" w14:textId="77777777" w:rsidR="00CA0E00" w:rsidRPr="00F5550B" w:rsidRDefault="00CA0E00">
            <w:pPr>
              <w:jc w:val="center"/>
              <w:rPr>
                <w:b/>
                <w:bCs/>
              </w:rPr>
            </w:pPr>
            <w:r w:rsidRPr="00F5550B">
              <w:rPr>
                <w:rFonts w:eastAsia="Times New Roman" w:cs="Arial"/>
                <w:b/>
                <w:bCs/>
                <w:lang w:val="en-GB"/>
              </w:rPr>
              <w:t>Error type</w:t>
            </w:r>
          </w:p>
        </w:tc>
      </w:tr>
      <w:tr w:rsidR="00CE2741" w:rsidRPr="00F5550B" w14:paraId="0C4653FD" w14:textId="77777777">
        <w:tc>
          <w:tcPr>
            <w:tcW w:w="3643" w:type="dxa"/>
          </w:tcPr>
          <w:p w14:paraId="04E13332" w14:textId="77777777" w:rsidR="00CA0E00" w:rsidRPr="00F5550B" w:rsidRDefault="00CA0E00">
            <w:pPr>
              <w:jc w:val="left"/>
              <w:rPr>
                <w:rFonts w:eastAsia="Times New Roman" w:cs="Arial"/>
              </w:rPr>
            </w:pPr>
            <w:r w:rsidRPr="00F5550B">
              <w:rPr>
                <w:rFonts w:eastAsia="Times New Roman" w:cs="Arial"/>
                <w:lang w:val="en-GB"/>
              </w:rPr>
              <w:t>The use of non-printable control characters is not permitted.</w:t>
            </w:r>
          </w:p>
        </w:tc>
        <w:tc>
          <w:tcPr>
            <w:tcW w:w="1488" w:type="dxa"/>
          </w:tcPr>
          <w:p w14:paraId="4E75BD82" w14:textId="4AA8C07A" w:rsidR="00CA0E00" w:rsidRPr="00F5550B" w:rsidRDefault="00CA0E00">
            <w:r w:rsidRPr="00F5550B">
              <w:rPr>
                <w:lang w:val="en-GB"/>
              </w:rPr>
              <w:t>synchronous</w:t>
            </w:r>
          </w:p>
        </w:tc>
        <w:tc>
          <w:tcPr>
            <w:tcW w:w="2661" w:type="dxa"/>
          </w:tcPr>
          <w:p w14:paraId="15F414D9" w14:textId="05FC7072" w:rsidR="00CA0E00" w:rsidRPr="00F5550B" w:rsidRDefault="00916BBC">
            <w:r w:rsidRPr="00F5550B">
              <w:t>Formatum</w:t>
            </w:r>
          </w:p>
        </w:tc>
        <w:tc>
          <w:tcPr>
            <w:tcW w:w="1224" w:type="dxa"/>
          </w:tcPr>
          <w:p w14:paraId="4FD07C88" w14:textId="46ECDC77" w:rsidR="00CA0E00" w:rsidRPr="00F5550B" w:rsidRDefault="00FD5B24">
            <w:pPr>
              <w:rPr>
                <w:rFonts w:eastAsia="Times New Roman" w:cs="Arial"/>
              </w:rPr>
            </w:pPr>
            <w:r w:rsidRPr="00F5550B">
              <w:rPr>
                <w:rFonts w:eastAsia="Times New Roman" w:cs="Arial"/>
                <w:lang w:val="en-GB"/>
              </w:rPr>
              <w:t>error</w:t>
            </w:r>
          </w:p>
        </w:tc>
      </w:tr>
      <w:tr w:rsidR="00CE2741" w:rsidRPr="00F5550B" w14:paraId="04140383" w14:textId="77777777">
        <w:tc>
          <w:tcPr>
            <w:tcW w:w="3643" w:type="dxa"/>
          </w:tcPr>
          <w:p w14:paraId="42717AD1" w14:textId="77777777" w:rsidR="00CA0E00" w:rsidRPr="00F5550B" w:rsidRDefault="00CA0E00">
            <w:r w:rsidRPr="00F5550B">
              <w:rPr>
                <w:lang w:val="en-GB"/>
              </w:rPr>
              <w:t>mandatory</w:t>
            </w:r>
          </w:p>
        </w:tc>
        <w:tc>
          <w:tcPr>
            <w:tcW w:w="1488" w:type="dxa"/>
          </w:tcPr>
          <w:p w14:paraId="16818ABB" w14:textId="77777777" w:rsidR="00CA0E00" w:rsidRPr="00F5550B" w:rsidRDefault="00CA0E00">
            <w:r w:rsidRPr="00F5550B">
              <w:rPr>
                <w:lang w:val="en-GB"/>
              </w:rPr>
              <w:t>synchronous</w:t>
            </w:r>
          </w:p>
        </w:tc>
        <w:tc>
          <w:tcPr>
            <w:tcW w:w="2661" w:type="dxa"/>
          </w:tcPr>
          <w:p w14:paraId="02B3E381" w14:textId="053AF5FC" w:rsidR="00CA0E00" w:rsidRPr="00F5550B" w:rsidRDefault="00916BBC">
            <w:r w:rsidRPr="00F5550B">
              <w:t>NemUres</w:t>
            </w:r>
          </w:p>
        </w:tc>
        <w:tc>
          <w:tcPr>
            <w:tcW w:w="1224" w:type="dxa"/>
          </w:tcPr>
          <w:p w14:paraId="4A2B8ED9" w14:textId="3579F460" w:rsidR="00CA0E00" w:rsidRPr="00F5550B" w:rsidRDefault="00FD5B24">
            <w:pPr>
              <w:rPr>
                <w:rFonts w:eastAsia="Times New Roman" w:cs="Arial"/>
              </w:rPr>
            </w:pPr>
            <w:r w:rsidRPr="00F5550B">
              <w:rPr>
                <w:rFonts w:eastAsia="Times New Roman" w:cs="Arial"/>
                <w:lang w:val="en-GB"/>
              </w:rPr>
              <w:t>error</w:t>
            </w:r>
          </w:p>
        </w:tc>
      </w:tr>
    </w:tbl>
    <w:p w14:paraId="1F0F6889" w14:textId="77777777" w:rsidR="00F5119C" w:rsidRPr="00F5550B" w:rsidRDefault="00F5119C" w:rsidP="00D85F27">
      <w:pPr>
        <w:pStyle w:val="Negyescimsor"/>
        <w:numPr>
          <w:ilvl w:val="2"/>
          <w:numId w:val="76"/>
        </w:numPr>
      </w:pPr>
      <w:bookmarkStart w:id="684" w:name="_Toc220513031"/>
      <w:r w:rsidRPr="00F5550B">
        <w:rPr>
          <w:iCs w:val="0"/>
          <w:lang w:val="en-GB"/>
        </w:rPr>
        <w:t>Type of accommodation unit</w:t>
      </w:r>
      <w:bookmarkEnd w:id="684"/>
    </w:p>
    <w:p w14:paraId="2D2A05DF" w14:textId="77777777" w:rsidR="00F5119C" w:rsidRPr="00F5550B" w:rsidRDefault="00F5119C" w:rsidP="00F5119C"/>
    <w:p w14:paraId="402FF508" w14:textId="77777777" w:rsidR="00F5119C" w:rsidRPr="00F5550B" w:rsidRDefault="00F5119C" w:rsidP="00F5119C"/>
    <w:tbl>
      <w:tblPr>
        <w:tblStyle w:val="Tblzatrcsos31jellszn"/>
        <w:tblW w:w="9032" w:type="dxa"/>
        <w:tblInd w:w="-10" w:type="dxa"/>
        <w:tblLook w:val="04A0" w:firstRow="1" w:lastRow="0" w:firstColumn="1" w:lastColumn="0" w:noHBand="0" w:noVBand="1"/>
      </w:tblPr>
      <w:tblGrid>
        <w:gridCol w:w="2911"/>
        <w:gridCol w:w="6121"/>
      </w:tblGrid>
      <w:tr w:rsidR="0011038E" w:rsidRPr="00F5550B" w14:paraId="3E4CC00C"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0AD81684" w14:textId="77777777" w:rsidR="00F5119C" w:rsidRPr="00F5550B" w:rsidRDefault="00F5119C">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1EE47AEE" w14:textId="77777777" w:rsidR="00F5119C" w:rsidRPr="00F5550B" w:rsidRDefault="00F5119C">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tipus</w:t>
            </w:r>
          </w:p>
        </w:tc>
      </w:tr>
      <w:tr w:rsidR="0011038E" w:rsidRPr="00F5550B" w14:paraId="7F0786E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170600E" w14:textId="77777777" w:rsidR="00F5119C" w:rsidRPr="00F5550B" w:rsidRDefault="00F5119C">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6F21CECD" w14:textId="77777777" w:rsidR="00F5119C" w:rsidRPr="00F5550B" w:rsidRDefault="00F5119C">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F5119C" w:rsidRPr="00F5550B" w14:paraId="04A9E1A8"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ECE620B" w14:textId="77777777" w:rsidR="00F5119C" w:rsidRPr="00F5550B" w:rsidRDefault="00F5119C">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E942706" w14:textId="77777777" w:rsidR="00F5119C" w:rsidRPr="00F5550B" w:rsidRDefault="00F5119C">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11038E" w:rsidRPr="00F5550B" w14:paraId="419065A4"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442A0A8" w14:textId="77777777" w:rsidR="00F5119C" w:rsidRPr="00F5550B" w:rsidRDefault="00F5119C">
            <w:pPr>
              <w:rPr>
                <w:rFonts w:eastAsia="Times New Roman" w:cs="Arial"/>
                <w:i w:val="0"/>
                <w:iCs w:val="0"/>
              </w:rPr>
            </w:pPr>
            <w:r w:rsidRPr="00F5550B">
              <w:rPr>
                <w:rFonts w:eastAsia="Times New Roman" w:cs="Arial"/>
                <w:i w:val="0"/>
                <w:iCs w:val="0"/>
                <w:lang w:val="en-GB"/>
              </w:rPr>
              <w:t>Size</w:t>
            </w:r>
          </w:p>
        </w:tc>
        <w:tc>
          <w:tcPr>
            <w:tcW w:w="6121" w:type="dxa"/>
            <w:noWrap/>
          </w:tcPr>
          <w:p w14:paraId="0B1A1078" w14:textId="77777777" w:rsidR="00F5119C" w:rsidRPr="00F5550B" w:rsidRDefault="00F5119C">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w:t>
            </w:r>
          </w:p>
        </w:tc>
      </w:tr>
      <w:tr w:rsidR="00F5119C" w:rsidRPr="00F5550B" w14:paraId="63D658F7"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B3307A7" w14:textId="77777777" w:rsidR="00F5119C" w:rsidRPr="00F5550B" w:rsidRDefault="00F5119C">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FB98955" w14:textId="77777777" w:rsidR="00F5119C" w:rsidRPr="00F5550B" w:rsidRDefault="00F5119C">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ECONOMY,</w:t>
            </w:r>
          </w:p>
          <w:p w14:paraId="2BD64F6E" w14:textId="77777777" w:rsidR="00F5119C" w:rsidRPr="00F5550B" w:rsidRDefault="00F5119C">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STANDARD,</w:t>
            </w:r>
          </w:p>
          <w:p w14:paraId="57B208B9" w14:textId="77777777" w:rsidR="00F5119C" w:rsidRPr="00F5550B" w:rsidRDefault="00F5119C">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SUPERIOR,</w:t>
            </w:r>
          </w:p>
          <w:p w14:paraId="64059246" w14:textId="77777777" w:rsidR="00F5119C" w:rsidRPr="00F5550B" w:rsidRDefault="00F5119C">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JUNIOR_SUITE,</w:t>
            </w:r>
          </w:p>
          <w:p w14:paraId="44C964F1" w14:textId="77777777" w:rsidR="00F5119C" w:rsidRPr="00F5550B" w:rsidRDefault="00F5119C">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SUITE,</w:t>
            </w:r>
          </w:p>
          <w:p w14:paraId="7D323F66" w14:textId="77777777" w:rsidR="00F5119C" w:rsidRPr="00F5550B" w:rsidRDefault="00F5119C">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MOBILHAZ,</w:t>
            </w:r>
          </w:p>
          <w:p w14:paraId="0BB721B2" w14:textId="77777777" w:rsidR="00F5119C" w:rsidRPr="00F5550B" w:rsidRDefault="00F5119C">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UDULOHAZ,</w:t>
            </w:r>
          </w:p>
          <w:p w14:paraId="0B946409" w14:textId="77777777" w:rsidR="00F5119C" w:rsidRPr="00F5550B" w:rsidRDefault="00F5119C">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PARCELLA,</w:t>
            </w:r>
          </w:p>
          <w:p w14:paraId="56CE73DA" w14:textId="77777777" w:rsidR="00F5119C" w:rsidRPr="00F5550B" w:rsidRDefault="00F5119C">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SATORHELY_KEMPINGHELY,</w:t>
            </w:r>
          </w:p>
          <w:p w14:paraId="493F5015" w14:textId="77777777" w:rsidR="00F5119C" w:rsidRPr="00F5550B" w:rsidRDefault="00F5119C">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EGYEDI,</w:t>
            </w:r>
          </w:p>
          <w:p w14:paraId="1CEFFFF6" w14:textId="77777777" w:rsidR="00F5119C" w:rsidRPr="00F5550B" w:rsidRDefault="00F5119C">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PRIVAT_SZOBA_KOZOS_FURDOVEL,</w:t>
            </w:r>
          </w:p>
          <w:p w14:paraId="3E3B3B09" w14:textId="77777777" w:rsidR="00F5119C" w:rsidRPr="00F5550B" w:rsidRDefault="00F5119C">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PRIVAT_SZOBA_SAJAT_FURDOVEL,</w:t>
            </w:r>
          </w:p>
          <w:p w14:paraId="0154AABB" w14:textId="77777777" w:rsidR="00F5119C" w:rsidRPr="00F5550B" w:rsidRDefault="00F5119C">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HALOTERMI_AGY,</w:t>
            </w:r>
          </w:p>
          <w:p w14:paraId="28266EF9" w14:textId="77777777" w:rsidR="00F5119C" w:rsidRPr="00F5550B" w:rsidRDefault="00F5119C">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APARTMAN,</w:t>
            </w:r>
          </w:p>
          <w:p w14:paraId="657C1249" w14:textId="77777777" w:rsidR="00F5119C" w:rsidRPr="00F5550B" w:rsidRDefault="00F5119C">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EGYEB</w:t>
            </w:r>
          </w:p>
        </w:tc>
      </w:tr>
      <w:tr w:rsidR="0011038E" w:rsidRPr="00F5550B" w14:paraId="55113AD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11FE72E" w14:textId="77777777" w:rsidR="00F5119C" w:rsidRPr="00F5550B" w:rsidRDefault="00F5119C">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FF49552" w14:textId="77777777" w:rsidR="00F5119C" w:rsidRPr="00F5550B" w:rsidRDefault="00F5119C">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accommodation units must be categorized based on a pre-defined list.</w:t>
            </w:r>
          </w:p>
        </w:tc>
      </w:tr>
      <w:tr w:rsidR="00F5119C" w:rsidRPr="00F5550B" w14:paraId="69C7502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10A171B" w14:textId="77777777" w:rsidR="00F5119C" w:rsidRPr="00F5550B" w:rsidRDefault="00F5119C">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4B251C9B" w14:textId="77777777" w:rsidR="00F5119C" w:rsidRPr="00F5550B" w:rsidRDefault="00F5119C">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1E5BE7CE" w14:textId="77777777" w:rsidR="00F5119C" w:rsidRPr="00F5550B" w:rsidRDefault="00F5119C" w:rsidP="00F5119C"/>
    <w:p w14:paraId="46D87D50" w14:textId="77777777" w:rsidR="00F5119C" w:rsidRPr="00F5550B" w:rsidRDefault="00F5119C" w:rsidP="00F5119C">
      <w:r w:rsidRPr="00F5550B">
        <w:rPr>
          <w:lang w:val="en-GB"/>
        </w:rPr>
        <w:t>Error messages</w:t>
      </w:r>
    </w:p>
    <w:p w14:paraId="7A4C37BB" w14:textId="77777777" w:rsidR="00F5119C" w:rsidRPr="00F5550B" w:rsidRDefault="00F5119C" w:rsidP="00F5119C">
      <w:r w:rsidRPr="00F5550B">
        <w:rPr>
          <w:lang w:val="en-GB"/>
        </w:rPr>
        <w:t>The field is marked as mandatory in the schema. If the field is missing from the data structure or the specified value is not included in the predefined list of possible values (enumeration), the message will be rejected. The error is returned as a schema error in a synchronous response.</w:t>
      </w:r>
    </w:p>
    <w:p w14:paraId="68E2F1CA" w14:textId="77777777" w:rsidR="00CA0E00" w:rsidRPr="00F5550B" w:rsidRDefault="00CA0E00" w:rsidP="00CA0E00">
      <w:pPr>
        <w:jc w:val="left"/>
      </w:pPr>
    </w:p>
    <w:p w14:paraId="6562D1E9" w14:textId="77777777" w:rsidR="00CA0E00" w:rsidRPr="00F5550B" w:rsidRDefault="00CA0E00" w:rsidP="00CA0E00">
      <w:pPr>
        <w:pStyle w:val="Negyescimsor"/>
        <w:numPr>
          <w:ilvl w:val="2"/>
          <w:numId w:val="76"/>
        </w:numPr>
      </w:pPr>
      <w:bookmarkStart w:id="685" w:name="_Toc220513032"/>
      <w:r w:rsidRPr="00F5550B">
        <w:rPr>
          <w:iCs w:val="0"/>
          <w:lang w:val="en-GB"/>
        </w:rPr>
        <w:t>Number of single beds</w:t>
      </w:r>
      <w:bookmarkEnd w:id="685"/>
    </w:p>
    <w:tbl>
      <w:tblPr>
        <w:tblStyle w:val="Tblzatrcsos31jellszn"/>
        <w:tblW w:w="9032" w:type="dxa"/>
        <w:tblInd w:w="-5" w:type="dxa"/>
        <w:tblLook w:val="04A0" w:firstRow="1" w:lastRow="0" w:firstColumn="1" w:lastColumn="0" w:noHBand="0" w:noVBand="1"/>
      </w:tblPr>
      <w:tblGrid>
        <w:gridCol w:w="3463"/>
        <w:gridCol w:w="5569"/>
      </w:tblGrid>
      <w:tr w:rsidR="001040C5" w:rsidRPr="00F5550B" w14:paraId="0193B6B6"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0" w:type="dxa"/>
            <w:noWrap/>
            <w:hideMark/>
          </w:tcPr>
          <w:p w14:paraId="1B1BB755" w14:textId="77777777" w:rsidR="00CA0E00" w:rsidRPr="00F5550B" w:rsidRDefault="00CA0E0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0" w:type="dxa"/>
            <w:noWrap/>
          </w:tcPr>
          <w:p w14:paraId="1154E9A2" w14:textId="77777777" w:rsidR="00CA0E00" w:rsidRPr="00F5550B" w:rsidRDefault="00CA0E0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egyfosAgySzam</w:t>
            </w:r>
          </w:p>
        </w:tc>
      </w:tr>
      <w:tr w:rsidR="001040C5" w:rsidRPr="00F5550B" w14:paraId="79C6C30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dxa"/>
            <w:noWrap/>
            <w:hideMark/>
          </w:tcPr>
          <w:p w14:paraId="1AD502D7"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0" w:type="dxa"/>
            <w:noWrap/>
          </w:tcPr>
          <w:p w14:paraId="78DAB7B6"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6E083394" w14:textId="77777777">
        <w:trPr>
          <w:trHeight w:val="260"/>
        </w:trPr>
        <w:tc>
          <w:tcPr>
            <w:cnfStyle w:val="001000000000" w:firstRow="0" w:lastRow="0" w:firstColumn="1" w:lastColumn="0" w:oddVBand="0" w:evenVBand="0" w:oddHBand="0" w:evenHBand="0" w:firstRowFirstColumn="0" w:firstRowLastColumn="0" w:lastRowFirstColumn="0" w:lastRowLastColumn="0"/>
            <w:tcW w:w="0" w:type="dxa"/>
            <w:noWrap/>
            <w:hideMark/>
          </w:tcPr>
          <w:p w14:paraId="5933E596"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0" w:type="dxa"/>
            <w:noWrap/>
          </w:tcPr>
          <w:p w14:paraId="36FB9ECF"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1040C5" w:rsidRPr="00F5550B" w14:paraId="5112456C"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dxa"/>
            <w:noWrap/>
          </w:tcPr>
          <w:p w14:paraId="4BAFA070" w14:textId="77777777" w:rsidR="00CA0E00" w:rsidRPr="00F5550B" w:rsidRDefault="00CA0E00">
            <w:pPr>
              <w:rPr>
                <w:rFonts w:eastAsia="Times New Roman" w:cs="Arial"/>
                <w:i w:val="0"/>
                <w:iCs w:val="0"/>
              </w:rPr>
            </w:pPr>
            <w:r w:rsidRPr="00F5550B">
              <w:rPr>
                <w:rFonts w:eastAsia="Times New Roman" w:cs="Arial"/>
                <w:lang w:val="en-GB"/>
              </w:rPr>
              <w:t>Size</w:t>
            </w:r>
          </w:p>
        </w:tc>
        <w:tc>
          <w:tcPr>
            <w:tcW w:w="0" w:type="dxa"/>
            <w:noWrap/>
          </w:tcPr>
          <w:p w14:paraId="2BAAC347"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79A9D999" w14:textId="77777777">
        <w:trPr>
          <w:trHeight w:val="260"/>
        </w:trPr>
        <w:tc>
          <w:tcPr>
            <w:cnfStyle w:val="001000000000" w:firstRow="0" w:lastRow="0" w:firstColumn="1" w:lastColumn="0" w:oddVBand="0" w:evenVBand="0" w:oddHBand="0" w:evenHBand="0" w:firstRowFirstColumn="0" w:firstRowLastColumn="0" w:lastRowFirstColumn="0" w:lastRowLastColumn="0"/>
            <w:tcW w:w="0" w:type="dxa"/>
            <w:noWrap/>
            <w:hideMark/>
          </w:tcPr>
          <w:p w14:paraId="44FE16C7"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0" w:type="dxa"/>
            <w:noWrap/>
          </w:tcPr>
          <w:p w14:paraId="62BCA243"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1040C5" w:rsidRPr="00F5550B" w14:paraId="6620FD4E"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dxa"/>
            <w:noWrap/>
            <w:hideMark/>
          </w:tcPr>
          <w:p w14:paraId="040DCD0E"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0" w:type="dxa"/>
            <w:noWrap/>
          </w:tcPr>
          <w:p w14:paraId="208038FA"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number of single beds in the accommodation unit. Therefore if egyfosAgySzam=2, we are talking about two single beds, a total capacity of two people.</w:t>
            </w:r>
          </w:p>
          <w:p w14:paraId="72168CB5"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0 &lt;= x &lt; 1 000</w:t>
            </w:r>
          </w:p>
        </w:tc>
      </w:tr>
      <w:tr w:rsidR="00CE2741" w:rsidRPr="00F5550B" w14:paraId="6A3C9CEC" w14:textId="77777777">
        <w:trPr>
          <w:trHeight w:val="260"/>
        </w:trPr>
        <w:tc>
          <w:tcPr>
            <w:cnfStyle w:val="001000000000" w:firstRow="0" w:lastRow="0" w:firstColumn="1" w:lastColumn="0" w:oddVBand="0" w:evenVBand="0" w:oddHBand="0" w:evenHBand="0" w:firstRowFirstColumn="0" w:firstRowLastColumn="0" w:lastRowFirstColumn="0" w:lastRowLastColumn="0"/>
            <w:tcW w:w="0" w:type="dxa"/>
            <w:noWrap/>
          </w:tcPr>
          <w:p w14:paraId="1AA2756D" w14:textId="77777777" w:rsidR="00CA0E00" w:rsidRPr="00F5550B" w:rsidRDefault="00CA0E0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0" w:type="dxa"/>
            <w:noWrap/>
          </w:tcPr>
          <w:p w14:paraId="657F9323"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325D0990" w14:textId="77777777" w:rsidR="00CA0E00" w:rsidRPr="00F5550B" w:rsidRDefault="00CA0E00" w:rsidP="00CA0E00"/>
    <w:p w14:paraId="3644AE82" w14:textId="77777777" w:rsidR="00CA0E00" w:rsidRPr="00F5550B" w:rsidRDefault="00CA0E00" w:rsidP="00CA0E00">
      <w:r w:rsidRPr="00F5550B">
        <w:rPr>
          <w:lang w:val="en-GB"/>
        </w:rPr>
        <w:t>Error messages</w:t>
      </w:r>
    </w:p>
    <w:tbl>
      <w:tblPr>
        <w:tblStyle w:val="Rcsostblzat"/>
        <w:tblW w:w="0" w:type="auto"/>
        <w:tblLook w:val="04A0" w:firstRow="1" w:lastRow="0" w:firstColumn="1" w:lastColumn="0" w:noHBand="0" w:noVBand="1"/>
      </w:tblPr>
      <w:tblGrid>
        <w:gridCol w:w="3666"/>
        <w:gridCol w:w="1488"/>
        <w:gridCol w:w="2685"/>
        <w:gridCol w:w="1221"/>
      </w:tblGrid>
      <w:tr w:rsidR="00CE2741" w:rsidRPr="00F5550B" w14:paraId="31443FE9" w14:textId="77777777" w:rsidTr="00790385">
        <w:tc>
          <w:tcPr>
            <w:tcW w:w="3680" w:type="dxa"/>
          </w:tcPr>
          <w:p w14:paraId="03E778DD" w14:textId="77777777" w:rsidR="00CA0E00" w:rsidRPr="00F5550B" w:rsidRDefault="00CA0E00">
            <w:pPr>
              <w:jc w:val="center"/>
              <w:rPr>
                <w:b/>
                <w:bCs/>
              </w:rPr>
            </w:pPr>
            <w:r w:rsidRPr="00F5550B">
              <w:rPr>
                <w:b/>
                <w:bCs/>
                <w:lang w:val="en-GB"/>
              </w:rPr>
              <w:t>Validation</w:t>
            </w:r>
          </w:p>
        </w:tc>
        <w:tc>
          <w:tcPr>
            <w:tcW w:w="1488" w:type="dxa"/>
          </w:tcPr>
          <w:p w14:paraId="62145C46" w14:textId="77777777" w:rsidR="00CA0E00" w:rsidRPr="00F5550B" w:rsidRDefault="00CA0E00">
            <w:pPr>
              <w:jc w:val="center"/>
              <w:rPr>
                <w:b/>
                <w:bCs/>
              </w:rPr>
            </w:pPr>
            <w:r w:rsidRPr="00F5550B">
              <w:rPr>
                <w:b/>
                <w:bCs/>
                <w:lang w:val="en-GB"/>
              </w:rPr>
              <w:t>Processing Type</w:t>
            </w:r>
          </w:p>
        </w:tc>
        <w:tc>
          <w:tcPr>
            <w:tcW w:w="2693" w:type="dxa"/>
          </w:tcPr>
          <w:p w14:paraId="4224C6CA" w14:textId="77777777" w:rsidR="00CA0E00" w:rsidRPr="00F5550B" w:rsidRDefault="00CA0E00">
            <w:pPr>
              <w:jc w:val="center"/>
              <w:rPr>
                <w:b/>
                <w:bCs/>
              </w:rPr>
            </w:pPr>
            <w:r w:rsidRPr="00F5550B">
              <w:rPr>
                <w:b/>
                <w:bCs/>
                <w:lang w:val="en-GB"/>
              </w:rPr>
              <w:t>Error key</w:t>
            </w:r>
          </w:p>
        </w:tc>
        <w:tc>
          <w:tcPr>
            <w:tcW w:w="1224" w:type="dxa"/>
          </w:tcPr>
          <w:p w14:paraId="17EB19AA" w14:textId="77777777" w:rsidR="00CA0E00" w:rsidRPr="00F5550B" w:rsidRDefault="00CA0E00">
            <w:pPr>
              <w:jc w:val="center"/>
              <w:rPr>
                <w:b/>
                <w:bCs/>
              </w:rPr>
            </w:pPr>
            <w:r w:rsidRPr="00F5550B">
              <w:rPr>
                <w:rFonts w:eastAsia="Times New Roman" w:cs="Arial"/>
                <w:b/>
                <w:bCs/>
                <w:lang w:val="en-GB"/>
              </w:rPr>
              <w:t>Error type</w:t>
            </w:r>
          </w:p>
        </w:tc>
      </w:tr>
      <w:tr w:rsidR="00CE2741" w:rsidRPr="00F5550B" w14:paraId="16973C74" w14:textId="77777777" w:rsidTr="00790385">
        <w:tc>
          <w:tcPr>
            <w:tcW w:w="3680" w:type="dxa"/>
          </w:tcPr>
          <w:p w14:paraId="2254AD7B" w14:textId="77777777" w:rsidR="00CA0E00" w:rsidRPr="00F5550B" w:rsidRDefault="00CA0E00">
            <w:pPr>
              <w:rPr>
                <w:rFonts w:eastAsia="Times New Roman" w:cs="Arial"/>
              </w:rPr>
            </w:pPr>
            <w:r w:rsidRPr="00F5550B">
              <w:rPr>
                <w:rFonts w:eastAsia="Times New Roman" w:cs="Arial"/>
              </w:rPr>
              <w:t>0 &lt;= x &lt; 10 000</w:t>
            </w:r>
          </w:p>
        </w:tc>
        <w:tc>
          <w:tcPr>
            <w:tcW w:w="1488" w:type="dxa"/>
          </w:tcPr>
          <w:p w14:paraId="25900760" w14:textId="10978121" w:rsidR="00CA0E00" w:rsidRPr="00F5550B" w:rsidRDefault="00CA0E00">
            <w:r w:rsidRPr="00F5550B">
              <w:rPr>
                <w:lang w:val="en-GB"/>
              </w:rPr>
              <w:t>synchronous</w:t>
            </w:r>
          </w:p>
        </w:tc>
        <w:tc>
          <w:tcPr>
            <w:tcW w:w="2693" w:type="dxa"/>
          </w:tcPr>
          <w:p w14:paraId="2177B07D" w14:textId="6521A7E7" w:rsidR="00CA0E00" w:rsidRPr="00F5550B" w:rsidRDefault="00705888">
            <w:r w:rsidRPr="00F5550B">
              <w:t>HibasErtek</w:t>
            </w:r>
          </w:p>
        </w:tc>
        <w:tc>
          <w:tcPr>
            <w:tcW w:w="1224" w:type="dxa"/>
          </w:tcPr>
          <w:p w14:paraId="07BA713F" w14:textId="1F419413" w:rsidR="00CA0E00" w:rsidRPr="00F5550B" w:rsidRDefault="00FD5B24">
            <w:pPr>
              <w:rPr>
                <w:rFonts w:eastAsia="Times New Roman" w:cs="Arial"/>
              </w:rPr>
            </w:pPr>
            <w:r w:rsidRPr="00F5550B">
              <w:rPr>
                <w:rFonts w:eastAsia="Times New Roman" w:cs="Arial"/>
                <w:lang w:val="en-GB"/>
              </w:rPr>
              <w:t>error</w:t>
            </w:r>
          </w:p>
        </w:tc>
      </w:tr>
    </w:tbl>
    <w:p w14:paraId="19AB0FC0" w14:textId="77777777" w:rsidR="00CA0E00" w:rsidRPr="00F5550B" w:rsidRDefault="00CA0E00" w:rsidP="00CA0E00"/>
    <w:p w14:paraId="5287FD02" w14:textId="77777777" w:rsidR="00CA0E00" w:rsidRPr="00F5550B" w:rsidRDefault="00CA0E00" w:rsidP="00CA0E00"/>
    <w:p w14:paraId="460221C6" w14:textId="77777777" w:rsidR="00CA0E00" w:rsidRPr="00F5550B" w:rsidRDefault="00CA0E00" w:rsidP="00CA0E00">
      <w:pPr>
        <w:pStyle w:val="Negyescimsor"/>
        <w:numPr>
          <w:ilvl w:val="2"/>
          <w:numId w:val="76"/>
        </w:numPr>
      </w:pPr>
      <w:bookmarkStart w:id="686" w:name="_Toc220513033"/>
      <w:r w:rsidRPr="00F5550B">
        <w:rPr>
          <w:iCs w:val="0"/>
          <w:lang w:val="en-GB"/>
        </w:rPr>
        <w:t>Number of double beds</w:t>
      </w:r>
      <w:bookmarkEnd w:id="686"/>
    </w:p>
    <w:tbl>
      <w:tblPr>
        <w:tblStyle w:val="Tblzatrcsos31jellszn"/>
        <w:tblW w:w="9032" w:type="dxa"/>
        <w:tblInd w:w="-5" w:type="dxa"/>
        <w:tblLook w:val="04A0" w:firstRow="1" w:lastRow="0" w:firstColumn="1" w:lastColumn="0" w:noHBand="0" w:noVBand="1"/>
      </w:tblPr>
      <w:tblGrid>
        <w:gridCol w:w="2911"/>
        <w:gridCol w:w="6121"/>
      </w:tblGrid>
      <w:tr w:rsidR="001040C5" w:rsidRPr="00F5550B" w14:paraId="1253F2B5"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AD67FEC" w14:textId="77777777" w:rsidR="00CA0E00" w:rsidRPr="00F5550B" w:rsidRDefault="00CA0E0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1F65626" w14:textId="77777777" w:rsidR="00CA0E00" w:rsidRPr="00F5550B" w:rsidRDefault="00CA0E0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ketfosAgySzam</w:t>
            </w:r>
          </w:p>
        </w:tc>
      </w:tr>
      <w:tr w:rsidR="001040C5" w:rsidRPr="00F5550B" w14:paraId="13FA2CD5"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992C9D1"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F553C61"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096260FD"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F96A7D0"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1B0DEDB"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1040C5" w:rsidRPr="00F5550B" w14:paraId="61C3ACC4"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E2F6CD4" w14:textId="77777777" w:rsidR="00CA0E00" w:rsidRPr="00F5550B" w:rsidRDefault="00CA0E00">
            <w:pPr>
              <w:rPr>
                <w:rFonts w:eastAsia="Times New Roman" w:cs="Arial"/>
                <w:i w:val="0"/>
                <w:iCs w:val="0"/>
              </w:rPr>
            </w:pPr>
            <w:r w:rsidRPr="00F5550B">
              <w:rPr>
                <w:rFonts w:eastAsia="Times New Roman" w:cs="Arial"/>
                <w:lang w:val="en-GB"/>
              </w:rPr>
              <w:t>Size</w:t>
            </w:r>
          </w:p>
        </w:tc>
        <w:tc>
          <w:tcPr>
            <w:tcW w:w="6121" w:type="dxa"/>
            <w:noWrap/>
          </w:tcPr>
          <w:p w14:paraId="1C6ECD38"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0B69FB56"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AC7C9B9"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D9294F9"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1040C5" w:rsidRPr="00F5550B" w14:paraId="2185B0D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BDBD4C6"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3B7EBB86"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number of double beds in the accommodation unit. Therefore if ketfosAgySzam=2, we are talking about two double beds, a total capacity of four people.</w:t>
            </w:r>
          </w:p>
          <w:p w14:paraId="07ECC672"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0 &lt;= x &lt; 1,000</w:t>
            </w:r>
          </w:p>
        </w:tc>
      </w:tr>
      <w:tr w:rsidR="00CE2741" w:rsidRPr="00F5550B" w14:paraId="57728DA1"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0DD44FA" w14:textId="77777777" w:rsidR="00CA0E00" w:rsidRPr="00F5550B" w:rsidRDefault="00CA0E0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3ABF8BE"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60B035F3" w14:textId="77777777" w:rsidR="00CA0E00" w:rsidRPr="00F5550B" w:rsidRDefault="00CA0E00" w:rsidP="00CA0E00"/>
    <w:p w14:paraId="63128AA9" w14:textId="77777777" w:rsidR="00CA0E00" w:rsidRPr="00F5550B" w:rsidRDefault="00CA0E00" w:rsidP="00CA0E00">
      <w:r w:rsidRPr="00F5550B">
        <w:rPr>
          <w:lang w:val="en-GB"/>
        </w:rPr>
        <w:t>Error messages</w:t>
      </w:r>
    </w:p>
    <w:tbl>
      <w:tblPr>
        <w:tblStyle w:val="Rcsostblzat"/>
        <w:tblW w:w="0" w:type="auto"/>
        <w:tblLook w:val="04A0" w:firstRow="1" w:lastRow="0" w:firstColumn="1" w:lastColumn="0" w:noHBand="0" w:noVBand="1"/>
      </w:tblPr>
      <w:tblGrid>
        <w:gridCol w:w="3630"/>
        <w:gridCol w:w="1488"/>
        <w:gridCol w:w="2674"/>
        <w:gridCol w:w="1224"/>
      </w:tblGrid>
      <w:tr w:rsidR="00CE2741" w:rsidRPr="00F5550B" w14:paraId="353690DB" w14:textId="77777777">
        <w:tc>
          <w:tcPr>
            <w:tcW w:w="3630" w:type="dxa"/>
          </w:tcPr>
          <w:p w14:paraId="595E5800" w14:textId="77777777" w:rsidR="00CA0E00" w:rsidRPr="00F5550B" w:rsidRDefault="00CA0E00">
            <w:pPr>
              <w:jc w:val="center"/>
              <w:rPr>
                <w:b/>
                <w:bCs/>
              </w:rPr>
            </w:pPr>
            <w:r w:rsidRPr="00F5550B">
              <w:rPr>
                <w:b/>
                <w:bCs/>
                <w:lang w:val="en-GB"/>
              </w:rPr>
              <w:t>Validation</w:t>
            </w:r>
          </w:p>
        </w:tc>
        <w:tc>
          <w:tcPr>
            <w:tcW w:w="1488" w:type="dxa"/>
          </w:tcPr>
          <w:p w14:paraId="1362D357" w14:textId="77777777" w:rsidR="00CA0E00" w:rsidRPr="00F5550B" w:rsidRDefault="00CA0E00">
            <w:pPr>
              <w:jc w:val="center"/>
              <w:rPr>
                <w:b/>
                <w:bCs/>
              </w:rPr>
            </w:pPr>
            <w:r w:rsidRPr="00F5550B">
              <w:rPr>
                <w:b/>
                <w:bCs/>
                <w:lang w:val="en-GB"/>
              </w:rPr>
              <w:t>Processing Type</w:t>
            </w:r>
          </w:p>
        </w:tc>
        <w:tc>
          <w:tcPr>
            <w:tcW w:w="2674" w:type="dxa"/>
          </w:tcPr>
          <w:p w14:paraId="51527431" w14:textId="77777777" w:rsidR="00CA0E00" w:rsidRPr="00F5550B" w:rsidRDefault="00CA0E00">
            <w:pPr>
              <w:jc w:val="center"/>
              <w:rPr>
                <w:b/>
                <w:bCs/>
              </w:rPr>
            </w:pPr>
            <w:r w:rsidRPr="00F5550B">
              <w:rPr>
                <w:b/>
                <w:bCs/>
                <w:lang w:val="en-GB"/>
              </w:rPr>
              <w:t>Error key</w:t>
            </w:r>
          </w:p>
        </w:tc>
        <w:tc>
          <w:tcPr>
            <w:tcW w:w="1224" w:type="dxa"/>
          </w:tcPr>
          <w:p w14:paraId="63404F7E" w14:textId="77777777" w:rsidR="00CA0E00" w:rsidRPr="00F5550B" w:rsidRDefault="00CA0E00">
            <w:pPr>
              <w:jc w:val="center"/>
              <w:rPr>
                <w:b/>
                <w:bCs/>
              </w:rPr>
            </w:pPr>
            <w:r w:rsidRPr="00F5550B">
              <w:rPr>
                <w:rFonts w:eastAsia="Times New Roman" w:cs="Arial"/>
                <w:b/>
                <w:bCs/>
                <w:lang w:val="en-GB"/>
              </w:rPr>
              <w:t>Error type</w:t>
            </w:r>
          </w:p>
        </w:tc>
      </w:tr>
      <w:tr w:rsidR="00CE2741" w:rsidRPr="00F5550B" w14:paraId="643F1898" w14:textId="77777777">
        <w:tc>
          <w:tcPr>
            <w:tcW w:w="3630" w:type="dxa"/>
          </w:tcPr>
          <w:p w14:paraId="095FF39C" w14:textId="77777777" w:rsidR="00CA0E00" w:rsidRPr="00F5550B" w:rsidRDefault="00CA0E00">
            <w:pPr>
              <w:rPr>
                <w:rFonts w:eastAsia="Times New Roman" w:cs="Arial"/>
              </w:rPr>
            </w:pPr>
            <w:r w:rsidRPr="00F5550B">
              <w:rPr>
                <w:rFonts w:eastAsia="Times New Roman" w:cs="Arial"/>
              </w:rPr>
              <w:t>0 &lt;= x &lt; 1 000</w:t>
            </w:r>
          </w:p>
        </w:tc>
        <w:tc>
          <w:tcPr>
            <w:tcW w:w="1488" w:type="dxa"/>
          </w:tcPr>
          <w:p w14:paraId="4111572D" w14:textId="43845F93" w:rsidR="00CA0E00" w:rsidRPr="00F5550B" w:rsidRDefault="00CA0E00">
            <w:r w:rsidRPr="00F5550B">
              <w:rPr>
                <w:lang w:val="en-GB"/>
              </w:rPr>
              <w:t>synchronous</w:t>
            </w:r>
          </w:p>
        </w:tc>
        <w:tc>
          <w:tcPr>
            <w:tcW w:w="2674" w:type="dxa"/>
          </w:tcPr>
          <w:p w14:paraId="514A3954" w14:textId="6ECF3AF6" w:rsidR="00CA0E00" w:rsidRPr="00F5550B" w:rsidRDefault="00705888">
            <w:r w:rsidRPr="00F5550B">
              <w:t>HibasErtek</w:t>
            </w:r>
          </w:p>
        </w:tc>
        <w:tc>
          <w:tcPr>
            <w:tcW w:w="1224" w:type="dxa"/>
          </w:tcPr>
          <w:p w14:paraId="27863F82" w14:textId="48536690" w:rsidR="00CA0E00" w:rsidRPr="00F5550B" w:rsidRDefault="00FD5B24">
            <w:pPr>
              <w:rPr>
                <w:rFonts w:eastAsia="Times New Roman" w:cs="Arial"/>
              </w:rPr>
            </w:pPr>
            <w:r w:rsidRPr="00F5550B">
              <w:rPr>
                <w:rFonts w:eastAsia="Times New Roman" w:cs="Arial"/>
                <w:lang w:val="en-GB"/>
              </w:rPr>
              <w:t>error</w:t>
            </w:r>
          </w:p>
        </w:tc>
      </w:tr>
    </w:tbl>
    <w:p w14:paraId="2095B78F" w14:textId="77777777" w:rsidR="00CA0E00" w:rsidRPr="00F5550B" w:rsidRDefault="00CA0E00" w:rsidP="00CA0E00"/>
    <w:p w14:paraId="2AAF9F6C" w14:textId="77777777" w:rsidR="00CA0E00" w:rsidRPr="00F5550B" w:rsidRDefault="00CA0E00" w:rsidP="00CA0E00"/>
    <w:p w14:paraId="2E83CE19" w14:textId="77777777" w:rsidR="00CA0E00" w:rsidRPr="00F5550B" w:rsidRDefault="00CA0E00" w:rsidP="00CA0E00">
      <w:pPr>
        <w:pStyle w:val="Negyescimsor"/>
        <w:numPr>
          <w:ilvl w:val="2"/>
          <w:numId w:val="76"/>
        </w:numPr>
      </w:pPr>
      <w:bookmarkStart w:id="687" w:name="_Toc220513034"/>
      <w:r w:rsidRPr="00F5550B">
        <w:rPr>
          <w:iCs w:val="0"/>
          <w:lang w:val="en-GB"/>
        </w:rPr>
        <w:t>Number of extra beds</w:t>
      </w:r>
      <w:bookmarkEnd w:id="687"/>
    </w:p>
    <w:tbl>
      <w:tblPr>
        <w:tblStyle w:val="Tblzatrcsos31jellszn"/>
        <w:tblW w:w="9032" w:type="dxa"/>
        <w:tblInd w:w="-5" w:type="dxa"/>
        <w:tblLook w:val="04A0" w:firstRow="1" w:lastRow="0" w:firstColumn="1" w:lastColumn="0" w:noHBand="0" w:noVBand="1"/>
      </w:tblPr>
      <w:tblGrid>
        <w:gridCol w:w="2911"/>
        <w:gridCol w:w="6121"/>
      </w:tblGrid>
      <w:tr w:rsidR="001040C5" w:rsidRPr="00F5550B" w14:paraId="26E48573"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11866316" w14:textId="77777777" w:rsidR="00CA0E00" w:rsidRPr="00F5550B" w:rsidRDefault="00CA0E0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6B93F9D6" w14:textId="77777777" w:rsidR="00CA0E00" w:rsidRPr="00F5550B" w:rsidRDefault="00CA0E0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potAgySzam</w:t>
            </w:r>
          </w:p>
        </w:tc>
      </w:tr>
      <w:tr w:rsidR="001040C5" w:rsidRPr="00F5550B" w14:paraId="5FD71429"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7E04640"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61F3C4F0"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no</w:t>
            </w:r>
          </w:p>
        </w:tc>
      </w:tr>
      <w:tr w:rsidR="00CE2741" w:rsidRPr="00F5550B" w14:paraId="444A15B2"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92D5517"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3B263849"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1040C5" w:rsidRPr="00F5550B" w14:paraId="0AEAD522"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92F2AF3" w14:textId="77777777" w:rsidR="00CA0E00" w:rsidRPr="00F5550B" w:rsidRDefault="00CA0E00">
            <w:pPr>
              <w:rPr>
                <w:rFonts w:eastAsia="Times New Roman" w:cs="Arial"/>
                <w:i w:val="0"/>
                <w:iCs w:val="0"/>
              </w:rPr>
            </w:pPr>
            <w:r w:rsidRPr="00F5550B">
              <w:rPr>
                <w:rFonts w:eastAsia="Times New Roman" w:cs="Arial"/>
                <w:lang w:val="en-GB"/>
              </w:rPr>
              <w:t>Size</w:t>
            </w:r>
          </w:p>
        </w:tc>
        <w:tc>
          <w:tcPr>
            <w:tcW w:w="6121" w:type="dxa"/>
            <w:noWrap/>
          </w:tcPr>
          <w:p w14:paraId="518F8B96"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7C144933"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DFF3272"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723F28FC"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1040C5" w:rsidRPr="00F5550B" w14:paraId="7F9685FE"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1491AE5" w14:textId="77777777" w:rsidR="00CA0E00" w:rsidRPr="00F5550B" w:rsidRDefault="00CA0E00">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5C999649" w14:textId="77777777"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Number of guests accommodated on extra beds in the accommodation unit.</w:t>
            </w:r>
          </w:p>
          <w:p w14:paraId="0B275939" w14:textId="52EEAB03" w:rsidR="00CA0E00" w:rsidRPr="00F5550B" w:rsidRDefault="00CA0E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0 &lt;= x &lt; 10 000</w:t>
            </w:r>
          </w:p>
        </w:tc>
      </w:tr>
      <w:tr w:rsidR="00CE2741" w:rsidRPr="00F5550B" w14:paraId="36666F93"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C9F5A82" w14:textId="77777777" w:rsidR="00CA0E00" w:rsidRPr="00F5550B" w:rsidRDefault="00CA0E0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860032C" w14:textId="77777777" w:rsidR="00CA0E00" w:rsidRPr="00F5550B" w:rsidRDefault="00CA0E0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12D323E9" w14:textId="77777777" w:rsidR="00CA0E00" w:rsidRPr="00F5550B" w:rsidRDefault="00CA0E00" w:rsidP="00CA0E00"/>
    <w:p w14:paraId="49155C63" w14:textId="77777777" w:rsidR="00CA0E00" w:rsidRPr="00F5550B" w:rsidRDefault="00CA0E00" w:rsidP="00CA0E00">
      <w:r w:rsidRPr="00F5550B">
        <w:rPr>
          <w:lang w:val="en-GB"/>
        </w:rPr>
        <w:t>Error messages</w:t>
      </w:r>
    </w:p>
    <w:tbl>
      <w:tblPr>
        <w:tblStyle w:val="Rcsostblzat"/>
        <w:tblW w:w="0" w:type="auto"/>
        <w:tblLook w:val="04A0" w:firstRow="1" w:lastRow="0" w:firstColumn="1" w:lastColumn="0" w:noHBand="0" w:noVBand="1"/>
      </w:tblPr>
      <w:tblGrid>
        <w:gridCol w:w="3630"/>
        <w:gridCol w:w="1488"/>
        <w:gridCol w:w="2674"/>
        <w:gridCol w:w="1224"/>
      </w:tblGrid>
      <w:tr w:rsidR="00CE2741" w:rsidRPr="00F5550B" w14:paraId="596FE0A1" w14:textId="77777777">
        <w:tc>
          <w:tcPr>
            <w:tcW w:w="3630" w:type="dxa"/>
          </w:tcPr>
          <w:p w14:paraId="53862B63" w14:textId="77777777" w:rsidR="00CA0E00" w:rsidRPr="00F5550B" w:rsidRDefault="00CA0E00">
            <w:pPr>
              <w:jc w:val="center"/>
              <w:rPr>
                <w:b/>
                <w:bCs/>
              </w:rPr>
            </w:pPr>
            <w:r w:rsidRPr="00F5550B">
              <w:rPr>
                <w:b/>
                <w:bCs/>
                <w:lang w:val="en-GB"/>
              </w:rPr>
              <w:t>Validation</w:t>
            </w:r>
          </w:p>
        </w:tc>
        <w:tc>
          <w:tcPr>
            <w:tcW w:w="1488" w:type="dxa"/>
          </w:tcPr>
          <w:p w14:paraId="5D3B649B" w14:textId="77777777" w:rsidR="00CA0E00" w:rsidRPr="00F5550B" w:rsidRDefault="00CA0E00">
            <w:pPr>
              <w:jc w:val="center"/>
              <w:rPr>
                <w:b/>
                <w:bCs/>
              </w:rPr>
            </w:pPr>
            <w:r w:rsidRPr="00F5550B">
              <w:rPr>
                <w:b/>
                <w:bCs/>
                <w:lang w:val="en-GB"/>
              </w:rPr>
              <w:t>Processing Type</w:t>
            </w:r>
          </w:p>
        </w:tc>
        <w:tc>
          <w:tcPr>
            <w:tcW w:w="2674" w:type="dxa"/>
          </w:tcPr>
          <w:p w14:paraId="4A8F80E0" w14:textId="77777777" w:rsidR="00CA0E00" w:rsidRPr="00F5550B" w:rsidRDefault="00CA0E00">
            <w:pPr>
              <w:jc w:val="center"/>
              <w:rPr>
                <w:b/>
                <w:bCs/>
              </w:rPr>
            </w:pPr>
            <w:r w:rsidRPr="00F5550B">
              <w:rPr>
                <w:b/>
                <w:bCs/>
                <w:lang w:val="en-GB"/>
              </w:rPr>
              <w:t>Error key</w:t>
            </w:r>
          </w:p>
        </w:tc>
        <w:tc>
          <w:tcPr>
            <w:tcW w:w="1224" w:type="dxa"/>
          </w:tcPr>
          <w:p w14:paraId="7E4FE0CC" w14:textId="77777777" w:rsidR="00CA0E00" w:rsidRPr="00F5550B" w:rsidRDefault="00CA0E00">
            <w:pPr>
              <w:jc w:val="center"/>
              <w:rPr>
                <w:b/>
                <w:bCs/>
              </w:rPr>
            </w:pPr>
            <w:r w:rsidRPr="00F5550B">
              <w:rPr>
                <w:rFonts w:eastAsia="Times New Roman" w:cs="Arial"/>
                <w:b/>
                <w:bCs/>
                <w:lang w:val="en-GB"/>
              </w:rPr>
              <w:t>Error type</w:t>
            </w:r>
          </w:p>
        </w:tc>
      </w:tr>
      <w:tr w:rsidR="00CE2741" w:rsidRPr="00F5550B" w14:paraId="2AAD3285" w14:textId="77777777">
        <w:tc>
          <w:tcPr>
            <w:tcW w:w="3630" w:type="dxa"/>
          </w:tcPr>
          <w:p w14:paraId="34095755" w14:textId="77777777" w:rsidR="00CA0E00" w:rsidRPr="00F5550B" w:rsidRDefault="00CA0E00">
            <w:pPr>
              <w:rPr>
                <w:rFonts w:eastAsia="Times New Roman" w:cs="Arial"/>
              </w:rPr>
            </w:pPr>
            <w:r w:rsidRPr="00F5550B">
              <w:rPr>
                <w:rFonts w:eastAsia="Times New Roman" w:cs="Arial"/>
              </w:rPr>
              <w:t>0 &lt;= x &lt; 10 000</w:t>
            </w:r>
          </w:p>
        </w:tc>
        <w:tc>
          <w:tcPr>
            <w:tcW w:w="1488" w:type="dxa"/>
          </w:tcPr>
          <w:p w14:paraId="65681F5C" w14:textId="53765719" w:rsidR="00CA0E00" w:rsidRPr="00F5550B" w:rsidRDefault="00CA0E00">
            <w:r w:rsidRPr="00F5550B">
              <w:rPr>
                <w:lang w:val="en-GB"/>
              </w:rPr>
              <w:t>synchronous</w:t>
            </w:r>
          </w:p>
        </w:tc>
        <w:tc>
          <w:tcPr>
            <w:tcW w:w="2674" w:type="dxa"/>
          </w:tcPr>
          <w:p w14:paraId="6687F133" w14:textId="4D373C33" w:rsidR="00CA0E00" w:rsidRPr="00F5550B" w:rsidRDefault="00705888">
            <w:r w:rsidRPr="00F5550B">
              <w:t>HibasErtek</w:t>
            </w:r>
          </w:p>
        </w:tc>
        <w:tc>
          <w:tcPr>
            <w:tcW w:w="1224" w:type="dxa"/>
          </w:tcPr>
          <w:p w14:paraId="083D1722" w14:textId="7DF82BC0" w:rsidR="00CA0E00" w:rsidRPr="00F5550B" w:rsidRDefault="00FD5B24">
            <w:pPr>
              <w:rPr>
                <w:rFonts w:eastAsia="Times New Roman" w:cs="Arial"/>
              </w:rPr>
            </w:pPr>
            <w:r w:rsidRPr="00F5550B">
              <w:rPr>
                <w:rFonts w:eastAsia="Times New Roman" w:cs="Arial"/>
                <w:lang w:val="en-GB"/>
              </w:rPr>
              <w:t>error</w:t>
            </w:r>
          </w:p>
        </w:tc>
      </w:tr>
    </w:tbl>
    <w:p w14:paraId="23112B0C" w14:textId="77777777" w:rsidR="00CA0E00" w:rsidRPr="00F5550B" w:rsidRDefault="00CA0E00" w:rsidP="00CA0E00"/>
    <w:p w14:paraId="31353EE2" w14:textId="7EB83ED6" w:rsidR="002C0006" w:rsidRPr="00F5550B" w:rsidRDefault="002C0006" w:rsidP="002C0006">
      <w:pPr>
        <w:pStyle w:val="Cmsor6"/>
        <w:rPr>
          <w:color w:val="auto"/>
        </w:rPr>
      </w:pPr>
      <w:r w:rsidRPr="00F5550B">
        <w:rPr>
          <w:color w:val="auto"/>
          <w:lang w:val="en-GB"/>
        </w:rPr>
        <w:t xml:space="preserve">Accommodation unit occupied </w:t>
      </w:r>
    </w:p>
    <w:p w14:paraId="62BA443C" w14:textId="77777777" w:rsidR="002C0006" w:rsidRPr="00F5550B" w:rsidRDefault="002C0006" w:rsidP="002C0006"/>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32E20A57"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1ED88D5D" w14:textId="77777777" w:rsidR="002C0006" w:rsidRPr="00F5550B" w:rsidRDefault="002C0006">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4B3DAE9" w14:textId="34E850E1" w:rsidR="002C0006" w:rsidRPr="00F5550B" w:rsidRDefault="006204D6">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elfoglaltLakoegyseg</w:t>
            </w:r>
          </w:p>
        </w:tc>
      </w:tr>
      <w:tr w:rsidR="001040C5" w:rsidRPr="00F5550B" w14:paraId="3F5AF1C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4B38273"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15A03D43" w14:textId="77777777"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030FC34A"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EF95EB8"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FB37802" w14:textId="77777777" w:rsidR="002C0006" w:rsidRPr="00F5550B" w:rsidRDefault="002C000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1040C5" w:rsidRPr="00F5550B" w14:paraId="5FA81035"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EC3AA34" w14:textId="77777777" w:rsidR="002C0006" w:rsidRPr="00F5550B" w:rsidRDefault="002C0006">
            <w:pPr>
              <w:rPr>
                <w:rFonts w:eastAsia="Times New Roman" w:cs="Arial"/>
                <w:i w:val="0"/>
                <w:iCs w:val="0"/>
              </w:rPr>
            </w:pPr>
            <w:r w:rsidRPr="00F5550B">
              <w:rPr>
                <w:rFonts w:eastAsia="Times New Roman" w:cs="Arial"/>
                <w:i w:val="0"/>
                <w:iCs w:val="0"/>
                <w:lang w:val="en-GB"/>
              </w:rPr>
              <w:t>Size</w:t>
            </w:r>
          </w:p>
        </w:tc>
        <w:tc>
          <w:tcPr>
            <w:tcW w:w="6121" w:type="dxa"/>
            <w:noWrap/>
          </w:tcPr>
          <w:p w14:paraId="036548D7" w14:textId="77777777"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CE2741" w:rsidRPr="00F5550B" w14:paraId="0F26EC6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D82B29F"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2A0B50C9" w14:textId="77777777" w:rsidR="002C0006" w:rsidRPr="00F5550B" w:rsidRDefault="002C0006">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1040C5" w:rsidRPr="00F5550B" w14:paraId="58E93AD8"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34762BC" w14:textId="77777777" w:rsidR="002C0006" w:rsidRPr="00F5550B" w:rsidRDefault="002C0006">
            <w:pPr>
              <w:rPr>
                <w:rFonts w:eastAsia="Times New Roman" w:cs="Arial"/>
                <w:i w:val="0"/>
                <w:iCs w:val="0"/>
              </w:rPr>
            </w:pPr>
            <w:r w:rsidRPr="00F5550B">
              <w:rPr>
                <w:rFonts w:eastAsia="Times New Roman" w:cs="Arial"/>
                <w:i w:val="0"/>
                <w:iCs w:val="0"/>
                <w:lang w:val="en-GB"/>
              </w:rPr>
              <w:t>May be repeated</w:t>
            </w:r>
          </w:p>
        </w:tc>
        <w:tc>
          <w:tcPr>
            <w:tcW w:w="6121" w:type="dxa"/>
            <w:noWrap/>
          </w:tcPr>
          <w:p w14:paraId="44A3BF28" w14:textId="77777777" w:rsidR="002C0006" w:rsidRPr="00F5550B" w:rsidRDefault="002C0006">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no</w:t>
            </w:r>
          </w:p>
        </w:tc>
      </w:tr>
      <w:tr w:rsidR="00CE2741" w:rsidRPr="00F5550B" w14:paraId="15546B0A"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6835E18" w14:textId="77777777" w:rsidR="002C0006" w:rsidRPr="00F5550B" w:rsidRDefault="002C0006">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78BD683A" w14:textId="7CA30E7E" w:rsidR="002C0006" w:rsidRPr="00F5550B" w:rsidRDefault="002C000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accommodation unit that guests have newly occupied as part of a accommodation unit change event.</w:t>
            </w:r>
          </w:p>
        </w:tc>
      </w:tr>
    </w:tbl>
    <w:p w14:paraId="629B1CBF" w14:textId="77777777" w:rsidR="002C0006" w:rsidRPr="00F5550B" w:rsidRDefault="002C0006" w:rsidP="002C0006"/>
    <w:p w14:paraId="73AABB7A" w14:textId="77777777" w:rsidR="002C0006" w:rsidRPr="00F5550B" w:rsidRDefault="002C0006" w:rsidP="002C0006"/>
    <w:p w14:paraId="77E72D54" w14:textId="77777777" w:rsidR="002C0006" w:rsidRPr="00F5550B" w:rsidRDefault="002C0006" w:rsidP="0047492B">
      <w:pPr>
        <w:pStyle w:val="Negyescimsor"/>
        <w:numPr>
          <w:ilvl w:val="2"/>
          <w:numId w:val="76"/>
        </w:numPr>
      </w:pPr>
      <w:bookmarkStart w:id="688" w:name="_Toc220513035"/>
      <w:r w:rsidRPr="00F5550B">
        <w:rPr>
          <w:iCs w:val="0"/>
          <w:lang w:val="en-GB"/>
        </w:rPr>
        <w:t>Building</w:t>
      </w:r>
      <w:bookmarkEnd w:id="688"/>
    </w:p>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0A42AF7B"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7AC2F303" w14:textId="77777777" w:rsidR="002C0006" w:rsidRPr="00F5550B" w:rsidRDefault="002C0006">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23F1B1E7" w14:textId="77777777" w:rsidR="002C0006" w:rsidRPr="00F5550B" w:rsidRDefault="002C0006">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epulet</w:t>
            </w:r>
          </w:p>
        </w:tc>
      </w:tr>
      <w:tr w:rsidR="001040C5" w:rsidRPr="00F5550B" w14:paraId="4E6FA9CE"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B52BCE1"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024CA3E" w14:textId="77777777"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31FAB35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CD2124A"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2145B2E" w14:textId="77777777" w:rsidR="002C0006" w:rsidRPr="00F5550B" w:rsidRDefault="002C000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1040C5" w:rsidRPr="00F5550B" w14:paraId="458AC076"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9BE5928" w14:textId="77777777" w:rsidR="002C0006" w:rsidRPr="00F5550B" w:rsidRDefault="002C0006">
            <w:pPr>
              <w:rPr>
                <w:rFonts w:eastAsia="Times New Roman" w:cs="Arial"/>
                <w:i w:val="0"/>
                <w:iCs w:val="0"/>
              </w:rPr>
            </w:pPr>
            <w:r w:rsidRPr="00F5550B">
              <w:rPr>
                <w:rFonts w:eastAsia="Times New Roman" w:cs="Arial"/>
                <w:lang w:val="en-GB"/>
              </w:rPr>
              <w:t>Size</w:t>
            </w:r>
          </w:p>
        </w:tc>
        <w:tc>
          <w:tcPr>
            <w:tcW w:w="6121" w:type="dxa"/>
            <w:noWrap/>
          </w:tcPr>
          <w:p w14:paraId="166F43DA" w14:textId="77777777"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50</w:t>
            </w:r>
          </w:p>
        </w:tc>
      </w:tr>
      <w:tr w:rsidR="00CE2741" w:rsidRPr="00F5550B" w14:paraId="3782453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7064688"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6CCBD2D" w14:textId="77777777" w:rsidR="002C0006" w:rsidRPr="00F5550B" w:rsidRDefault="002C000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w:t>
            </w:r>
          </w:p>
        </w:tc>
      </w:tr>
      <w:tr w:rsidR="001040C5" w:rsidRPr="00F5550B" w14:paraId="7DD344F5"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BA6D921"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6AE481A8" w14:textId="77777777"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building value serves to ensure that the combination of building and room number can always be used as a unique identifier, even in the case of accommodation facilities where the same room numbers may appear in several buildings. For a single building, a constant value should be sent.</w:t>
            </w:r>
          </w:p>
          <w:p w14:paraId="5B4EEC7C" w14:textId="77777777"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The use of non-printable control characters is not permitted.</w:t>
            </w:r>
          </w:p>
        </w:tc>
      </w:tr>
      <w:tr w:rsidR="00CE2741" w:rsidRPr="00F5550B" w14:paraId="3DAA3057"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D096B22" w14:textId="77777777" w:rsidR="002C0006" w:rsidRPr="00F5550B" w:rsidRDefault="002C0006">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D5FC234" w14:textId="77777777" w:rsidR="002C0006" w:rsidRPr="00F5550B" w:rsidRDefault="002C000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450D3F37" w14:textId="77777777" w:rsidR="002C0006" w:rsidRPr="00F5550B" w:rsidRDefault="002C0006" w:rsidP="002C0006"/>
    <w:p w14:paraId="283EF101" w14:textId="77777777" w:rsidR="002C0006" w:rsidRPr="00F5550B" w:rsidRDefault="002C0006" w:rsidP="002C0006">
      <w:r w:rsidRPr="00F5550B">
        <w:rPr>
          <w:lang w:val="en-GB"/>
        </w:rPr>
        <w:t>Error messages</w:t>
      </w:r>
    </w:p>
    <w:p w14:paraId="704DA226" w14:textId="77777777" w:rsidR="00AF6EF2" w:rsidRPr="00F5550B" w:rsidRDefault="00AF6EF2" w:rsidP="00AF6EF2">
      <w:pPr>
        <w:spacing w:line="360" w:lineRule="auto"/>
      </w:pPr>
      <w:r w:rsidRPr="00F5550B">
        <w:rPr>
          <w:lang w:val="en-GB"/>
        </w:rPr>
        <w:t>The field is marked as mandatory in the schema. If the field is missing from the data structure, or if the field length exceeds the permitted character limit, this is considered a schema error and the message will be rejected. The error is returned as a schema error in a synchronous response.</w:t>
      </w:r>
    </w:p>
    <w:p w14:paraId="6928491A" w14:textId="77777777" w:rsidR="00513FF5" w:rsidRPr="00F5550B" w:rsidRDefault="00513FF5" w:rsidP="002C0006"/>
    <w:tbl>
      <w:tblPr>
        <w:tblStyle w:val="Rcsostblzat"/>
        <w:tblW w:w="0" w:type="auto"/>
        <w:tblLook w:val="04A0" w:firstRow="1" w:lastRow="0" w:firstColumn="1" w:lastColumn="0" w:noHBand="0" w:noVBand="1"/>
      </w:tblPr>
      <w:tblGrid>
        <w:gridCol w:w="3642"/>
        <w:gridCol w:w="1488"/>
        <w:gridCol w:w="2662"/>
        <w:gridCol w:w="1224"/>
      </w:tblGrid>
      <w:tr w:rsidR="00CE2741" w:rsidRPr="00F5550B" w14:paraId="204424AD" w14:textId="77777777" w:rsidTr="0047492B">
        <w:tc>
          <w:tcPr>
            <w:tcW w:w="3642" w:type="dxa"/>
          </w:tcPr>
          <w:p w14:paraId="11B08CE8" w14:textId="77777777" w:rsidR="002C0006" w:rsidRPr="00F5550B" w:rsidRDefault="002C0006">
            <w:pPr>
              <w:jc w:val="center"/>
              <w:rPr>
                <w:b/>
                <w:bCs/>
              </w:rPr>
            </w:pPr>
            <w:r w:rsidRPr="00F5550B">
              <w:rPr>
                <w:b/>
                <w:bCs/>
                <w:lang w:val="en-GB"/>
              </w:rPr>
              <w:t>Validation</w:t>
            </w:r>
          </w:p>
        </w:tc>
        <w:tc>
          <w:tcPr>
            <w:tcW w:w="1488" w:type="dxa"/>
          </w:tcPr>
          <w:p w14:paraId="3D1A5615" w14:textId="77777777" w:rsidR="002C0006" w:rsidRPr="00F5550B" w:rsidRDefault="002C0006">
            <w:pPr>
              <w:jc w:val="center"/>
              <w:rPr>
                <w:b/>
                <w:bCs/>
              </w:rPr>
            </w:pPr>
            <w:r w:rsidRPr="00F5550B">
              <w:rPr>
                <w:b/>
                <w:bCs/>
                <w:lang w:val="en-GB"/>
              </w:rPr>
              <w:t>Processing Type</w:t>
            </w:r>
          </w:p>
        </w:tc>
        <w:tc>
          <w:tcPr>
            <w:tcW w:w="2662" w:type="dxa"/>
          </w:tcPr>
          <w:p w14:paraId="36652724" w14:textId="77777777" w:rsidR="002C0006" w:rsidRPr="00F5550B" w:rsidRDefault="002C0006">
            <w:pPr>
              <w:jc w:val="center"/>
              <w:rPr>
                <w:b/>
                <w:bCs/>
              </w:rPr>
            </w:pPr>
            <w:r w:rsidRPr="00F5550B">
              <w:rPr>
                <w:b/>
                <w:bCs/>
                <w:lang w:val="en-GB"/>
              </w:rPr>
              <w:t>Error key</w:t>
            </w:r>
          </w:p>
        </w:tc>
        <w:tc>
          <w:tcPr>
            <w:tcW w:w="1224" w:type="dxa"/>
          </w:tcPr>
          <w:p w14:paraId="619B5CCE" w14:textId="77777777" w:rsidR="002C0006" w:rsidRPr="00F5550B" w:rsidRDefault="002C0006">
            <w:pPr>
              <w:jc w:val="center"/>
              <w:rPr>
                <w:b/>
                <w:bCs/>
              </w:rPr>
            </w:pPr>
            <w:r w:rsidRPr="00F5550B">
              <w:rPr>
                <w:rFonts w:eastAsia="Times New Roman" w:cs="Arial"/>
                <w:b/>
                <w:bCs/>
                <w:lang w:val="en-GB"/>
              </w:rPr>
              <w:t>Error type</w:t>
            </w:r>
          </w:p>
        </w:tc>
      </w:tr>
      <w:tr w:rsidR="00CE2741" w:rsidRPr="00F5550B" w14:paraId="7C690D4D" w14:textId="77777777" w:rsidTr="0047492B">
        <w:tc>
          <w:tcPr>
            <w:tcW w:w="3642" w:type="dxa"/>
          </w:tcPr>
          <w:p w14:paraId="18F969F8" w14:textId="77777777" w:rsidR="002C0006" w:rsidRPr="00F5550B" w:rsidRDefault="002C0006">
            <w:pPr>
              <w:jc w:val="left"/>
              <w:rPr>
                <w:rFonts w:eastAsia="Times New Roman" w:cs="Arial"/>
              </w:rPr>
            </w:pPr>
            <w:r w:rsidRPr="00F5550B">
              <w:rPr>
                <w:rFonts w:eastAsia="Times New Roman" w:cs="Arial"/>
                <w:lang w:val="en-GB"/>
              </w:rPr>
              <w:t>The use of non-printable control characters is not permitted.</w:t>
            </w:r>
          </w:p>
        </w:tc>
        <w:tc>
          <w:tcPr>
            <w:tcW w:w="1488" w:type="dxa"/>
          </w:tcPr>
          <w:p w14:paraId="33631022" w14:textId="61237729" w:rsidR="002C0006" w:rsidRPr="00F5550B" w:rsidRDefault="002C0006">
            <w:r w:rsidRPr="00F5550B">
              <w:rPr>
                <w:lang w:val="en-GB"/>
              </w:rPr>
              <w:t>synchronous</w:t>
            </w:r>
          </w:p>
        </w:tc>
        <w:tc>
          <w:tcPr>
            <w:tcW w:w="2662" w:type="dxa"/>
          </w:tcPr>
          <w:p w14:paraId="7A6EB54D" w14:textId="2A3AEF2E" w:rsidR="002C0006" w:rsidRPr="00F5550B" w:rsidRDefault="00916BBC">
            <w:r w:rsidRPr="00F5550B">
              <w:t>Formatum</w:t>
            </w:r>
          </w:p>
        </w:tc>
        <w:tc>
          <w:tcPr>
            <w:tcW w:w="1224" w:type="dxa"/>
          </w:tcPr>
          <w:p w14:paraId="042E39B8" w14:textId="289F58FB" w:rsidR="002C0006" w:rsidRPr="00F5550B" w:rsidRDefault="00FD5B24">
            <w:pPr>
              <w:rPr>
                <w:rFonts w:eastAsia="Times New Roman" w:cs="Arial"/>
              </w:rPr>
            </w:pPr>
            <w:r w:rsidRPr="00F5550B">
              <w:rPr>
                <w:rFonts w:eastAsia="Times New Roman" w:cs="Arial"/>
                <w:lang w:val="en-GB"/>
              </w:rPr>
              <w:t>error</w:t>
            </w:r>
          </w:p>
        </w:tc>
      </w:tr>
      <w:tr w:rsidR="00CE2741" w:rsidRPr="00F5550B" w14:paraId="2E5B4652" w14:textId="77777777" w:rsidTr="0047492B">
        <w:tc>
          <w:tcPr>
            <w:tcW w:w="3642" w:type="dxa"/>
          </w:tcPr>
          <w:p w14:paraId="7896070F" w14:textId="77777777" w:rsidR="002C0006" w:rsidRPr="00F5550B" w:rsidRDefault="002C0006">
            <w:r w:rsidRPr="00F5550B">
              <w:rPr>
                <w:lang w:val="en-GB"/>
              </w:rPr>
              <w:t>mandatory</w:t>
            </w:r>
          </w:p>
        </w:tc>
        <w:tc>
          <w:tcPr>
            <w:tcW w:w="1488" w:type="dxa"/>
          </w:tcPr>
          <w:p w14:paraId="2E99BC7E" w14:textId="77777777" w:rsidR="002C0006" w:rsidRPr="00F5550B" w:rsidRDefault="002C0006">
            <w:r w:rsidRPr="00F5550B">
              <w:rPr>
                <w:lang w:val="en-GB"/>
              </w:rPr>
              <w:t>synchronous</w:t>
            </w:r>
          </w:p>
        </w:tc>
        <w:tc>
          <w:tcPr>
            <w:tcW w:w="2662" w:type="dxa"/>
          </w:tcPr>
          <w:p w14:paraId="5AE0F2EE" w14:textId="5A6BA934" w:rsidR="002C0006" w:rsidRPr="00F5550B" w:rsidRDefault="00916BBC">
            <w:r w:rsidRPr="00F5550B">
              <w:t>NemUres</w:t>
            </w:r>
          </w:p>
        </w:tc>
        <w:tc>
          <w:tcPr>
            <w:tcW w:w="1224" w:type="dxa"/>
          </w:tcPr>
          <w:p w14:paraId="02D48768" w14:textId="286F29E4" w:rsidR="002C0006" w:rsidRPr="00F5550B" w:rsidRDefault="00FD5B24">
            <w:pPr>
              <w:rPr>
                <w:rFonts w:eastAsia="Times New Roman" w:cs="Arial"/>
              </w:rPr>
            </w:pPr>
            <w:r w:rsidRPr="00F5550B">
              <w:rPr>
                <w:rFonts w:eastAsia="Times New Roman" w:cs="Arial"/>
                <w:lang w:val="en-GB"/>
              </w:rPr>
              <w:t>error</w:t>
            </w:r>
          </w:p>
        </w:tc>
      </w:tr>
    </w:tbl>
    <w:p w14:paraId="51E52CB9" w14:textId="77777777" w:rsidR="002C0006" w:rsidRPr="00F5550B" w:rsidRDefault="002C0006" w:rsidP="002C0006"/>
    <w:p w14:paraId="5FF19C02" w14:textId="77777777" w:rsidR="002C0006" w:rsidRPr="00F5550B" w:rsidRDefault="002C0006" w:rsidP="002C0006">
      <w:pPr>
        <w:pStyle w:val="Negyescimsor"/>
        <w:numPr>
          <w:ilvl w:val="2"/>
          <w:numId w:val="76"/>
        </w:numPr>
      </w:pPr>
      <w:bookmarkStart w:id="689" w:name="_Toc220513036"/>
      <w:r w:rsidRPr="00F5550B">
        <w:rPr>
          <w:iCs w:val="0"/>
          <w:lang w:val="en-GB"/>
        </w:rPr>
        <w:t>Room number</w:t>
      </w:r>
      <w:bookmarkEnd w:id="689"/>
    </w:p>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1F1C99EA"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2FADAA8" w14:textId="77777777" w:rsidR="002C0006" w:rsidRPr="00F5550B" w:rsidRDefault="002C0006">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CA34861" w14:textId="77777777" w:rsidR="002C0006" w:rsidRPr="00F5550B" w:rsidRDefault="002C0006">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szobaszam</w:t>
            </w:r>
          </w:p>
        </w:tc>
      </w:tr>
      <w:tr w:rsidR="001040C5" w:rsidRPr="00F5550B" w14:paraId="4B2C0507"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7497668"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85049CC" w14:textId="77777777"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1273BEC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2C9C949"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423BFD5D" w14:textId="77777777" w:rsidR="002C0006" w:rsidRPr="00F5550B" w:rsidRDefault="002C000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1040C5" w:rsidRPr="00F5550B" w14:paraId="662779A5"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D6A20D8" w14:textId="77777777" w:rsidR="002C0006" w:rsidRPr="00F5550B" w:rsidRDefault="002C0006">
            <w:pPr>
              <w:rPr>
                <w:rFonts w:eastAsia="Times New Roman" w:cs="Arial"/>
              </w:rPr>
            </w:pPr>
            <w:r w:rsidRPr="00F5550B">
              <w:rPr>
                <w:rFonts w:eastAsia="Times New Roman" w:cs="Arial"/>
                <w:i w:val="0"/>
                <w:iCs w:val="0"/>
                <w:kern w:val="0"/>
                <w:lang w:val="en-GB"/>
                <w14:ligatures w14:val="none"/>
              </w:rPr>
              <w:t>Size</w:t>
            </w:r>
          </w:p>
        </w:tc>
        <w:tc>
          <w:tcPr>
            <w:tcW w:w="6121" w:type="dxa"/>
            <w:noWrap/>
          </w:tcPr>
          <w:p w14:paraId="6B7AEEC9" w14:textId="77777777"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50</w:t>
            </w:r>
          </w:p>
        </w:tc>
      </w:tr>
      <w:tr w:rsidR="00CE2741" w:rsidRPr="00F5550B" w14:paraId="1C15CCFD"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372AD0C"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16573BC" w14:textId="77777777" w:rsidR="002C0006" w:rsidRPr="00F5550B" w:rsidRDefault="002C000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w:t>
            </w:r>
          </w:p>
        </w:tc>
      </w:tr>
      <w:tr w:rsidR="001040C5" w:rsidRPr="00F5550B" w14:paraId="1C1DF4E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B65C9A6"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5AF5A092" w14:textId="77777777"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It serves as a unique identifier for individual accommodation units within an accommodation, together with the aforementioned building identifier. </w:t>
            </w:r>
            <w:r w:rsidRPr="00F5550B">
              <w:rPr>
                <w:rFonts w:eastAsia="Times New Roman" w:cs="Arial"/>
                <w:lang w:val="en-GB"/>
              </w:rPr>
              <w:t>The use of non-printable control characters is not permitted.</w:t>
            </w:r>
          </w:p>
        </w:tc>
      </w:tr>
      <w:tr w:rsidR="00CE2741" w:rsidRPr="00F5550B" w14:paraId="21A6005B"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4482E89" w14:textId="77777777" w:rsidR="002C0006" w:rsidRPr="00F5550B" w:rsidRDefault="002C0006">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202E0C99" w14:textId="77777777" w:rsidR="002C0006" w:rsidRPr="00F5550B" w:rsidRDefault="002C000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7868746D" w14:textId="77777777" w:rsidR="002C0006" w:rsidRPr="00F5550B" w:rsidRDefault="002C0006" w:rsidP="002C0006"/>
    <w:p w14:paraId="5A4783D7" w14:textId="77777777" w:rsidR="002C0006" w:rsidRPr="00F5550B" w:rsidRDefault="002C0006" w:rsidP="002C0006">
      <w:r w:rsidRPr="00F5550B">
        <w:rPr>
          <w:lang w:val="en-GB"/>
        </w:rPr>
        <w:t>Error messages</w:t>
      </w:r>
    </w:p>
    <w:p w14:paraId="7DDA6A53" w14:textId="2445D6CA" w:rsidR="00513FF5" w:rsidRPr="00F5550B" w:rsidRDefault="00842C73" w:rsidP="002C0006">
      <w:r w:rsidRPr="00F5550B">
        <w:rPr>
          <w:lang w:val="en-GB"/>
        </w:rPr>
        <w:t xml:space="preserve">The field is marked as mandatory in the schema. If the field is missing from the data structure, or if the field length exceeds the permitted character limit, this is considered a schema error and the message will be rejected. </w:t>
      </w:r>
    </w:p>
    <w:tbl>
      <w:tblPr>
        <w:tblStyle w:val="Rcsostblzat"/>
        <w:tblW w:w="0" w:type="auto"/>
        <w:tblLook w:val="04A0" w:firstRow="1" w:lastRow="0" w:firstColumn="1" w:lastColumn="0" w:noHBand="0" w:noVBand="1"/>
      </w:tblPr>
      <w:tblGrid>
        <w:gridCol w:w="3643"/>
        <w:gridCol w:w="1488"/>
        <w:gridCol w:w="2661"/>
        <w:gridCol w:w="1224"/>
      </w:tblGrid>
      <w:tr w:rsidR="00CE2741" w:rsidRPr="00F5550B" w14:paraId="317820A0" w14:textId="77777777">
        <w:tc>
          <w:tcPr>
            <w:tcW w:w="3643" w:type="dxa"/>
          </w:tcPr>
          <w:p w14:paraId="0499ADE5" w14:textId="77777777" w:rsidR="002C0006" w:rsidRPr="00F5550B" w:rsidRDefault="002C0006">
            <w:pPr>
              <w:jc w:val="center"/>
              <w:rPr>
                <w:b/>
                <w:bCs/>
              </w:rPr>
            </w:pPr>
            <w:r w:rsidRPr="00F5550B">
              <w:rPr>
                <w:b/>
                <w:bCs/>
                <w:lang w:val="en-GB"/>
              </w:rPr>
              <w:t>Validation</w:t>
            </w:r>
          </w:p>
        </w:tc>
        <w:tc>
          <w:tcPr>
            <w:tcW w:w="1488" w:type="dxa"/>
          </w:tcPr>
          <w:p w14:paraId="16B0D50E" w14:textId="77777777" w:rsidR="002C0006" w:rsidRPr="00F5550B" w:rsidRDefault="002C0006">
            <w:pPr>
              <w:jc w:val="center"/>
              <w:rPr>
                <w:b/>
                <w:bCs/>
              </w:rPr>
            </w:pPr>
            <w:r w:rsidRPr="00F5550B">
              <w:rPr>
                <w:b/>
                <w:bCs/>
                <w:lang w:val="en-GB"/>
              </w:rPr>
              <w:t>Processing Type</w:t>
            </w:r>
          </w:p>
        </w:tc>
        <w:tc>
          <w:tcPr>
            <w:tcW w:w="2661" w:type="dxa"/>
          </w:tcPr>
          <w:p w14:paraId="18EA29AB" w14:textId="77777777" w:rsidR="002C0006" w:rsidRPr="00F5550B" w:rsidRDefault="002C0006">
            <w:pPr>
              <w:jc w:val="center"/>
              <w:rPr>
                <w:b/>
                <w:bCs/>
              </w:rPr>
            </w:pPr>
            <w:r w:rsidRPr="00F5550B">
              <w:rPr>
                <w:b/>
                <w:bCs/>
                <w:lang w:val="en-GB"/>
              </w:rPr>
              <w:t>Error key</w:t>
            </w:r>
          </w:p>
        </w:tc>
        <w:tc>
          <w:tcPr>
            <w:tcW w:w="1224" w:type="dxa"/>
          </w:tcPr>
          <w:p w14:paraId="6A4D45B5" w14:textId="77777777" w:rsidR="002C0006" w:rsidRPr="00F5550B" w:rsidRDefault="002C0006">
            <w:pPr>
              <w:jc w:val="center"/>
              <w:rPr>
                <w:b/>
                <w:bCs/>
              </w:rPr>
            </w:pPr>
            <w:r w:rsidRPr="00F5550B">
              <w:rPr>
                <w:rFonts w:eastAsia="Times New Roman" w:cs="Arial"/>
                <w:b/>
                <w:bCs/>
                <w:lang w:val="en-GB"/>
              </w:rPr>
              <w:t>Error type</w:t>
            </w:r>
          </w:p>
        </w:tc>
      </w:tr>
      <w:tr w:rsidR="00CE2741" w:rsidRPr="00F5550B" w14:paraId="22190699" w14:textId="77777777">
        <w:tc>
          <w:tcPr>
            <w:tcW w:w="3643" w:type="dxa"/>
          </w:tcPr>
          <w:p w14:paraId="4C0E8B44" w14:textId="77777777" w:rsidR="002C0006" w:rsidRPr="00F5550B" w:rsidRDefault="002C0006">
            <w:pPr>
              <w:jc w:val="left"/>
              <w:rPr>
                <w:rFonts w:eastAsia="Times New Roman" w:cs="Arial"/>
              </w:rPr>
            </w:pPr>
            <w:r w:rsidRPr="00F5550B">
              <w:rPr>
                <w:rFonts w:eastAsia="Times New Roman" w:cs="Arial"/>
                <w:lang w:val="en-GB"/>
              </w:rPr>
              <w:t>The use of non-printable control characters is not permitted.</w:t>
            </w:r>
          </w:p>
        </w:tc>
        <w:tc>
          <w:tcPr>
            <w:tcW w:w="1488" w:type="dxa"/>
          </w:tcPr>
          <w:p w14:paraId="65019694" w14:textId="5C0BE60D" w:rsidR="002C0006" w:rsidRPr="00F5550B" w:rsidRDefault="002C0006">
            <w:r w:rsidRPr="00F5550B">
              <w:rPr>
                <w:lang w:val="en-GB"/>
              </w:rPr>
              <w:t>synchronous</w:t>
            </w:r>
          </w:p>
        </w:tc>
        <w:tc>
          <w:tcPr>
            <w:tcW w:w="2661" w:type="dxa"/>
          </w:tcPr>
          <w:p w14:paraId="08FA94AB" w14:textId="1774ACC2" w:rsidR="002C0006" w:rsidRPr="00F5550B" w:rsidRDefault="00916BBC">
            <w:r w:rsidRPr="00F5550B">
              <w:t>Formatum</w:t>
            </w:r>
          </w:p>
        </w:tc>
        <w:tc>
          <w:tcPr>
            <w:tcW w:w="1224" w:type="dxa"/>
          </w:tcPr>
          <w:p w14:paraId="102622FD" w14:textId="4F857409" w:rsidR="002C0006" w:rsidRPr="00F5550B" w:rsidRDefault="00FD5B24">
            <w:pPr>
              <w:rPr>
                <w:rFonts w:eastAsia="Times New Roman" w:cs="Arial"/>
              </w:rPr>
            </w:pPr>
            <w:r w:rsidRPr="00F5550B">
              <w:rPr>
                <w:rFonts w:eastAsia="Times New Roman" w:cs="Arial"/>
                <w:lang w:val="en-GB"/>
              </w:rPr>
              <w:t>error</w:t>
            </w:r>
          </w:p>
        </w:tc>
      </w:tr>
      <w:tr w:rsidR="00CE2741" w:rsidRPr="00F5550B" w14:paraId="4794600C" w14:textId="77777777">
        <w:tc>
          <w:tcPr>
            <w:tcW w:w="3643" w:type="dxa"/>
          </w:tcPr>
          <w:p w14:paraId="3B6D6A29" w14:textId="77777777" w:rsidR="002C0006" w:rsidRPr="00F5550B" w:rsidRDefault="002C0006">
            <w:r w:rsidRPr="00F5550B">
              <w:rPr>
                <w:lang w:val="en-GB"/>
              </w:rPr>
              <w:t>mandatory</w:t>
            </w:r>
          </w:p>
        </w:tc>
        <w:tc>
          <w:tcPr>
            <w:tcW w:w="1488" w:type="dxa"/>
          </w:tcPr>
          <w:p w14:paraId="6F8E7531" w14:textId="77777777" w:rsidR="002C0006" w:rsidRPr="00F5550B" w:rsidRDefault="002C0006">
            <w:r w:rsidRPr="00F5550B">
              <w:rPr>
                <w:lang w:val="en-GB"/>
              </w:rPr>
              <w:t>synchronous</w:t>
            </w:r>
          </w:p>
        </w:tc>
        <w:tc>
          <w:tcPr>
            <w:tcW w:w="2661" w:type="dxa"/>
          </w:tcPr>
          <w:p w14:paraId="4732D1E3" w14:textId="0F976F48" w:rsidR="002C0006" w:rsidRPr="00F5550B" w:rsidRDefault="00916BBC">
            <w:r w:rsidRPr="00F5550B">
              <w:t>NemUres</w:t>
            </w:r>
          </w:p>
        </w:tc>
        <w:tc>
          <w:tcPr>
            <w:tcW w:w="1224" w:type="dxa"/>
          </w:tcPr>
          <w:p w14:paraId="03AAB953" w14:textId="10599AC4" w:rsidR="002C0006" w:rsidRPr="00F5550B" w:rsidRDefault="00FD5B24">
            <w:pPr>
              <w:rPr>
                <w:rFonts w:eastAsia="Times New Roman" w:cs="Arial"/>
              </w:rPr>
            </w:pPr>
            <w:r w:rsidRPr="00F5550B">
              <w:rPr>
                <w:rFonts w:eastAsia="Times New Roman" w:cs="Arial"/>
                <w:lang w:val="en-GB"/>
              </w:rPr>
              <w:t>error</w:t>
            </w:r>
          </w:p>
        </w:tc>
      </w:tr>
    </w:tbl>
    <w:p w14:paraId="1044449E" w14:textId="77777777" w:rsidR="002C0006" w:rsidRPr="00F5550B" w:rsidRDefault="002C0006" w:rsidP="002C0006">
      <w:pPr>
        <w:jc w:val="left"/>
      </w:pPr>
    </w:p>
    <w:p w14:paraId="47D2F47F" w14:textId="77777777" w:rsidR="008614F0" w:rsidRPr="00F5550B" w:rsidRDefault="008614F0" w:rsidP="007A5E7C">
      <w:pPr>
        <w:pStyle w:val="Negyescimsor"/>
        <w:numPr>
          <w:ilvl w:val="2"/>
          <w:numId w:val="262"/>
        </w:numPr>
      </w:pPr>
      <w:bookmarkStart w:id="690" w:name="_Toc220513037"/>
      <w:r w:rsidRPr="00F5550B">
        <w:rPr>
          <w:iCs w:val="0"/>
          <w:lang w:val="en-GB"/>
        </w:rPr>
        <w:t>Type of accommodation unit</w:t>
      </w:r>
      <w:bookmarkEnd w:id="690"/>
    </w:p>
    <w:p w14:paraId="02FA92B8" w14:textId="77777777" w:rsidR="008614F0" w:rsidRPr="00F5550B" w:rsidRDefault="008614F0" w:rsidP="008614F0"/>
    <w:p w14:paraId="61DB4381" w14:textId="77777777" w:rsidR="008614F0" w:rsidRPr="00F5550B" w:rsidRDefault="008614F0" w:rsidP="008614F0"/>
    <w:tbl>
      <w:tblPr>
        <w:tblStyle w:val="Tblzatrcsos31jellszn"/>
        <w:tblW w:w="9032" w:type="dxa"/>
        <w:tblInd w:w="-10" w:type="dxa"/>
        <w:tblLook w:val="04A0" w:firstRow="1" w:lastRow="0" w:firstColumn="1" w:lastColumn="0" w:noHBand="0" w:noVBand="1"/>
      </w:tblPr>
      <w:tblGrid>
        <w:gridCol w:w="2911"/>
        <w:gridCol w:w="6121"/>
      </w:tblGrid>
      <w:tr w:rsidR="00CD0FB0" w:rsidRPr="00F5550B" w14:paraId="7144C2D3"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3B9A194" w14:textId="77777777" w:rsidR="008614F0" w:rsidRPr="00F5550B" w:rsidRDefault="008614F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37882F4" w14:textId="77777777" w:rsidR="008614F0" w:rsidRPr="00F5550B" w:rsidRDefault="008614F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tipus</w:t>
            </w:r>
          </w:p>
        </w:tc>
      </w:tr>
      <w:tr w:rsidR="00CD0FB0" w:rsidRPr="00F5550B" w14:paraId="3A234C12"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5F2FFFA" w14:textId="77777777" w:rsidR="008614F0" w:rsidRPr="00F5550B" w:rsidRDefault="008614F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0653063F" w14:textId="77777777" w:rsidR="008614F0" w:rsidRPr="00F5550B" w:rsidRDefault="008614F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011E72" w:rsidRPr="00F5550B" w14:paraId="257900E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72A1651" w14:textId="77777777" w:rsidR="008614F0" w:rsidRPr="00F5550B" w:rsidRDefault="008614F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4A72214" w14:textId="77777777" w:rsidR="008614F0" w:rsidRPr="00F5550B" w:rsidRDefault="008614F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CD0FB0" w:rsidRPr="00F5550B" w14:paraId="7CE6EE7F"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2AA2C7F" w14:textId="77777777" w:rsidR="008614F0" w:rsidRPr="00F5550B" w:rsidRDefault="008614F0">
            <w:pPr>
              <w:rPr>
                <w:rFonts w:eastAsia="Times New Roman" w:cs="Arial"/>
                <w:i w:val="0"/>
                <w:iCs w:val="0"/>
              </w:rPr>
            </w:pPr>
            <w:r w:rsidRPr="00F5550B">
              <w:rPr>
                <w:rFonts w:eastAsia="Times New Roman" w:cs="Arial"/>
                <w:i w:val="0"/>
                <w:iCs w:val="0"/>
                <w:lang w:val="en-GB"/>
              </w:rPr>
              <w:t>Size</w:t>
            </w:r>
          </w:p>
        </w:tc>
        <w:tc>
          <w:tcPr>
            <w:tcW w:w="6121" w:type="dxa"/>
            <w:noWrap/>
          </w:tcPr>
          <w:p w14:paraId="6579F6DA" w14:textId="77777777" w:rsidR="008614F0" w:rsidRPr="00F5550B" w:rsidRDefault="008614F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011E72" w:rsidRPr="00F5550B" w14:paraId="7639E269"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E3CBBDC" w14:textId="77777777" w:rsidR="008614F0" w:rsidRPr="00F5550B" w:rsidRDefault="008614F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7AFFE4CC" w14:textId="77777777" w:rsidR="008614F0" w:rsidRPr="00F5550B" w:rsidRDefault="008614F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ECONOMY,</w:t>
            </w:r>
          </w:p>
          <w:p w14:paraId="45F96C4E" w14:textId="77777777" w:rsidR="008614F0" w:rsidRPr="00F5550B" w:rsidRDefault="008614F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STANDARD,</w:t>
            </w:r>
          </w:p>
          <w:p w14:paraId="0CBCD277" w14:textId="77777777" w:rsidR="008614F0" w:rsidRPr="00F5550B" w:rsidRDefault="008614F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SUPERIOR,</w:t>
            </w:r>
          </w:p>
          <w:p w14:paraId="42E2E8CF" w14:textId="77777777" w:rsidR="008614F0" w:rsidRPr="00F5550B" w:rsidRDefault="008614F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JUNIOR_SUITE,</w:t>
            </w:r>
          </w:p>
          <w:p w14:paraId="160A3547" w14:textId="77777777" w:rsidR="008614F0" w:rsidRPr="00F5550B" w:rsidRDefault="008614F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SUITE,</w:t>
            </w:r>
          </w:p>
          <w:p w14:paraId="20AAA3BC" w14:textId="77777777" w:rsidR="008614F0" w:rsidRPr="00F5550B" w:rsidRDefault="008614F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MOBILHAZ,</w:t>
            </w:r>
          </w:p>
          <w:p w14:paraId="4D582CF3" w14:textId="77777777" w:rsidR="008614F0" w:rsidRPr="00F5550B" w:rsidRDefault="008614F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UDULOHAZ,</w:t>
            </w:r>
          </w:p>
          <w:p w14:paraId="4AC15552" w14:textId="77777777" w:rsidR="008614F0" w:rsidRPr="00F5550B" w:rsidRDefault="008614F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PARCELLA,</w:t>
            </w:r>
          </w:p>
          <w:p w14:paraId="75F30BF8" w14:textId="77777777" w:rsidR="008614F0" w:rsidRPr="00F5550B" w:rsidRDefault="008614F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SATORHELY_KEMPINGHELY,</w:t>
            </w:r>
          </w:p>
          <w:p w14:paraId="081F197D" w14:textId="77777777" w:rsidR="008614F0" w:rsidRPr="00F5550B" w:rsidRDefault="008614F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EGYEDI,</w:t>
            </w:r>
          </w:p>
          <w:p w14:paraId="2C219592" w14:textId="77777777" w:rsidR="008614F0" w:rsidRPr="00F5550B" w:rsidRDefault="008614F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PRIVAT_SZOBA_KOZOS_FURDOVEL,</w:t>
            </w:r>
          </w:p>
          <w:p w14:paraId="1F73CE9E" w14:textId="77777777" w:rsidR="008614F0" w:rsidRPr="00F5550B" w:rsidRDefault="008614F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PRIVAT_SZOBA_SAJAT_FURDOVEL,</w:t>
            </w:r>
          </w:p>
          <w:p w14:paraId="38CA4F4D" w14:textId="77777777" w:rsidR="008614F0" w:rsidRPr="00F5550B" w:rsidRDefault="008614F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HALOTERMI_AGY,</w:t>
            </w:r>
          </w:p>
          <w:p w14:paraId="445116E3" w14:textId="77777777" w:rsidR="008614F0" w:rsidRPr="00F5550B" w:rsidRDefault="008614F0">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APARTMAN,</w:t>
            </w:r>
          </w:p>
          <w:p w14:paraId="75E7DB1A" w14:textId="77777777" w:rsidR="008614F0" w:rsidRPr="00F5550B" w:rsidRDefault="008614F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EGYEB</w:t>
            </w:r>
          </w:p>
        </w:tc>
      </w:tr>
      <w:tr w:rsidR="00CD0FB0" w:rsidRPr="00F5550B" w14:paraId="1F81EA42"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6517E05" w14:textId="77777777" w:rsidR="008614F0" w:rsidRPr="00F5550B" w:rsidRDefault="008614F0">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4F5C359F" w14:textId="77777777" w:rsidR="008614F0" w:rsidRPr="00F5550B" w:rsidRDefault="008614F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accommodation units must be categorized based on a pre-defined list.</w:t>
            </w:r>
          </w:p>
        </w:tc>
      </w:tr>
      <w:tr w:rsidR="00011E72" w:rsidRPr="00F5550B" w14:paraId="7159FBE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604A31E" w14:textId="77777777" w:rsidR="008614F0" w:rsidRPr="00F5550B" w:rsidRDefault="008614F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AF29822" w14:textId="77777777" w:rsidR="008614F0" w:rsidRPr="00F5550B" w:rsidRDefault="008614F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30374506" w14:textId="77777777" w:rsidR="008614F0" w:rsidRPr="00F5550B" w:rsidRDefault="008614F0" w:rsidP="008614F0"/>
    <w:p w14:paraId="535FC900" w14:textId="77777777" w:rsidR="008614F0" w:rsidRPr="00F5550B" w:rsidRDefault="008614F0" w:rsidP="008614F0">
      <w:r w:rsidRPr="00F5550B">
        <w:rPr>
          <w:lang w:val="en-GB"/>
        </w:rPr>
        <w:t>Error messages</w:t>
      </w:r>
    </w:p>
    <w:p w14:paraId="1CAEEC54" w14:textId="77777777" w:rsidR="008614F0" w:rsidRPr="00F5550B" w:rsidRDefault="008614F0" w:rsidP="008614F0">
      <w:r w:rsidRPr="00F5550B">
        <w:rPr>
          <w:lang w:val="en-GB"/>
        </w:rPr>
        <w:t>The field is marked as mandatory in the schema. If the field is missing from the data structure or the specified value is not included in the predefined list of possible values (enumeration), the message will be rejected. The error is returned as a schema error in a synchronous response.</w:t>
      </w:r>
    </w:p>
    <w:p w14:paraId="18D8E7EE" w14:textId="77777777" w:rsidR="008614F0" w:rsidRPr="00F5550B" w:rsidRDefault="008614F0" w:rsidP="002C0006">
      <w:pPr>
        <w:jc w:val="left"/>
      </w:pPr>
    </w:p>
    <w:p w14:paraId="26091D6B" w14:textId="77777777" w:rsidR="002C0006" w:rsidRPr="00F5550B" w:rsidRDefault="002C0006" w:rsidP="002C0006">
      <w:pPr>
        <w:pStyle w:val="Negyescimsor"/>
        <w:numPr>
          <w:ilvl w:val="2"/>
          <w:numId w:val="76"/>
        </w:numPr>
      </w:pPr>
      <w:bookmarkStart w:id="691" w:name="_Toc220513038"/>
      <w:r w:rsidRPr="00F5550B">
        <w:rPr>
          <w:iCs w:val="0"/>
          <w:lang w:val="en-GB"/>
        </w:rPr>
        <w:t>Number of single beds</w:t>
      </w:r>
      <w:bookmarkEnd w:id="691"/>
    </w:p>
    <w:tbl>
      <w:tblPr>
        <w:tblStyle w:val="Tblzatrcsos31jellszn"/>
        <w:tblW w:w="9032" w:type="dxa"/>
        <w:tblInd w:w="-5" w:type="dxa"/>
        <w:tblLook w:val="04A0" w:firstRow="1" w:lastRow="0" w:firstColumn="1" w:lastColumn="0" w:noHBand="0" w:noVBand="1"/>
      </w:tblPr>
      <w:tblGrid>
        <w:gridCol w:w="3463"/>
        <w:gridCol w:w="5569"/>
      </w:tblGrid>
      <w:tr w:rsidR="001040C5" w:rsidRPr="00F5550B" w14:paraId="59455B17"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0" w:type="dxa"/>
            <w:noWrap/>
            <w:hideMark/>
          </w:tcPr>
          <w:p w14:paraId="46BA584E" w14:textId="77777777" w:rsidR="002C0006" w:rsidRPr="00F5550B" w:rsidRDefault="002C0006">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0" w:type="dxa"/>
            <w:noWrap/>
          </w:tcPr>
          <w:p w14:paraId="75DA7848" w14:textId="77777777" w:rsidR="002C0006" w:rsidRPr="00F5550B" w:rsidRDefault="002C0006">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egyfosAgySzam</w:t>
            </w:r>
          </w:p>
        </w:tc>
      </w:tr>
      <w:tr w:rsidR="001040C5" w:rsidRPr="00F5550B" w14:paraId="47D6778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dxa"/>
            <w:noWrap/>
            <w:hideMark/>
          </w:tcPr>
          <w:p w14:paraId="54C461CA"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0" w:type="dxa"/>
            <w:noWrap/>
          </w:tcPr>
          <w:p w14:paraId="0CE85375" w14:textId="77777777"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1B401A10" w14:textId="77777777">
        <w:trPr>
          <w:trHeight w:val="260"/>
        </w:trPr>
        <w:tc>
          <w:tcPr>
            <w:cnfStyle w:val="001000000000" w:firstRow="0" w:lastRow="0" w:firstColumn="1" w:lastColumn="0" w:oddVBand="0" w:evenVBand="0" w:oddHBand="0" w:evenHBand="0" w:firstRowFirstColumn="0" w:firstRowLastColumn="0" w:lastRowFirstColumn="0" w:lastRowLastColumn="0"/>
            <w:tcW w:w="0" w:type="dxa"/>
            <w:noWrap/>
            <w:hideMark/>
          </w:tcPr>
          <w:p w14:paraId="09B3A56C"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0" w:type="dxa"/>
            <w:noWrap/>
          </w:tcPr>
          <w:p w14:paraId="4BDDE8FD" w14:textId="77777777" w:rsidR="002C0006" w:rsidRPr="00F5550B" w:rsidRDefault="002C000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1040C5" w:rsidRPr="00F5550B" w14:paraId="0CCB4D15"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dxa"/>
            <w:noWrap/>
          </w:tcPr>
          <w:p w14:paraId="05349DB9" w14:textId="77777777" w:rsidR="002C0006" w:rsidRPr="00F5550B" w:rsidRDefault="002C0006">
            <w:pPr>
              <w:rPr>
                <w:rFonts w:eastAsia="Times New Roman" w:cs="Arial"/>
                <w:i w:val="0"/>
                <w:iCs w:val="0"/>
              </w:rPr>
            </w:pPr>
            <w:r w:rsidRPr="00F5550B">
              <w:rPr>
                <w:rFonts w:eastAsia="Times New Roman" w:cs="Arial"/>
                <w:lang w:val="en-GB"/>
              </w:rPr>
              <w:t>Size</w:t>
            </w:r>
          </w:p>
        </w:tc>
        <w:tc>
          <w:tcPr>
            <w:tcW w:w="0" w:type="dxa"/>
            <w:noWrap/>
          </w:tcPr>
          <w:p w14:paraId="4E9387BD" w14:textId="77777777"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4DDB8B92" w14:textId="77777777">
        <w:trPr>
          <w:trHeight w:val="260"/>
        </w:trPr>
        <w:tc>
          <w:tcPr>
            <w:cnfStyle w:val="001000000000" w:firstRow="0" w:lastRow="0" w:firstColumn="1" w:lastColumn="0" w:oddVBand="0" w:evenVBand="0" w:oddHBand="0" w:evenHBand="0" w:firstRowFirstColumn="0" w:firstRowLastColumn="0" w:lastRowFirstColumn="0" w:lastRowLastColumn="0"/>
            <w:tcW w:w="0" w:type="dxa"/>
            <w:noWrap/>
            <w:hideMark/>
          </w:tcPr>
          <w:p w14:paraId="6E58D5EC"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0" w:type="dxa"/>
            <w:noWrap/>
          </w:tcPr>
          <w:p w14:paraId="6113C0E2" w14:textId="77777777" w:rsidR="002C0006" w:rsidRPr="00F5550B" w:rsidRDefault="002C000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1040C5" w:rsidRPr="00F5550B" w14:paraId="55027C0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dxa"/>
            <w:noWrap/>
            <w:hideMark/>
          </w:tcPr>
          <w:p w14:paraId="7A864856"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0" w:type="dxa"/>
            <w:noWrap/>
          </w:tcPr>
          <w:p w14:paraId="0C920574" w14:textId="77777777"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number of single beds in the accommodation unit. Therefore if egyfosAgySzam=2, we are talking about two single beds, a total capacity of two people.</w:t>
            </w:r>
          </w:p>
          <w:p w14:paraId="58E7F081" w14:textId="77777777"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0 &lt;= x &lt; 1 000</w:t>
            </w:r>
          </w:p>
        </w:tc>
      </w:tr>
      <w:tr w:rsidR="00CE2741" w:rsidRPr="00F5550B" w14:paraId="61203465" w14:textId="77777777">
        <w:trPr>
          <w:trHeight w:val="260"/>
        </w:trPr>
        <w:tc>
          <w:tcPr>
            <w:cnfStyle w:val="001000000000" w:firstRow="0" w:lastRow="0" w:firstColumn="1" w:lastColumn="0" w:oddVBand="0" w:evenVBand="0" w:oddHBand="0" w:evenHBand="0" w:firstRowFirstColumn="0" w:firstRowLastColumn="0" w:lastRowFirstColumn="0" w:lastRowLastColumn="0"/>
            <w:tcW w:w="0" w:type="dxa"/>
            <w:noWrap/>
          </w:tcPr>
          <w:p w14:paraId="5B5BDE7F" w14:textId="77777777" w:rsidR="002C0006" w:rsidRPr="00F5550B" w:rsidRDefault="002C0006">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0" w:type="dxa"/>
            <w:noWrap/>
          </w:tcPr>
          <w:p w14:paraId="6E738773" w14:textId="77777777" w:rsidR="002C0006" w:rsidRPr="00F5550B" w:rsidRDefault="002C000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2B86FD01" w14:textId="77777777" w:rsidR="002C0006" w:rsidRPr="00F5550B" w:rsidRDefault="002C0006" w:rsidP="002C0006"/>
    <w:p w14:paraId="74A4E1EE" w14:textId="77777777" w:rsidR="002C0006" w:rsidRPr="00F5550B" w:rsidRDefault="002C0006" w:rsidP="002C0006">
      <w:r w:rsidRPr="00F5550B">
        <w:rPr>
          <w:lang w:val="en-GB"/>
        </w:rPr>
        <w:t>Error messages</w:t>
      </w:r>
    </w:p>
    <w:tbl>
      <w:tblPr>
        <w:tblStyle w:val="Rcsostblzat"/>
        <w:tblW w:w="0" w:type="auto"/>
        <w:tblLook w:val="04A0" w:firstRow="1" w:lastRow="0" w:firstColumn="1" w:lastColumn="0" w:noHBand="0" w:noVBand="1"/>
      </w:tblPr>
      <w:tblGrid>
        <w:gridCol w:w="3666"/>
        <w:gridCol w:w="1488"/>
        <w:gridCol w:w="2685"/>
        <w:gridCol w:w="1221"/>
      </w:tblGrid>
      <w:tr w:rsidR="00CE2741" w:rsidRPr="00F5550B" w14:paraId="2D756A51" w14:textId="77777777" w:rsidTr="00790385">
        <w:tc>
          <w:tcPr>
            <w:tcW w:w="3680" w:type="dxa"/>
          </w:tcPr>
          <w:p w14:paraId="747C6E1B" w14:textId="77777777" w:rsidR="002C0006" w:rsidRPr="00F5550B" w:rsidRDefault="002C0006">
            <w:pPr>
              <w:jc w:val="center"/>
              <w:rPr>
                <w:b/>
                <w:bCs/>
              </w:rPr>
            </w:pPr>
            <w:r w:rsidRPr="00F5550B">
              <w:rPr>
                <w:b/>
                <w:bCs/>
                <w:lang w:val="en-GB"/>
              </w:rPr>
              <w:t>Validation</w:t>
            </w:r>
          </w:p>
        </w:tc>
        <w:tc>
          <w:tcPr>
            <w:tcW w:w="1488" w:type="dxa"/>
          </w:tcPr>
          <w:p w14:paraId="6498EB61" w14:textId="77777777" w:rsidR="002C0006" w:rsidRPr="00F5550B" w:rsidRDefault="002C0006">
            <w:pPr>
              <w:jc w:val="center"/>
              <w:rPr>
                <w:b/>
                <w:bCs/>
              </w:rPr>
            </w:pPr>
            <w:r w:rsidRPr="00F5550B">
              <w:rPr>
                <w:b/>
                <w:bCs/>
                <w:lang w:val="en-GB"/>
              </w:rPr>
              <w:t>Processing Type</w:t>
            </w:r>
          </w:p>
        </w:tc>
        <w:tc>
          <w:tcPr>
            <w:tcW w:w="2693" w:type="dxa"/>
          </w:tcPr>
          <w:p w14:paraId="598AE5E4" w14:textId="77777777" w:rsidR="002C0006" w:rsidRPr="00F5550B" w:rsidRDefault="002C0006">
            <w:pPr>
              <w:jc w:val="center"/>
              <w:rPr>
                <w:b/>
                <w:bCs/>
              </w:rPr>
            </w:pPr>
            <w:r w:rsidRPr="00F5550B">
              <w:rPr>
                <w:b/>
                <w:bCs/>
                <w:lang w:val="en-GB"/>
              </w:rPr>
              <w:t>Error key</w:t>
            </w:r>
          </w:p>
        </w:tc>
        <w:tc>
          <w:tcPr>
            <w:tcW w:w="1224" w:type="dxa"/>
          </w:tcPr>
          <w:p w14:paraId="40A24D1F" w14:textId="77777777" w:rsidR="002C0006" w:rsidRPr="00F5550B" w:rsidRDefault="002C0006">
            <w:pPr>
              <w:jc w:val="center"/>
              <w:rPr>
                <w:b/>
                <w:bCs/>
              </w:rPr>
            </w:pPr>
            <w:r w:rsidRPr="00F5550B">
              <w:rPr>
                <w:rFonts w:eastAsia="Times New Roman" w:cs="Arial"/>
                <w:b/>
                <w:bCs/>
                <w:lang w:val="en-GB"/>
              </w:rPr>
              <w:t>Error type</w:t>
            </w:r>
          </w:p>
        </w:tc>
      </w:tr>
      <w:tr w:rsidR="00CE2741" w:rsidRPr="00F5550B" w14:paraId="697B264A" w14:textId="77777777" w:rsidTr="00790385">
        <w:tc>
          <w:tcPr>
            <w:tcW w:w="3680" w:type="dxa"/>
          </w:tcPr>
          <w:p w14:paraId="0C7C66EB" w14:textId="77777777" w:rsidR="002C0006" w:rsidRPr="00F5550B" w:rsidRDefault="002C0006">
            <w:pPr>
              <w:rPr>
                <w:rFonts w:eastAsia="Times New Roman" w:cs="Arial"/>
              </w:rPr>
            </w:pPr>
            <w:r w:rsidRPr="00F5550B">
              <w:rPr>
                <w:rFonts w:eastAsia="Times New Roman" w:cs="Arial"/>
              </w:rPr>
              <w:t>0 &lt;= x &lt; 10 000</w:t>
            </w:r>
          </w:p>
        </w:tc>
        <w:tc>
          <w:tcPr>
            <w:tcW w:w="1488" w:type="dxa"/>
          </w:tcPr>
          <w:p w14:paraId="1B84EF69" w14:textId="1B4137B9" w:rsidR="002C0006" w:rsidRPr="00F5550B" w:rsidRDefault="002C0006">
            <w:r w:rsidRPr="00F5550B">
              <w:rPr>
                <w:lang w:val="en-GB"/>
              </w:rPr>
              <w:t>synchronous</w:t>
            </w:r>
          </w:p>
        </w:tc>
        <w:tc>
          <w:tcPr>
            <w:tcW w:w="2693" w:type="dxa"/>
          </w:tcPr>
          <w:p w14:paraId="55E13ECC" w14:textId="4931BE40" w:rsidR="002C0006" w:rsidRPr="00F5550B" w:rsidRDefault="00705888">
            <w:r w:rsidRPr="00F5550B">
              <w:t>HibasErtek</w:t>
            </w:r>
          </w:p>
        </w:tc>
        <w:tc>
          <w:tcPr>
            <w:tcW w:w="1224" w:type="dxa"/>
          </w:tcPr>
          <w:p w14:paraId="3D330608" w14:textId="30036882" w:rsidR="002C0006" w:rsidRPr="00F5550B" w:rsidRDefault="00FD5B24">
            <w:pPr>
              <w:rPr>
                <w:rFonts w:eastAsia="Times New Roman" w:cs="Arial"/>
              </w:rPr>
            </w:pPr>
            <w:r w:rsidRPr="00F5550B">
              <w:rPr>
                <w:rFonts w:eastAsia="Times New Roman" w:cs="Arial"/>
                <w:lang w:val="en-GB"/>
              </w:rPr>
              <w:t>error</w:t>
            </w:r>
          </w:p>
        </w:tc>
      </w:tr>
    </w:tbl>
    <w:p w14:paraId="770D6A1F" w14:textId="77777777" w:rsidR="002C0006" w:rsidRPr="00F5550B" w:rsidRDefault="002C0006" w:rsidP="002C0006"/>
    <w:p w14:paraId="58AD15DB" w14:textId="77777777" w:rsidR="002C0006" w:rsidRPr="00F5550B" w:rsidRDefault="002C0006" w:rsidP="002C0006"/>
    <w:p w14:paraId="032C504C" w14:textId="77777777" w:rsidR="002C0006" w:rsidRPr="00F5550B" w:rsidRDefault="002C0006" w:rsidP="002C0006">
      <w:pPr>
        <w:pStyle w:val="Negyescimsor"/>
        <w:numPr>
          <w:ilvl w:val="2"/>
          <w:numId w:val="76"/>
        </w:numPr>
      </w:pPr>
      <w:bookmarkStart w:id="692" w:name="_Toc220513039"/>
      <w:r w:rsidRPr="00F5550B">
        <w:rPr>
          <w:iCs w:val="0"/>
          <w:lang w:val="en-GB"/>
        </w:rPr>
        <w:t>Number of double beds</w:t>
      </w:r>
      <w:bookmarkEnd w:id="692"/>
    </w:p>
    <w:tbl>
      <w:tblPr>
        <w:tblStyle w:val="Tblzatrcsos31jellszn"/>
        <w:tblW w:w="9032" w:type="dxa"/>
        <w:tblInd w:w="-5" w:type="dxa"/>
        <w:tblLook w:val="04A0" w:firstRow="1" w:lastRow="0" w:firstColumn="1" w:lastColumn="0" w:noHBand="0" w:noVBand="1"/>
      </w:tblPr>
      <w:tblGrid>
        <w:gridCol w:w="2911"/>
        <w:gridCol w:w="6121"/>
      </w:tblGrid>
      <w:tr w:rsidR="001040C5" w:rsidRPr="00F5550B" w14:paraId="6D4CCB23"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6113000" w14:textId="77777777" w:rsidR="002C0006" w:rsidRPr="00F5550B" w:rsidRDefault="002C0006">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6C6B5946" w14:textId="77777777" w:rsidR="002C0006" w:rsidRPr="00F5550B" w:rsidRDefault="002C0006">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ketfosAgySzam</w:t>
            </w:r>
          </w:p>
        </w:tc>
      </w:tr>
      <w:tr w:rsidR="001040C5" w:rsidRPr="00F5550B" w14:paraId="553BDE3F"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619EF88"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1C070AF3" w14:textId="77777777"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048D44E6"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4CA0C26"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640F1EA" w14:textId="77777777" w:rsidR="002C0006" w:rsidRPr="00F5550B" w:rsidRDefault="002C000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1040C5" w:rsidRPr="00F5550B" w14:paraId="23B810F6"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A98E972" w14:textId="77777777" w:rsidR="002C0006" w:rsidRPr="00F5550B" w:rsidRDefault="002C0006">
            <w:pPr>
              <w:rPr>
                <w:rFonts w:eastAsia="Times New Roman" w:cs="Arial"/>
                <w:i w:val="0"/>
                <w:iCs w:val="0"/>
              </w:rPr>
            </w:pPr>
            <w:r w:rsidRPr="00F5550B">
              <w:rPr>
                <w:rFonts w:eastAsia="Times New Roman" w:cs="Arial"/>
                <w:lang w:val="en-GB"/>
              </w:rPr>
              <w:t>Size</w:t>
            </w:r>
          </w:p>
        </w:tc>
        <w:tc>
          <w:tcPr>
            <w:tcW w:w="6121" w:type="dxa"/>
            <w:noWrap/>
          </w:tcPr>
          <w:p w14:paraId="1740959B" w14:textId="77777777"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4FA2A368"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76F62F0"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7338C85" w14:textId="77777777" w:rsidR="002C0006" w:rsidRPr="00F5550B" w:rsidRDefault="002C000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1040C5" w:rsidRPr="00F5550B" w14:paraId="2AE001AA"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D63A57F"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62D0D55F" w14:textId="77777777"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number of double beds in the accommodation unit. Therefore if ketfosAgySzam=2, we are talking about two double beds, a total capacity of four people.</w:t>
            </w:r>
          </w:p>
          <w:p w14:paraId="00968E5C" w14:textId="77777777"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0 &lt;= x &lt; 1 000</w:t>
            </w:r>
          </w:p>
        </w:tc>
      </w:tr>
      <w:tr w:rsidR="00CE2741" w:rsidRPr="00F5550B" w14:paraId="220C77B8"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EACB0F8" w14:textId="77777777" w:rsidR="002C0006" w:rsidRPr="00F5550B" w:rsidRDefault="002C0006">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720E1A1B" w14:textId="77777777" w:rsidR="002C0006" w:rsidRPr="00F5550B" w:rsidRDefault="002C000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535995B3" w14:textId="77777777" w:rsidR="002C0006" w:rsidRPr="00F5550B" w:rsidRDefault="002C0006" w:rsidP="002C0006"/>
    <w:p w14:paraId="2ED0D549" w14:textId="77777777" w:rsidR="002C0006" w:rsidRPr="00F5550B" w:rsidRDefault="002C0006" w:rsidP="002C0006">
      <w:r w:rsidRPr="00F5550B">
        <w:rPr>
          <w:lang w:val="en-GB"/>
        </w:rPr>
        <w:t>Error messages</w:t>
      </w:r>
    </w:p>
    <w:tbl>
      <w:tblPr>
        <w:tblStyle w:val="Rcsostblzat"/>
        <w:tblW w:w="0" w:type="auto"/>
        <w:tblLook w:val="04A0" w:firstRow="1" w:lastRow="0" w:firstColumn="1" w:lastColumn="0" w:noHBand="0" w:noVBand="1"/>
      </w:tblPr>
      <w:tblGrid>
        <w:gridCol w:w="3630"/>
        <w:gridCol w:w="1488"/>
        <w:gridCol w:w="2674"/>
        <w:gridCol w:w="1224"/>
      </w:tblGrid>
      <w:tr w:rsidR="00CE2741" w:rsidRPr="00F5550B" w14:paraId="56497344" w14:textId="77777777">
        <w:tc>
          <w:tcPr>
            <w:tcW w:w="3630" w:type="dxa"/>
          </w:tcPr>
          <w:p w14:paraId="1C932285" w14:textId="77777777" w:rsidR="002C0006" w:rsidRPr="00F5550B" w:rsidRDefault="002C0006">
            <w:pPr>
              <w:jc w:val="center"/>
              <w:rPr>
                <w:b/>
                <w:bCs/>
              </w:rPr>
            </w:pPr>
            <w:r w:rsidRPr="00F5550B">
              <w:rPr>
                <w:b/>
                <w:bCs/>
                <w:lang w:val="en-GB"/>
              </w:rPr>
              <w:t>Validation</w:t>
            </w:r>
          </w:p>
        </w:tc>
        <w:tc>
          <w:tcPr>
            <w:tcW w:w="1488" w:type="dxa"/>
          </w:tcPr>
          <w:p w14:paraId="53A0095A" w14:textId="77777777" w:rsidR="002C0006" w:rsidRPr="00F5550B" w:rsidRDefault="002C0006">
            <w:pPr>
              <w:jc w:val="center"/>
              <w:rPr>
                <w:b/>
                <w:bCs/>
              </w:rPr>
            </w:pPr>
            <w:r w:rsidRPr="00F5550B">
              <w:rPr>
                <w:b/>
                <w:bCs/>
                <w:lang w:val="en-GB"/>
              </w:rPr>
              <w:t>Processing Type</w:t>
            </w:r>
          </w:p>
        </w:tc>
        <w:tc>
          <w:tcPr>
            <w:tcW w:w="2674" w:type="dxa"/>
          </w:tcPr>
          <w:p w14:paraId="3D93B503" w14:textId="77777777" w:rsidR="002C0006" w:rsidRPr="00F5550B" w:rsidRDefault="002C0006">
            <w:pPr>
              <w:jc w:val="center"/>
              <w:rPr>
                <w:b/>
                <w:bCs/>
              </w:rPr>
            </w:pPr>
            <w:r w:rsidRPr="00F5550B">
              <w:rPr>
                <w:b/>
                <w:bCs/>
                <w:lang w:val="en-GB"/>
              </w:rPr>
              <w:t>Error key</w:t>
            </w:r>
          </w:p>
        </w:tc>
        <w:tc>
          <w:tcPr>
            <w:tcW w:w="1224" w:type="dxa"/>
          </w:tcPr>
          <w:p w14:paraId="6693FC78" w14:textId="77777777" w:rsidR="002C0006" w:rsidRPr="00F5550B" w:rsidRDefault="002C0006">
            <w:pPr>
              <w:jc w:val="center"/>
              <w:rPr>
                <w:b/>
                <w:bCs/>
              </w:rPr>
            </w:pPr>
            <w:r w:rsidRPr="00F5550B">
              <w:rPr>
                <w:rFonts w:eastAsia="Times New Roman" w:cs="Arial"/>
                <w:b/>
                <w:bCs/>
                <w:lang w:val="en-GB"/>
              </w:rPr>
              <w:t>Error type</w:t>
            </w:r>
          </w:p>
        </w:tc>
      </w:tr>
      <w:tr w:rsidR="00CE2741" w:rsidRPr="00F5550B" w14:paraId="5A5CE093" w14:textId="77777777">
        <w:tc>
          <w:tcPr>
            <w:tcW w:w="3630" w:type="dxa"/>
          </w:tcPr>
          <w:p w14:paraId="5AD7D237" w14:textId="77777777" w:rsidR="002C0006" w:rsidRPr="00F5550B" w:rsidRDefault="002C0006">
            <w:pPr>
              <w:rPr>
                <w:rFonts w:eastAsia="Times New Roman" w:cs="Arial"/>
              </w:rPr>
            </w:pPr>
            <w:r w:rsidRPr="00F5550B">
              <w:rPr>
                <w:rFonts w:eastAsia="Times New Roman" w:cs="Arial"/>
              </w:rPr>
              <w:t>0 &lt;= x &lt; 1 000</w:t>
            </w:r>
          </w:p>
        </w:tc>
        <w:tc>
          <w:tcPr>
            <w:tcW w:w="1488" w:type="dxa"/>
          </w:tcPr>
          <w:p w14:paraId="24A87202" w14:textId="3CC36C40" w:rsidR="002C0006" w:rsidRPr="00F5550B" w:rsidRDefault="002C0006">
            <w:r w:rsidRPr="00F5550B">
              <w:rPr>
                <w:lang w:val="en-GB"/>
              </w:rPr>
              <w:t>synchronous</w:t>
            </w:r>
          </w:p>
        </w:tc>
        <w:tc>
          <w:tcPr>
            <w:tcW w:w="2674" w:type="dxa"/>
          </w:tcPr>
          <w:p w14:paraId="6D2A6B06" w14:textId="24767AF7" w:rsidR="002C0006" w:rsidRPr="00F5550B" w:rsidRDefault="00705888">
            <w:r w:rsidRPr="00F5550B">
              <w:t>HibasErtek</w:t>
            </w:r>
          </w:p>
        </w:tc>
        <w:tc>
          <w:tcPr>
            <w:tcW w:w="1224" w:type="dxa"/>
          </w:tcPr>
          <w:p w14:paraId="0F58BD25" w14:textId="301C9EA1" w:rsidR="002C0006" w:rsidRPr="00F5550B" w:rsidRDefault="00FD5B24">
            <w:pPr>
              <w:rPr>
                <w:rFonts w:eastAsia="Times New Roman" w:cs="Arial"/>
              </w:rPr>
            </w:pPr>
            <w:r w:rsidRPr="00F5550B">
              <w:rPr>
                <w:rFonts w:eastAsia="Times New Roman" w:cs="Arial"/>
                <w:lang w:val="en-GB"/>
              </w:rPr>
              <w:t>error</w:t>
            </w:r>
          </w:p>
        </w:tc>
      </w:tr>
    </w:tbl>
    <w:p w14:paraId="7C34784B" w14:textId="77777777" w:rsidR="002C0006" w:rsidRPr="00F5550B" w:rsidRDefault="002C0006" w:rsidP="002C0006"/>
    <w:p w14:paraId="03F7E1F7" w14:textId="77777777" w:rsidR="002C0006" w:rsidRPr="00F5550B" w:rsidRDefault="002C0006" w:rsidP="002C0006"/>
    <w:p w14:paraId="57A47900" w14:textId="77777777" w:rsidR="002C0006" w:rsidRPr="00F5550B" w:rsidRDefault="002C0006" w:rsidP="002C0006">
      <w:pPr>
        <w:pStyle w:val="Negyescimsor"/>
        <w:numPr>
          <w:ilvl w:val="2"/>
          <w:numId w:val="76"/>
        </w:numPr>
      </w:pPr>
      <w:bookmarkStart w:id="693" w:name="_Toc220513040"/>
      <w:r w:rsidRPr="00F5550B">
        <w:rPr>
          <w:iCs w:val="0"/>
          <w:lang w:val="en-GB"/>
        </w:rPr>
        <w:t>Number of extra beds</w:t>
      </w:r>
      <w:bookmarkEnd w:id="693"/>
    </w:p>
    <w:tbl>
      <w:tblPr>
        <w:tblStyle w:val="Tblzatrcsos31jellszn"/>
        <w:tblW w:w="9032" w:type="dxa"/>
        <w:tblInd w:w="-5" w:type="dxa"/>
        <w:tblLook w:val="04A0" w:firstRow="1" w:lastRow="0" w:firstColumn="1" w:lastColumn="0" w:noHBand="0" w:noVBand="1"/>
      </w:tblPr>
      <w:tblGrid>
        <w:gridCol w:w="2911"/>
        <w:gridCol w:w="6121"/>
      </w:tblGrid>
      <w:tr w:rsidR="001040C5" w:rsidRPr="00F5550B" w14:paraId="1DEFF59D"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BC2DEA6" w14:textId="77777777" w:rsidR="002C0006" w:rsidRPr="00F5550B" w:rsidRDefault="002C0006">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DE4647D" w14:textId="77777777" w:rsidR="002C0006" w:rsidRPr="00F5550B" w:rsidRDefault="002C0006">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potAgySzam</w:t>
            </w:r>
          </w:p>
        </w:tc>
      </w:tr>
      <w:tr w:rsidR="001040C5" w:rsidRPr="00F5550B" w14:paraId="3A067B4F"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9AE5896"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0893015" w14:textId="77777777"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no</w:t>
            </w:r>
          </w:p>
        </w:tc>
      </w:tr>
      <w:tr w:rsidR="00CE2741" w:rsidRPr="00F5550B" w14:paraId="0864A8F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5B54BD6"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372B04D1" w14:textId="77777777" w:rsidR="002C0006" w:rsidRPr="00F5550B" w:rsidRDefault="002C000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1040C5" w:rsidRPr="00F5550B" w14:paraId="112C035F"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8B383F8" w14:textId="77777777" w:rsidR="002C0006" w:rsidRPr="00F5550B" w:rsidRDefault="002C0006">
            <w:pPr>
              <w:rPr>
                <w:rFonts w:eastAsia="Times New Roman" w:cs="Arial"/>
                <w:i w:val="0"/>
                <w:iCs w:val="0"/>
              </w:rPr>
            </w:pPr>
            <w:r w:rsidRPr="00F5550B">
              <w:rPr>
                <w:rFonts w:eastAsia="Times New Roman" w:cs="Arial"/>
                <w:lang w:val="en-GB"/>
              </w:rPr>
              <w:t>Size</w:t>
            </w:r>
          </w:p>
        </w:tc>
        <w:tc>
          <w:tcPr>
            <w:tcW w:w="6121" w:type="dxa"/>
            <w:noWrap/>
          </w:tcPr>
          <w:p w14:paraId="39DA9251" w14:textId="77777777"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13423563"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08A1419"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2C31F2F4" w14:textId="77777777" w:rsidR="002C0006" w:rsidRPr="00F5550B" w:rsidRDefault="002C000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1040C5" w:rsidRPr="00F5550B" w14:paraId="1FA161BA"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E06DA06" w14:textId="77777777" w:rsidR="002C0006" w:rsidRPr="00F5550B" w:rsidRDefault="002C0006">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17E707D3" w14:textId="77777777"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Number of guests accommodated on extra beds in the accommodation unit.</w:t>
            </w:r>
          </w:p>
          <w:p w14:paraId="1523F602" w14:textId="288536CF" w:rsidR="002C0006" w:rsidRPr="00F5550B" w:rsidRDefault="002C000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0 &lt;= x &lt; 10 000</w:t>
            </w:r>
          </w:p>
        </w:tc>
      </w:tr>
      <w:tr w:rsidR="00CE2741" w:rsidRPr="00F5550B" w14:paraId="35CB6C26"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D2EDC7D" w14:textId="77777777" w:rsidR="002C0006" w:rsidRPr="00F5550B" w:rsidRDefault="002C0006">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9CD5890" w14:textId="77777777" w:rsidR="002C0006" w:rsidRPr="00F5550B" w:rsidRDefault="002C000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5800AD7E" w14:textId="77777777" w:rsidR="002C0006" w:rsidRPr="00F5550B" w:rsidRDefault="002C0006" w:rsidP="002C0006"/>
    <w:p w14:paraId="2D0CA3C0" w14:textId="77777777" w:rsidR="002C0006" w:rsidRPr="00F5550B" w:rsidRDefault="002C0006" w:rsidP="002C0006">
      <w:r w:rsidRPr="00F5550B">
        <w:rPr>
          <w:lang w:val="en-GB"/>
        </w:rPr>
        <w:t>Error messages</w:t>
      </w:r>
    </w:p>
    <w:tbl>
      <w:tblPr>
        <w:tblStyle w:val="Rcsostblzat"/>
        <w:tblW w:w="0" w:type="auto"/>
        <w:tblLook w:val="04A0" w:firstRow="1" w:lastRow="0" w:firstColumn="1" w:lastColumn="0" w:noHBand="0" w:noVBand="1"/>
      </w:tblPr>
      <w:tblGrid>
        <w:gridCol w:w="3630"/>
        <w:gridCol w:w="1488"/>
        <w:gridCol w:w="2674"/>
        <w:gridCol w:w="1224"/>
      </w:tblGrid>
      <w:tr w:rsidR="00CE2741" w:rsidRPr="00F5550B" w14:paraId="4F916145" w14:textId="77777777">
        <w:tc>
          <w:tcPr>
            <w:tcW w:w="3630" w:type="dxa"/>
          </w:tcPr>
          <w:p w14:paraId="58F2C295" w14:textId="77777777" w:rsidR="002C0006" w:rsidRPr="00F5550B" w:rsidRDefault="002C0006">
            <w:pPr>
              <w:jc w:val="center"/>
              <w:rPr>
                <w:b/>
                <w:bCs/>
              </w:rPr>
            </w:pPr>
            <w:r w:rsidRPr="00F5550B">
              <w:rPr>
                <w:b/>
                <w:bCs/>
                <w:lang w:val="en-GB"/>
              </w:rPr>
              <w:t>Validation</w:t>
            </w:r>
          </w:p>
        </w:tc>
        <w:tc>
          <w:tcPr>
            <w:tcW w:w="1488" w:type="dxa"/>
          </w:tcPr>
          <w:p w14:paraId="741FB30E" w14:textId="77777777" w:rsidR="002C0006" w:rsidRPr="00F5550B" w:rsidRDefault="002C0006">
            <w:pPr>
              <w:jc w:val="center"/>
              <w:rPr>
                <w:b/>
                <w:bCs/>
              </w:rPr>
            </w:pPr>
            <w:r w:rsidRPr="00F5550B">
              <w:rPr>
                <w:b/>
                <w:bCs/>
                <w:lang w:val="en-GB"/>
              </w:rPr>
              <w:t>Processing Type</w:t>
            </w:r>
          </w:p>
        </w:tc>
        <w:tc>
          <w:tcPr>
            <w:tcW w:w="2674" w:type="dxa"/>
          </w:tcPr>
          <w:p w14:paraId="7F25139F" w14:textId="77777777" w:rsidR="002C0006" w:rsidRPr="00F5550B" w:rsidRDefault="002C0006">
            <w:pPr>
              <w:jc w:val="center"/>
              <w:rPr>
                <w:b/>
                <w:bCs/>
              </w:rPr>
            </w:pPr>
            <w:r w:rsidRPr="00F5550B">
              <w:rPr>
                <w:b/>
                <w:bCs/>
                <w:lang w:val="en-GB"/>
              </w:rPr>
              <w:t>Error key</w:t>
            </w:r>
          </w:p>
        </w:tc>
        <w:tc>
          <w:tcPr>
            <w:tcW w:w="1224" w:type="dxa"/>
          </w:tcPr>
          <w:p w14:paraId="4C6EBE8F" w14:textId="77777777" w:rsidR="002C0006" w:rsidRPr="00F5550B" w:rsidRDefault="002C0006">
            <w:pPr>
              <w:jc w:val="center"/>
              <w:rPr>
                <w:b/>
                <w:bCs/>
              </w:rPr>
            </w:pPr>
            <w:r w:rsidRPr="00F5550B">
              <w:rPr>
                <w:rFonts w:eastAsia="Times New Roman" w:cs="Arial"/>
                <w:b/>
                <w:bCs/>
                <w:lang w:val="en-GB"/>
              </w:rPr>
              <w:t>Error type</w:t>
            </w:r>
          </w:p>
        </w:tc>
      </w:tr>
      <w:tr w:rsidR="00CE2741" w:rsidRPr="00F5550B" w14:paraId="6D2944AF" w14:textId="77777777">
        <w:tc>
          <w:tcPr>
            <w:tcW w:w="3630" w:type="dxa"/>
          </w:tcPr>
          <w:p w14:paraId="174D6E6F" w14:textId="77777777" w:rsidR="002C0006" w:rsidRPr="00F5550B" w:rsidRDefault="002C0006">
            <w:pPr>
              <w:rPr>
                <w:rFonts w:eastAsia="Times New Roman" w:cs="Arial"/>
              </w:rPr>
            </w:pPr>
            <w:r w:rsidRPr="00F5550B">
              <w:rPr>
                <w:rFonts w:eastAsia="Times New Roman" w:cs="Arial"/>
              </w:rPr>
              <w:t>0 &lt;= x &lt; 10 000</w:t>
            </w:r>
          </w:p>
        </w:tc>
        <w:tc>
          <w:tcPr>
            <w:tcW w:w="1488" w:type="dxa"/>
          </w:tcPr>
          <w:p w14:paraId="10924E0D" w14:textId="6F631DEA" w:rsidR="002C0006" w:rsidRPr="00F5550B" w:rsidRDefault="002C0006">
            <w:r w:rsidRPr="00F5550B">
              <w:rPr>
                <w:lang w:val="en-GB"/>
              </w:rPr>
              <w:t>synchronous</w:t>
            </w:r>
          </w:p>
        </w:tc>
        <w:tc>
          <w:tcPr>
            <w:tcW w:w="2674" w:type="dxa"/>
          </w:tcPr>
          <w:p w14:paraId="57C90543" w14:textId="7E3DCDAF" w:rsidR="002C0006" w:rsidRPr="00F5550B" w:rsidRDefault="00705888">
            <w:r w:rsidRPr="00F5550B">
              <w:t>HibasErtek</w:t>
            </w:r>
          </w:p>
        </w:tc>
        <w:tc>
          <w:tcPr>
            <w:tcW w:w="1224" w:type="dxa"/>
          </w:tcPr>
          <w:p w14:paraId="55DBD28D" w14:textId="487F8142" w:rsidR="002C0006" w:rsidRPr="00F5550B" w:rsidRDefault="00FD5B24">
            <w:pPr>
              <w:rPr>
                <w:rFonts w:eastAsia="Times New Roman" w:cs="Arial"/>
              </w:rPr>
            </w:pPr>
            <w:r w:rsidRPr="00F5550B">
              <w:rPr>
                <w:rFonts w:eastAsia="Times New Roman" w:cs="Arial"/>
                <w:lang w:val="en-GB"/>
              </w:rPr>
              <w:t>error</w:t>
            </w:r>
          </w:p>
        </w:tc>
      </w:tr>
    </w:tbl>
    <w:p w14:paraId="1D80DD68" w14:textId="77777777" w:rsidR="002C0006" w:rsidRPr="00F5550B" w:rsidRDefault="002C0006" w:rsidP="002C0006"/>
    <w:p w14:paraId="53272427" w14:textId="77777777" w:rsidR="00D80B0D" w:rsidRPr="00F5550B" w:rsidRDefault="00D80B0D" w:rsidP="00D80B0D"/>
    <w:p w14:paraId="7B6FBEA7" w14:textId="77777777" w:rsidR="00D5693A" w:rsidRPr="00F5550B" w:rsidRDefault="00D5693A" w:rsidP="00CB4775">
      <w:pPr>
        <w:sectPr w:rsidR="00D5693A" w:rsidRPr="00F5550B" w:rsidSect="00AA6ADD">
          <w:pgSz w:w="11906" w:h="16838"/>
          <w:pgMar w:top="1418" w:right="1418" w:bottom="1418" w:left="1418" w:header="709" w:footer="709" w:gutter="0"/>
          <w:cols w:space="708"/>
          <w:docGrid w:linePitch="360"/>
        </w:sectPr>
      </w:pPr>
    </w:p>
    <w:p w14:paraId="7804B292" w14:textId="77777777" w:rsidR="00CB645A" w:rsidRPr="00F5550B" w:rsidRDefault="00CB645A" w:rsidP="00CB4775"/>
    <w:p w14:paraId="5FB39E92" w14:textId="57FC326C" w:rsidR="002A50FE" w:rsidRPr="00F5550B" w:rsidRDefault="002A50FE">
      <w:pPr>
        <w:jc w:val="left"/>
        <w:rPr>
          <w:rFonts w:eastAsia="Arial" w:cs="Arial"/>
          <w:sz w:val="28"/>
          <w:szCs w:val="32"/>
        </w:rPr>
      </w:pPr>
    </w:p>
    <w:p w14:paraId="5A7FE111" w14:textId="671BC5C3" w:rsidR="007954C8" w:rsidRPr="00F5550B" w:rsidRDefault="007954C8" w:rsidP="007954C8">
      <w:pPr>
        <w:pStyle w:val="Masodikcimsor"/>
        <w:rPr>
          <w:color w:val="auto"/>
        </w:rPr>
      </w:pPr>
      <w:bookmarkStart w:id="694" w:name="_Toc159857671"/>
      <w:bookmarkStart w:id="695" w:name="_Toc21078764"/>
      <w:bookmarkStart w:id="696" w:name="_Toc50106431"/>
      <w:bookmarkStart w:id="697" w:name="_Ref165291223"/>
      <w:bookmarkStart w:id="698" w:name="_Toc220513041"/>
      <w:r w:rsidRPr="00F5550B">
        <w:rPr>
          <w:color w:val="auto"/>
          <w:lang w:val="en-GB"/>
        </w:rPr>
        <w:t xml:space="preserve">Booking event </w:t>
      </w:r>
      <w:bookmarkEnd w:id="694"/>
      <w:bookmarkEnd w:id="695"/>
      <w:bookmarkEnd w:id="696"/>
      <w:r w:rsidRPr="00F5550B">
        <w:rPr>
          <w:color w:val="auto"/>
          <w:lang w:val="en-GB"/>
        </w:rPr>
        <w:t>request elements</w:t>
      </w:r>
      <w:bookmarkEnd w:id="697"/>
      <w:bookmarkEnd w:id="698"/>
    </w:p>
    <w:p w14:paraId="71A77C12" w14:textId="77777777" w:rsidR="005B6F7C" w:rsidRPr="00F5550B" w:rsidRDefault="005B6F7C" w:rsidP="005B6F7C"/>
    <w:p w14:paraId="33739EAC" w14:textId="77777777" w:rsidR="005B6F7C" w:rsidRPr="00F5550B" w:rsidRDefault="005B6F7C" w:rsidP="005B6F7C"/>
    <w:tbl>
      <w:tblPr>
        <w:tblW w:w="12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992"/>
        <w:gridCol w:w="993"/>
        <w:gridCol w:w="4349"/>
        <w:gridCol w:w="5446"/>
      </w:tblGrid>
      <w:tr w:rsidR="00CA74BC" w:rsidRPr="00F5550B" w14:paraId="0178C07D" w14:textId="77777777" w:rsidTr="004738FC">
        <w:trPr>
          <w:trHeight w:val="251"/>
        </w:trPr>
        <w:tc>
          <w:tcPr>
            <w:tcW w:w="7038" w:type="dxa"/>
            <w:gridSpan w:val="4"/>
            <w:noWrap/>
            <w:vAlign w:val="bottom"/>
            <w:hideMark/>
          </w:tcPr>
          <w:p w14:paraId="3EC12E57" w14:textId="77777777" w:rsidR="00494AA5" w:rsidRPr="00F5550B" w:rsidRDefault="00494AA5" w:rsidP="00494AA5">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Field name</w:t>
            </w:r>
          </w:p>
        </w:tc>
        <w:tc>
          <w:tcPr>
            <w:tcW w:w="5446" w:type="dxa"/>
            <w:noWrap/>
            <w:vAlign w:val="bottom"/>
            <w:hideMark/>
          </w:tcPr>
          <w:p w14:paraId="141B96E6" w14:textId="77777777" w:rsidR="00494AA5" w:rsidRPr="00F5550B" w:rsidRDefault="00494AA5" w:rsidP="00494AA5">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XML</w:t>
            </w:r>
          </w:p>
        </w:tc>
      </w:tr>
      <w:tr w:rsidR="00CA74BC" w:rsidRPr="00F5550B" w14:paraId="2B6BA3EF" w14:textId="77777777" w:rsidTr="00590F50">
        <w:trPr>
          <w:trHeight w:val="346"/>
        </w:trPr>
        <w:tc>
          <w:tcPr>
            <w:tcW w:w="12484" w:type="dxa"/>
            <w:gridSpan w:val="5"/>
            <w:noWrap/>
            <w:vAlign w:val="bottom"/>
            <w:hideMark/>
          </w:tcPr>
          <w:p w14:paraId="107D211A" w14:textId="7F6485AD"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Header (see “Structure of message header”) </w:t>
            </w:r>
          </w:p>
        </w:tc>
      </w:tr>
      <w:tr w:rsidR="00CA74BC" w:rsidRPr="00F5550B" w14:paraId="65E29D4E" w14:textId="77777777" w:rsidTr="004738FC">
        <w:trPr>
          <w:trHeight w:val="251"/>
        </w:trPr>
        <w:tc>
          <w:tcPr>
            <w:tcW w:w="7038" w:type="dxa"/>
            <w:gridSpan w:val="4"/>
            <w:noWrap/>
            <w:vAlign w:val="bottom"/>
            <w:hideMark/>
          </w:tcPr>
          <w:p w14:paraId="5B7CE3B9"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booking event request</w:t>
            </w:r>
          </w:p>
        </w:tc>
        <w:tc>
          <w:tcPr>
            <w:tcW w:w="5446" w:type="dxa"/>
            <w:noWrap/>
            <w:vAlign w:val="bottom"/>
            <w:hideMark/>
          </w:tcPr>
          <w:p w14:paraId="613914DF"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foglalasEsemenyRequest</w:t>
            </w:r>
          </w:p>
        </w:tc>
      </w:tr>
      <w:tr w:rsidR="00CA74BC" w:rsidRPr="00F5550B" w14:paraId="7D1B6A68" w14:textId="77777777" w:rsidTr="004738FC">
        <w:trPr>
          <w:trHeight w:val="251"/>
        </w:trPr>
        <w:tc>
          <w:tcPr>
            <w:tcW w:w="704" w:type="dxa"/>
            <w:noWrap/>
            <w:vAlign w:val="bottom"/>
            <w:hideMark/>
          </w:tcPr>
          <w:p w14:paraId="41B9A190" w14:textId="77777777" w:rsidR="00494AA5" w:rsidRPr="00F5550B" w:rsidRDefault="00494AA5" w:rsidP="00494AA5">
            <w:pPr>
              <w:spacing w:after="0" w:line="240" w:lineRule="auto"/>
              <w:jc w:val="left"/>
              <w:rPr>
                <w:rFonts w:ascii="Aptos Narrow" w:eastAsia="Times New Roman" w:hAnsi="Aptos Narrow" w:cs="Times New Roman"/>
                <w:color w:val="000000"/>
              </w:rPr>
            </w:pPr>
          </w:p>
        </w:tc>
        <w:tc>
          <w:tcPr>
            <w:tcW w:w="6334" w:type="dxa"/>
            <w:gridSpan w:val="3"/>
            <w:noWrap/>
            <w:vAlign w:val="bottom"/>
            <w:hideMark/>
          </w:tcPr>
          <w:p w14:paraId="0977DE31"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booking number</w:t>
            </w:r>
          </w:p>
        </w:tc>
        <w:tc>
          <w:tcPr>
            <w:tcW w:w="5446" w:type="dxa"/>
            <w:noWrap/>
            <w:vAlign w:val="bottom"/>
            <w:hideMark/>
          </w:tcPr>
          <w:p w14:paraId="5693BF36"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foglalasEsemenyRequest.foglalasiSzam</w:t>
            </w:r>
          </w:p>
        </w:tc>
      </w:tr>
      <w:tr w:rsidR="00CA74BC" w:rsidRPr="00F5550B" w14:paraId="081C3E3A" w14:textId="77777777" w:rsidTr="004738FC">
        <w:trPr>
          <w:trHeight w:val="251"/>
        </w:trPr>
        <w:tc>
          <w:tcPr>
            <w:tcW w:w="704" w:type="dxa"/>
            <w:noWrap/>
            <w:vAlign w:val="bottom"/>
            <w:hideMark/>
          </w:tcPr>
          <w:p w14:paraId="1FCE1849" w14:textId="77777777" w:rsidR="00494AA5" w:rsidRPr="00F5550B" w:rsidRDefault="00494AA5" w:rsidP="00494AA5">
            <w:pPr>
              <w:spacing w:after="0" w:line="240" w:lineRule="auto"/>
              <w:jc w:val="left"/>
              <w:rPr>
                <w:rFonts w:ascii="Aptos Narrow" w:eastAsia="Times New Roman" w:hAnsi="Aptos Narrow" w:cs="Times New Roman"/>
                <w:color w:val="000000"/>
              </w:rPr>
            </w:pPr>
          </w:p>
        </w:tc>
        <w:tc>
          <w:tcPr>
            <w:tcW w:w="6334" w:type="dxa"/>
            <w:gridSpan w:val="3"/>
            <w:noWrap/>
            <w:vAlign w:val="bottom"/>
            <w:hideMark/>
          </w:tcPr>
          <w:p w14:paraId="40866FC7"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event creation</w:t>
            </w:r>
          </w:p>
        </w:tc>
        <w:tc>
          <w:tcPr>
            <w:tcW w:w="5446" w:type="dxa"/>
            <w:noWrap/>
            <w:vAlign w:val="bottom"/>
            <w:hideMark/>
          </w:tcPr>
          <w:p w14:paraId="007AF52C"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foglalasEsemenyRequest.esemenyLetrejotte</w:t>
            </w:r>
          </w:p>
        </w:tc>
      </w:tr>
      <w:tr w:rsidR="00B32293" w:rsidRPr="00F5550B" w14:paraId="2FCC4B14" w14:textId="77777777" w:rsidTr="00590F50">
        <w:trPr>
          <w:trHeight w:val="251"/>
        </w:trPr>
        <w:tc>
          <w:tcPr>
            <w:tcW w:w="704" w:type="dxa"/>
            <w:noWrap/>
            <w:vAlign w:val="bottom"/>
            <w:hideMark/>
          </w:tcPr>
          <w:p w14:paraId="3E8BF51D" w14:textId="77777777" w:rsidR="00494AA5" w:rsidRPr="00F5550B" w:rsidRDefault="00494AA5" w:rsidP="00494AA5">
            <w:pPr>
              <w:spacing w:after="0" w:line="240" w:lineRule="auto"/>
              <w:jc w:val="left"/>
              <w:rPr>
                <w:rFonts w:ascii="Aptos Narrow" w:eastAsia="Times New Roman" w:hAnsi="Aptos Narrow" w:cs="Times New Roman"/>
                <w:color w:val="000000"/>
              </w:rPr>
            </w:pPr>
          </w:p>
        </w:tc>
        <w:tc>
          <w:tcPr>
            <w:tcW w:w="6334" w:type="dxa"/>
            <w:gridSpan w:val="3"/>
            <w:noWrap/>
            <w:vAlign w:val="bottom"/>
            <w:hideMark/>
          </w:tcPr>
          <w:p w14:paraId="1A4727CD"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guaranteed booking</w:t>
            </w:r>
          </w:p>
        </w:tc>
        <w:tc>
          <w:tcPr>
            <w:tcW w:w="5446" w:type="dxa"/>
            <w:noWrap/>
            <w:vAlign w:val="bottom"/>
            <w:hideMark/>
          </w:tcPr>
          <w:p w14:paraId="36CE9F91"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foglalasEsemenyRequest.garantaltFoglalas</w:t>
            </w:r>
          </w:p>
        </w:tc>
      </w:tr>
      <w:tr w:rsidR="00CA74BC" w:rsidRPr="00F5550B" w14:paraId="23923636" w14:textId="77777777" w:rsidTr="004738FC">
        <w:trPr>
          <w:trHeight w:val="251"/>
        </w:trPr>
        <w:tc>
          <w:tcPr>
            <w:tcW w:w="704" w:type="dxa"/>
            <w:noWrap/>
            <w:vAlign w:val="bottom"/>
            <w:hideMark/>
          </w:tcPr>
          <w:p w14:paraId="4B690A18" w14:textId="77777777" w:rsidR="00494AA5" w:rsidRPr="00F5550B" w:rsidRDefault="00494AA5" w:rsidP="00494AA5">
            <w:pPr>
              <w:spacing w:after="0" w:line="240" w:lineRule="auto"/>
              <w:jc w:val="left"/>
              <w:rPr>
                <w:rFonts w:ascii="Aptos Narrow" w:eastAsia="Times New Roman" w:hAnsi="Aptos Narrow" w:cs="Times New Roman"/>
                <w:color w:val="000000"/>
              </w:rPr>
            </w:pPr>
          </w:p>
        </w:tc>
        <w:tc>
          <w:tcPr>
            <w:tcW w:w="6334" w:type="dxa"/>
            <w:gridSpan w:val="3"/>
            <w:noWrap/>
            <w:vAlign w:val="bottom"/>
            <w:hideMark/>
          </w:tcPr>
          <w:p w14:paraId="17B50DAB"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cancelled</w:t>
            </w:r>
          </w:p>
        </w:tc>
        <w:tc>
          <w:tcPr>
            <w:tcW w:w="5446" w:type="dxa"/>
            <w:noWrap/>
            <w:vAlign w:val="bottom"/>
            <w:hideMark/>
          </w:tcPr>
          <w:p w14:paraId="17DA0F86"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foglalasEsemenyRequest.lemondva</w:t>
            </w:r>
          </w:p>
        </w:tc>
      </w:tr>
      <w:tr w:rsidR="00B32293" w:rsidRPr="00F5550B" w14:paraId="040C2C01" w14:textId="77777777" w:rsidTr="00590F50">
        <w:trPr>
          <w:trHeight w:val="251"/>
        </w:trPr>
        <w:tc>
          <w:tcPr>
            <w:tcW w:w="704" w:type="dxa"/>
            <w:noWrap/>
            <w:vAlign w:val="bottom"/>
            <w:hideMark/>
          </w:tcPr>
          <w:p w14:paraId="3B3687BD" w14:textId="77777777" w:rsidR="00494AA5" w:rsidRPr="00F5550B" w:rsidRDefault="00494AA5" w:rsidP="00494AA5">
            <w:pPr>
              <w:spacing w:after="0" w:line="240" w:lineRule="auto"/>
              <w:jc w:val="left"/>
              <w:rPr>
                <w:rFonts w:ascii="Aptos Narrow" w:eastAsia="Times New Roman" w:hAnsi="Aptos Narrow" w:cs="Times New Roman"/>
                <w:color w:val="000000"/>
              </w:rPr>
            </w:pPr>
          </w:p>
        </w:tc>
        <w:tc>
          <w:tcPr>
            <w:tcW w:w="6334" w:type="dxa"/>
            <w:gridSpan w:val="3"/>
            <w:noWrap/>
            <w:vAlign w:val="bottom"/>
            <w:hideMark/>
          </w:tcPr>
          <w:p w14:paraId="36023A7F"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guest sending country</w:t>
            </w:r>
          </w:p>
        </w:tc>
        <w:tc>
          <w:tcPr>
            <w:tcW w:w="5446" w:type="dxa"/>
            <w:noWrap/>
            <w:vAlign w:val="bottom"/>
            <w:hideMark/>
          </w:tcPr>
          <w:p w14:paraId="0E8AF601"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foglalasEsemenyRequest.vendegKuldoOrszaga</w:t>
            </w:r>
          </w:p>
        </w:tc>
      </w:tr>
      <w:tr w:rsidR="00CA74BC" w:rsidRPr="00F5550B" w14:paraId="4FE079EC" w14:textId="77777777" w:rsidTr="004738FC">
        <w:trPr>
          <w:trHeight w:val="251"/>
        </w:trPr>
        <w:tc>
          <w:tcPr>
            <w:tcW w:w="704" w:type="dxa"/>
            <w:noWrap/>
            <w:vAlign w:val="bottom"/>
            <w:hideMark/>
          </w:tcPr>
          <w:p w14:paraId="6200D936" w14:textId="77777777" w:rsidR="00494AA5" w:rsidRPr="00F5550B" w:rsidRDefault="00494AA5" w:rsidP="00494AA5">
            <w:pPr>
              <w:spacing w:after="0" w:line="240" w:lineRule="auto"/>
              <w:jc w:val="left"/>
              <w:rPr>
                <w:rFonts w:ascii="Aptos Narrow" w:eastAsia="Times New Roman" w:hAnsi="Aptos Narrow" w:cs="Times New Roman"/>
                <w:color w:val="000000"/>
              </w:rPr>
            </w:pPr>
          </w:p>
        </w:tc>
        <w:tc>
          <w:tcPr>
            <w:tcW w:w="6334" w:type="dxa"/>
            <w:gridSpan w:val="3"/>
            <w:noWrap/>
            <w:vAlign w:val="bottom"/>
            <w:hideMark/>
          </w:tcPr>
          <w:p w14:paraId="5599C4F5"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check in:</w:t>
            </w:r>
          </w:p>
        </w:tc>
        <w:tc>
          <w:tcPr>
            <w:tcW w:w="5446" w:type="dxa"/>
            <w:noWrap/>
            <w:vAlign w:val="bottom"/>
            <w:hideMark/>
          </w:tcPr>
          <w:p w14:paraId="0725CAC4"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foglalasEsemenyRequest.erkezes</w:t>
            </w:r>
          </w:p>
        </w:tc>
      </w:tr>
      <w:tr w:rsidR="00CA74BC" w:rsidRPr="00F5550B" w14:paraId="32435674" w14:textId="77777777" w:rsidTr="004738FC">
        <w:trPr>
          <w:trHeight w:val="251"/>
        </w:trPr>
        <w:tc>
          <w:tcPr>
            <w:tcW w:w="704" w:type="dxa"/>
            <w:noWrap/>
            <w:vAlign w:val="bottom"/>
            <w:hideMark/>
          </w:tcPr>
          <w:p w14:paraId="71B23FD4" w14:textId="77777777" w:rsidR="00494AA5" w:rsidRPr="00F5550B" w:rsidRDefault="00494AA5" w:rsidP="00494AA5">
            <w:pPr>
              <w:spacing w:after="0" w:line="240" w:lineRule="auto"/>
              <w:jc w:val="left"/>
              <w:rPr>
                <w:rFonts w:ascii="Aptos Narrow" w:eastAsia="Times New Roman" w:hAnsi="Aptos Narrow" w:cs="Times New Roman"/>
                <w:color w:val="000000"/>
              </w:rPr>
            </w:pPr>
          </w:p>
        </w:tc>
        <w:tc>
          <w:tcPr>
            <w:tcW w:w="6334" w:type="dxa"/>
            <w:gridSpan w:val="3"/>
            <w:noWrap/>
            <w:vAlign w:val="bottom"/>
            <w:hideMark/>
          </w:tcPr>
          <w:p w14:paraId="5E4793D6"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check out:</w:t>
            </w:r>
          </w:p>
        </w:tc>
        <w:tc>
          <w:tcPr>
            <w:tcW w:w="5446" w:type="dxa"/>
            <w:noWrap/>
            <w:vAlign w:val="bottom"/>
            <w:hideMark/>
          </w:tcPr>
          <w:p w14:paraId="7AFF6144"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foglalasEsemenyRequest.tavozas</w:t>
            </w:r>
          </w:p>
        </w:tc>
      </w:tr>
      <w:tr w:rsidR="00CA74BC" w:rsidRPr="00F5550B" w14:paraId="278AAF04" w14:textId="77777777" w:rsidTr="004738FC">
        <w:trPr>
          <w:trHeight w:val="251"/>
        </w:trPr>
        <w:tc>
          <w:tcPr>
            <w:tcW w:w="704" w:type="dxa"/>
            <w:noWrap/>
            <w:vAlign w:val="bottom"/>
            <w:hideMark/>
          </w:tcPr>
          <w:p w14:paraId="5C587795" w14:textId="77777777" w:rsidR="00494AA5" w:rsidRPr="00F5550B" w:rsidRDefault="00494AA5" w:rsidP="00494AA5">
            <w:pPr>
              <w:spacing w:after="0" w:line="240" w:lineRule="auto"/>
              <w:jc w:val="left"/>
              <w:rPr>
                <w:rFonts w:ascii="Aptos Narrow" w:eastAsia="Times New Roman" w:hAnsi="Aptos Narrow" w:cs="Times New Roman"/>
                <w:color w:val="000000"/>
              </w:rPr>
            </w:pPr>
          </w:p>
        </w:tc>
        <w:tc>
          <w:tcPr>
            <w:tcW w:w="6334" w:type="dxa"/>
            <w:gridSpan w:val="3"/>
            <w:noWrap/>
            <w:vAlign w:val="bottom"/>
            <w:hideMark/>
          </w:tcPr>
          <w:p w14:paraId="48F067FE"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xml:space="preserve"> booking date and time</w:t>
            </w:r>
          </w:p>
        </w:tc>
        <w:tc>
          <w:tcPr>
            <w:tcW w:w="5446" w:type="dxa"/>
            <w:noWrap/>
            <w:vAlign w:val="bottom"/>
            <w:hideMark/>
          </w:tcPr>
          <w:p w14:paraId="49D26572"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foglalasEsemenyRequest.foglalasIdopont</w:t>
            </w:r>
          </w:p>
        </w:tc>
      </w:tr>
      <w:tr w:rsidR="00CA74BC" w:rsidRPr="00F5550B" w14:paraId="09610689" w14:textId="77777777" w:rsidTr="004738FC">
        <w:trPr>
          <w:trHeight w:val="251"/>
        </w:trPr>
        <w:tc>
          <w:tcPr>
            <w:tcW w:w="704" w:type="dxa"/>
            <w:noWrap/>
            <w:vAlign w:val="bottom"/>
            <w:hideMark/>
          </w:tcPr>
          <w:p w14:paraId="0E68F5D0" w14:textId="77777777" w:rsidR="00494AA5" w:rsidRPr="00F5550B" w:rsidRDefault="00494AA5" w:rsidP="00494AA5">
            <w:pPr>
              <w:spacing w:after="0" w:line="240" w:lineRule="auto"/>
              <w:jc w:val="left"/>
              <w:rPr>
                <w:rFonts w:ascii="Aptos Narrow" w:eastAsia="Times New Roman" w:hAnsi="Aptos Narrow" w:cs="Times New Roman"/>
                <w:color w:val="000000"/>
              </w:rPr>
            </w:pPr>
          </w:p>
        </w:tc>
        <w:tc>
          <w:tcPr>
            <w:tcW w:w="6334" w:type="dxa"/>
            <w:gridSpan w:val="3"/>
            <w:noWrap/>
            <w:vAlign w:val="bottom"/>
            <w:hideMark/>
          </w:tcPr>
          <w:p w14:paraId="6BAAD95E"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sales channel</w:t>
            </w:r>
          </w:p>
        </w:tc>
        <w:tc>
          <w:tcPr>
            <w:tcW w:w="5446" w:type="dxa"/>
            <w:noWrap/>
            <w:vAlign w:val="bottom"/>
            <w:hideMark/>
          </w:tcPr>
          <w:p w14:paraId="1461DCD1"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foglalasEsemenyRequest.ertekesitesiCsatorna</w:t>
            </w:r>
          </w:p>
        </w:tc>
      </w:tr>
      <w:tr w:rsidR="00CA74BC" w:rsidRPr="00F5550B" w14:paraId="1F2712D9" w14:textId="77777777" w:rsidTr="004738FC">
        <w:trPr>
          <w:trHeight w:val="251"/>
        </w:trPr>
        <w:tc>
          <w:tcPr>
            <w:tcW w:w="704" w:type="dxa"/>
            <w:noWrap/>
            <w:vAlign w:val="bottom"/>
            <w:hideMark/>
          </w:tcPr>
          <w:p w14:paraId="6A44699E" w14:textId="77777777" w:rsidR="00494AA5" w:rsidRPr="00F5550B" w:rsidRDefault="00494AA5" w:rsidP="00494AA5">
            <w:pPr>
              <w:spacing w:after="0" w:line="240" w:lineRule="auto"/>
              <w:jc w:val="left"/>
              <w:rPr>
                <w:rFonts w:ascii="Aptos Narrow" w:eastAsia="Times New Roman" w:hAnsi="Aptos Narrow" w:cs="Times New Roman"/>
                <w:color w:val="000000"/>
              </w:rPr>
            </w:pPr>
          </w:p>
        </w:tc>
        <w:tc>
          <w:tcPr>
            <w:tcW w:w="6334" w:type="dxa"/>
            <w:gridSpan w:val="3"/>
            <w:noWrap/>
            <w:vAlign w:val="bottom"/>
            <w:hideMark/>
          </w:tcPr>
          <w:p w14:paraId="5D94C6E9"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gross amount of the booking</w:t>
            </w:r>
          </w:p>
        </w:tc>
        <w:tc>
          <w:tcPr>
            <w:tcW w:w="5446" w:type="dxa"/>
            <w:noWrap/>
            <w:vAlign w:val="bottom"/>
            <w:hideMark/>
          </w:tcPr>
          <w:p w14:paraId="2F9FC3CB"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foglalasEsemenyRequest.foglalasBruttoOsszege</w:t>
            </w:r>
          </w:p>
        </w:tc>
      </w:tr>
      <w:tr w:rsidR="00CA74BC" w:rsidRPr="00F5550B" w14:paraId="5BD5A156" w14:textId="77777777" w:rsidTr="004738FC">
        <w:trPr>
          <w:trHeight w:val="251"/>
        </w:trPr>
        <w:tc>
          <w:tcPr>
            <w:tcW w:w="704" w:type="dxa"/>
            <w:noWrap/>
            <w:vAlign w:val="bottom"/>
            <w:hideMark/>
          </w:tcPr>
          <w:p w14:paraId="390AC8FA" w14:textId="77777777" w:rsidR="00494AA5" w:rsidRPr="00F5550B" w:rsidRDefault="00494AA5" w:rsidP="00494AA5">
            <w:pPr>
              <w:spacing w:after="0" w:line="240" w:lineRule="auto"/>
              <w:jc w:val="left"/>
              <w:rPr>
                <w:rFonts w:ascii="Aptos Narrow" w:eastAsia="Times New Roman" w:hAnsi="Aptos Narrow" w:cs="Times New Roman"/>
                <w:color w:val="000000"/>
              </w:rPr>
            </w:pPr>
          </w:p>
        </w:tc>
        <w:tc>
          <w:tcPr>
            <w:tcW w:w="6334" w:type="dxa"/>
            <w:gridSpan w:val="3"/>
            <w:noWrap/>
            <w:vAlign w:val="bottom"/>
            <w:hideMark/>
          </w:tcPr>
          <w:p w14:paraId="6DCCF6DC"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occupied accommodation units</w:t>
            </w:r>
          </w:p>
        </w:tc>
        <w:tc>
          <w:tcPr>
            <w:tcW w:w="5446" w:type="dxa"/>
            <w:noWrap/>
            <w:vAlign w:val="bottom"/>
            <w:hideMark/>
          </w:tcPr>
          <w:p w14:paraId="6B27402B"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foglalasEsemenyRequest.foglaltLakoegysegek</w:t>
            </w:r>
          </w:p>
        </w:tc>
      </w:tr>
      <w:tr w:rsidR="00CA74BC" w:rsidRPr="00F5550B" w14:paraId="0FF1E14D" w14:textId="77777777" w:rsidTr="004738FC">
        <w:trPr>
          <w:trHeight w:val="251"/>
        </w:trPr>
        <w:tc>
          <w:tcPr>
            <w:tcW w:w="704" w:type="dxa"/>
            <w:noWrap/>
            <w:vAlign w:val="bottom"/>
            <w:hideMark/>
          </w:tcPr>
          <w:p w14:paraId="2D9B59DA" w14:textId="77777777" w:rsidR="00494AA5" w:rsidRPr="00F5550B" w:rsidRDefault="00494AA5" w:rsidP="00494AA5">
            <w:pPr>
              <w:spacing w:after="0" w:line="240" w:lineRule="auto"/>
              <w:jc w:val="left"/>
              <w:rPr>
                <w:rFonts w:ascii="Aptos Narrow" w:eastAsia="Times New Roman" w:hAnsi="Aptos Narrow" w:cs="Times New Roman"/>
                <w:color w:val="000000"/>
              </w:rPr>
            </w:pPr>
          </w:p>
        </w:tc>
        <w:tc>
          <w:tcPr>
            <w:tcW w:w="992" w:type="dxa"/>
            <w:noWrap/>
            <w:vAlign w:val="bottom"/>
            <w:hideMark/>
          </w:tcPr>
          <w:p w14:paraId="3BD2D278" w14:textId="77777777" w:rsidR="00494AA5" w:rsidRPr="00F5550B" w:rsidRDefault="00494AA5" w:rsidP="00494AA5">
            <w:pPr>
              <w:spacing w:after="0" w:line="240" w:lineRule="auto"/>
              <w:jc w:val="left"/>
              <w:rPr>
                <w:rFonts w:ascii="Times New Roman" w:eastAsia="Times New Roman" w:hAnsi="Times New Roman" w:cs="Times New Roman"/>
              </w:rPr>
            </w:pPr>
          </w:p>
        </w:tc>
        <w:tc>
          <w:tcPr>
            <w:tcW w:w="5342" w:type="dxa"/>
            <w:gridSpan w:val="2"/>
            <w:noWrap/>
            <w:vAlign w:val="bottom"/>
            <w:hideMark/>
          </w:tcPr>
          <w:p w14:paraId="21E10A01"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occupied accommodation unit</w:t>
            </w:r>
          </w:p>
        </w:tc>
        <w:tc>
          <w:tcPr>
            <w:tcW w:w="5446" w:type="dxa"/>
            <w:noWrap/>
            <w:vAlign w:val="bottom"/>
            <w:hideMark/>
          </w:tcPr>
          <w:p w14:paraId="51499BFC"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foglaltLakoegysegek.foglaltLakoegyseg</w:t>
            </w:r>
          </w:p>
        </w:tc>
      </w:tr>
      <w:tr w:rsidR="006D77E1" w:rsidRPr="00F5550B" w14:paraId="5965EF5A" w14:textId="77777777" w:rsidTr="006D77E1">
        <w:trPr>
          <w:trHeight w:val="251"/>
        </w:trPr>
        <w:tc>
          <w:tcPr>
            <w:tcW w:w="704" w:type="dxa"/>
            <w:noWrap/>
            <w:vAlign w:val="bottom"/>
            <w:hideMark/>
          </w:tcPr>
          <w:p w14:paraId="4D5CF6C7" w14:textId="77777777" w:rsidR="00494AA5" w:rsidRPr="00F5550B" w:rsidRDefault="00494AA5" w:rsidP="00494AA5">
            <w:pPr>
              <w:spacing w:after="0" w:line="240" w:lineRule="auto"/>
              <w:jc w:val="left"/>
              <w:rPr>
                <w:rFonts w:ascii="Aptos Narrow" w:eastAsia="Times New Roman" w:hAnsi="Aptos Narrow" w:cs="Times New Roman"/>
                <w:color w:val="000000"/>
              </w:rPr>
            </w:pPr>
          </w:p>
        </w:tc>
        <w:tc>
          <w:tcPr>
            <w:tcW w:w="992" w:type="dxa"/>
            <w:noWrap/>
            <w:vAlign w:val="bottom"/>
            <w:hideMark/>
          </w:tcPr>
          <w:p w14:paraId="027405CA" w14:textId="77777777" w:rsidR="00494AA5" w:rsidRPr="00F5550B" w:rsidRDefault="00494AA5" w:rsidP="00494AA5">
            <w:pPr>
              <w:spacing w:after="0" w:line="240" w:lineRule="auto"/>
              <w:jc w:val="left"/>
              <w:rPr>
                <w:rFonts w:ascii="Times New Roman" w:eastAsia="Times New Roman" w:hAnsi="Times New Roman" w:cs="Times New Roman"/>
              </w:rPr>
            </w:pPr>
          </w:p>
        </w:tc>
        <w:tc>
          <w:tcPr>
            <w:tcW w:w="993" w:type="dxa"/>
            <w:noWrap/>
            <w:vAlign w:val="bottom"/>
            <w:hideMark/>
          </w:tcPr>
          <w:p w14:paraId="380ED386" w14:textId="77777777" w:rsidR="00494AA5" w:rsidRPr="00F5550B" w:rsidRDefault="00494AA5" w:rsidP="00494AA5">
            <w:pPr>
              <w:spacing w:after="0" w:line="240" w:lineRule="auto"/>
              <w:jc w:val="left"/>
              <w:rPr>
                <w:rFonts w:ascii="Times New Roman" w:eastAsia="Times New Roman" w:hAnsi="Times New Roman" w:cs="Times New Roman"/>
              </w:rPr>
            </w:pPr>
          </w:p>
        </w:tc>
        <w:tc>
          <w:tcPr>
            <w:tcW w:w="4349" w:type="dxa"/>
            <w:noWrap/>
            <w:vAlign w:val="bottom"/>
            <w:hideMark/>
          </w:tcPr>
          <w:p w14:paraId="2BD59DEA"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type of accommodation unit</w:t>
            </w:r>
          </w:p>
        </w:tc>
        <w:tc>
          <w:tcPr>
            <w:tcW w:w="5446" w:type="dxa"/>
            <w:noWrap/>
            <w:vAlign w:val="bottom"/>
            <w:hideMark/>
          </w:tcPr>
          <w:p w14:paraId="3D17E982"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foglaltLakoegyseg.tipus</w:t>
            </w:r>
          </w:p>
        </w:tc>
      </w:tr>
      <w:tr w:rsidR="006D77E1" w:rsidRPr="00F5550B" w14:paraId="7833EDD1" w14:textId="77777777" w:rsidTr="006D77E1">
        <w:trPr>
          <w:trHeight w:val="251"/>
        </w:trPr>
        <w:tc>
          <w:tcPr>
            <w:tcW w:w="704" w:type="dxa"/>
            <w:noWrap/>
            <w:vAlign w:val="bottom"/>
            <w:hideMark/>
          </w:tcPr>
          <w:p w14:paraId="369C2258" w14:textId="77777777" w:rsidR="00494AA5" w:rsidRPr="00F5550B" w:rsidRDefault="00494AA5" w:rsidP="00494AA5">
            <w:pPr>
              <w:spacing w:after="0" w:line="240" w:lineRule="auto"/>
              <w:jc w:val="left"/>
              <w:rPr>
                <w:rFonts w:ascii="Aptos Narrow" w:eastAsia="Times New Roman" w:hAnsi="Aptos Narrow" w:cs="Times New Roman"/>
                <w:color w:val="000000"/>
              </w:rPr>
            </w:pPr>
          </w:p>
        </w:tc>
        <w:tc>
          <w:tcPr>
            <w:tcW w:w="992" w:type="dxa"/>
            <w:noWrap/>
            <w:vAlign w:val="bottom"/>
            <w:hideMark/>
          </w:tcPr>
          <w:p w14:paraId="1EDE4ADC" w14:textId="77777777" w:rsidR="00494AA5" w:rsidRPr="00F5550B" w:rsidRDefault="00494AA5" w:rsidP="00494AA5">
            <w:pPr>
              <w:spacing w:after="0" w:line="240" w:lineRule="auto"/>
              <w:jc w:val="left"/>
              <w:rPr>
                <w:rFonts w:ascii="Times New Roman" w:eastAsia="Times New Roman" w:hAnsi="Times New Roman" w:cs="Times New Roman"/>
              </w:rPr>
            </w:pPr>
          </w:p>
        </w:tc>
        <w:tc>
          <w:tcPr>
            <w:tcW w:w="993" w:type="dxa"/>
            <w:noWrap/>
            <w:vAlign w:val="bottom"/>
            <w:hideMark/>
          </w:tcPr>
          <w:p w14:paraId="50EA98F0" w14:textId="77777777" w:rsidR="00494AA5" w:rsidRPr="00F5550B" w:rsidRDefault="00494AA5" w:rsidP="00494AA5">
            <w:pPr>
              <w:spacing w:after="0" w:line="240" w:lineRule="auto"/>
              <w:jc w:val="left"/>
              <w:rPr>
                <w:rFonts w:ascii="Times New Roman" w:eastAsia="Times New Roman" w:hAnsi="Times New Roman" w:cs="Times New Roman"/>
              </w:rPr>
            </w:pPr>
          </w:p>
        </w:tc>
        <w:tc>
          <w:tcPr>
            <w:tcW w:w="4349" w:type="dxa"/>
            <w:noWrap/>
            <w:vAlign w:val="bottom"/>
            <w:hideMark/>
          </w:tcPr>
          <w:p w14:paraId="52F9FFCF"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capacity</w:t>
            </w:r>
          </w:p>
        </w:tc>
        <w:tc>
          <w:tcPr>
            <w:tcW w:w="5446" w:type="dxa"/>
            <w:noWrap/>
            <w:vAlign w:val="bottom"/>
            <w:hideMark/>
          </w:tcPr>
          <w:p w14:paraId="5BD7931F"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foglaltLakoegyseg.ferohelyKapacitas</w:t>
            </w:r>
          </w:p>
        </w:tc>
      </w:tr>
      <w:tr w:rsidR="00CA74BC" w:rsidRPr="00F5550B" w14:paraId="7D8790B0" w14:textId="77777777" w:rsidTr="004738FC">
        <w:trPr>
          <w:trHeight w:val="251"/>
        </w:trPr>
        <w:tc>
          <w:tcPr>
            <w:tcW w:w="704" w:type="dxa"/>
            <w:noWrap/>
            <w:vAlign w:val="bottom"/>
            <w:hideMark/>
          </w:tcPr>
          <w:p w14:paraId="7B3757CB" w14:textId="77777777" w:rsidR="00494AA5" w:rsidRPr="00F5550B" w:rsidRDefault="00494AA5" w:rsidP="00494AA5">
            <w:pPr>
              <w:spacing w:after="0" w:line="240" w:lineRule="auto"/>
              <w:jc w:val="left"/>
              <w:rPr>
                <w:rFonts w:ascii="Aptos Narrow" w:eastAsia="Times New Roman" w:hAnsi="Aptos Narrow" w:cs="Times New Roman"/>
                <w:color w:val="000000"/>
              </w:rPr>
            </w:pPr>
          </w:p>
        </w:tc>
        <w:tc>
          <w:tcPr>
            <w:tcW w:w="6334" w:type="dxa"/>
            <w:gridSpan w:val="3"/>
            <w:noWrap/>
            <w:vAlign w:val="bottom"/>
            <w:hideMark/>
          </w:tcPr>
          <w:p w14:paraId="1530041B"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market segment</w:t>
            </w:r>
          </w:p>
        </w:tc>
        <w:tc>
          <w:tcPr>
            <w:tcW w:w="5446" w:type="dxa"/>
            <w:noWrap/>
            <w:vAlign w:val="bottom"/>
            <w:hideMark/>
          </w:tcPr>
          <w:p w14:paraId="6E1A2EF0"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foglalasEsemenyRequest.piaciSzegmens</w:t>
            </w:r>
          </w:p>
        </w:tc>
      </w:tr>
      <w:tr w:rsidR="00CA74BC" w:rsidRPr="00F5550B" w14:paraId="75004CE7" w14:textId="77777777" w:rsidTr="004738FC">
        <w:trPr>
          <w:trHeight w:val="251"/>
        </w:trPr>
        <w:tc>
          <w:tcPr>
            <w:tcW w:w="704" w:type="dxa"/>
            <w:noWrap/>
            <w:vAlign w:val="bottom"/>
            <w:hideMark/>
          </w:tcPr>
          <w:p w14:paraId="54C6B888" w14:textId="77777777" w:rsidR="00494AA5" w:rsidRPr="00F5550B" w:rsidRDefault="00494AA5" w:rsidP="00494AA5">
            <w:pPr>
              <w:spacing w:after="0" w:line="240" w:lineRule="auto"/>
              <w:jc w:val="left"/>
              <w:rPr>
                <w:rFonts w:ascii="Aptos Narrow" w:eastAsia="Times New Roman" w:hAnsi="Aptos Narrow" w:cs="Times New Roman"/>
                <w:color w:val="000000"/>
              </w:rPr>
            </w:pPr>
          </w:p>
        </w:tc>
        <w:tc>
          <w:tcPr>
            <w:tcW w:w="6334" w:type="dxa"/>
            <w:gridSpan w:val="3"/>
            <w:noWrap/>
            <w:vAlign w:val="bottom"/>
            <w:hideMark/>
          </w:tcPr>
          <w:p w14:paraId="66A21857"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number of guests</w:t>
            </w:r>
          </w:p>
        </w:tc>
        <w:tc>
          <w:tcPr>
            <w:tcW w:w="5446" w:type="dxa"/>
            <w:noWrap/>
            <w:vAlign w:val="bottom"/>
            <w:hideMark/>
          </w:tcPr>
          <w:p w14:paraId="738CA0C3" w14:textId="77777777" w:rsidR="00494AA5" w:rsidRPr="00F5550B" w:rsidRDefault="00494AA5" w:rsidP="00494AA5">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foglalasEsemenyRequest.vendegszam</w:t>
            </w:r>
          </w:p>
        </w:tc>
      </w:tr>
    </w:tbl>
    <w:p w14:paraId="3C02CE98" w14:textId="77777777" w:rsidR="005B6F7C" w:rsidRPr="00F5550B" w:rsidRDefault="005B6F7C" w:rsidP="0047492B"/>
    <w:p w14:paraId="46F70167" w14:textId="77777777" w:rsidR="00BA2CBC" w:rsidRPr="00F5550B" w:rsidRDefault="00BA2CBC" w:rsidP="00BA2CBC"/>
    <w:p w14:paraId="64B0C7EE" w14:textId="77777777" w:rsidR="000F1AFF" w:rsidRPr="00F5550B" w:rsidRDefault="000F1AFF" w:rsidP="0047492B">
      <w:pPr>
        <w:pStyle w:val="Negyescimsor"/>
        <w:numPr>
          <w:ilvl w:val="2"/>
          <w:numId w:val="7"/>
        </w:numPr>
        <w:sectPr w:rsidR="000F1AFF" w:rsidRPr="00F5550B" w:rsidSect="007E6733">
          <w:pgSz w:w="16838" w:h="11906" w:orient="landscape"/>
          <w:pgMar w:top="1417" w:right="1417" w:bottom="1417" w:left="1417" w:header="709" w:footer="709" w:gutter="0"/>
          <w:cols w:space="708"/>
          <w:docGrid w:linePitch="360"/>
        </w:sectPr>
      </w:pPr>
    </w:p>
    <w:p w14:paraId="1635CF72" w14:textId="607895C2" w:rsidR="00B3319A" w:rsidRPr="00F5550B" w:rsidRDefault="00B3319A" w:rsidP="0047492B">
      <w:pPr>
        <w:pStyle w:val="Negyescimsor"/>
        <w:numPr>
          <w:ilvl w:val="2"/>
          <w:numId w:val="7"/>
        </w:numPr>
      </w:pPr>
      <w:bookmarkStart w:id="699" w:name="_Toc220513042"/>
      <w:r w:rsidRPr="00F5550B">
        <w:rPr>
          <w:iCs w:val="0"/>
          <w:lang w:val="en-GB"/>
        </w:rPr>
        <w:t>Booking number</w:t>
      </w:r>
      <w:bookmarkEnd w:id="699"/>
    </w:p>
    <w:p w14:paraId="296401BC" w14:textId="77777777" w:rsidR="00B3319A" w:rsidRPr="00F5550B" w:rsidRDefault="00B3319A" w:rsidP="00B3319A"/>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1017B6F2"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7CA36169" w14:textId="77777777" w:rsidR="00B3319A" w:rsidRPr="00F5550B" w:rsidRDefault="00B3319A">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22DCEA5D" w14:textId="77777777" w:rsidR="00B3319A" w:rsidRPr="00F5550B" w:rsidRDefault="00B3319A">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foglalasiSzam</w:t>
            </w:r>
          </w:p>
        </w:tc>
      </w:tr>
      <w:tr w:rsidR="001040C5" w:rsidRPr="00F5550B" w14:paraId="0452BDD7"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8D22E7D" w14:textId="77777777" w:rsidR="00B3319A" w:rsidRPr="00F5550B" w:rsidRDefault="00B3319A">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24E63AD" w14:textId="77777777" w:rsidR="00B3319A" w:rsidRPr="00F5550B" w:rsidRDefault="00B3319A">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2EA51085"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5499A59" w14:textId="77777777" w:rsidR="00B3319A" w:rsidRPr="00F5550B" w:rsidRDefault="00B3319A">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23B33FD8" w14:textId="77777777" w:rsidR="00B3319A" w:rsidRPr="00F5550B" w:rsidRDefault="00B3319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1040C5" w:rsidRPr="00F5550B" w14:paraId="17EC5EF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D7789FF" w14:textId="77777777" w:rsidR="00B3319A" w:rsidRPr="00F5550B" w:rsidRDefault="00B3319A">
            <w:pPr>
              <w:rPr>
                <w:rFonts w:eastAsia="Times New Roman" w:cs="Arial"/>
                <w:i w:val="0"/>
                <w:iCs w:val="0"/>
              </w:rPr>
            </w:pPr>
            <w:r w:rsidRPr="00F5550B">
              <w:rPr>
                <w:rFonts w:eastAsia="Times New Roman" w:cs="Arial"/>
                <w:i w:val="0"/>
                <w:iCs w:val="0"/>
                <w:lang w:val="en-GB"/>
              </w:rPr>
              <w:t>Size</w:t>
            </w:r>
          </w:p>
        </w:tc>
        <w:tc>
          <w:tcPr>
            <w:tcW w:w="6121" w:type="dxa"/>
            <w:noWrap/>
          </w:tcPr>
          <w:p w14:paraId="3DF5C0A5" w14:textId="2B9C5D9A" w:rsidR="00B3319A" w:rsidRPr="00F5550B" w:rsidRDefault="00B3319A">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255</w:t>
            </w:r>
          </w:p>
        </w:tc>
      </w:tr>
      <w:tr w:rsidR="00CE2741" w:rsidRPr="00F5550B" w14:paraId="4881CCB8"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2033E0F" w14:textId="77777777" w:rsidR="00B3319A" w:rsidRPr="00F5550B" w:rsidRDefault="00B3319A">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1709E9D" w14:textId="77777777" w:rsidR="00B3319A" w:rsidRPr="00F5550B" w:rsidRDefault="00B3319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text, using the following special characters: slash, full stop, colon, comma, hyphen, underscore, (printable) space</w:t>
            </w:r>
          </w:p>
        </w:tc>
      </w:tr>
      <w:tr w:rsidR="001040C5" w:rsidRPr="00F5550B" w14:paraId="5A4D6A8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69786F6" w14:textId="77777777" w:rsidR="00B3319A" w:rsidRPr="00F5550B" w:rsidRDefault="00B3319A">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0FF58DCB" w14:textId="681C6D71" w:rsidR="00B3319A" w:rsidRPr="00F5550B" w:rsidRDefault="00B3319A" w:rsidP="00343FC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reservation booking number for the accommodation unit night. </w:t>
            </w:r>
            <w:r w:rsidRPr="00F5550B">
              <w:rPr>
                <w:rFonts w:eastAsia="Times New Roman" w:cs="Arial"/>
                <w:lang w:val="en-GB"/>
              </w:rPr>
              <w:t>The use of non-printable control characters is not permitted.</w:t>
            </w:r>
          </w:p>
        </w:tc>
      </w:tr>
      <w:tr w:rsidR="00CE2741" w:rsidRPr="00F5550B" w14:paraId="0E53EE31"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6FBB4D2" w14:textId="77777777" w:rsidR="00B3319A" w:rsidRPr="00F5550B" w:rsidRDefault="00B3319A">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154D3F3" w14:textId="77777777" w:rsidR="00B3319A" w:rsidRPr="00F5550B" w:rsidRDefault="00B3319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44E58A45" w14:textId="77777777" w:rsidR="00B3319A" w:rsidRPr="00F5550B" w:rsidRDefault="00B3319A" w:rsidP="00B3319A"/>
    <w:p w14:paraId="34F642F2" w14:textId="77777777" w:rsidR="00B3319A" w:rsidRPr="00F5550B" w:rsidRDefault="00B3319A" w:rsidP="00B3319A">
      <w:r w:rsidRPr="00F5550B">
        <w:rPr>
          <w:lang w:val="en-GB"/>
        </w:rPr>
        <w:t>Error messages</w:t>
      </w:r>
    </w:p>
    <w:p w14:paraId="123BF836" w14:textId="28D9EBA6" w:rsidR="00513FF5" w:rsidRPr="00F5550B" w:rsidRDefault="00513FF5" w:rsidP="00513FF5">
      <w:r w:rsidRPr="00F5550B">
        <w:rPr>
          <w:lang w:val="en-GB"/>
        </w:rPr>
        <w:t>If the length of the field exceeds the permitted character limit, this is considered a schema error and the message will be rejected.</w:t>
      </w:r>
    </w:p>
    <w:p w14:paraId="66731B7F" w14:textId="77777777" w:rsidR="00B3319A" w:rsidRPr="00F5550B" w:rsidRDefault="00B3319A" w:rsidP="00B3319A"/>
    <w:tbl>
      <w:tblPr>
        <w:tblStyle w:val="Rcsostblzat"/>
        <w:tblW w:w="0" w:type="auto"/>
        <w:tblLook w:val="04A0" w:firstRow="1" w:lastRow="0" w:firstColumn="1" w:lastColumn="0" w:noHBand="0" w:noVBand="1"/>
      </w:tblPr>
      <w:tblGrid>
        <w:gridCol w:w="3642"/>
        <w:gridCol w:w="1488"/>
        <w:gridCol w:w="2662"/>
        <w:gridCol w:w="1224"/>
      </w:tblGrid>
      <w:tr w:rsidR="00CE2741" w:rsidRPr="00F5550B" w14:paraId="0581C002" w14:textId="77777777">
        <w:tc>
          <w:tcPr>
            <w:tcW w:w="3642" w:type="dxa"/>
          </w:tcPr>
          <w:p w14:paraId="68F2D251" w14:textId="77777777" w:rsidR="00B3319A" w:rsidRPr="00F5550B" w:rsidRDefault="00B3319A">
            <w:pPr>
              <w:jc w:val="center"/>
              <w:rPr>
                <w:b/>
                <w:bCs/>
              </w:rPr>
            </w:pPr>
            <w:r w:rsidRPr="00F5550B">
              <w:rPr>
                <w:b/>
                <w:bCs/>
                <w:lang w:val="en-GB"/>
              </w:rPr>
              <w:t>Validation</w:t>
            </w:r>
          </w:p>
        </w:tc>
        <w:tc>
          <w:tcPr>
            <w:tcW w:w="1488" w:type="dxa"/>
          </w:tcPr>
          <w:p w14:paraId="467B5EF1" w14:textId="77777777" w:rsidR="00B3319A" w:rsidRPr="00F5550B" w:rsidRDefault="00B3319A">
            <w:pPr>
              <w:jc w:val="center"/>
              <w:rPr>
                <w:b/>
                <w:bCs/>
              </w:rPr>
            </w:pPr>
            <w:r w:rsidRPr="00F5550B">
              <w:rPr>
                <w:b/>
                <w:bCs/>
                <w:lang w:val="en-GB"/>
              </w:rPr>
              <w:t>Processing Type</w:t>
            </w:r>
          </w:p>
        </w:tc>
        <w:tc>
          <w:tcPr>
            <w:tcW w:w="2662" w:type="dxa"/>
          </w:tcPr>
          <w:p w14:paraId="05F62483" w14:textId="77777777" w:rsidR="00B3319A" w:rsidRPr="00F5550B" w:rsidRDefault="00B3319A">
            <w:pPr>
              <w:jc w:val="center"/>
              <w:rPr>
                <w:b/>
                <w:bCs/>
              </w:rPr>
            </w:pPr>
            <w:r w:rsidRPr="00F5550B">
              <w:rPr>
                <w:b/>
                <w:bCs/>
                <w:lang w:val="en-GB"/>
              </w:rPr>
              <w:t>Error key</w:t>
            </w:r>
          </w:p>
        </w:tc>
        <w:tc>
          <w:tcPr>
            <w:tcW w:w="1224" w:type="dxa"/>
          </w:tcPr>
          <w:p w14:paraId="4EE36AB7" w14:textId="77777777" w:rsidR="00B3319A" w:rsidRPr="00F5550B" w:rsidRDefault="00B3319A">
            <w:pPr>
              <w:jc w:val="center"/>
              <w:rPr>
                <w:b/>
                <w:bCs/>
              </w:rPr>
            </w:pPr>
            <w:r w:rsidRPr="00F5550B">
              <w:rPr>
                <w:rFonts w:eastAsia="Times New Roman" w:cs="Arial"/>
                <w:b/>
                <w:bCs/>
                <w:lang w:val="en-GB"/>
              </w:rPr>
              <w:t>Error type</w:t>
            </w:r>
          </w:p>
        </w:tc>
      </w:tr>
      <w:tr w:rsidR="00CE2741" w:rsidRPr="00F5550B" w14:paraId="5B039E4D" w14:textId="77777777">
        <w:tc>
          <w:tcPr>
            <w:tcW w:w="3642" w:type="dxa"/>
          </w:tcPr>
          <w:p w14:paraId="5DAFB1D1" w14:textId="77777777" w:rsidR="00B3319A" w:rsidRPr="00F5550B" w:rsidRDefault="00B3319A">
            <w:pPr>
              <w:jc w:val="left"/>
              <w:rPr>
                <w:rFonts w:eastAsia="Times New Roman" w:cs="Arial"/>
              </w:rPr>
            </w:pPr>
            <w:r w:rsidRPr="00F5550B">
              <w:rPr>
                <w:rFonts w:eastAsia="Times New Roman" w:cs="Arial"/>
                <w:lang w:val="en-GB"/>
              </w:rPr>
              <w:t>The use of non-printable control characters is not permitted.</w:t>
            </w:r>
          </w:p>
        </w:tc>
        <w:tc>
          <w:tcPr>
            <w:tcW w:w="1488" w:type="dxa"/>
          </w:tcPr>
          <w:p w14:paraId="38457565" w14:textId="2196816D" w:rsidR="00B3319A" w:rsidRPr="00F5550B" w:rsidRDefault="00B3319A">
            <w:r w:rsidRPr="00F5550B">
              <w:rPr>
                <w:lang w:val="en-GB"/>
              </w:rPr>
              <w:t>synchronous</w:t>
            </w:r>
          </w:p>
        </w:tc>
        <w:tc>
          <w:tcPr>
            <w:tcW w:w="2662" w:type="dxa"/>
          </w:tcPr>
          <w:p w14:paraId="5BB56EB1" w14:textId="15EEBE59" w:rsidR="00B3319A" w:rsidRPr="00F5550B" w:rsidRDefault="00916BBC">
            <w:r w:rsidRPr="00F5550B">
              <w:t>Formatum</w:t>
            </w:r>
          </w:p>
        </w:tc>
        <w:tc>
          <w:tcPr>
            <w:tcW w:w="1224" w:type="dxa"/>
          </w:tcPr>
          <w:p w14:paraId="5A6475AF" w14:textId="25EFEEEB" w:rsidR="00B3319A" w:rsidRPr="00F5550B" w:rsidRDefault="00FD5B24">
            <w:pPr>
              <w:rPr>
                <w:rFonts w:eastAsia="Times New Roman" w:cs="Arial"/>
              </w:rPr>
            </w:pPr>
            <w:r w:rsidRPr="00F5550B">
              <w:rPr>
                <w:rFonts w:eastAsia="Times New Roman" w:cs="Arial"/>
                <w:lang w:val="en-GB"/>
              </w:rPr>
              <w:t>error</w:t>
            </w:r>
          </w:p>
        </w:tc>
      </w:tr>
      <w:tr w:rsidR="00CE2741" w:rsidRPr="00F5550B" w14:paraId="415F2813" w14:textId="77777777">
        <w:tc>
          <w:tcPr>
            <w:tcW w:w="3642" w:type="dxa"/>
          </w:tcPr>
          <w:p w14:paraId="0187BB24" w14:textId="77777777" w:rsidR="00B3319A" w:rsidRPr="00F5550B" w:rsidRDefault="00B3319A">
            <w:r w:rsidRPr="00F5550B">
              <w:rPr>
                <w:lang w:val="en-GB"/>
              </w:rPr>
              <w:t>mandatory</w:t>
            </w:r>
          </w:p>
        </w:tc>
        <w:tc>
          <w:tcPr>
            <w:tcW w:w="1488" w:type="dxa"/>
          </w:tcPr>
          <w:p w14:paraId="4F22F9B1" w14:textId="77777777" w:rsidR="00B3319A" w:rsidRPr="00F5550B" w:rsidRDefault="00B3319A">
            <w:r w:rsidRPr="00F5550B">
              <w:rPr>
                <w:lang w:val="en-GB"/>
              </w:rPr>
              <w:t>synchronous</w:t>
            </w:r>
          </w:p>
        </w:tc>
        <w:tc>
          <w:tcPr>
            <w:tcW w:w="2662" w:type="dxa"/>
          </w:tcPr>
          <w:p w14:paraId="0BD1DC30" w14:textId="0F203952" w:rsidR="00B3319A" w:rsidRPr="00F5550B" w:rsidRDefault="00916BBC">
            <w:r w:rsidRPr="00F5550B">
              <w:t>NemUres</w:t>
            </w:r>
          </w:p>
        </w:tc>
        <w:tc>
          <w:tcPr>
            <w:tcW w:w="1224" w:type="dxa"/>
          </w:tcPr>
          <w:p w14:paraId="0CF8D710" w14:textId="17AE07E5" w:rsidR="00B3319A" w:rsidRPr="00F5550B" w:rsidRDefault="00FD5B24">
            <w:pPr>
              <w:rPr>
                <w:rFonts w:eastAsia="Times New Roman" w:cs="Arial"/>
              </w:rPr>
            </w:pPr>
            <w:r w:rsidRPr="00F5550B">
              <w:rPr>
                <w:rFonts w:eastAsia="Times New Roman" w:cs="Arial"/>
                <w:lang w:val="en-GB"/>
              </w:rPr>
              <w:t>error</w:t>
            </w:r>
          </w:p>
        </w:tc>
      </w:tr>
    </w:tbl>
    <w:p w14:paraId="33754A72" w14:textId="77777777" w:rsidR="00B3319A" w:rsidRPr="00F5550B" w:rsidRDefault="00B3319A" w:rsidP="00B3319A"/>
    <w:p w14:paraId="23292A61" w14:textId="77777777" w:rsidR="00B309E5" w:rsidRPr="00F5550B" w:rsidRDefault="00B309E5" w:rsidP="00B309E5"/>
    <w:p w14:paraId="7815E8E0" w14:textId="6E8CC272" w:rsidR="006548A7" w:rsidRPr="00F5550B" w:rsidRDefault="00165D82" w:rsidP="0047492B">
      <w:pPr>
        <w:pStyle w:val="Negyescimsor"/>
        <w:numPr>
          <w:ilvl w:val="2"/>
          <w:numId w:val="7"/>
        </w:numPr>
      </w:pPr>
      <w:bookmarkStart w:id="700" w:name="_Toc220513043"/>
      <w:r w:rsidRPr="00F5550B">
        <w:rPr>
          <w:iCs w:val="0"/>
          <w:lang w:val="en-GB"/>
        </w:rPr>
        <w:t>Creation of an event</w:t>
      </w:r>
      <w:bookmarkEnd w:id="700"/>
    </w:p>
    <w:p w14:paraId="7B93D9CC" w14:textId="77777777" w:rsidR="006548A7" w:rsidRPr="00F5550B" w:rsidRDefault="006548A7" w:rsidP="006548A7"/>
    <w:tbl>
      <w:tblPr>
        <w:tblStyle w:val="Tblzatrcsos31jellszn"/>
        <w:tblW w:w="9032" w:type="dxa"/>
        <w:tblInd w:w="-10" w:type="dxa"/>
        <w:tblLook w:val="04A0" w:firstRow="1" w:lastRow="0" w:firstColumn="1" w:lastColumn="0" w:noHBand="0" w:noVBand="1"/>
      </w:tblPr>
      <w:tblGrid>
        <w:gridCol w:w="2911"/>
        <w:gridCol w:w="6121"/>
      </w:tblGrid>
      <w:tr w:rsidR="001040C5" w:rsidRPr="00F5550B" w14:paraId="6D7CBFD3"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72177432" w14:textId="77777777" w:rsidR="006548A7" w:rsidRPr="00F5550B" w:rsidRDefault="006548A7">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8D1A392" w14:textId="160B60C9" w:rsidR="006548A7" w:rsidRPr="00F5550B" w:rsidRDefault="00646EA2">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esemenyLetrejotte</w:t>
            </w:r>
          </w:p>
        </w:tc>
      </w:tr>
      <w:tr w:rsidR="001040C5" w:rsidRPr="00F5550B" w14:paraId="63ED3549"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5D7ECCC" w14:textId="77777777" w:rsidR="006548A7" w:rsidRPr="00F5550B" w:rsidRDefault="006548A7">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27A444B9" w14:textId="77777777" w:rsidR="006548A7" w:rsidRPr="00F5550B" w:rsidRDefault="006548A7">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3A8EBEC8"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E2227AF" w14:textId="77777777" w:rsidR="006548A7" w:rsidRPr="00F5550B" w:rsidRDefault="006548A7">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F592936" w14:textId="77777777" w:rsidR="006548A7" w:rsidRPr="00F5550B" w:rsidRDefault="006548A7">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dateTime</w:t>
            </w:r>
          </w:p>
        </w:tc>
      </w:tr>
      <w:tr w:rsidR="001040C5" w:rsidRPr="00F5550B" w14:paraId="3EBED3D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139C10C" w14:textId="77777777" w:rsidR="006548A7" w:rsidRPr="00F5550B" w:rsidRDefault="006548A7">
            <w:pPr>
              <w:rPr>
                <w:rFonts w:eastAsia="Times New Roman" w:cs="Arial"/>
                <w:i w:val="0"/>
                <w:iCs w:val="0"/>
              </w:rPr>
            </w:pPr>
            <w:r w:rsidRPr="00F5550B">
              <w:rPr>
                <w:rFonts w:eastAsia="Times New Roman" w:cs="Arial"/>
                <w:i w:val="0"/>
                <w:iCs w:val="0"/>
                <w:lang w:val="en-GB"/>
              </w:rPr>
              <w:t>Size</w:t>
            </w:r>
          </w:p>
        </w:tc>
        <w:tc>
          <w:tcPr>
            <w:tcW w:w="6121" w:type="dxa"/>
            <w:noWrap/>
          </w:tcPr>
          <w:p w14:paraId="6FAF9A49" w14:textId="77777777" w:rsidR="006548A7" w:rsidRPr="00F5550B" w:rsidRDefault="006548A7">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2B30D8DD"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9D09E9E" w14:textId="77777777" w:rsidR="006548A7" w:rsidRPr="00F5550B" w:rsidRDefault="006548A7">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361D4E4" w14:textId="77777777" w:rsidR="006548A7" w:rsidRPr="00F5550B" w:rsidRDefault="006548A7">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date+time e.g.: </w:t>
            </w:r>
            <w:r w:rsidRPr="00F5550B">
              <w:rPr>
                <w:rFonts w:eastAsia="Times New Roman" w:cs="Arial"/>
                <w:kern w:val="0"/>
                <w14:ligatures w14:val="none"/>
              </w:rPr>
              <w:t>2019-02-28T02:36:00Z</w:t>
            </w:r>
          </w:p>
        </w:tc>
      </w:tr>
      <w:tr w:rsidR="001040C5" w:rsidRPr="00F5550B" w14:paraId="6DA91D9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BFC6C4E" w14:textId="77777777" w:rsidR="006548A7" w:rsidRPr="00F5550B" w:rsidRDefault="006548A7">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7F676D6C" w14:textId="77777777" w:rsidR="006548A7" w:rsidRPr="00F5550B" w:rsidRDefault="002356F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field denotes the exact time and date when the booking event occurred. Events mapped to a single booking are sorted by time on the basis of this field. (In case multiple modifications are received for an event, this date will be decisive as to which version is the latest.) </w:t>
            </w:r>
          </w:p>
          <w:p w14:paraId="7924DB3C" w14:textId="4A112052" w:rsidR="00C121AF" w:rsidRPr="00F5550B" w:rsidRDefault="00C121AF">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lang w:val="en-GB"/>
              </w:rPr>
              <w:t>In the event that the PMS software submits two reservations with the same booking number and identical event timestamp, the NTDSC system will consider the two submitted reservation events to be duplicates of the same reservation.</w:t>
            </w:r>
          </w:p>
          <w:p w14:paraId="6DD3B3E4" w14:textId="7A67D581" w:rsidR="00D32300" w:rsidRPr="00F5550B" w:rsidRDefault="00D3230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p>
        </w:tc>
      </w:tr>
      <w:tr w:rsidR="00CE2741" w:rsidRPr="00F5550B" w14:paraId="1E57A20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BE0720A" w14:textId="77777777" w:rsidR="006548A7" w:rsidRPr="00F5550B" w:rsidRDefault="006548A7">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C8390D2" w14:textId="01BA2FF2" w:rsidR="006548A7" w:rsidRPr="00F5550B" w:rsidRDefault="002F4AC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Validation requirements have become more strict </w:t>
            </w:r>
          </w:p>
        </w:tc>
      </w:tr>
    </w:tbl>
    <w:p w14:paraId="22F0BDCB" w14:textId="77777777" w:rsidR="006548A7" w:rsidRPr="00F5550B" w:rsidRDefault="006548A7" w:rsidP="006548A7"/>
    <w:p w14:paraId="08ADCBE6" w14:textId="77777777" w:rsidR="006548A7" w:rsidRPr="00F5550B" w:rsidRDefault="006548A7" w:rsidP="006548A7">
      <w:r w:rsidRPr="00F5550B">
        <w:rPr>
          <w:lang w:val="en-GB"/>
        </w:rPr>
        <w:t>Error messages</w:t>
      </w:r>
    </w:p>
    <w:p w14:paraId="0E73DE0C" w14:textId="77777777" w:rsidR="006548A7" w:rsidRPr="00F5550B" w:rsidRDefault="006548A7" w:rsidP="006548A7"/>
    <w:tbl>
      <w:tblPr>
        <w:tblStyle w:val="Rcsostblzat"/>
        <w:tblW w:w="0" w:type="auto"/>
        <w:tblLook w:val="04A0" w:firstRow="1" w:lastRow="0" w:firstColumn="1" w:lastColumn="0" w:noHBand="0" w:noVBand="1"/>
      </w:tblPr>
      <w:tblGrid>
        <w:gridCol w:w="3592"/>
        <w:gridCol w:w="1586"/>
        <w:gridCol w:w="2666"/>
        <w:gridCol w:w="1216"/>
      </w:tblGrid>
      <w:tr w:rsidR="00CE2741" w:rsidRPr="00F5550B" w14:paraId="380FAD62" w14:textId="77777777">
        <w:tc>
          <w:tcPr>
            <w:tcW w:w="3631" w:type="dxa"/>
          </w:tcPr>
          <w:p w14:paraId="0E1A1B46" w14:textId="77777777" w:rsidR="006548A7" w:rsidRPr="00F5550B" w:rsidRDefault="006548A7">
            <w:pPr>
              <w:jc w:val="center"/>
              <w:rPr>
                <w:b/>
                <w:bCs/>
              </w:rPr>
            </w:pPr>
            <w:r w:rsidRPr="00F5550B">
              <w:rPr>
                <w:b/>
                <w:bCs/>
                <w:lang w:val="en-GB"/>
              </w:rPr>
              <w:t>Validation</w:t>
            </w:r>
          </w:p>
        </w:tc>
        <w:tc>
          <w:tcPr>
            <w:tcW w:w="1488" w:type="dxa"/>
          </w:tcPr>
          <w:p w14:paraId="1A9506A7" w14:textId="77777777" w:rsidR="006548A7" w:rsidRPr="00F5550B" w:rsidRDefault="006548A7">
            <w:pPr>
              <w:jc w:val="center"/>
              <w:rPr>
                <w:b/>
                <w:bCs/>
              </w:rPr>
            </w:pPr>
            <w:r w:rsidRPr="00F5550B">
              <w:rPr>
                <w:b/>
                <w:bCs/>
                <w:lang w:val="en-GB"/>
              </w:rPr>
              <w:t>Processing Type</w:t>
            </w:r>
          </w:p>
        </w:tc>
        <w:tc>
          <w:tcPr>
            <w:tcW w:w="2673" w:type="dxa"/>
          </w:tcPr>
          <w:p w14:paraId="622CED50" w14:textId="77777777" w:rsidR="006548A7" w:rsidRPr="00F5550B" w:rsidRDefault="006548A7">
            <w:pPr>
              <w:jc w:val="center"/>
              <w:rPr>
                <w:b/>
                <w:bCs/>
              </w:rPr>
            </w:pPr>
            <w:r w:rsidRPr="00F5550B">
              <w:rPr>
                <w:b/>
                <w:bCs/>
                <w:lang w:val="en-GB"/>
              </w:rPr>
              <w:t>Error key</w:t>
            </w:r>
          </w:p>
        </w:tc>
        <w:tc>
          <w:tcPr>
            <w:tcW w:w="1224" w:type="dxa"/>
          </w:tcPr>
          <w:p w14:paraId="7098FC30" w14:textId="77777777" w:rsidR="006548A7" w:rsidRPr="00F5550B" w:rsidRDefault="006548A7">
            <w:pPr>
              <w:jc w:val="center"/>
              <w:rPr>
                <w:b/>
                <w:bCs/>
              </w:rPr>
            </w:pPr>
            <w:r w:rsidRPr="00F5550B">
              <w:rPr>
                <w:rFonts w:eastAsia="Times New Roman" w:cs="Arial"/>
                <w:b/>
                <w:bCs/>
                <w:lang w:val="en-GB"/>
              </w:rPr>
              <w:t>Error type</w:t>
            </w:r>
          </w:p>
        </w:tc>
      </w:tr>
      <w:tr w:rsidR="00CE2741" w:rsidRPr="00F5550B" w14:paraId="02A1A928" w14:textId="77777777">
        <w:tc>
          <w:tcPr>
            <w:tcW w:w="3631" w:type="dxa"/>
          </w:tcPr>
          <w:p w14:paraId="1398AC39" w14:textId="77777777" w:rsidR="006548A7" w:rsidRPr="00F5550B" w:rsidRDefault="006548A7">
            <w:r w:rsidRPr="00F5550B">
              <w:t>&lt;= sysDate + 2h</w:t>
            </w:r>
          </w:p>
        </w:tc>
        <w:tc>
          <w:tcPr>
            <w:tcW w:w="1488" w:type="dxa"/>
          </w:tcPr>
          <w:p w14:paraId="6313BB28" w14:textId="77777777" w:rsidR="006548A7" w:rsidRPr="00F5550B" w:rsidRDefault="006548A7">
            <w:r w:rsidRPr="00F5550B">
              <w:rPr>
                <w:lang w:val="en-GB"/>
              </w:rPr>
              <w:t>synchronous</w:t>
            </w:r>
          </w:p>
        </w:tc>
        <w:tc>
          <w:tcPr>
            <w:tcW w:w="2673" w:type="dxa"/>
          </w:tcPr>
          <w:p w14:paraId="06FFCD12" w14:textId="13A00C1A" w:rsidR="006548A7" w:rsidRPr="00F5550B" w:rsidRDefault="00E11206">
            <w:r w:rsidRPr="00F5550B">
              <w:t>JovobeliDatum</w:t>
            </w:r>
          </w:p>
        </w:tc>
        <w:tc>
          <w:tcPr>
            <w:tcW w:w="1224" w:type="dxa"/>
          </w:tcPr>
          <w:p w14:paraId="1E6ACF5B" w14:textId="51D80081" w:rsidR="006548A7" w:rsidRPr="00F5550B" w:rsidRDefault="00FD5B24">
            <w:r w:rsidRPr="00F5550B">
              <w:rPr>
                <w:rFonts w:eastAsia="Times New Roman" w:cs="Arial"/>
                <w:lang w:val="en-GB"/>
              </w:rPr>
              <w:t>error</w:t>
            </w:r>
          </w:p>
        </w:tc>
      </w:tr>
      <w:tr w:rsidR="00140552" w:rsidRPr="00F5550B" w14:paraId="0F10EFB5" w14:textId="77777777">
        <w:tc>
          <w:tcPr>
            <w:tcW w:w="3631" w:type="dxa"/>
          </w:tcPr>
          <w:p w14:paraId="36C27787" w14:textId="77777777" w:rsidR="00140552" w:rsidRPr="00F5550B" w:rsidRDefault="00140552">
            <w:pPr>
              <w:rPr>
                <w:rFonts w:eastAsia="Times New Roman" w:cs="Arial"/>
              </w:rPr>
            </w:pPr>
            <w:r w:rsidRPr="00F5550B">
              <w:rPr>
                <w:rFonts w:eastAsia="Times New Roman" w:cs="Arial"/>
                <w:lang w:val="en-GB"/>
              </w:rPr>
              <w:t>duplicate message version</w:t>
            </w:r>
          </w:p>
        </w:tc>
        <w:tc>
          <w:tcPr>
            <w:tcW w:w="1488" w:type="dxa"/>
          </w:tcPr>
          <w:p w14:paraId="5D704132" w14:textId="77777777" w:rsidR="00140552" w:rsidRPr="00F5550B" w:rsidRDefault="00140552">
            <w:r w:rsidRPr="00F5550B">
              <w:rPr>
                <w:lang w:val="en-GB"/>
              </w:rPr>
              <w:t>asynchronous</w:t>
            </w:r>
          </w:p>
        </w:tc>
        <w:tc>
          <w:tcPr>
            <w:tcW w:w="2673" w:type="dxa"/>
          </w:tcPr>
          <w:p w14:paraId="36821320" w14:textId="77777777" w:rsidR="00140552" w:rsidRPr="00F5550B" w:rsidRDefault="00140552">
            <w:pPr>
              <w:rPr>
                <w:rFonts w:cs="Arial"/>
              </w:rPr>
            </w:pPr>
            <w:r w:rsidRPr="00F5550B">
              <w:rPr>
                <w:rFonts w:cs="Arial"/>
              </w:rPr>
              <w:t>EgyedisegKorlatozas</w:t>
            </w:r>
          </w:p>
        </w:tc>
        <w:tc>
          <w:tcPr>
            <w:tcW w:w="1224" w:type="dxa"/>
          </w:tcPr>
          <w:p w14:paraId="3724850C" w14:textId="77777777" w:rsidR="00140552" w:rsidRPr="00F5550B" w:rsidRDefault="00140552">
            <w:r w:rsidRPr="00F5550B">
              <w:rPr>
                <w:lang w:val="en-GB"/>
              </w:rPr>
              <w:t>error</w:t>
            </w:r>
          </w:p>
        </w:tc>
      </w:tr>
    </w:tbl>
    <w:p w14:paraId="263EB60F" w14:textId="77777777" w:rsidR="006548A7" w:rsidRPr="00F5550B" w:rsidRDefault="006548A7" w:rsidP="006548A7"/>
    <w:p w14:paraId="71FD7B47" w14:textId="68B3E304" w:rsidR="001E2F77" w:rsidRPr="00F5550B" w:rsidRDefault="005C6579" w:rsidP="0047492B">
      <w:pPr>
        <w:pStyle w:val="Negyescimsor"/>
        <w:numPr>
          <w:ilvl w:val="2"/>
          <w:numId w:val="7"/>
        </w:numPr>
      </w:pPr>
      <w:bookmarkStart w:id="701" w:name="_Toc220513044"/>
      <w:r w:rsidRPr="00F5550B">
        <w:rPr>
          <w:iCs w:val="0"/>
          <w:lang w:val="en-GB"/>
        </w:rPr>
        <w:t>Guaranteed booking</w:t>
      </w:r>
      <w:bookmarkEnd w:id="701"/>
    </w:p>
    <w:p w14:paraId="246F412A" w14:textId="77777777" w:rsidR="001E2F77" w:rsidRPr="00F5550B" w:rsidRDefault="001E2F77" w:rsidP="001E2F77"/>
    <w:tbl>
      <w:tblPr>
        <w:tblStyle w:val="Tblzatrcsos31jellszn"/>
        <w:tblW w:w="9032" w:type="dxa"/>
        <w:tblInd w:w="-10" w:type="dxa"/>
        <w:tblLook w:val="04A0" w:firstRow="1" w:lastRow="0" w:firstColumn="1" w:lastColumn="0" w:noHBand="0" w:noVBand="1"/>
      </w:tblPr>
      <w:tblGrid>
        <w:gridCol w:w="2911"/>
        <w:gridCol w:w="6121"/>
      </w:tblGrid>
      <w:tr w:rsidR="00B55C44" w:rsidRPr="00F5550B" w14:paraId="3EB1EC37"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B23B129" w14:textId="77777777" w:rsidR="001E2F77" w:rsidRPr="00F5550B" w:rsidRDefault="001E2F77">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35067FC" w14:textId="0F86521D" w:rsidR="001E2F77" w:rsidRPr="00F5550B" w:rsidRDefault="005C6579">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garantaltFoglalas</w:t>
            </w:r>
          </w:p>
        </w:tc>
      </w:tr>
      <w:tr w:rsidR="00B55C44" w:rsidRPr="00F5550B" w14:paraId="5F2A6997"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ABFC044" w14:textId="77777777" w:rsidR="001E2F77" w:rsidRPr="00F5550B" w:rsidRDefault="001E2F77">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93FC9B8" w14:textId="77777777" w:rsidR="001E2F77" w:rsidRPr="00F5550B" w:rsidRDefault="001E2F77">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no</w:t>
            </w:r>
          </w:p>
        </w:tc>
      </w:tr>
      <w:tr w:rsidR="00CE2741" w:rsidRPr="00F5550B" w14:paraId="5DDD5631"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921A636" w14:textId="77777777" w:rsidR="001E2F77" w:rsidRPr="00F5550B" w:rsidRDefault="001E2F77">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AF25616" w14:textId="77777777" w:rsidR="001E2F77" w:rsidRPr="00F5550B" w:rsidRDefault="001E2F77">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boolean</w:t>
            </w:r>
          </w:p>
        </w:tc>
      </w:tr>
      <w:tr w:rsidR="00B55C44" w:rsidRPr="00F5550B" w14:paraId="0DCC91DC"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F408B97" w14:textId="77777777" w:rsidR="001E2F77" w:rsidRPr="00F5550B" w:rsidRDefault="001E2F77">
            <w:pPr>
              <w:rPr>
                <w:rFonts w:eastAsia="Times New Roman" w:cs="Arial"/>
                <w:i w:val="0"/>
                <w:iCs w:val="0"/>
              </w:rPr>
            </w:pPr>
            <w:r w:rsidRPr="00F5550B">
              <w:rPr>
                <w:rFonts w:eastAsia="Times New Roman" w:cs="Arial"/>
                <w:i w:val="0"/>
                <w:iCs w:val="0"/>
                <w:lang w:val="en-GB"/>
              </w:rPr>
              <w:t>Size</w:t>
            </w:r>
          </w:p>
        </w:tc>
        <w:tc>
          <w:tcPr>
            <w:tcW w:w="6121" w:type="dxa"/>
            <w:noWrap/>
          </w:tcPr>
          <w:p w14:paraId="3A37E803" w14:textId="77777777" w:rsidR="001E2F77" w:rsidRPr="00F5550B" w:rsidRDefault="001E2F77">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50773BEF"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C04656F" w14:textId="77777777" w:rsidR="001E2F77" w:rsidRPr="00F5550B" w:rsidRDefault="001E2F77">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FB43C39" w14:textId="77777777" w:rsidR="001E2F77" w:rsidRPr="00F5550B" w:rsidRDefault="001E2F77">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true/false</w:t>
            </w:r>
          </w:p>
        </w:tc>
      </w:tr>
      <w:tr w:rsidR="00B55C44" w:rsidRPr="00F5550B" w14:paraId="0F222D29"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94328E1" w14:textId="77777777" w:rsidR="001E2F77" w:rsidRPr="00F5550B" w:rsidRDefault="001E2F77">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7083E62D" w14:textId="361DBE23" w:rsidR="001E2F77" w:rsidRPr="00F5550B" w:rsidRDefault="005A564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interface can handle and accept the certainty status of reservations, i.e. whether a given reservation is guaranteed or uncertain. The field may be left blank if the accommodation does not use this distinction.</w:t>
            </w:r>
          </w:p>
        </w:tc>
      </w:tr>
      <w:tr w:rsidR="00CE2741" w:rsidRPr="00F5550B" w14:paraId="3BF69D65"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D2B2515" w14:textId="77777777" w:rsidR="001E2F77" w:rsidRPr="00F5550B" w:rsidRDefault="001E2F77">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B3A7064" w14:textId="77777777" w:rsidR="001E2F77" w:rsidRPr="00F5550B" w:rsidRDefault="001E2F77">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7F010946" w14:textId="77777777" w:rsidR="001E2F77" w:rsidRPr="00F5550B" w:rsidRDefault="001E2F77" w:rsidP="001E2F77"/>
    <w:p w14:paraId="65CDBD9C" w14:textId="77777777" w:rsidR="001E2F77" w:rsidRPr="00F5550B" w:rsidRDefault="001E2F77" w:rsidP="001E2F77">
      <w:r w:rsidRPr="00F5550B">
        <w:rPr>
          <w:lang w:val="en-GB"/>
        </w:rPr>
        <w:t>Error messages</w:t>
      </w:r>
    </w:p>
    <w:p w14:paraId="20EFFB31" w14:textId="74EA4CC7" w:rsidR="001E2F77" w:rsidRPr="00F5550B" w:rsidRDefault="00495A00" w:rsidP="00F5245B">
      <w:pPr>
        <w:spacing w:line="360" w:lineRule="auto"/>
      </w:pPr>
      <w:r w:rsidRPr="00F5550B">
        <w:rPr>
          <w:lang w:val="en-GB"/>
        </w:rPr>
        <w:t>If the structure of the data does not comply with the prescribed XML schema definitions for the type, the message will be rejected. The error is returned as a schema error in a synchronous response.</w:t>
      </w:r>
    </w:p>
    <w:p w14:paraId="2445F637" w14:textId="77777777" w:rsidR="001E2F77" w:rsidRPr="00F5550B" w:rsidRDefault="001E2F77" w:rsidP="001E2F77"/>
    <w:p w14:paraId="682BAF90" w14:textId="375FA85C" w:rsidR="00B93E76" w:rsidRPr="00F5550B" w:rsidRDefault="00B93E76" w:rsidP="0047492B">
      <w:pPr>
        <w:pStyle w:val="Negyescimsor"/>
        <w:numPr>
          <w:ilvl w:val="2"/>
          <w:numId w:val="7"/>
        </w:numPr>
      </w:pPr>
      <w:bookmarkStart w:id="702" w:name="_Toc220513045"/>
      <w:r w:rsidRPr="00F5550B">
        <w:rPr>
          <w:iCs w:val="0"/>
          <w:lang w:val="en-GB"/>
        </w:rPr>
        <w:t>Cancelled</w:t>
      </w:r>
      <w:bookmarkEnd w:id="702"/>
    </w:p>
    <w:p w14:paraId="6EFB18AD" w14:textId="77777777" w:rsidR="00B93E76" w:rsidRPr="00F5550B" w:rsidRDefault="00B93E76" w:rsidP="00B93E76"/>
    <w:tbl>
      <w:tblPr>
        <w:tblStyle w:val="Tblzatrcsos31jellszn"/>
        <w:tblW w:w="9032" w:type="dxa"/>
        <w:tblInd w:w="-10" w:type="dxa"/>
        <w:tblLook w:val="04A0" w:firstRow="1" w:lastRow="0" w:firstColumn="1" w:lastColumn="0" w:noHBand="0" w:noVBand="1"/>
      </w:tblPr>
      <w:tblGrid>
        <w:gridCol w:w="2911"/>
        <w:gridCol w:w="6121"/>
      </w:tblGrid>
      <w:tr w:rsidR="00B55C44" w:rsidRPr="00F5550B" w14:paraId="6CBA1907"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1EE9E3C" w14:textId="77777777" w:rsidR="00B93E76" w:rsidRPr="00F5550B" w:rsidRDefault="00B93E76">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2A39212A" w14:textId="29E5F5CF" w:rsidR="00B93E76" w:rsidRPr="00F5550B" w:rsidRDefault="00B93E76">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lemondva</w:t>
            </w:r>
          </w:p>
        </w:tc>
      </w:tr>
      <w:tr w:rsidR="00B55C44" w:rsidRPr="00F5550B" w14:paraId="17FF656D"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A5F1A67" w14:textId="77777777" w:rsidR="00B93E76" w:rsidRPr="00F5550B" w:rsidRDefault="00B93E76">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6D84BACE" w14:textId="5A211B8E" w:rsidR="00B93E76" w:rsidRPr="00F5550B" w:rsidRDefault="00E5235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0283B15F"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BE2D25A" w14:textId="77777777" w:rsidR="00B93E76" w:rsidRPr="00F5550B" w:rsidRDefault="00B93E76">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7AC92AD" w14:textId="77777777" w:rsidR="00B93E76" w:rsidRPr="00F5550B" w:rsidRDefault="00B93E7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boolean</w:t>
            </w:r>
          </w:p>
        </w:tc>
      </w:tr>
      <w:tr w:rsidR="00B55C44" w:rsidRPr="00F5550B" w14:paraId="3C3EF149"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13837AC" w14:textId="77777777" w:rsidR="00B93E76" w:rsidRPr="00F5550B" w:rsidRDefault="00B93E76">
            <w:pPr>
              <w:rPr>
                <w:rFonts w:eastAsia="Times New Roman" w:cs="Arial"/>
                <w:i w:val="0"/>
                <w:iCs w:val="0"/>
              </w:rPr>
            </w:pPr>
            <w:r w:rsidRPr="00F5550B">
              <w:rPr>
                <w:rFonts w:eastAsia="Times New Roman" w:cs="Arial"/>
                <w:i w:val="0"/>
                <w:iCs w:val="0"/>
                <w:lang w:val="en-GB"/>
              </w:rPr>
              <w:t>Size</w:t>
            </w:r>
          </w:p>
        </w:tc>
        <w:tc>
          <w:tcPr>
            <w:tcW w:w="6121" w:type="dxa"/>
            <w:noWrap/>
          </w:tcPr>
          <w:p w14:paraId="34BC70C4" w14:textId="77777777" w:rsidR="00B93E76" w:rsidRPr="00F5550B" w:rsidRDefault="00B93E76">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2C53D71F"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5BB4E71" w14:textId="77777777" w:rsidR="00B93E76" w:rsidRPr="00F5550B" w:rsidRDefault="00B93E76">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DBD257D" w14:textId="77777777" w:rsidR="00B93E76" w:rsidRPr="00F5550B" w:rsidRDefault="00B93E7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true/false</w:t>
            </w:r>
          </w:p>
        </w:tc>
      </w:tr>
      <w:tr w:rsidR="00B55C44" w:rsidRPr="00F5550B" w14:paraId="64F24B4F"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7708845" w14:textId="77777777" w:rsidR="00B93E76" w:rsidRPr="00F5550B" w:rsidRDefault="00B93E76">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590C3739" w14:textId="77777777" w:rsidR="00B93E76" w:rsidRPr="00F5550B" w:rsidRDefault="00E8532C">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Describes whether the given booking has been cancelled. If True, the booking will be registered with cancelled status. If False, the booking will be considered active. </w:t>
            </w:r>
          </w:p>
          <w:p w14:paraId="232887E6" w14:textId="0A1C6D5A" w:rsidR="004977AC" w:rsidRPr="00F5550B" w:rsidRDefault="004977AC">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If the latest message version (based on the eventLetrejotte field) was sent with a value of lemondva=true, then the next message associated with that booking number will not be accepted if it also has a cancelled status.</w:t>
            </w:r>
          </w:p>
        </w:tc>
      </w:tr>
      <w:tr w:rsidR="00CE2741" w:rsidRPr="00F5550B" w14:paraId="1A5F8358"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E3FFDDA" w14:textId="77777777" w:rsidR="00B93E76" w:rsidRPr="00F5550B" w:rsidRDefault="00B93E76">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7FA5A1B" w14:textId="688CFA20" w:rsidR="00B93E76" w:rsidRPr="00F5550B" w:rsidRDefault="00361F7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If a booking number (for which the last version was cancelled) subsequently receives a non-cancelled status version, it will be saved. (After this, the cancellation message sent for this purpose will also be deleted.)</w:t>
            </w:r>
          </w:p>
        </w:tc>
      </w:tr>
    </w:tbl>
    <w:p w14:paraId="5D3E9006" w14:textId="77777777" w:rsidR="00B93E76" w:rsidRPr="00F5550B" w:rsidRDefault="00B93E76" w:rsidP="00B93E76"/>
    <w:p w14:paraId="442813D7" w14:textId="77777777" w:rsidR="00B93E76" w:rsidRPr="00F5550B" w:rsidRDefault="00B93E76" w:rsidP="00B93E76">
      <w:r w:rsidRPr="00F5550B">
        <w:rPr>
          <w:lang w:val="en-GB"/>
        </w:rPr>
        <w:t>Error messages</w:t>
      </w:r>
    </w:p>
    <w:p w14:paraId="5BC978C0" w14:textId="69E9378A" w:rsidR="006A21A8" w:rsidRPr="00F5550B" w:rsidRDefault="006A21A8" w:rsidP="00F5245B">
      <w:pPr>
        <w:spacing w:line="360" w:lineRule="auto"/>
      </w:pPr>
      <w:r w:rsidRPr="00F5550B">
        <w:rPr>
          <w:lang w:val="en-GB"/>
        </w:rPr>
        <w:t>The field is marked as mandatory in the schema. If the field is missing from the data structure, or if the data structure does not comply with the prescribed XML schema definitions for the type, the message will be rejected. The error is returned as a schema error in a synchronous response.</w:t>
      </w:r>
    </w:p>
    <w:tbl>
      <w:tblPr>
        <w:tblStyle w:val="Rcsostblzat"/>
        <w:tblW w:w="0" w:type="auto"/>
        <w:tblLook w:val="04A0" w:firstRow="1" w:lastRow="0" w:firstColumn="1" w:lastColumn="0" w:noHBand="0" w:noVBand="1"/>
      </w:tblPr>
      <w:tblGrid>
        <w:gridCol w:w="3595"/>
        <w:gridCol w:w="1586"/>
        <w:gridCol w:w="2662"/>
        <w:gridCol w:w="1217"/>
      </w:tblGrid>
      <w:tr w:rsidR="00D34249" w:rsidRPr="00F5550B" w14:paraId="43CD0E42" w14:textId="77777777">
        <w:tc>
          <w:tcPr>
            <w:tcW w:w="3631" w:type="dxa"/>
          </w:tcPr>
          <w:p w14:paraId="54AED834" w14:textId="77777777" w:rsidR="00D34249" w:rsidRPr="00F5550B" w:rsidRDefault="00D34249">
            <w:pPr>
              <w:jc w:val="center"/>
              <w:rPr>
                <w:b/>
                <w:bCs/>
              </w:rPr>
            </w:pPr>
            <w:r w:rsidRPr="00F5550B">
              <w:rPr>
                <w:b/>
                <w:bCs/>
                <w:lang w:val="en-GB"/>
              </w:rPr>
              <w:t>Validation</w:t>
            </w:r>
          </w:p>
        </w:tc>
        <w:tc>
          <w:tcPr>
            <w:tcW w:w="1488" w:type="dxa"/>
          </w:tcPr>
          <w:p w14:paraId="52A93288" w14:textId="77777777" w:rsidR="00D34249" w:rsidRPr="00F5550B" w:rsidRDefault="00D34249">
            <w:pPr>
              <w:jc w:val="center"/>
              <w:rPr>
                <w:b/>
                <w:bCs/>
              </w:rPr>
            </w:pPr>
            <w:r w:rsidRPr="00F5550B">
              <w:rPr>
                <w:b/>
                <w:bCs/>
                <w:lang w:val="en-GB"/>
              </w:rPr>
              <w:t>Processing Type</w:t>
            </w:r>
          </w:p>
        </w:tc>
        <w:tc>
          <w:tcPr>
            <w:tcW w:w="2673" w:type="dxa"/>
          </w:tcPr>
          <w:p w14:paraId="40047DF9" w14:textId="77777777" w:rsidR="00D34249" w:rsidRPr="00F5550B" w:rsidRDefault="00D34249">
            <w:pPr>
              <w:jc w:val="center"/>
              <w:rPr>
                <w:b/>
                <w:bCs/>
              </w:rPr>
            </w:pPr>
            <w:r w:rsidRPr="00F5550B">
              <w:rPr>
                <w:b/>
                <w:bCs/>
                <w:lang w:val="en-GB"/>
              </w:rPr>
              <w:t>Error key</w:t>
            </w:r>
          </w:p>
        </w:tc>
        <w:tc>
          <w:tcPr>
            <w:tcW w:w="1224" w:type="dxa"/>
          </w:tcPr>
          <w:p w14:paraId="076188E3" w14:textId="77777777" w:rsidR="00D34249" w:rsidRPr="00F5550B" w:rsidRDefault="00D34249">
            <w:pPr>
              <w:jc w:val="center"/>
              <w:rPr>
                <w:b/>
                <w:bCs/>
              </w:rPr>
            </w:pPr>
            <w:r w:rsidRPr="00F5550B">
              <w:rPr>
                <w:rFonts w:eastAsia="Times New Roman" w:cs="Arial"/>
                <w:b/>
                <w:bCs/>
                <w:lang w:val="en-GB"/>
              </w:rPr>
              <w:t>Error type</w:t>
            </w:r>
          </w:p>
        </w:tc>
      </w:tr>
      <w:tr w:rsidR="00D34249" w:rsidRPr="00F5550B" w14:paraId="6E3FD545" w14:textId="77777777">
        <w:tc>
          <w:tcPr>
            <w:tcW w:w="3631" w:type="dxa"/>
          </w:tcPr>
          <w:p w14:paraId="2CA8D0BF" w14:textId="77777777" w:rsidR="00D34249" w:rsidRPr="00F5550B" w:rsidRDefault="00D34249">
            <w:r w:rsidRPr="00F5550B">
              <w:rPr>
                <w:lang w:val="en-GB"/>
              </w:rPr>
              <w:t>cancelled booking version update with cancellation</w:t>
            </w:r>
          </w:p>
        </w:tc>
        <w:tc>
          <w:tcPr>
            <w:tcW w:w="1488" w:type="dxa"/>
          </w:tcPr>
          <w:p w14:paraId="635CEFE6" w14:textId="77777777" w:rsidR="00D34249" w:rsidRPr="00F5550B" w:rsidRDefault="00D34249">
            <w:r w:rsidRPr="00F5550B">
              <w:rPr>
                <w:lang w:val="en-GB"/>
              </w:rPr>
              <w:t>asynchronous</w:t>
            </w:r>
          </w:p>
        </w:tc>
        <w:tc>
          <w:tcPr>
            <w:tcW w:w="2673" w:type="dxa"/>
          </w:tcPr>
          <w:p w14:paraId="7F6C3373" w14:textId="77777777" w:rsidR="00D34249" w:rsidRPr="00F5550B" w:rsidRDefault="00D34249">
            <w:r w:rsidRPr="00F5550B">
              <w:t>lemondasFrissites</w:t>
            </w:r>
          </w:p>
        </w:tc>
        <w:tc>
          <w:tcPr>
            <w:tcW w:w="1224" w:type="dxa"/>
          </w:tcPr>
          <w:p w14:paraId="74FECE5E" w14:textId="77777777" w:rsidR="00D34249" w:rsidRPr="00F5550B" w:rsidRDefault="00D34249">
            <w:r w:rsidRPr="00F5550B">
              <w:rPr>
                <w:rFonts w:eastAsia="Times New Roman" w:cs="Arial"/>
                <w:lang w:val="en-GB"/>
              </w:rPr>
              <w:t>error</w:t>
            </w:r>
          </w:p>
        </w:tc>
      </w:tr>
    </w:tbl>
    <w:p w14:paraId="508DFAE4" w14:textId="77777777" w:rsidR="00B93E76" w:rsidRPr="00F5550B" w:rsidRDefault="00B93E76" w:rsidP="00B93E76"/>
    <w:p w14:paraId="06AA4280" w14:textId="77777777" w:rsidR="001A4B51" w:rsidRPr="00F5550B" w:rsidRDefault="001A4B51" w:rsidP="0047492B"/>
    <w:p w14:paraId="5633CC88" w14:textId="17FE0248" w:rsidR="007E7840" w:rsidRPr="00F5550B" w:rsidRDefault="007E7840" w:rsidP="007E7840">
      <w:pPr>
        <w:pStyle w:val="Negyescimsor"/>
        <w:numPr>
          <w:ilvl w:val="2"/>
          <w:numId w:val="76"/>
        </w:numPr>
        <w:tabs>
          <w:tab w:val="num" w:pos="360"/>
        </w:tabs>
        <w:ind w:left="360" w:hanging="360"/>
      </w:pPr>
      <w:bookmarkStart w:id="703" w:name="_Ref165033228"/>
      <w:bookmarkStart w:id="704" w:name="_Toc220513046"/>
      <w:r w:rsidRPr="00F5550B">
        <w:rPr>
          <w:iCs w:val="0"/>
          <w:lang w:val="en-GB"/>
        </w:rPr>
        <w:t>Guest's nationality</w:t>
      </w:r>
      <w:bookmarkEnd w:id="703"/>
      <w:bookmarkEnd w:id="704"/>
    </w:p>
    <w:tbl>
      <w:tblPr>
        <w:tblStyle w:val="Tblzatrcsos31jellszn"/>
        <w:tblW w:w="9032" w:type="dxa"/>
        <w:tblInd w:w="-10" w:type="dxa"/>
        <w:tblLook w:val="04A0" w:firstRow="1" w:lastRow="0" w:firstColumn="1" w:lastColumn="0" w:noHBand="0" w:noVBand="1"/>
      </w:tblPr>
      <w:tblGrid>
        <w:gridCol w:w="2911"/>
        <w:gridCol w:w="6121"/>
      </w:tblGrid>
      <w:tr w:rsidR="00CE2741" w:rsidRPr="00F5550B" w14:paraId="417B4703"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1C3A5C45" w14:textId="77777777" w:rsidR="007E7840" w:rsidRPr="00F5550B" w:rsidRDefault="007E7840">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5F274E6" w14:textId="1539F9F4" w:rsidR="007E7840" w:rsidRPr="00F5550B" w:rsidRDefault="00723F0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vendegKuldoOrszaga</w:t>
            </w:r>
          </w:p>
        </w:tc>
      </w:tr>
      <w:tr w:rsidR="00CE2741" w:rsidRPr="00F5550B" w14:paraId="1606811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160256B" w14:textId="77777777" w:rsidR="007E7840" w:rsidRPr="00F5550B" w:rsidRDefault="007E7840">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0883FDA" w14:textId="77777777" w:rsidR="007E7840" w:rsidRPr="00F5550B" w:rsidRDefault="007E784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3E8FEF80"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29207C0" w14:textId="77777777" w:rsidR="007E7840" w:rsidRPr="00F5550B" w:rsidRDefault="007E7840">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740086D" w14:textId="77777777" w:rsidR="007E7840" w:rsidRPr="00F5550B" w:rsidRDefault="007E7840">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string</w:t>
            </w:r>
          </w:p>
        </w:tc>
      </w:tr>
      <w:tr w:rsidR="00CE2741" w:rsidRPr="00F5550B" w14:paraId="54BA34B6"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2E3DA4B" w14:textId="77777777" w:rsidR="007E7840" w:rsidRPr="00F5550B" w:rsidRDefault="007E7840">
            <w:pPr>
              <w:rPr>
                <w:rFonts w:eastAsia="Times New Roman" w:cs="Arial"/>
                <w:i w:val="0"/>
                <w:iCs w:val="0"/>
              </w:rPr>
            </w:pPr>
            <w:r w:rsidRPr="00F5550B">
              <w:rPr>
                <w:rFonts w:eastAsia="Times New Roman" w:cs="Arial"/>
                <w:i w:val="0"/>
                <w:iCs w:val="0"/>
                <w:lang w:val="en-GB"/>
              </w:rPr>
              <w:t>Size</w:t>
            </w:r>
          </w:p>
        </w:tc>
        <w:tc>
          <w:tcPr>
            <w:tcW w:w="6121" w:type="dxa"/>
            <w:noWrap/>
          </w:tcPr>
          <w:p w14:paraId="6A3A2C16" w14:textId="447FC0EC" w:rsidR="007E7840" w:rsidRPr="00F5550B" w:rsidRDefault="00236F0F">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w:t>
            </w:r>
          </w:p>
        </w:tc>
      </w:tr>
      <w:tr w:rsidR="00CE2741" w:rsidRPr="00F5550B" w14:paraId="05EC3FD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6851977" w14:textId="77777777" w:rsidR="007E7840" w:rsidRPr="00F5550B" w:rsidRDefault="007E7840">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B2E9A8F" w14:textId="5A93EF98" w:rsidR="007E7840" w:rsidRPr="00F5550B" w:rsidRDefault="00C14AF9">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 "[A-Z]{2}|EGYEBKULFOLDI"</w:t>
            </w:r>
          </w:p>
        </w:tc>
      </w:tr>
      <w:tr w:rsidR="00CE2741" w:rsidRPr="00F5550B" w14:paraId="4D24F86F"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35AA194" w14:textId="77777777" w:rsidR="007E7840" w:rsidRPr="00F5550B" w:rsidRDefault="007E7840">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56F58F9E" w14:textId="77777777" w:rsidR="007E7840" w:rsidRPr="00F5550B" w:rsidRDefault="007E7840">
            <w:pPr>
              <w:pStyle w:val="Listaszerbekezds"/>
              <w:ind w:left="0"/>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The two-letter country code for the guest’s nationality. </w:t>
            </w:r>
          </w:p>
          <w:p w14:paraId="25938CF9" w14:textId="02352285" w:rsidR="007E7840" w:rsidRPr="00F5550B" w:rsidRDefault="007E784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ISO 3166-1 alpha-2. Important: Instead of </w:t>
            </w:r>
            <w:r w:rsidRPr="00F5550B">
              <w:rPr>
                <w:rFonts w:eastAsia="Times New Roman" w:cs="Arial"/>
                <w:lang w:val="en-GB"/>
              </w:rPr>
              <w:t xml:space="preserve">"EGYEB", "EGYEBKULFOLDI" must be used for unknown countries of origin! </w:t>
            </w:r>
          </w:p>
          <w:p w14:paraId="6A89A9A8" w14:textId="28FF67D8" w:rsidR="007E7840" w:rsidRPr="00F5550B" w:rsidRDefault="007E784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kern w:val="0"/>
                <w:lang w:val="en-GB"/>
                <w14:ligatures w14:val="none"/>
              </w:rPr>
              <w:t>The list of country codes accepted by the interface can be found in the appendix "</w:t>
            </w:r>
            <w:r w:rsidRPr="00F5550B">
              <w:rPr>
                <w:lang w:val="en-GB"/>
              </w:rPr>
              <w:fldChar w:fldCharType="begin"/>
            </w:r>
            <w:r w:rsidRPr="00F5550B">
              <w:rPr>
                <w:lang w:val="en-GB"/>
              </w:rPr>
              <w:instrText xml:space="preserve"> </w:instrText>
            </w:r>
            <w:r w:rsidRPr="00F5550B">
              <w:rPr>
                <w:kern w:val="0"/>
                <w:lang w:val="en-GB"/>
                <w14:ligatures w14:val="none"/>
              </w:rPr>
              <w:instrText xml:space="preserve">REF </w:instrText>
            </w:r>
            <w:r w:rsidRPr="00F5550B">
              <w:rPr>
                <w:lang w:val="en-GB"/>
              </w:rPr>
              <w:instrText xml:space="preserve">_Ref155771982 \h  \* MERGEFORMAT </w:instrText>
            </w:r>
            <w:r w:rsidRPr="00F5550B">
              <w:rPr>
                <w:lang w:val="en-GB"/>
              </w:rPr>
            </w:r>
            <w:r w:rsidRPr="00F5550B">
              <w:rPr>
                <w:lang w:val="en-GB"/>
              </w:rPr>
              <w:fldChar w:fldCharType="separate"/>
            </w:r>
            <w:r w:rsidRPr="00F5550B">
              <w:rPr>
                <w:lang w:val="en-GB"/>
              </w:rPr>
              <w:t>List of country codes accepted by the PMS interface</w:t>
            </w:r>
            <w:r w:rsidRPr="00F5550B">
              <w:rPr>
                <w:lang w:val="en-GB"/>
              </w:rPr>
              <w:fldChar w:fldCharType="end"/>
            </w:r>
            <w:r w:rsidRPr="00F5550B">
              <w:rPr>
                <w:kern w:val="0"/>
                <w:lang w:val="en-GB"/>
                <w14:ligatures w14:val="none"/>
              </w:rPr>
              <w:t>".</w:t>
            </w:r>
          </w:p>
          <w:p w14:paraId="61CA7A24" w14:textId="77777777" w:rsidR="008F3A77" w:rsidRPr="00F5550B" w:rsidRDefault="008F3A77">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p>
          <w:p w14:paraId="2893E781" w14:textId="36BF0AD1" w:rsidR="008F3A77" w:rsidRPr="00F5550B" w:rsidRDefault="007A30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Important: in the case of multiple guests, you must specify the sending country from which the majority of guests are arriving.</w:t>
            </w:r>
          </w:p>
        </w:tc>
      </w:tr>
      <w:tr w:rsidR="00CE2741" w:rsidRPr="00F5550B" w14:paraId="3AFC4217"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E5B997C" w14:textId="77777777" w:rsidR="007E7840" w:rsidRPr="00F5550B" w:rsidRDefault="007E7840">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2F1FB5DC" w14:textId="77777777" w:rsidR="007E7840" w:rsidRPr="00F5550B" w:rsidRDefault="007E7840">
            <w:pPr>
              <w:jc w:val="left"/>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Change in value set!</w:t>
            </w:r>
          </w:p>
          <w:p w14:paraId="3B1BF7C0" w14:textId="70C1F45B" w:rsidR="00723F00" w:rsidRPr="00F5550B" w:rsidRDefault="00226360">
            <w:pPr>
              <w:jc w:val="left"/>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lang w:val="en-GB"/>
              </w:rPr>
              <w:t>Field name change: At the v8 endpoint of the PMS interface, the field name "foglaloAllampolgarsaga" appeared in the advance-booking message to submit the customer's nationality. At the v9 endpoint, the field was renamed according to the target value.</w:t>
            </w:r>
          </w:p>
        </w:tc>
      </w:tr>
    </w:tbl>
    <w:p w14:paraId="7A802ED0" w14:textId="77777777" w:rsidR="007E7840" w:rsidRPr="00F5550B" w:rsidRDefault="007E7840" w:rsidP="007E7840"/>
    <w:p w14:paraId="2290E630" w14:textId="77777777" w:rsidR="007E7840" w:rsidRPr="00F5550B" w:rsidRDefault="007E7840" w:rsidP="007E7840">
      <w:r w:rsidRPr="00F5550B">
        <w:rPr>
          <w:lang w:val="en-GB"/>
        </w:rPr>
        <w:t>Error messages</w:t>
      </w:r>
    </w:p>
    <w:tbl>
      <w:tblPr>
        <w:tblStyle w:val="Rcsostblzat"/>
        <w:tblW w:w="0" w:type="auto"/>
        <w:tblLook w:val="04A0" w:firstRow="1" w:lastRow="0" w:firstColumn="1" w:lastColumn="0" w:noHBand="0" w:noVBand="1"/>
      </w:tblPr>
      <w:tblGrid>
        <w:gridCol w:w="2065"/>
        <w:gridCol w:w="2137"/>
        <w:gridCol w:w="3065"/>
        <w:gridCol w:w="1749"/>
      </w:tblGrid>
      <w:tr w:rsidR="00CE2741" w:rsidRPr="00F5550B" w14:paraId="375401AD" w14:textId="77777777">
        <w:tc>
          <w:tcPr>
            <w:tcW w:w="2065" w:type="dxa"/>
          </w:tcPr>
          <w:p w14:paraId="2BDB8665" w14:textId="77777777" w:rsidR="007E7840" w:rsidRPr="00F5550B" w:rsidRDefault="007E7840">
            <w:pPr>
              <w:jc w:val="center"/>
              <w:rPr>
                <w:b/>
                <w:bCs/>
              </w:rPr>
            </w:pPr>
            <w:r w:rsidRPr="00F5550B">
              <w:rPr>
                <w:b/>
                <w:bCs/>
                <w:lang w:val="en-GB"/>
              </w:rPr>
              <w:t>Validation</w:t>
            </w:r>
          </w:p>
        </w:tc>
        <w:tc>
          <w:tcPr>
            <w:tcW w:w="2137" w:type="dxa"/>
          </w:tcPr>
          <w:p w14:paraId="1FBFAB0F" w14:textId="77777777" w:rsidR="007E7840" w:rsidRPr="00F5550B" w:rsidRDefault="007E7840">
            <w:pPr>
              <w:jc w:val="center"/>
              <w:rPr>
                <w:b/>
                <w:bCs/>
              </w:rPr>
            </w:pPr>
            <w:r w:rsidRPr="00F5550B">
              <w:rPr>
                <w:b/>
                <w:bCs/>
                <w:lang w:val="en-GB"/>
              </w:rPr>
              <w:t>Processing Type</w:t>
            </w:r>
          </w:p>
        </w:tc>
        <w:tc>
          <w:tcPr>
            <w:tcW w:w="3065" w:type="dxa"/>
          </w:tcPr>
          <w:p w14:paraId="1712142D" w14:textId="77777777" w:rsidR="007E7840" w:rsidRPr="00F5550B" w:rsidRDefault="007E7840">
            <w:pPr>
              <w:jc w:val="center"/>
              <w:rPr>
                <w:b/>
                <w:bCs/>
              </w:rPr>
            </w:pPr>
            <w:r w:rsidRPr="00F5550B">
              <w:rPr>
                <w:b/>
                <w:bCs/>
                <w:lang w:val="en-GB"/>
              </w:rPr>
              <w:t>Error key</w:t>
            </w:r>
          </w:p>
        </w:tc>
        <w:tc>
          <w:tcPr>
            <w:tcW w:w="1749" w:type="dxa"/>
          </w:tcPr>
          <w:p w14:paraId="2B9CBEE4" w14:textId="77777777" w:rsidR="007E7840" w:rsidRPr="00F5550B" w:rsidRDefault="007E7840">
            <w:pPr>
              <w:jc w:val="center"/>
              <w:rPr>
                <w:b/>
                <w:bCs/>
              </w:rPr>
            </w:pPr>
            <w:r w:rsidRPr="00F5550B">
              <w:rPr>
                <w:rFonts w:eastAsia="Times New Roman" w:cs="Arial"/>
                <w:b/>
                <w:bCs/>
                <w:lang w:val="en-GB"/>
              </w:rPr>
              <w:t>Error type</w:t>
            </w:r>
          </w:p>
        </w:tc>
      </w:tr>
      <w:tr w:rsidR="00CE2741" w:rsidRPr="00F5550B" w14:paraId="013C7E38" w14:textId="77777777">
        <w:tc>
          <w:tcPr>
            <w:tcW w:w="2065" w:type="dxa"/>
          </w:tcPr>
          <w:p w14:paraId="7FCA40FD" w14:textId="77777777" w:rsidR="007E7840" w:rsidRPr="00F5550B" w:rsidRDefault="007E7840">
            <w:r w:rsidRPr="00F5550B">
              <w:rPr>
                <w:lang w:val="en-GB"/>
              </w:rPr>
              <w:t>mandatory</w:t>
            </w:r>
          </w:p>
        </w:tc>
        <w:tc>
          <w:tcPr>
            <w:tcW w:w="2137" w:type="dxa"/>
          </w:tcPr>
          <w:p w14:paraId="0D2C3535" w14:textId="77777777" w:rsidR="007E7840" w:rsidRPr="00F5550B" w:rsidRDefault="007E7840">
            <w:r w:rsidRPr="00F5550B">
              <w:rPr>
                <w:lang w:val="en-GB"/>
              </w:rPr>
              <w:t>synchronous</w:t>
            </w:r>
          </w:p>
        </w:tc>
        <w:tc>
          <w:tcPr>
            <w:tcW w:w="3065" w:type="dxa"/>
          </w:tcPr>
          <w:p w14:paraId="7401D924" w14:textId="19F9BD00" w:rsidR="007E7840" w:rsidRPr="00F5550B" w:rsidRDefault="00916BBC">
            <w:r w:rsidRPr="00F5550B">
              <w:t>NemUres</w:t>
            </w:r>
          </w:p>
        </w:tc>
        <w:tc>
          <w:tcPr>
            <w:tcW w:w="1749" w:type="dxa"/>
          </w:tcPr>
          <w:p w14:paraId="05F41E56" w14:textId="7D02C21B" w:rsidR="007E7840" w:rsidRPr="00F5550B" w:rsidRDefault="00FD5B24">
            <w:r w:rsidRPr="00F5550B">
              <w:rPr>
                <w:rFonts w:eastAsia="Times New Roman" w:cs="Arial"/>
                <w:lang w:val="en-GB"/>
              </w:rPr>
              <w:t>error</w:t>
            </w:r>
          </w:p>
        </w:tc>
      </w:tr>
      <w:tr w:rsidR="00CE2741" w:rsidRPr="00F5550B" w14:paraId="3236D3C3" w14:textId="77777777">
        <w:tc>
          <w:tcPr>
            <w:tcW w:w="2065" w:type="dxa"/>
          </w:tcPr>
          <w:p w14:paraId="08C2EDEF" w14:textId="77777777" w:rsidR="007E7840" w:rsidRPr="00F5550B" w:rsidRDefault="007E7840">
            <w:r w:rsidRPr="00F5550B">
              <w:rPr>
                <w:lang w:val="en-GB"/>
              </w:rPr>
              <w:t>value set</w:t>
            </w:r>
          </w:p>
        </w:tc>
        <w:tc>
          <w:tcPr>
            <w:tcW w:w="2137" w:type="dxa"/>
          </w:tcPr>
          <w:p w14:paraId="392E9728" w14:textId="6DDD75C0" w:rsidR="007E7840" w:rsidRPr="00F5550B" w:rsidRDefault="007E7840">
            <w:r w:rsidRPr="00F5550B">
              <w:rPr>
                <w:lang w:val="en-GB"/>
              </w:rPr>
              <w:t>synchronous</w:t>
            </w:r>
          </w:p>
        </w:tc>
        <w:tc>
          <w:tcPr>
            <w:tcW w:w="3065" w:type="dxa"/>
          </w:tcPr>
          <w:p w14:paraId="4B69BAC0" w14:textId="1CD47B0D" w:rsidR="007E7840" w:rsidRPr="00F5550B" w:rsidRDefault="00AB1F8B">
            <w:r w:rsidRPr="00F5550B">
              <w:t>FoglalasOrszagKod</w:t>
            </w:r>
          </w:p>
        </w:tc>
        <w:tc>
          <w:tcPr>
            <w:tcW w:w="1749" w:type="dxa"/>
          </w:tcPr>
          <w:p w14:paraId="322E3869" w14:textId="63FB2EF9" w:rsidR="007E7840" w:rsidRPr="00F5550B" w:rsidRDefault="00FD5B24">
            <w:pPr>
              <w:rPr>
                <w:rFonts w:eastAsia="Times New Roman" w:cs="Arial"/>
              </w:rPr>
            </w:pPr>
            <w:r w:rsidRPr="00F5550B">
              <w:rPr>
                <w:rFonts w:eastAsia="Times New Roman" w:cs="Arial"/>
                <w:lang w:val="en-GB"/>
              </w:rPr>
              <w:t>error</w:t>
            </w:r>
          </w:p>
        </w:tc>
      </w:tr>
    </w:tbl>
    <w:p w14:paraId="65669FFF" w14:textId="77777777" w:rsidR="007E7840" w:rsidRPr="00F5550B" w:rsidRDefault="007E7840" w:rsidP="007E7840"/>
    <w:p w14:paraId="45844AB6" w14:textId="3CF95CDE" w:rsidR="006C4F3A" w:rsidRPr="00F5550B" w:rsidRDefault="005C0E08" w:rsidP="006C4F3A">
      <w:pPr>
        <w:pStyle w:val="Negyescimsor"/>
        <w:numPr>
          <w:ilvl w:val="2"/>
          <w:numId w:val="76"/>
        </w:numPr>
        <w:tabs>
          <w:tab w:val="num" w:pos="360"/>
        </w:tabs>
        <w:ind w:left="360" w:hanging="360"/>
      </w:pPr>
      <w:bookmarkStart w:id="705" w:name="_Toc220513047"/>
      <w:r w:rsidRPr="00F5550B">
        <w:rPr>
          <w:iCs w:val="0"/>
          <w:lang w:val="en-GB"/>
        </w:rPr>
        <w:t>Check in</w:t>
      </w:r>
      <w:bookmarkEnd w:id="705"/>
      <w:r w:rsidRPr="00F5550B">
        <w:rPr>
          <w:iCs w:val="0"/>
          <w:lang w:val="en-GB"/>
        </w:rPr>
        <w:t xml:space="preserve"> </w:t>
      </w:r>
    </w:p>
    <w:p w14:paraId="03F7B431" w14:textId="77777777" w:rsidR="005C0E08" w:rsidRPr="00F5550B" w:rsidRDefault="005C0E08" w:rsidP="005C0E08"/>
    <w:tbl>
      <w:tblPr>
        <w:tblStyle w:val="Tblzatrcsos31jellszn"/>
        <w:tblW w:w="9032" w:type="dxa"/>
        <w:tblInd w:w="-10" w:type="dxa"/>
        <w:tblLook w:val="04A0" w:firstRow="1" w:lastRow="0" w:firstColumn="1" w:lastColumn="0" w:noHBand="0" w:noVBand="1"/>
      </w:tblPr>
      <w:tblGrid>
        <w:gridCol w:w="2911"/>
        <w:gridCol w:w="6121"/>
      </w:tblGrid>
      <w:tr w:rsidR="00B55C44" w:rsidRPr="00F5550B" w14:paraId="54166C7C"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0C8705A" w14:textId="77777777" w:rsidR="005C0E08" w:rsidRPr="00F5550B" w:rsidRDefault="005C0E0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48B039D" w14:textId="71955080" w:rsidR="005C0E08" w:rsidRPr="00F5550B" w:rsidRDefault="006C588C">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erkezes</w:t>
            </w:r>
          </w:p>
        </w:tc>
      </w:tr>
      <w:tr w:rsidR="00B55C44" w:rsidRPr="00F5550B" w14:paraId="6094F43A"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B4CB1B3" w14:textId="77777777" w:rsidR="005C0E08" w:rsidRPr="00F5550B" w:rsidRDefault="005C0E0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84A2C5E" w14:textId="77777777" w:rsidR="005C0E08" w:rsidRPr="00F5550B" w:rsidRDefault="005C0E0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59C4F5D8"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D6A4C5B" w14:textId="77777777" w:rsidR="005C0E08" w:rsidRPr="00F5550B" w:rsidRDefault="005C0E0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2001F7F" w14:textId="77777777" w:rsidR="005C0E08" w:rsidRPr="00F5550B" w:rsidRDefault="005C0E0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date</w:t>
            </w:r>
          </w:p>
        </w:tc>
      </w:tr>
      <w:tr w:rsidR="00B55C44" w:rsidRPr="00F5550B" w14:paraId="36E9AD5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4184DD6" w14:textId="77777777" w:rsidR="005C0E08" w:rsidRPr="00F5550B" w:rsidRDefault="005C0E08">
            <w:pPr>
              <w:rPr>
                <w:rFonts w:eastAsia="Times New Roman" w:cs="Arial"/>
                <w:i w:val="0"/>
                <w:iCs w:val="0"/>
              </w:rPr>
            </w:pPr>
            <w:r w:rsidRPr="00F5550B">
              <w:rPr>
                <w:rFonts w:eastAsia="Times New Roman" w:cs="Arial"/>
                <w:i w:val="0"/>
                <w:iCs w:val="0"/>
                <w:lang w:val="en-GB"/>
              </w:rPr>
              <w:t>Size</w:t>
            </w:r>
          </w:p>
        </w:tc>
        <w:tc>
          <w:tcPr>
            <w:tcW w:w="6121" w:type="dxa"/>
            <w:noWrap/>
          </w:tcPr>
          <w:p w14:paraId="636F10F0" w14:textId="77777777" w:rsidR="005C0E08" w:rsidRPr="00F5550B" w:rsidRDefault="005C0E0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183339F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DAAC601" w14:textId="77777777" w:rsidR="005C0E08" w:rsidRPr="00F5550B" w:rsidRDefault="005C0E0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5B7AFC70" w14:textId="77777777" w:rsidR="005C0E08" w:rsidRPr="00F5550B" w:rsidRDefault="005C0E0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lang w:val="en-GB"/>
              </w:rPr>
              <w:t>RFC 3339 standard full-time, e.g. 2021-01-07</w:t>
            </w:r>
          </w:p>
        </w:tc>
      </w:tr>
      <w:tr w:rsidR="00B55C44" w:rsidRPr="00F5550B" w14:paraId="71678B42"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0448EEF" w14:textId="77777777" w:rsidR="005C0E08" w:rsidRPr="00F5550B" w:rsidRDefault="005C0E0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314F3552" w14:textId="77777777" w:rsidR="009111E4" w:rsidRPr="00F5550B" w:rsidRDefault="00E653FD" w:rsidP="000624F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Expected date of arrival. </w:t>
            </w:r>
          </w:p>
          <w:p w14:paraId="1C393273" w14:textId="7A83E759" w:rsidR="005C0E08" w:rsidRPr="00F5550B" w:rsidRDefault="000624F3" w:rsidP="000624F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Advance bookings for the current day will not be accepted on the interface.</w:t>
            </w:r>
          </w:p>
          <w:p w14:paraId="552C9108" w14:textId="77777777" w:rsidR="00C635AD" w:rsidRPr="00F5550B" w:rsidRDefault="00AF3DB3" w:rsidP="000624F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arrival date cannot be more than 2 years in the future.</w:t>
            </w:r>
          </w:p>
          <w:p w14:paraId="612C0924" w14:textId="3DFF80C4" w:rsidR="000D4F1B" w:rsidRPr="00F5550B" w:rsidRDefault="000D4F1B" w:rsidP="000624F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 </w:t>
            </w:r>
          </w:p>
        </w:tc>
      </w:tr>
      <w:tr w:rsidR="00CE2741" w:rsidRPr="00F5550B" w14:paraId="22F98612"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C5661C2" w14:textId="77777777" w:rsidR="005C0E08" w:rsidRPr="00F5550B" w:rsidRDefault="005C0E0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8F10FD8" w14:textId="73A24BA0" w:rsidR="005C0E08" w:rsidRPr="00F5550B" w:rsidRDefault="0066198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validation has become more strict</w:t>
            </w:r>
          </w:p>
        </w:tc>
      </w:tr>
    </w:tbl>
    <w:p w14:paraId="599927A5" w14:textId="77777777" w:rsidR="005C0E08" w:rsidRPr="00F5550B" w:rsidRDefault="005C0E08" w:rsidP="005C0E08"/>
    <w:p w14:paraId="6392CD3D" w14:textId="77777777" w:rsidR="005C0E08" w:rsidRPr="00F5550B" w:rsidRDefault="005C0E08" w:rsidP="005C0E08">
      <w:r w:rsidRPr="00F5550B">
        <w:rPr>
          <w:lang w:val="en-GB"/>
        </w:rPr>
        <w:t>Error messages</w:t>
      </w:r>
    </w:p>
    <w:tbl>
      <w:tblPr>
        <w:tblStyle w:val="Rcsostblzat"/>
        <w:tblW w:w="0" w:type="auto"/>
        <w:tblLook w:val="04A0" w:firstRow="1" w:lastRow="0" w:firstColumn="1" w:lastColumn="0" w:noHBand="0" w:noVBand="1"/>
      </w:tblPr>
      <w:tblGrid>
        <w:gridCol w:w="2757"/>
        <w:gridCol w:w="1586"/>
        <w:gridCol w:w="3319"/>
        <w:gridCol w:w="1398"/>
      </w:tblGrid>
      <w:tr w:rsidR="00CE2741" w:rsidRPr="00F5550B" w14:paraId="5959E51A" w14:textId="77777777" w:rsidTr="002E725F">
        <w:tc>
          <w:tcPr>
            <w:tcW w:w="3631" w:type="dxa"/>
          </w:tcPr>
          <w:p w14:paraId="11D8975F" w14:textId="77777777" w:rsidR="005C0E08" w:rsidRPr="00F5550B" w:rsidRDefault="005C0E08">
            <w:pPr>
              <w:jc w:val="center"/>
              <w:rPr>
                <w:b/>
                <w:bCs/>
              </w:rPr>
            </w:pPr>
            <w:r w:rsidRPr="00F5550B">
              <w:rPr>
                <w:b/>
                <w:bCs/>
                <w:lang w:val="en-GB"/>
              </w:rPr>
              <w:t>Validation</w:t>
            </w:r>
          </w:p>
        </w:tc>
        <w:tc>
          <w:tcPr>
            <w:tcW w:w="1488" w:type="dxa"/>
          </w:tcPr>
          <w:p w14:paraId="3D33D4CE" w14:textId="77777777" w:rsidR="005C0E08" w:rsidRPr="00F5550B" w:rsidRDefault="005C0E08">
            <w:pPr>
              <w:jc w:val="center"/>
              <w:rPr>
                <w:b/>
                <w:bCs/>
              </w:rPr>
            </w:pPr>
            <w:r w:rsidRPr="00F5550B">
              <w:rPr>
                <w:b/>
                <w:bCs/>
                <w:lang w:val="en-GB"/>
              </w:rPr>
              <w:t>Processing Type</w:t>
            </w:r>
          </w:p>
        </w:tc>
        <w:tc>
          <w:tcPr>
            <w:tcW w:w="4156" w:type="dxa"/>
          </w:tcPr>
          <w:p w14:paraId="0877ACA5" w14:textId="77777777" w:rsidR="005C0E08" w:rsidRPr="00F5550B" w:rsidRDefault="005C0E08">
            <w:pPr>
              <w:jc w:val="center"/>
              <w:rPr>
                <w:b/>
                <w:bCs/>
              </w:rPr>
            </w:pPr>
            <w:r w:rsidRPr="00F5550B">
              <w:rPr>
                <w:b/>
                <w:bCs/>
                <w:lang w:val="en-GB"/>
              </w:rPr>
              <w:t>Error key</w:t>
            </w:r>
          </w:p>
        </w:tc>
        <w:tc>
          <w:tcPr>
            <w:tcW w:w="1639" w:type="dxa"/>
          </w:tcPr>
          <w:p w14:paraId="7226E631" w14:textId="77777777" w:rsidR="005C0E08" w:rsidRPr="00F5550B" w:rsidRDefault="005C0E08">
            <w:pPr>
              <w:jc w:val="center"/>
              <w:rPr>
                <w:b/>
                <w:bCs/>
              </w:rPr>
            </w:pPr>
            <w:r w:rsidRPr="00F5550B">
              <w:rPr>
                <w:rFonts w:eastAsia="Times New Roman" w:cs="Arial"/>
                <w:b/>
                <w:bCs/>
                <w:lang w:val="en-GB"/>
              </w:rPr>
              <w:t>Error type</w:t>
            </w:r>
          </w:p>
        </w:tc>
      </w:tr>
      <w:tr w:rsidR="00CE2741" w:rsidRPr="00F5550B" w14:paraId="04BDE299" w14:textId="77777777" w:rsidTr="002E725F">
        <w:tc>
          <w:tcPr>
            <w:tcW w:w="3631" w:type="dxa"/>
          </w:tcPr>
          <w:p w14:paraId="129EAF10" w14:textId="7EB587EE" w:rsidR="005C0E08" w:rsidRPr="00F5550B" w:rsidRDefault="005C0E08">
            <w:r w:rsidRPr="00F5550B">
              <w:t xml:space="preserve">&gt;= sysDate </w:t>
            </w:r>
          </w:p>
        </w:tc>
        <w:tc>
          <w:tcPr>
            <w:tcW w:w="1488" w:type="dxa"/>
          </w:tcPr>
          <w:p w14:paraId="6CAEB5BA" w14:textId="77777777" w:rsidR="005C0E08" w:rsidRPr="00F5550B" w:rsidRDefault="005C0E08">
            <w:r w:rsidRPr="00F5550B">
              <w:rPr>
                <w:lang w:val="en-GB"/>
              </w:rPr>
              <w:t>synchronous</w:t>
            </w:r>
          </w:p>
        </w:tc>
        <w:tc>
          <w:tcPr>
            <w:tcW w:w="4156" w:type="dxa"/>
          </w:tcPr>
          <w:p w14:paraId="057E9443" w14:textId="00C02CB7" w:rsidR="005C0E08" w:rsidRPr="00F5550B" w:rsidRDefault="008B537E">
            <w:r w:rsidRPr="00F5550B">
              <w:t>MultbeliDatum</w:t>
            </w:r>
          </w:p>
        </w:tc>
        <w:tc>
          <w:tcPr>
            <w:tcW w:w="1639" w:type="dxa"/>
          </w:tcPr>
          <w:p w14:paraId="640A9332" w14:textId="5382675F" w:rsidR="005C0E08" w:rsidRPr="00F5550B" w:rsidRDefault="00FD5B24">
            <w:r w:rsidRPr="00F5550B">
              <w:rPr>
                <w:lang w:val="en-GB"/>
              </w:rPr>
              <w:t>error</w:t>
            </w:r>
          </w:p>
        </w:tc>
      </w:tr>
      <w:tr w:rsidR="00CE2741" w:rsidRPr="00F5550B" w14:paraId="57108127" w14:textId="77777777" w:rsidTr="002E725F">
        <w:tc>
          <w:tcPr>
            <w:tcW w:w="3631" w:type="dxa"/>
          </w:tcPr>
          <w:p w14:paraId="0374A3BC" w14:textId="2ADB8DDD" w:rsidR="00991804" w:rsidRPr="00F5550B" w:rsidRDefault="003F2BD2">
            <w:r w:rsidRPr="00F5550B">
              <w:t>&lt;= sysDate year + 2</w:t>
            </w:r>
          </w:p>
        </w:tc>
        <w:tc>
          <w:tcPr>
            <w:tcW w:w="1488" w:type="dxa"/>
          </w:tcPr>
          <w:p w14:paraId="2CBA0C49" w14:textId="3A2DC37F" w:rsidR="00991804" w:rsidRPr="00F5550B" w:rsidRDefault="00561CC0">
            <w:r w:rsidRPr="00F5550B">
              <w:rPr>
                <w:lang w:val="en-GB"/>
              </w:rPr>
              <w:t>asynchronous</w:t>
            </w:r>
          </w:p>
        </w:tc>
        <w:tc>
          <w:tcPr>
            <w:tcW w:w="4156" w:type="dxa"/>
          </w:tcPr>
          <w:p w14:paraId="78760DB4" w14:textId="39C5CBC8" w:rsidR="00991804" w:rsidRPr="00F5550B" w:rsidRDefault="009426E8">
            <w:r w:rsidRPr="00F5550B">
              <w:t>JovobeniErkezes</w:t>
            </w:r>
          </w:p>
        </w:tc>
        <w:tc>
          <w:tcPr>
            <w:tcW w:w="1639" w:type="dxa"/>
          </w:tcPr>
          <w:p w14:paraId="63F8B3A4" w14:textId="4CC48206" w:rsidR="00991804" w:rsidRPr="00F5550B" w:rsidRDefault="00FD5B24">
            <w:r w:rsidRPr="00F5550B">
              <w:rPr>
                <w:lang w:val="en-GB"/>
              </w:rPr>
              <w:t>warning</w:t>
            </w:r>
          </w:p>
        </w:tc>
      </w:tr>
    </w:tbl>
    <w:p w14:paraId="03AABD9C" w14:textId="77777777" w:rsidR="005C0E08" w:rsidRPr="00F5550B" w:rsidRDefault="005C0E08" w:rsidP="005C0E08"/>
    <w:p w14:paraId="0D657020" w14:textId="77777777" w:rsidR="005C0E08" w:rsidRPr="00F5550B" w:rsidRDefault="005C0E08" w:rsidP="0047492B"/>
    <w:p w14:paraId="2CAC846E" w14:textId="25123CC0" w:rsidR="005C0E08" w:rsidRPr="00F5550B" w:rsidRDefault="006C588C" w:rsidP="006C4F3A">
      <w:pPr>
        <w:pStyle w:val="Negyescimsor"/>
        <w:numPr>
          <w:ilvl w:val="2"/>
          <w:numId w:val="76"/>
        </w:numPr>
        <w:tabs>
          <w:tab w:val="num" w:pos="360"/>
        </w:tabs>
        <w:ind w:left="360" w:hanging="360"/>
      </w:pPr>
      <w:bookmarkStart w:id="706" w:name="_Toc220513048"/>
      <w:r w:rsidRPr="00F5550B">
        <w:rPr>
          <w:iCs w:val="0"/>
          <w:lang w:val="en-GB"/>
        </w:rPr>
        <w:t>Checkout:</w:t>
      </w:r>
      <w:bookmarkEnd w:id="706"/>
    </w:p>
    <w:p w14:paraId="3125E9F6" w14:textId="77777777" w:rsidR="006C588C" w:rsidRPr="00F5550B" w:rsidRDefault="006C588C" w:rsidP="006C588C"/>
    <w:tbl>
      <w:tblPr>
        <w:tblStyle w:val="Tblzatrcsos31jellszn"/>
        <w:tblW w:w="9032" w:type="dxa"/>
        <w:tblInd w:w="-10" w:type="dxa"/>
        <w:tblLook w:val="04A0" w:firstRow="1" w:lastRow="0" w:firstColumn="1" w:lastColumn="0" w:noHBand="0" w:noVBand="1"/>
      </w:tblPr>
      <w:tblGrid>
        <w:gridCol w:w="2911"/>
        <w:gridCol w:w="6121"/>
      </w:tblGrid>
      <w:tr w:rsidR="00B55C44" w:rsidRPr="00F5550B" w14:paraId="7D35DD9A"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168D5ADD" w14:textId="77777777" w:rsidR="006C588C" w:rsidRPr="00F5550B" w:rsidRDefault="006C588C">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47E37CC1" w14:textId="5BFC6738" w:rsidR="006C588C" w:rsidRPr="00F5550B" w:rsidRDefault="005A71CF">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tavozas</w:t>
            </w:r>
          </w:p>
        </w:tc>
      </w:tr>
      <w:tr w:rsidR="00B55C44" w:rsidRPr="00F5550B" w14:paraId="485AE1D7"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6834B3E" w14:textId="77777777" w:rsidR="006C588C" w:rsidRPr="00F5550B" w:rsidRDefault="006C588C">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5EA4B63" w14:textId="77777777" w:rsidR="006C588C" w:rsidRPr="00F5550B" w:rsidRDefault="006C588C">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0BBCA28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196DCE1" w14:textId="77777777" w:rsidR="006C588C" w:rsidRPr="00F5550B" w:rsidRDefault="006C588C">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73A49387" w14:textId="77777777" w:rsidR="006C588C" w:rsidRPr="00F5550B" w:rsidRDefault="006C588C">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date</w:t>
            </w:r>
          </w:p>
        </w:tc>
      </w:tr>
      <w:tr w:rsidR="00B55C44" w:rsidRPr="00F5550B" w14:paraId="19024989"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EB49C1D" w14:textId="77777777" w:rsidR="006C588C" w:rsidRPr="00F5550B" w:rsidRDefault="006C588C">
            <w:pPr>
              <w:rPr>
                <w:rFonts w:eastAsia="Times New Roman" w:cs="Arial"/>
                <w:i w:val="0"/>
                <w:iCs w:val="0"/>
              </w:rPr>
            </w:pPr>
            <w:r w:rsidRPr="00F5550B">
              <w:rPr>
                <w:rFonts w:eastAsia="Times New Roman" w:cs="Arial"/>
                <w:i w:val="0"/>
                <w:iCs w:val="0"/>
                <w:lang w:val="en-GB"/>
              </w:rPr>
              <w:t>Size</w:t>
            </w:r>
          </w:p>
        </w:tc>
        <w:tc>
          <w:tcPr>
            <w:tcW w:w="6121" w:type="dxa"/>
            <w:noWrap/>
          </w:tcPr>
          <w:p w14:paraId="51D5FAC5" w14:textId="77777777" w:rsidR="006C588C" w:rsidRPr="00F5550B" w:rsidRDefault="006C588C">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488653E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7CBCAD0" w14:textId="77777777" w:rsidR="006C588C" w:rsidRPr="00F5550B" w:rsidRDefault="006C588C">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0305053" w14:textId="77777777" w:rsidR="006C588C" w:rsidRPr="00F5550B" w:rsidRDefault="006C588C">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lang w:val="en-GB"/>
              </w:rPr>
              <w:t xml:space="preserve">Full date according to RFC 3339 standard, e.g. </w:t>
            </w:r>
            <w:r w:rsidRPr="00F5550B">
              <w:rPr>
                <w:rFonts w:eastAsia="Times New Roman" w:cs="Arial"/>
              </w:rPr>
              <w:t>2021-01-07</w:t>
            </w:r>
          </w:p>
        </w:tc>
      </w:tr>
      <w:tr w:rsidR="00B55C44" w:rsidRPr="00F5550B" w14:paraId="40500D2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44E616B" w14:textId="77777777" w:rsidR="006C588C" w:rsidRPr="00F5550B" w:rsidRDefault="006C588C">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DFC3A29" w14:textId="5DCE2426" w:rsidR="006C588C" w:rsidRPr="00F5550B" w:rsidRDefault="00D10D8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Expected date of departure. The value of the field cannot be earlier than the arrival date.</w:t>
            </w:r>
          </w:p>
        </w:tc>
      </w:tr>
      <w:tr w:rsidR="00CE2741" w:rsidRPr="00F5550B" w14:paraId="2175658B"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A14D42D" w14:textId="77777777" w:rsidR="006C588C" w:rsidRPr="00F5550B" w:rsidRDefault="006C588C">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6C1CA1BB" w14:textId="24192697" w:rsidR="006C588C" w:rsidRPr="00F5550B" w:rsidRDefault="0066198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validation has become more strict</w:t>
            </w:r>
          </w:p>
        </w:tc>
      </w:tr>
    </w:tbl>
    <w:p w14:paraId="2FC53A79" w14:textId="77777777" w:rsidR="006C588C" w:rsidRPr="00F5550B" w:rsidRDefault="006C588C" w:rsidP="006C588C"/>
    <w:p w14:paraId="3C60F78B" w14:textId="77777777" w:rsidR="006C588C" w:rsidRPr="00F5550B" w:rsidRDefault="006C588C" w:rsidP="006C588C">
      <w:r w:rsidRPr="00F5550B">
        <w:rPr>
          <w:lang w:val="en-GB"/>
        </w:rPr>
        <w:t>Error messages</w:t>
      </w:r>
    </w:p>
    <w:tbl>
      <w:tblPr>
        <w:tblStyle w:val="Rcsostblzat"/>
        <w:tblW w:w="0" w:type="auto"/>
        <w:tblLook w:val="04A0" w:firstRow="1" w:lastRow="0" w:firstColumn="1" w:lastColumn="0" w:noHBand="0" w:noVBand="1"/>
      </w:tblPr>
      <w:tblGrid>
        <w:gridCol w:w="3631"/>
        <w:gridCol w:w="1488"/>
        <w:gridCol w:w="2673"/>
        <w:gridCol w:w="1224"/>
      </w:tblGrid>
      <w:tr w:rsidR="00CE2741" w:rsidRPr="00F5550B" w14:paraId="375BEBCD" w14:textId="77777777">
        <w:tc>
          <w:tcPr>
            <w:tcW w:w="3631" w:type="dxa"/>
          </w:tcPr>
          <w:p w14:paraId="6F056330" w14:textId="77777777" w:rsidR="006C588C" w:rsidRPr="00F5550B" w:rsidRDefault="006C588C">
            <w:pPr>
              <w:jc w:val="center"/>
              <w:rPr>
                <w:b/>
                <w:bCs/>
              </w:rPr>
            </w:pPr>
            <w:r w:rsidRPr="00F5550B">
              <w:rPr>
                <w:b/>
                <w:bCs/>
                <w:lang w:val="en-GB"/>
              </w:rPr>
              <w:t>Validation</w:t>
            </w:r>
          </w:p>
        </w:tc>
        <w:tc>
          <w:tcPr>
            <w:tcW w:w="1488" w:type="dxa"/>
          </w:tcPr>
          <w:p w14:paraId="3CBB2485" w14:textId="77777777" w:rsidR="006C588C" w:rsidRPr="00F5550B" w:rsidRDefault="006C588C">
            <w:pPr>
              <w:jc w:val="center"/>
              <w:rPr>
                <w:b/>
                <w:bCs/>
              </w:rPr>
            </w:pPr>
            <w:r w:rsidRPr="00F5550B">
              <w:rPr>
                <w:b/>
                <w:bCs/>
                <w:lang w:val="en-GB"/>
              </w:rPr>
              <w:t>Processing Type</w:t>
            </w:r>
          </w:p>
        </w:tc>
        <w:tc>
          <w:tcPr>
            <w:tcW w:w="2673" w:type="dxa"/>
          </w:tcPr>
          <w:p w14:paraId="7274D45C" w14:textId="77777777" w:rsidR="006C588C" w:rsidRPr="00F5550B" w:rsidRDefault="006C588C">
            <w:pPr>
              <w:jc w:val="center"/>
              <w:rPr>
                <w:b/>
                <w:bCs/>
              </w:rPr>
            </w:pPr>
            <w:r w:rsidRPr="00F5550B">
              <w:rPr>
                <w:b/>
                <w:bCs/>
                <w:lang w:val="en-GB"/>
              </w:rPr>
              <w:t>Error key</w:t>
            </w:r>
          </w:p>
        </w:tc>
        <w:tc>
          <w:tcPr>
            <w:tcW w:w="1224" w:type="dxa"/>
          </w:tcPr>
          <w:p w14:paraId="0703C9A8" w14:textId="77777777" w:rsidR="006C588C" w:rsidRPr="00F5550B" w:rsidRDefault="006C588C">
            <w:pPr>
              <w:jc w:val="center"/>
              <w:rPr>
                <w:b/>
                <w:bCs/>
              </w:rPr>
            </w:pPr>
            <w:r w:rsidRPr="00F5550B">
              <w:rPr>
                <w:rFonts w:eastAsia="Times New Roman" w:cs="Arial"/>
                <w:b/>
                <w:bCs/>
                <w:lang w:val="en-GB"/>
              </w:rPr>
              <w:t>Error type</w:t>
            </w:r>
          </w:p>
        </w:tc>
      </w:tr>
      <w:tr w:rsidR="00CE2741" w:rsidRPr="00F5550B" w14:paraId="1E373032" w14:textId="77777777">
        <w:tc>
          <w:tcPr>
            <w:tcW w:w="3631" w:type="dxa"/>
          </w:tcPr>
          <w:p w14:paraId="646DC002" w14:textId="422BC440" w:rsidR="006C588C" w:rsidRPr="00F5550B" w:rsidRDefault="006C588C">
            <w:r w:rsidRPr="00F5550B">
              <w:rPr>
                <w:lang w:val="en-GB"/>
              </w:rPr>
              <w:t>&gt;= date of arrival</w:t>
            </w:r>
          </w:p>
        </w:tc>
        <w:tc>
          <w:tcPr>
            <w:tcW w:w="1488" w:type="dxa"/>
          </w:tcPr>
          <w:p w14:paraId="616BEAE9" w14:textId="77777777" w:rsidR="006C588C" w:rsidRPr="00F5550B" w:rsidRDefault="006C588C">
            <w:r w:rsidRPr="00F5550B">
              <w:rPr>
                <w:lang w:val="en-GB"/>
              </w:rPr>
              <w:t>synchronous</w:t>
            </w:r>
          </w:p>
        </w:tc>
        <w:tc>
          <w:tcPr>
            <w:tcW w:w="2673" w:type="dxa"/>
          </w:tcPr>
          <w:p w14:paraId="041FD2DA" w14:textId="76629D1B" w:rsidR="006C588C" w:rsidRPr="00F5550B" w:rsidRDefault="009426E8">
            <w:r w:rsidRPr="00F5550B">
              <w:t>MultbeliTavozas</w:t>
            </w:r>
          </w:p>
        </w:tc>
        <w:tc>
          <w:tcPr>
            <w:tcW w:w="1224" w:type="dxa"/>
          </w:tcPr>
          <w:p w14:paraId="53E89F61" w14:textId="4DEEE42F" w:rsidR="006C588C" w:rsidRPr="00F5550B" w:rsidRDefault="00FD5B24">
            <w:r w:rsidRPr="00F5550B">
              <w:rPr>
                <w:lang w:val="en-GB"/>
              </w:rPr>
              <w:t>error</w:t>
            </w:r>
          </w:p>
        </w:tc>
      </w:tr>
    </w:tbl>
    <w:p w14:paraId="4640AD7A" w14:textId="77777777" w:rsidR="006C588C" w:rsidRPr="00F5550B" w:rsidRDefault="006C588C" w:rsidP="006C588C"/>
    <w:p w14:paraId="2B4CCC2E" w14:textId="77777777" w:rsidR="006C588C" w:rsidRPr="00F5550B" w:rsidRDefault="006C588C" w:rsidP="006C588C"/>
    <w:p w14:paraId="6E9933AD" w14:textId="79A9469F" w:rsidR="005A2C9E" w:rsidRPr="00F5550B" w:rsidRDefault="0019657B" w:rsidP="0047492B">
      <w:pPr>
        <w:pStyle w:val="Negyescimsor"/>
        <w:numPr>
          <w:ilvl w:val="2"/>
          <w:numId w:val="76"/>
        </w:numPr>
      </w:pPr>
      <w:bookmarkStart w:id="707" w:name="_Toc220513049"/>
      <w:r w:rsidRPr="00F5550B">
        <w:rPr>
          <w:iCs w:val="0"/>
          <w:lang w:val="en-GB"/>
        </w:rPr>
        <w:t>Date and time of booking</w:t>
      </w:r>
      <w:bookmarkEnd w:id="707"/>
    </w:p>
    <w:p w14:paraId="066067FE" w14:textId="77777777" w:rsidR="005A2C9E" w:rsidRPr="00F5550B" w:rsidRDefault="005A2C9E" w:rsidP="005A2C9E"/>
    <w:tbl>
      <w:tblPr>
        <w:tblStyle w:val="Tblzatrcsos31jellszn"/>
        <w:tblW w:w="9032" w:type="dxa"/>
        <w:tblInd w:w="-10" w:type="dxa"/>
        <w:tblLook w:val="04A0" w:firstRow="1" w:lastRow="0" w:firstColumn="1" w:lastColumn="0" w:noHBand="0" w:noVBand="1"/>
      </w:tblPr>
      <w:tblGrid>
        <w:gridCol w:w="2911"/>
        <w:gridCol w:w="6121"/>
      </w:tblGrid>
      <w:tr w:rsidR="00B55C44" w:rsidRPr="00F5550B" w14:paraId="5CFF0AFD"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B821D5E" w14:textId="77777777" w:rsidR="005A2C9E" w:rsidRPr="00F5550B" w:rsidRDefault="005A2C9E">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09AD6B6E" w14:textId="635DD183" w:rsidR="005A2C9E" w:rsidRPr="00F5550B" w:rsidRDefault="0019657B">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foglalasIdopont</w:t>
            </w:r>
          </w:p>
        </w:tc>
      </w:tr>
      <w:tr w:rsidR="00B55C44" w:rsidRPr="00F5550B" w14:paraId="79099A75"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F55764F" w14:textId="77777777" w:rsidR="005A2C9E" w:rsidRPr="00F5550B" w:rsidRDefault="005A2C9E">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CA88BD7" w14:textId="77777777" w:rsidR="005A2C9E" w:rsidRPr="00F5550B" w:rsidRDefault="005A2C9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1EEEC9F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077752A" w14:textId="77777777" w:rsidR="005A2C9E" w:rsidRPr="00F5550B" w:rsidRDefault="005A2C9E">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01D68D13" w14:textId="77777777" w:rsidR="005A2C9E" w:rsidRPr="00F5550B" w:rsidRDefault="005A2C9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dateTime</w:t>
            </w:r>
          </w:p>
        </w:tc>
      </w:tr>
      <w:tr w:rsidR="00B55C44" w:rsidRPr="00F5550B" w14:paraId="1AF300D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9C64F85" w14:textId="77777777" w:rsidR="005A2C9E" w:rsidRPr="00F5550B" w:rsidRDefault="005A2C9E">
            <w:pPr>
              <w:rPr>
                <w:rFonts w:eastAsia="Times New Roman" w:cs="Arial"/>
                <w:i w:val="0"/>
                <w:iCs w:val="0"/>
              </w:rPr>
            </w:pPr>
            <w:r w:rsidRPr="00F5550B">
              <w:rPr>
                <w:rFonts w:eastAsia="Times New Roman" w:cs="Arial"/>
                <w:i w:val="0"/>
                <w:iCs w:val="0"/>
                <w:lang w:val="en-GB"/>
              </w:rPr>
              <w:t>Size</w:t>
            </w:r>
          </w:p>
        </w:tc>
        <w:tc>
          <w:tcPr>
            <w:tcW w:w="6121" w:type="dxa"/>
            <w:noWrap/>
          </w:tcPr>
          <w:p w14:paraId="57E58382" w14:textId="77777777" w:rsidR="005A2C9E" w:rsidRPr="00F5550B" w:rsidRDefault="005A2C9E">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14EEE840"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7735605" w14:textId="77777777" w:rsidR="005A2C9E" w:rsidRPr="00F5550B" w:rsidRDefault="005A2C9E">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EB806F0" w14:textId="77777777" w:rsidR="005A2C9E" w:rsidRPr="00F5550B" w:rsidRDefault="005A2C9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 xml:space="preserve">date+time e.g.: </w:t>
            </w:r>
            <w:r w:rsidRPr="00F5550B">
              <w:rPr>
                <w:rFonts w:eastAsia="Times New Roman" w:cs="Arial"/>
                <w:kern w:val="0"/>
                <w14:ligatures w14:val="none"/>
              </w:rPr>
              <w:t>2019-02-28T02:36:00Z</w:t>
            </w:r>
          </w:p>
        </w:tc>
      </w:tr>
      <w:tr w:rsidR="00B55C44" w:rsidRPr="00F5550B" w14:paraId="0D6E943E"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C50A888" w14:textId="77777777" w:rsidR="005A2C9E" w:rsidRPr="00F5550B" w:rsidRDefault="005A2C9E">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123B7119" w14:textId="77F4AF81" w:rsidR="005A2C9E" w:rsidRPr="00F5550B" w:rsidRDefault="0051319E">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Date and time of booking. </w:t>
            </w:r>
          </w:p>
        </w:tc>
      </w:tr>
      <w:tr w:rsidR="00CE2741" w:rsidRPr="00F5550B" w14:paraId="5220E95B"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639BEED" w14:textId="77777777" w:rsidR="005A2C9E" w:rsidRPr="00F5550B" w:rsidRDefault="005A2C9E">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05E70F9" w14:textId="2A0C6272" w:rsidR="005A2C9E" w:rsidRPr="00F5550B" w:rsidRDefault="005A2C9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53A52D49" w14:textId="77777777" w:rsidR="005A2C9E" w:rsidRPr="00F5550B" w:rsidRDefault="005A2C9E" w:rsidP="005A2C9E"/>
    <w:p w14:paraId="02C73293" w14:textId="77777777" w:rsidR="005A2C9E" w:rsidRPr="00F5550B" w:rsidRDefault="005A2C9E" w:rsidP="005A2C9E">
      <w:r w:rsidRPr="00F5550B">
        <w:rPr>
          <w:lang w:val="en-GB"/>
        </w:rPr>
        <w:t>Error messages</w:t>
      </w:r>
    </w:p>
    <w:p w14:paraId="2EEBD7D8" w14:textId="77777777" w:rsidR="005A2C9E" w:rsidRPr="00F5550B" w:rsidRDefault="005A2C9E" w:rsidP="005A2C9E"/>
    <w:tbl>
      <w:tblPr>
        <w:tblStyle w:val="Rcsostblzat"/>
        <w:tblW w:w="0" w:type="auto"/>
        <w:tblLook w:val="04A0" w:firstRow="1" w:lastRow="0" w:firstColumn="1" w:lastColumn="0" w:noHBand="0" w:noVBand="1"/>
      </w:tblPr>
      <w:tblGrid>
        <w:gridCol w:w="3631"/>
        <w:gridCol w:w="1488"/>
        <w:gridCol w:w="2673"/>
        <w:gridCol w:w="1224"/>
      </w:tblGrid>
      <w:tr w:rsidR="00CE2741" w:rsidRPr="00F5550B" w14:paraId="7AC4C9D5" w14:textId="77777777">
        <w:tc>
          <w:tcPr>
            <w:tcW w:w="3631" w:type="dxa"/>
          </w:tcPr>
          <w:p w14:paraId="28C433EB" w14:textId="77777777" w:rsidR="005A2C9E" w:rsidRPr="00F5550B" w:rsidRDefault="005A2C9E">
            <w:pPr>
              <w:jc w:val="center"/>
              <w:rPr>
                <w:b/>
                <w:bCs/>
              </w:rPr>
            </w:pPr>
            <w:r w:rsidRPr="00F5550B">
              <w:rPr>
                <w:b/>
                <w:bCs/>
                <w:lang w:val="en-GB"/>
              </w:rPr>
              <w:t>Validation</w:t>
            </w:r>
          </w:p>
        </w:tc>
        <w:tc>
          <w:tcPr>
            <w:tcW w:w="1488" w:type="dxa"/>
          </w:tcPr>
          <w:p w14:paraId="0A087C91" w14:textId="77777777" w:rsidR="005A2C9E" w:rsidRPr="00F5550B" w:rsidRDefault="005A2C9E">
            <w:pPr>
              <w:jc w:val="center"/>
              <w:rPr>
                <w:b/>
                <w:bCs/>
              </w:rPr>
            </w:pPr>
            <w:r w:rsidRPr="00F5550B">
              <w:rPr>
                <w:b/>
                <w:bCs/>
                <w:lang w:val="en-GB"/>
              </w:rPr>
              <w:t>Processing Type</w:t>
            </w:r>
          </w:p>
        </w:tc>
        <w:tc>
          <w:tcPr>
            <w:tcW w:w="2673" w:type="dxa"/>
          </w:tcPr>
          <w:p w14:paraId="029F7104" w14:textId="77777777" w:rsidR="005A2C9E" w:rsidRPr="00F5550B" w:rsidRDefault="005A2C9E">
            <w:pPr>
              <w:jc w:val="center"/>
              <w:rPr>
                <w:b/>
                <w:bCs/>
              </w:rPr>
            </w:pPr>
            <w:r w:rsidRPr="00F5550B">
              <w:rPr>
                <w:b/>
                <w:bCs/>
                <w:lang w:val="en-GB"/>
              </w:rPr>
              <w:t>Error key</w:t>
            </w:r>
          </w:p>
        </w:tc>
        <w:tc>
          <w:tcPr>
            <w:tcW w:w="1224" w:type="dxa"/>
          </w:tcPr>
          <w:p w14:paraId="39BF4B9E" w14:textId="77777777" w:rsidR="005A2C9E" w:rsidRPr="00F5550B" w:rsidRDefault="005A2C9E">
            <w:pPr>
              <w:jc w:val="center"/>
              <w:rPr>
                <w:b/>
                <w:bCs/>
              </w:rPr>
            </w:pPr>
            <w:r w:rsidRPr="00F5550B">
              <w:rPr>
                <w:rFonts w:eastAsia="Times New Roman" w:cs="Arial"/>
                <w:b/>
                <w:bCs/>
                <w:lang w:val="en-GB"/>
              </w:rPr>
              <w:t>Error type</w:t>
            </w:r>
          </w:p>
        </w:tc>
      </w:tr>
      <w:tr w:rsidR="00CE2741" w:rsidRPr="00F5550B" w14:paraId="17FCFFEF" w14:textId="77777777">
        <w:tc>
          <w:tcPr>
            <w:tcW w:w="3631" w:type="dxa"/>
          </w:tcPr>
          <w:p w14:paraId="2EE963CC" w14:textId="77777777" w:rsidR="005A2C9E" w:rsidRPr="00F5550B" w:rsidRDefault="005A2C9E">
            <w:r w:rsidRPr="00F5550B">
              <w:t>&lt;= sysDate + 2h</w:t>
            </w:r>
          </w:p>
        </w:tc>
        <w:tc>
          <w:tcPr>
            <w:tcW w:w="1488" w:type="dxa"/>
          </w:tcPr>
          <w:p w14:paraId="4AA667F8" w14:textId="77777777" w:rsidR="005A2C9E" w:rsidRPr="00F5550B" w:rsidRDefault="005A2C9E">
            <w:r w:rsidRPr="00F5550B">
              <w:rPr>
                <w:lang w:val="en-GB"/>
              </w:rPr>
              <w:t>synchronous</w:t>
            </w:r>
          </w:p>
        </w:tc>
        <w:tc>
          <w:tcPr>
            <w:tcW w:w="2673" w:type="dxa"/>
          </w:tcPr>
          <w:p w14:paraId="6CEF6D48" w14:textId="57CD35C7" w:rsidR="005A2C9E" w:rsidRPr="00F5550B" w:rsidRDefault="009D52B2">
            <w:r w:rsidRPr="00F5550B">
              <w:t>JovobeliDatum</w:t>
            </w:r>
          </w:p>
        </w:tc>
        <w:tc>
          <w:tcPr>
            <w:tcW w:w="1224" w:type="dxa"/>
          </w:tcPr>
          <w:p w14:paraId="38405B58" w14:textId="13998B6E" w:rsidR="005A2C9E" w:rsidRPr="00F5550B" w:rsidRDefault="00FD5B24">
            <w:r w:rsidRPr="00F5550B">
              <w:rPr>
                <w:rFonts w:eastAsia="Times New Roman" w:cs="Arial"/>
                <w:lang w:val="en-GB"/>
              </w:rPr>
              <w:t>error</w:t>
            </w:r>
          </w:p>
        </w:tc>
      </w:tr>
    </w:tbl>
    <w:p w14:paraId="6054712E" w14:textId="77777777" w:rsidR="005A2C9E" w:rsidRPr="00F5550B" w:rsidRDefault="005A2C9E" w:rsidP="005A2C9E"/>
    <w:p w14:paraId="3AE4A0FC" w14:textId="77777777" w:rsidR="005A2C9E" w:rsidRPr="00F5550B" w:rsidRDefault="005A2C9E" w:rsidP="006C588C"/>
    <w:p w14:paraId="52305063" w14:textId="5EE918A7" w:rsidR="006C588C" w:rsidRPr="00F5550B" w:rsidRDefault="0049069C" w:rsidP="006C588C">
      <w:pPr>
        <w:pStyle w:val="Negyescimsor"/>
        <w:numPr>
          <w:ilvl w:val="2"/>
          <w:numId w:val="76"/>
        </w:numPr>
        <w:tabs>
          <w:tab w:val="num" w:pos="360"/>
        </w:tabs>
        <w:ind w:left="360" w:hanging="360"/>
      </w:pPr>
      <w:bookmarkStart w:id="708" w:name="_Toc220513050"/>
      <w:r w:rsidRPr="00F5550B">
        <w:rPr>
          <w:iCs w:val="0"/>
          <w:lang w:val="en-GB"/>
        </w:rPr>
        <w:t>Sales channel</w:t>
      </w:r>
      <w:bookmarkEnd w:id="708"/>
    </w:p>
    <w:p w14:paraId="3FCA3A2A" w14:textId="77777777" w:rsidR="00F261CD" w:rsidRPr="00F5550B" w:rsidRDefault="00F261CD" w:rsidP="00F261CD"/>
    <w:tbl>
      <w:tblPr>
        <w:tblStyle w:val="Tblzatrcsos31jellszn"/>
        <w:tblW w:w="9032" w:type="dxa"/>
        <w:tblInd w:w="-10" w:type="dxa"/>
        <w:tblLook w:val="04A0" w:firstRow="1" w:lastRow="0" w:firstColumn="1" w:lastColumn="0" w:noHBand="0" w:noVBand="1"/>
      </w:tblPr>
      <w:tblGrid>
        <w:gridCol w:w="2911"/>
        <w:gridCol w:w="6121"/>
      </w:tblGrid>
      <w:tr w:rsidR="00B55C44" w:rsidRPr="00F5550B" w14:paraId="2A690A58"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4C26305A" w14:textId="77777777" w:rsidR="00F261CD" w:rsidRPr="00F5550B" w:rsidRDefault="00F261CD">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019D764" w14:textId="77777777" w:rsidR="00F261CD" w:rsidRPr="00F5550B" w:rsidRDefault="00F261CD">
            <w:pPr>
              <w:cnfStyle w:val="100000000000" w:firstRow="1"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ertekesitesiCsatorna</w:t>
            </w:r>
          </w:p>
        </w:tc>
      </w:tr>
      <w:tr w:rsidR="00B55C44" w:rsidRPr="00F5550B" w14:paraId="33843776"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ABEA4EB" w14:textId="77777777" w:rsidR="00F261CD" w:rsidRPr="00F5550B" w:rsidRDefault="00F261CD">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1EC981C5" w14:textId="77777777" w:rsidR="00F261CD" w:rsidRPr="00F5550B" w:rsidRDefault="00F261C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76FEFC52"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2507BFC" w14:textId="77777777" w:rsidR="00F261CD" w:rsidRPr="00F5550B" w:rsidRDefault="00F261CD">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4B175C0" w14:textId="77777777" w:rsidR="00F261CD" w:rsidRPr="00F5550B" w:rsidRDefault="00F261C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B55C44" w:rsidRPr="00F5550B" w14:paraId="2ED1F427"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F22D11F" w14:textId="77777777" w:rsidR="00F261CD" w:rsidRPr="00F5550B" w:rsidRDefault="00F261CD">
            <w:pPr>
              <w:rPr>
                <w:rFonts w:eastAsia="Times New Roman" w:cs="Arial"/>
                <w:i w:val="0"/>
                <w:iCs w:val="0"/>
              </w:rPr>
            </w:pPr>
            <w:r w:rsidRPr="00F5550B">
              <w:rPr>
                <w:rFonts w:eastAsia="Times New Roman" w:cs="Arial"/>
                <w:i w:val="0"/>
                <w:iCs w:val="0"/>
                <w:lang w:val="en-GB"/>
              </w:rPr>
              <w:t>Size</w:t>
            </w:r>
          </w:p>
        </w:tc>
        <w:tc>
          <w:tcPr>
            <w:tcW w:w="6121" w:type="dxa"/>
            <w:noWrap/>
          </w:tcPr>
          <w:p w14:paraId="65BD6B80" w14:textId="77777777" w:rsidR="00F261CD" w:rsidRPr="00F5550B" w:rsidRDefault="00F261CD">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0558AA3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790502A" w14:textId="77777777" w:rsidR="00F261CD" w:rsidRPr="00F5550B" w:rsidRDefault="00F261CD">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0660267D" w14:textId="77777777" w:rsidR="00F261CD" w:rsidRPr="00F5550B" w:rsidRDefault="00F261C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DIREKT_ONLINE</w:t>
            </w:r>
          </w:p>
          <w:p w14:paraId="31B14AF9" w14:textId="77777777" w:rsidR="00F261CD" w:rsidRPr="00F5550B" w:rsidRDefault="00F261C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DIREKT_HAGYOMANYOS</w:t>
            </w:r>
          </w:p>
          <w:p w14:paraId="799609D2" w14:textId="77777777" w:rsidR="00F261CD" w:rsidRPr="00F5550B" w:rsidRDefault="00F261C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KOZVETITO_ONLINE</w:t>
            </w:r>
          </w:p>
          <w:p w14:paraId="0C03B58D" w14:textId="77777777" w:rsidR="00F261CD" w:rsidRPr="00F5550B" w:rsidRDefault="00F261C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KOZVETITO_HAGYOMANYOS</w:t>
            </w:r>
          </w:p>
        </w:tc>
      </w:tr>
      <w:tr w:rsidR="00B55C44" w:rsidRPr="00F5550B" w14:paraId="7412D7A7"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5876244" w14:textId="77777777" w:rsidR="00F261CD" w:rsidRPr="00F5550B" w:rsidRDefault="00F261CD">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25D19376" w14:textId="77777777" w:rsidR="00F261CD" w:rsidRPr="00F5550B" w:rsidRDefault="00F261CD">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accommodation unit sold must be categorised according to predetermined sales channels.</w:t>
            </w:r>
          </w:p>
        </w:tc>
      </w:tr>
      <w:tr w:rsidR="00CE2741" w:rsidRPr="00F5550B" w14:paraId="5152A0EB"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1E80DF1" w14:textId="77777777" w:rsidR="00F261CD" w:rsidRPr="00F5550B" w:rsidRDefault="00F261CD">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E6B9C2A" w14:textId="77777777" w:rsidR="00F261CD" w:rsidRPr="00F5550B" w:rsidRDefault="00F261CD">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69F430E8" w14:textId="77777777" w:rsidR="00F261CD" w:rsidRPr="00F5550B" w:rsidRDefault="00F261CD" w:rsidP="00F261CD"/>
    <w:p w14:paraId="580536CE" w14:textId="77777777" w:rsidR="00F261CD" w:rsidRPr="00F5550B" w:rsidRDefault="00F261CD" w:rsidP="00F261CD">
      <w:r w:rsidRPr="00F5550B">
        <w:rPr>
          <w:lang w:val="en-GB"/>
        </w:rPr>
        <w:t>Error messages</w:t>
      </w:r>
    </w:p>
    <w:p w14:paraId="6F132CA4" w14:textId="6E00FDA2" w:rsidR="0084525A" w:rsidRPr="00F5550B" w:rsidRDefault="0084525A" w:rsidP="00286EE7">
      <w:pPr>
        <w:spacing w:line="360" w:lineRule="auto"/>
      </w:pPr>
      <w:r w:rsidRPr="00F5550B">
        <w:rPr>
          <w:lang w:val="en-GB"/>
        </w:rPr>
        <w:t>The field is marked as mandatory in the schema. If the field is missing from the data structure or the specified value is not included in the predefined list of possible values (enumeration), the message will be rejected. The error is returned as a schema error in a synchronous response.</w:t>
      </w:r>
    </w:p>
    <w:p w14:paraId="1BDC9D51" w14:textId="77777777" w:rsidR="00F261CD" w:rsidRPr="00F5550B" w:rsidRDefault="00F261CD" w:rsidP="00F261CD"/>
    <w:p w14:paraId="27417391" w14:textId="61161350" w:rsidR="004679DA" w:rsidRPr="00F5550B" w:rsidRDefault="00EF0938" w:rsidP="004679DA">
      <w:pPr>
        <w:pStyle w:val="Negyescimsor"/>
        <w:numPr>
          <w:ilvl w:val="2"/>
          <w:numId w:val="76"/>
        </w:numPr>
        <w:tabs>
          <w:tab w:val="num" w:pos="360"/>
        </w:tabs>
        <w:ind w:left="360" w:hanging="360"/>
      </w:pPr>
      <w:bookmarkStart w:id="709" w:name="_Toc220513051"/>
      <w:r w:rsidRPr="00F5550B">
        <w:rPr>
          <w:iCs w:val="0"/>
          <w:lang w:val="en-GB"/>
        </w:rPr>
        <w:t>Gross amount of booking</w:t>
      </w:r>
      <w:bookmarkEnd w:id="709"/>
    </w:p>
    <w:p w14:paraId="56CB9272" w14:textId="77777777" w:rsidR="004679DA" w:rsidRPr="00F5550B" w:rsidRDefault="004679DA" w:rsidP="004679DA"/>
    <w:p w14:paraId="2EB51080" w14:textId="77777777" w:rsidR="00090ABB" w:rsidRPr="00F5550B" w:rsidRDefault="00090ABB" w:rsidP="00090ABB"/>
    <w:tbl>
      <w:tblPr>
        <w:tblStyle w:val="Tblzatrcsos31jellszn"/>
        <w:tblW w:w="9032" w:type="dxa"/>
        <w:tblInd w:w="-5" w:type="dxa"/>
        <w:tblLook w:val="04A0" w:firstRow="1" w:lastRow="0" w:firstColumn="1" w:lastColumn="0" w:noHBand="0" w:noVBand="1"/>
      </w:tblPr>
      <w:tblGrid>
        <w:gridCol w:w="2911"/>
        <w:gridCol w:w="6121"/>
      </w:tblGrid>
      <w:tr w:rsidR="00B55C44" w:rsidRPr="00F5550B" w14:paraId="52269084"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7346CBD3" w14:textId="77777777" w:rsidR="00090ABB" w:rsidRPr="00F5550B" w:rsidRDefault="00090ABB">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7E0648DF" w14:textId="78E5AAED" w:rsidR="00090ABB" w:rsidRPr="00F5550B" w:rsidRDefault="00422CBD">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foglalasBruttoOsszege</w:t>
            </w:r>
          </w:p>
        </w:tc>
      </w:tr>
      <w:tr w:rsidR="00B55C44" w:rsidRPr="00F5550B" w14:paraId="75D1364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C82FB62" w14:textId="77777777" w:rsidR="00090ABB" w:rsidRPr="00F5550B" w:rsidRDefault="00090ABB">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37F2B9DD" w14:textId="77777777" w:rsidR="00090ABB" w:rsidRPr="00F5550B" w:rsidRDefault="00090AB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52425609"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61BA684" w14:textId="77777777" w:rsidR="00090ABB" w:rsidRPr="00F5550B" w:rsidRDefault="00090ABB">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DD011AA" w14:textId="36E79760" w:rsidR="00090ABB" w:rsidRPr="00F5550B" w:rsidRDefault="0069210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B55C44" w:rsidRPr="00F5550B" w14:paraId="3EBA536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5EB88B6" w14:textId="77777777" w:rsidR="00090ABB" w:rsidRPr="00F5550B" w:rsidRDefault="00090ABB">
            <w:pPr>
              <w:rPr>
                <w:rFonts w:eastAsia="Times New Roman" w:cs="Arial"/>
                <w:i w:val="0"/>
                <w:iCs w:val="0"/>
              </w:rPr>
            </w:pPr>
            <w:r w:rsidRPr="00F5550B">
              <w:rPr>
                <w:rFonts w:eastAsia="Times New Roman" w:cs="Arial"/>
                <w:lang w:val="en-GB"/>
              </w:rPr>
              <w:t>Size</w:t>
            </w:r>
          </w:p>
        </w:tc>
        <w:tc>
          <w:tcPr>
            <w:tcW w:w="6121" w:type="dxa"/>
            <w:noWrap/>
          </w:tcPr>
          <w:p w14:paraId="47E8881B" w14:textId="77777777" w:rsidR="00090ABB" w:rsidRPr="00F5550B" w:rsidRDefault="00090ABB">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62408F7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D1F0106" w14:textId="77777777" w:rsidR="00090ABB" w:rsidRPr="00F5550B" w:rsidRDefault="00090ABB">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7976EBCA" w14:textId="77777777" w:rsidR="00090ABB" w:rsidRPr="00F5550B" w:rsidRDefault="00090AB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any number</w:t>
            </w:r>
          </w:p>
        </w:tc>
      </w:tr>
      <w:tr w:rsidR="00B55C44" w:rsidRPr="00F5550B" w14:paraId="3DDDB33E"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1CC44B5" w14:textId="77777777" w:rsidR="00090ABB" w:rsidRPr="00F5550B" w:rsidRDefault="00090ABB">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6A7073E1" w14:textId="3469683F" w:rsidR="00090ABB" w:rsidRPr="00F5550B" w:rsidRDefault="0022278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Total booking amount including taxes, expressed as HUF. NTDSC checks the value of the field against the following extreme value limits:</w:t>
            </w:r>
          </w:p>
          <w:p w14:paraId="394AF57E" w14:textId="2A59CDBB" w:rsidR="00A00F47" w:rsidRPr="00F5550B" w:rsidRDefault="006A36A0" w:rsidP="00A00F47">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lang w:val="en-GB"/>
              </w:rPr>
              <w:t>Primary extreme value limits: 0&lt; x &lt;100,000,000 (one hundred million), i.e. the gross amount of the booking must be recorded and its value may not exceed one hundred million. In the event of an incorrect value, the advance-booking message will be accepted with a warning.</w:t>
            </w:r>
          </w:p>
          <w:p w14:paraId="08B6432C" w14:textId="0BB8ABE8" w:rsidR="006A36A0" w:rsidRPr="00F5550B" w:rsidRDefault="006A36A0">
            <w:pPr>
              <w:cnfStyle w:val="000000100000" w:firstRow="0" w:lastRow="0" w:firstColumn="0" w:lastColumn="0" w:oddVBand="0" w:evenVBand="0" w:oddHBand="1" w:evenHBand="0" w:firstRowFirstColumn="0" w:firstRowLastColumn="0" w:lastRowFirstColumn="0" w:lastRowLastColumn="0"/>
            </w:pPr>
          </w:p>
          <w:p w14:paraId="7474BF59" w14:textId="73D13C48" w:rsidR="00214D06" w:rsidRPr="00F5550B" w:rsidRDefault="006A36A0" w:rsidP="00A66875">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lang w:val="en-GB"/>
              </w:rPr>
              <w:t>Secondary maximum extreme value limit: x &lt; 1,000,000,000 (1 billion). In the event of an incorrect value being sent, NTDSC will not accept the advance-booking message.</w:t>
            </w:r>
          </w:p>
        </w:tc>
      </w:tr>
      <w:tr w:rsidR="00CE2741" w:rsidRPr="00F5550B" w14:paraId="759BFC48"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D321960" w14:textId="77777777" w:rsidR="00090ABB" w:rsidRPr="00F5550B" w:rsidRDefault="00090ABB">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06047F80" w14:textId="6F60BBD5" w:rsidR="00090ABB" w:rsidRPr="00F5550B" w:rsidRDefault="0069210E">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Important: NTDSC only accepts whole numbers for reservations, no decimals!</w:t>
            </w:r>
          </w:p>
        </w:tc>
      </w:tr>
    </w:tbl>
    <w:p w14:paraId="7C2A4B7E" w14:textId="77777777" w:rsidR="00090ABB" w:rsidRPr="00F5550B" w:rsidRDefault="00090ABB" w:rsidP="00090ABB"/>
    <w:p w14:paraId="7D9F0BFE" w14:textId="77777777" w:rsidR="00090ABB" w:rsidRPr="00F5550B" w:rsidRDefault="00090ABB" w:rsidP="00090ABB">
      <w:r w:rsidRPr="00F5550B">
        <w:rPr>
          <w:lang w:val="en-GB"/>
        </w:rPr>
        <w:t>Error messages</w:t>
      </w:r>
    </w:p>
    <w:p w14:paraId="599C0CC7" w14:textId="77777777" w:rsidR="00090ABB" w:rsidRPr="00F5550B" w:rsidRDefault="00090ABB" w:rsidP="00090ABB"/>
    <w:tbl>
      <w:tblPr>
        <w:tblStyle w:val="Rcsostblzat"/>
        <w:tblW w:w="0" w:type="auto"/>
        <w:tblLook w:val="04A0" w:firstRow="1" w:lastRow="0" w:firstColumn="1" w:lastColumn="0" w:noHBand="0" w:noVBand="1"/>
      </w:tblPr>
      <w:tblGrid>
        <w:gridCol w:w="3418"/>
        <w:gridCol w:w="1486"/>
        <w:gridCol w:w="2591"/>
        <w:gridCol w:w="1565"/>
      </w:tblGrid>
      <w:tr w:rsidR="00CE2741" w:rsidRPr="00F5550B" w14:paraId="455F4FB0" w14:textId="77777777" w:rsidTr="00790385">
        <w:tc>
          <w:tcPr>
            <w:tcW w:w="3635" w:type="dxa"/>
          </w:tcPr>
          <w:p w14:paraId="52A311B9" w14:textId="77777777" w:rsidR="00090ABB" w:rsidRPr="00F5550B" w:rsidRDefault="00090ABB">
            <w:pPr>
              <w:jc w:val="center"/>
              <w:rPr>
                <w:b/>
                <w:bCs/>
              </w:rPr>
            </w:pPr>
            <w:r w:rsidRPr="00F5550B">
              <w:rPr>
                <w:b/>
                <w:bCs/>
                <w:lang w:val="en-GB"/>
              </w:rPr>
              <w:t>Validation</w:t>
            </w:r>
          </w:p>
        </w:tc>
        <w:tc>
          <w:tcPr>
            <w:tcW w:w="1488" w:type="dxa"/>
          </w:tcPr>
          <w:p w14:paraId="54EBC178" w14:textId="77777777" w:rsidR="00090ABB" w:rsidRPr="00F5550B" w:rsidRDefault="00090ABB">
            <w:pPr>
              <w:jc w:val="center"/>
              <w:rPr>
                <w:b/>
                <w:bCs/>
              </w:rPr>
            </w:pPr>
            <w:r w:rsidRPr="00F5550B">
              <w:rPr>
                <w:b/>
                <w:bCs/>
                <w:lang w:val="en-GB"/>
              </w:rPr>
              <w:t>Processing Type</w:t>
            </w:r>
          </w:p>
        </w:tc>
        <w:tc>
          <w:tcPr>
            <w:tcW w:w="2669" w:type="dxa"/>
          </w:tcPr>
          <w:p w14:paraId="7369FB92" w14:textId="77777777" w:rsidR="00090ABB" w:rsidRPr="00F5550B" w:rsidRDefault="00090ABB">
            <w:pPr>
              <w:jc w:val="center"/>
              <w:rPr>
                <w:b/>
                <w:bCs/>
              </w:rPr>
            </w:pPr>
            <w:r w:rsidRPr="00F5550B">
              <w:rPr>
                <w:b/>
                <w:bCs/>
                <w:lang w:val="en-GB"/>
              </w:rPr>
              <w:t>Error key</w:t>
            </w:r>
          </w:p>
        </w:tc>
        <w:tc>
          <w:tcPr>
            <w:tcW w:w="1623" w:type="dxa"/>
          </w:tcPr>
          <w:p w14:paraId="43E50E38" w14:textId="77777777" w:rsidR="00090ABB" w:rsidRPr="00F5550B" w:rsidRDefault="00090ABB">
            <w:pPr>
              <w:jc w:val="center"/>
              <w:rPr>
                <w:b/>
                <w:bCs/>
              </w:rPr>
            </w:pPr>
            <w:r w:rsidRPr="00F5550B">
              <w:rPr>
                <w:rFonts w:eastAsia="Times New Roman" w:cs="Arial"/>
                <w:b/>
                <w:bCs/>
                <w:lang w:val="en-GB"/>
              </w:rPr>
              <w:t>Error type</w:t>
            </w:r>
          </w:p>
        </w:tc>
      </w:tr>
      <w:tr w:rsidR="00CE2741" w:rsidRPr="00F5550B" w14:paraId="27C602E2" w14:textId="77777777" w:rsidTr="00790385">
        <w:tc>
          <w:tcPr>
            <w:tcW w:w="3635" w:type="dxa"/>
          </w:tcPr>
          <w:p w14:paraId="6B8F4E17" w14:textId="77777777" w:rsidR="008768BA" w:rsidRPr="00F5550B" w:rsidRDefault="008768BA">
            <w:pPr>
              <w:rPr>
                <w:rFonts w:eastAsia="Times New Roman" w:cs="Arial"/>
              </w:rPr>
            </w:pPr>
            <w:r w:rsidRPr="00F5550B">
              <w:rPr>
                <w:rFonts w:eastAsia="Times New Roman" w:cs="Arial"/>
                <w:lang w:val="en-GB"/>
              </w:rPr>
              <w:t>Its value exceeds the secondary extreme value maximum limit.</w:t>
            </w:r>
          </w:p>
        </w:tc>
        <w:tc>
          <w:tcPr>
            <w:tcW w:w="1488" w:type="dxa"/>
          </w:tcPr>
          <w:p w14:paraId="73B3C69B" w14:textId="75C3AF36" w:rsidR="008768BA" w:rsidRPr="00F5550B" w:rsidRDefault="008768BA">
            <w:r w:rsidRPr="00F5550B">
              <w:rPr>
                <w:lang w:val="en-GB"/>
              </w:rPr>
              <w:t>synchronous</w:t>
            </w:r>
          </w:p>
        </w:tc>
        <w:tc>
          <w:tcPr>
            <w:tcW w:w="2669" w:type="dxa"/>
          </w:tcPr>
          <w:p w14:paraId="52D72B0F" w14:textId="7F2BC291" w:rsidR="008768BA" w:rsidRPr="00F5550B" w:rsidRDefault="00705888">
            <w:r w:rsidRPr="00F5550B">
              <w:t>MasodlagosMax</w:t>
            </w:r>
          </w:p>
        </w:tc>
        <w:tc>
          <w:tcPr>
            <w:tcW w:w="1623" w:type="dxa"/>
          </w:tcPr>
          <w:p w14:paraId="239BB6F1" w14:textId="6F25A19A" w:rsidR="008768BA" w:rsidRPr="00F5550B" w:rsidRDefault="00FD5B24">
            <w:pPr>
              <w:rPr>
                <w:rFonts w:eastAsia="Times New Roman" w:cs="Arial"/>
              </w:rPr>
            </w:pPr>
            <w:r w:rsidRPr="00F5550B">
              <w:rPr>
                <w:rFonts w:eastAsia="Times New Roman" w:cs="Arial"/>
                <w:lang w:val="en-GB"/>
              </w:rPr>
              <w:t>error</w:t>
            </w:r>
          </w:p>
        </w:tc>
      </w:tr>
      <w:tr w:rsidR="00CE2741" w:rsidRPr="00F5550B" w14:paraId="4584DE5F" w14:textId="77777777" w:rsidTr="00790385">
        <w:tc>
          <w:tcPr>
            <w:tcW w:w="3635" w:type="dxa"/>
          </w:tcPr>
          <w:p w14:paraId="3E86657F" w14:textId="77777777" w:rsidR="00D63DC5" w:rsidRPr="00F5550B" w:rsidRDefault="00D63DC5">
            <w:pPr>
              <w:rPr>
                <w:rFonts w:eastAsia="Times New Roman" w:cs="Arial"/>
              </w:rPr>
            </w:pPr>
            <w:r w:rsidRPr="00F5550B">
              <w:rPr>
                <w:rFonts w:eastAsia="Times New Roman" w:cs="Arial"/>
                <w:lang w:val="en-GB"/>
              </w:rPr>
              <w:t>The value of the field exceeds the primary extreme value maximum limit.</w:t>
            </w:r>
          </w:p>
        </w:tc>
        <w:tc>
          <w:tcPr>
            <w:tcW w:w="1488" w:type="dxa"/>
          </w:tcPr>
          <w:p w14:paraId="44F0A03D" w14:textId="11B57BDF" w:rsidR="00D63DC5" w:rsidRPr="00F5550B" w:rsidRDefault="00D63DC5">
            <w:r w:rsidRPr="00F5550B">
              <w:rPr>
                <w:lang w:val="en-GB"/>
              </w:rPr>
              <w:t>synchronous</w:t>
            </w:r>
          </w:p>
        </w:tc>
        <w:tc>
          <w:tcPr>
            <w:tcW w:w="2669" w:type="dxa"/>
          </w:tcPr>
          <w:p w14:paraId="5E401B9A" w14:textId="4CD42990" w:rsidR="00D63DC5" w:rsidRPr="00F5550B" w:rsidRDefault="00705888">
            <w:r w:rsidRPr="00F5550B">
              <w:t>ElsodlegesMax</w:t>
            </w:r>
          </w:p>
        </w:tc>
        <w:tc>
          <w:tcPr>
            <w:tcW w:w="1623" w:type="dxa"/>
          </w:tcPr>
          <w:p w14:paraId="5C6FBBCF" w14:textId="7A5DD547" w:rsidR="00D63DC5" w:rsidRPr="00F5550B" w:rsidRDefault="00FD5B24">
            <w:pPr>
              <w:rPr>
                <w:rFonts w:eastAsia="Times New Roman" w:cs="Arial"/>
              </w:rPr>
            </w:pPr>
            <w:r w:rsidRPr="00F5550B">
              <w:rPr>
                <w:rFonts w:eastAsia="Times New Roman" w:cs="Arial"/>
                <w:lang w:val="en-GB"/>
              </w:rPr>
              <w:t>warning</w:t>
            </w:r>
          </w:p>
        </w:tc>
      </w:tr>
      <w:tr w:rsidR="00CE2741" w:rsidRPr="00F5550B" w14:paraId="0B62FEBC" w14:textId="77777777" w:rsidTr="00790385">
        <w:tc>
          <w:tcPr>
            <w:tcW w:w="3635" w:type="dxa"/>
          </w:tcPr>
          <w:p w14:paraId="4C553334" w14:textId="36A0F60D" w:rsidR="00D740F5" w:rsidRPr="00F5550B" w:rsidRDefault="00D740F5">
            <w:pPr>
              <w:rPr>
                <w:rFonts w:eastAsia="Times New Roman" w:cs="Arial"/>
              </w:rPr>
            </w:pPr>
            <w:r w:rsidRPr="00F5550B">
              <w:rPr>
                <w:rFonts w:eastAsia="Times New Roman" w:cs="Arial"/>
                <w:lang w:val="en-GB"/>
              </w:rPr>
              <w:t>The field value does not reach the primary extreme value minimum.</w:t>
            </w:r>
          </w:p>
        </w:tc>
        <w:tc>
          <w:tcPr>
            <w:tcW w:w="1488" w:type="dxa"/>
          </w:tcPr>
          <w:p w14:paraId="7B9A2BF3" w14:textId="7CCBF8A1" w:rsidR="00D740F5" w:rsidRPr="00F5550B" w:rsidRDefault="00D740F5">
            <w:r w:rsidRPr="00F5550B">
              <w:rPr>
                <w:lang w:val="en-GB"/>
              </w:rPr>
              <w:t>synchronous</w:t>
            </w:r>
          </w:p>
        </w:tc>
        <w:tc>
          <w:tcPr>
            <w:tcW w:w="2669" w:type="dxa"/>
          </w:tcPr>
          <w:p w14:paraId="64951637" w14:textId="024B60F1" w:rsidR="00D740F5" w:rsidRPr="00F5550B" w:rsidRDefault="00705888">
            <w:r w:rsidRPr="00F5550B">
              <w:t>ElsodlegesMin</w:t>
            </w:r>
          </w:p>
        </w:tc>
        <w:tc>
          <w:tcPr>
            <w:tcW w:w="1623" w:type="dxa"/>
          </w:tcPr>
          <w:p w14:paraId="46822F72" w14:textId="380E31CC" w:rsidR="00D740F5" w:rsidRPr="00F5550B" w:rsidRDefault="00FD5B24">
            <w:pPr>
              <w:rPr>
                <w:rFonts w:eastAsia="Times New Roman" w:cs="Arial"/>
              </w:rPr>
            </w:pPr>
            <w:r w:rsidRPr="00F5550B">
              <w:rPr>
                <w:rFonts w:eastAsia="Times New Roman" w:cs="Arial"/>
                <w:lang w:val="en-GB"/>
              </w:rPr>
              <w:t>warning</w:t>
            </w:r>
          </w:p>
        </w:tc>
      </w:tr>
      <w:tr w:rsidR="00CE2741" w:rsidRPr="00F5550B" w14:paraId="762E4EBE" w14:textId="77777777" w:rsidTr="00790385">
        <w:tc>
          <w:tcPr>
            <w:tcW w:w="3635" w:type="dxa"/>
          </w:tcPr>
          <w:p w14:paraId="29EC1317" w14:textId="77777777" w:rsidR="00D63DC5" w:rsidRPr="00F5550B" w:rsidRDefault="00D63DC5">
            <w:pPr>
              <w:rPr>
                <w:rFonts w:eastAsia="Times New Roman" w:cs="Arial"/>
              </w:rPr>
            </w:pPr>
          </w:p>
        </w:tc>
        <w:tc>
          <w:tcPr>
            <w:tcW w:w="1488" w:type="dxa"/>
          </w:tcPr>
          <w:p w14:paraId="60A51CB7" w14:textId="77777777" w:rsidR="00D63DC5" w:rsidRPr="00F5550B" w:rsidRDefault="00D63DC5"/>
        </w:tc>
        <w:tc>
          <w:tcPr>
            <w:tcW w:w="2669" w:type="dxa"/>
          </w:tcPr>
          <w:p w14:paraId="394B7DA2" w14:textId="77777777" w:rsidR="00D63DC5" w:rsidRPr="00F5550B" w:rsidRDefault="00D63DC5"/>
        </w:tc>
        <w:tc>
          <w:tcPr>
            <w:tcW w:w="1623" w:type="dxa"/>
          </w:tcPr>
          <w:p w14:paraId="201F91EF" w14:textId="77777777" w:rsidR="00D63DC5" w:rsidRPr="00F5550B" w:rsidRDefault="00D63DC5">
            <w:pPr>
              <w:rPr>
                <w:rFonts w:eastAsia="Times New Roman" w:cs="Arial"/>
              </w:rPr>
            </w:pPr>
          </w:p>
        </w:tc>
      </w:tr>
    </w:tbl>
    <w:p w14:paraId="40BEB27C" w14:textId="77777777" w:rsidR="00090ABB" w:rsidRPr="00F5550B" w:rsidRDefault="00090ABB" w:rsidP="00090ABB"/>
    <w:p w14:paraId="4618A421" w14:textId="77777777" w:rsidR="004679DA" w:rsidRPr="00F5550B" w:rsidRDefault="004679DA" w:rsidP="0047492B"/>
    <w:p w14:paraId="63418E82" w14:textId="6496DA38" w:rsidR="004679DA" w:rsidRPr="00F5550B" w:rsidRDefault="004E5733" w:rsidP="004679DA">
      <w:pPr>
        <w:pStyle w:val="Negyescimsor"/>
        <w:numPr>
          <w:ilvl w:val="2"/>
          <w:numId w:val="76"/>
        </w:numPr>
        <w:tabs>
          <w:tab w:val="num" w:pos="360"/>
        </w:tabs>
        <w:ind w:left="360" w:hanging="360"/>
      </w:pPr>
      <w:bookmarkStart w:id="710" w:name="_Toc220513052"/>
      <w:r w:rsidRPr="00F5550B">
        <w:rPr>
          <w:iCs w:val="0"/>
          <w:lang w:val="en-GB"/>
        </w:rPr>
        <w:t>Occupied accommodation units</w:t>
      </w:r>
      <w:bookmarkEnd w:id="710"/>
    </w:p>
    <w:p w14:paraId="0722BCB4" w14:textId="77777777" w:rsidR="008E0F56" w:rsidRPr="00F5550B" w:rsidRDefault="008E0F56" w:rsidP="008E0F56"/>
    <w:tbl>
      <w:tblPr>
        <w:tblStyle w:val="Tblzatrcsos31jellszn"/>
        <w:tblW w:w="9032" w:type="dxa"/>
        <w:tblInd w:w="-10" w:type="dxa"/>
        <w:tblLook w:val="04A0" w:firstRow="1" w:lastRow="0" w:firstColumn="1" w:lastColumn="0" w:noHBand="0" w:noVBand="1"/>
      </w:tblPr>
      <w:tblGrid>
        <w:gridCol w:w="2911"/>
        <w:gridCol w:w="6121"/>
      </w:tblGrid>
      <w:tr w:rsidR="00B55C44" w:rsidRPr="00F5550B" w14:paraId="3D10459F"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1EA84E28" w14:textId="77777777" w:rsidR="00F514E6" w:rsidRPr="00F5550B" w:rsidRDefault="00F514E6">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9CB0875" w14:textId="6AB4C0CA" w:rsidR="00F514E6" w:rsidRPr="00F5550B" w:rsidRDefault="00894CD0">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foglaltLakoegysegek</w:t>
            </w:r>
          </w:p>
        </w:tc>
      </w:tr>
      <w:tr w:rsidR="00B55C44" w:rsidRPr="00F5550B" w14:paraId="5853B28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44BCBCA" w14:textId="77777777" w:rsidR="00F514E6" w:rsidRPr="00F5550B" w:rsidRDefault="00F514E6">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AD5D4DB" w14:textId="321D0714" w:rsidR="00F514E6" w:rsidRPr="00F5550B" w:rsidRDefault="00894CD0">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546E811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DF5684C" w14:textId="77777777" w:rsidR="00F514E6" w:rsidRPr="00F5550B" w:rsidRDefault="00F514E6">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6AAEF15E" w14:textId="77777777" w:rsidR="00F514E6" w:rsidRPr="00F5550B" w:rsidRDefault="00F514E6">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object</w:t>
            </w:r>
          </w:p>
        </w:tc>
      </w:tr>
      <w:tr w:rsidR="00B55C44" w:rsidRPr="00F5550B" w14:paraId="63E78FB1"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E5BE078" w14:textId="77777777" w:rsidR="00F514E6" w:rsidRPr="00F5550B" w:rsidRDefault="00F514E6">
            <w:pPr>
              <w:rPr>
                <w:rFonts w:eastAsia="Times New Roman" w:cs="Arial"/>
                <w:i w:val="0"/>
                <w:iCs w:val="0"/>
              </w:rPr>
            </w:pPr>
            <w:r w:rsidRPr="00F5550B">
              <w:rPr>
                <w:rFonts w:eastAsia="Times New Roman" w:cs="Arial"/>
                <w:i w:val="0"/>
                <w:iCs w:val="0"/>
                <w:lang w:val="en-GB"/>
              </w:rPr>
              <w:t>Size</w:t>
            </w:r>
          </w:p>
        </w:tc>
        <w:tc>
          <w:tcPr>
            <w:tcW w:w="6121" w:type="dxa"/>
            <w:noWrap/>
          </w:tcPr>
          <w:p w14:paraId="15BF3882" w14:textId="77777777" w:rsidR="00F514E6" w:rsidRPr="00F5550B" w:rsidRDefault="00F514E6">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2D111573"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580698B" w14:textId="77777777" w:rsidR="00F514E6" w:rsidRPr="00F5550B" w:rsidRDefault="00F514E6">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6A5DD714" w14:textId="77777777" w:rsidR="00F514E6" w:rsidRPr="00F5550B" w:rsidRDefault="00F514E6">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B55C44" w:rsidRPr="00F5550B" w14:paraId="281F825C"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370A7EF" w14:textId="77777777" w:rsidR="00F514E6" w:rsidRPr="00F5550B" w:rsidRDefault="00F514E6">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13E7366C" w14:textId="3CB3D416" w:rsidR="00F514E6" w:rsidRPr="00F5550B" w:rsidRDefault="00F514E6">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This object contains a list of booked rooms. Mandatory message element.</w:t>
            </w:r>
          </w:p>
        </w:tc>
      </w:tr>
    </w:tbl>
    <w:p w14:paraId="4257F13A" w14:textId="77777777" w:rsidR="008E0F56" w:rsidRPr="00F5550B" w:rsidRDefault="008E0F56" w:rsidP="0047492B"/>
    <w:p w14:paraId="5011F9AC" w14:textId="4F16EDE2" w:rsidR="001D40F5" w:rsidRPr="00F5550B" w:rsidRDefault="001D40F5" w:rsidP="0047492B">
      <w:pPr>
        <w:pStyle w:val="Negyescimsor"/>
        <w:numPr>
          <w:ilvl w:val="3"/>
          <w:numId w:val="96"/>
        </w:numPr>
      </w:pPr>
      <w:bookmarkStart w:id="711" w:name="_Toc220513053"/>
      <w:r w:rsidRPr="00F5550B">
        <w:rPr>
          <w:iCs w:val="0"/>
          <w:lang w:val="en-GB"/>
        </w:rPr>
        <w:t>Occupied accommodation unit</w:t>
      </w:r>
      <w:bookmarkEnd w:id="711"/>
    </w:p>
    <w:p w14:paraId="0FA7347B" w14:textId="77777777" w:rsidR="0010535B" w:rsidRPr="00F5550B" w:rsidRDefault="0010535B" w:rsidP="0010535B"/>
    <w:tbl>
      <w:tblPr>
        <w:tblStyle w:val="Tblzatrcsos31jellszn"/>
        <w:tblW w:w="9032" w:type="dxa"/>
        <w:tblInd w:w="-10" w:type="dxa"/>
        <w:tblLook w:val="04A0" w:firstRow="1" w:lastRow="0" w:firstColumn="1" w:lastColumn="0" w:noHBand="0" w:noVBand="1"/>
      </w:tblPr>
      <w:tblGrid>
        <w:gridCol w:w="2911"/>
        <w:gridCol w:w="6121"/>
      </w:tblGrid>
      <w:tr w:rsidR="00B55C44" w:rsidRPr="00F5550B" w14:paraId="79CD0459"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215BBE84" w14:textId="77777777" w:rsidR="00C27591" w:rsidRPr="00F5550B" w:rsidRDefault="00C27591">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7A8979B" w14:textId="7C794557" w:rsidR="00C27591" w:rsidRPr="00F5550B" w:rsidRDefault="00C27591">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foglaltLakoegysegek</w:t>
            </w:r>
          </w:p>
        </w:tc>
      </w:tr>
      <w:tr w:rsidR="00B55C44" w:rsidRPr="00F5550B" w14:paraId="5BB52098"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92CD1E1" w14:textId="77777777" w:rsidR="00C27591" w:rsidRPr="00F5550B" w:rsidRDefault="00C27591">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577C6ED7" w14:textId="6F81C2C9" w:rsidR="00C27591" w:rsidRPr="00F5550B" w:rsidRDefault="006152B1">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3074860A"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EB0560A" w14:textId="77777777" w:rsidR="00C27591" w:rsidRPr="00F5550B" w:rsidRDefault="00C27591">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DE189E9" w14:textId="77777777" w:rsidR="00C27591" w:rsidRPr="00F5550B" w:rsidRDefault="00C2759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B55C44" w:rsidRPr="00F5550B" w14:paraId="5D5A61B2"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146F1AC" w14:textId="77777777" w:rsidR="00C27591" w:rsidRPr="00F5550B" w:rsidRDefault="00C27591">
            <w:pPr>
              <w:rPr>
                <w:rFonts w:eastAsia="Times New Roman" w:cs="Arial"/>
                <w:i w:val="0"/>
                <w:iCs w:val="0"/>
              </w:rPr>
            </w:pPr>
            <w:r w:rsidRPr="00F5550B">
              <w:rPr>
                <w:rFonts w:eastAsia="Times New Roman" w:cs="Arial"/>
                <w:i w:val="0"/>
                <w:iCs w:val="0"/>
                <w:lang w:val="en-GB"/>
              </w:rPr>
              <w:t>Size</w:t>
            </w:r>
          </w:p>
        </w:tc>
        <w:tc>
          <w:tcPr>
            <w:tcW w:w="6121" w:type="dxa"/>
            <w:noWrap/>
          </w:tcPr>
          <w:p w14:paraId="19B20444" w14:textId="77777777" w:rsidR="00C27591" w:rsidRPr="00F5550B" w:rsidRDefault="00C27591">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CE2741" w:rsidRPr="00F5550B" w14:paraId="55D49C67"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F62C975" w14:textId="77777777" w:rsidR="00C27591" w:rsidRPr="00F5550B" w:rsidRDefault="00C27591">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3BD7834B" w14:textId="77777777" w:rsidR="00C27591" w:rsidRPr="00F5550B" w:rsidRDefault="00C27591">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B55C44" w:rsidRPr="00F5550B" w14:paraId="251DE22E"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880F22F" w14:textId="77777777" w:rsidR="00C27591" w:rsidRPr="00F5550B" w:rsidRDefault="00C27591">
            <w:pPr>
              <w:rPr>
                <w:rFonts w:eastAsia="Times New Roman" w:cs="Arial"/>
                <w:i w:val="0"/>
                <w:iCs w:val="0"/>
              </w:rPr>
            </w:pPr>
            <w:r w:rsidRPr="00F5550B">
              <w:rPr>
                <w:rFonts w:eastAsia="Times New Roman" w:cs="Arial"/>
                <w:i w:val="0"/>
                <w:iCs w:val="0"/>
                <w:lang w:val="en-GB"/>
              </w:rPr>
              <w:t>May be repeated</w:t>
            </w:r>
          </w:p>
        </w:tc>
        <w:tc>
          <w:tcPr>
            <w:tcW w:w="6121" w:type="dxa"/>
            <w:noWrap/>
          </w:tcPr>
          <w:p w14:paraId="65D7DBF3" w14:textId="1A55C246" w:rsidR="00C27591" w:rsidRPr="00F5550B" w:rsidRDefault="00C27591">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At least one block, but it may be repeated. An element describing a specific occupied accommodation unit.</w:t>
            </w:r>
          </w:p>
        </w:tc>
      </w:tr>
      <w:tr w:rsidR="00CE2741" w:rsidRPr="00F5550B" w14:paraId="5D56C3F1"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67ABD94" w14:textId="77777777" w:rsidR="00C27591" w:rsidRPr="00F5550B" w:rsidRDefault="00C27591">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2DC79974" w14:textId="7946B173" w:rsidR="00C27591" w:rsidRPr="00F5550B" w:rsidRDefault="00C27591">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4D803BE6" w14:textId="77777777" w:rsidR="0010535B" w:rsidRPr="00F5550B" w:rsidRDefault="0010535B" w:rsidP="0047492B"/>
    <w:p w14:paraId="5F270B10" w14:textId="39E8137E" w:rsidR="008E0F56" w:rsidRPr="00F5550B" w:rsidRDefault="00914354" w:rsidP="0047492B">
      <w:pPr>
        <w:pStyle w:val="Cmsor5"/>
        <w:rPr>
          <w:color w:val="auto"/>
        </w:rPr>
      </w:pPr>
      <w:r w:rsidRPr="00F5550B">
        <w:rPr>
          <w:color w:val="auto"/>
          <w:lang w:val="en-GB"/>
        </w:rPr>
        <w:t>Type of accommodation unit</w:t>
      </w:r>
    </w:p>
    <w:p w14:paraId="5F8EA8EA" w14:textId="77777777" w:rsidR="004233C4" w:rsidRPr="00F5550B" w:rsidRDefault="004233C4" w:rsidP="004233C4"/>
    <w:p w14:paraId="0A10B02C" w14:textId="77777777" w:rsidR="00561B8A" w:rsidRPr="00F5550B" w:rsidRDefault="00561B8A" w:rsidP="00561B8A"/>
    <w:tbl>
      <w:tblPr>
        <w:tblStyle w:val="Tblzatrcsos31jellszn"/>
        <w:tblW w:w="9032" w:type="dxa"/>
        <w:tblInd w:w="-10" w:type="dxa"/>
        <w:tblLook w:val="04A0" w:firstRow="1" w:lastRow="0" w:firstColumn="1" w:lastColumn="0" w:noHBand="0" w:noVBand="1"/>
      </w:tblPr>
      <w:tblGrid>
        <w:gridCol w:w="2911"/>
        <w:gridCol w:w="6121"/>
      </w:tblGrid>
      <w:tr w:rsidR="00B55C44" w:rsidRPr="00F5550B" w14:paraId="4D8029AD"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D4333D1" w14:textId="77777777" w:rsidR="00561B8A" w:rsidRPr="00F5550B" w:rsidRDefault="00561B8A">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5627BCBB" w14:textId="4FB0351C" w:rsidR="00561B8A" w:rsidRPr="00F5550B" w:rsidRDefault="001E78DC">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tipus</w:t>
            </w:r>
          </w:p>
        </w:tc>
      </w:tr>
      <w:tr w:rsidR="00B55C44" w:rsidRPr="00F5550B" w14:paraId="7BBA00C9"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8CBA039" w14:textId="77777777" w:rsidR="00561B8A" w:rsidRPr="00F5550B" w:rsidRDefault="00561B8A">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46CE8465" w14:textId="77777777" w:rsidR="00561B8A" w:rsidRPr="00F5550B" w:rsidRDefault="00561B8A">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70840A20"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9BD2704" w14:textId="77777777" w:rsidR="00561B8A" w:rsidRPr="00F5550B" w:rsidRDefault="00561B8A">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88E9201" w14:textId="77777777" w:rsidR="00561B8A" w:rsidRPr="00F5550B" w:rsidRDefault="00561B8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B55C44" w:rsidRPr="00F5550B" w14:paraId="064C9E4A"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4855EB2" w14:textId="77777777" w:rsidR="00561B8A" w:rsidRPr="00F5550B" w:rsidRDefault="00561B8A">
            <w:pPr>
              <w:rPr>
                <w:rFonts w:eastAsia="Times New Roman" w:cs="Arial"/>
                <w:i w:val="0"/>
                <w:iCs w:val="0"/>
              </w:rPr>
            </w:pPr>
            <w:r w:rsidRPr="00F5550B">
              <w:rPr>
                <w:rFonts w:eastAsia="Times New Roman" w:cs="Arial"/>
                <w:i w:val="0"/>
                <w:iCs w:val="0"/>
                <w:lang w:val="en-GB"/>
              </w:rPr>
              <w:t>Size</w:t>
            </w:r>
          </w:p>
        </w:tc>
        <w:tc>
          <w:tcPr>
            <w:tcW w:w="6121" w:type="dxa"/>
            <w:noWrap/>
          </w:tcPr>
          <w:p w14:paraId="5B8E89E3" w14:textId="77777777" w:rsidR="00561B8A" w:rsidRPr="00F5550B" w:rsidRDefault="00561B8A">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048462F6"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46121AC" w14:textId="77777777" w:rsidR="00561B8A" w:rsidRPr="00F5550B" w:rsidRDefault="00561B8A">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622EE12" w14:textId="77777777" w:rsidR="00773C44" w:rsidRPr="00F5550B" w:rsidRDefault="00773C44" w:rsidP="00773C44">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ECONOMY,</w:t>
            </w:r>
          </w:p>
          <w:p w14:paraId="45141064" w14:textId="77777777" w:rsidR="00773C44" w:rsidRPr="00F5550B" w:rsidRDefault="00773C44" w:rsidP="00773C44">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STANDARD,</w:t>
            </w:r>
          </w:p>
          <w:p w14:paraId="2DC59CBA" w14:textId="77777777" w:rsidR="00773C44" w:rsidRPr="00F5550B" w:rsidRDefault="00773C44" w:rsidP="00773C44">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SUPERIOR,</w:t>
            </w:r>
          </w:p>
          <w:p w14:paraId="111A6197" w14:textId="77777777" w:rsidR="00773C44" w:rsidRPr="00F5550B" w:rsidRDefault="00773C44" w:rsidP="00773C44">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JUNIOR_SUITE,</w:t>
            </w:r>
          </w:p>
          <w:p w14:paraId="3C1EA56A" w14:textId="77777777" w:rsidR="00773C44" w:rsidRPr="00F5550B" w:rsidRDefault="00773C44" w:rsidP="00773C44">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SUITE,</w:t>
            </w:r>
          </w:p>
          <w:p w14:paraId="7EBC98E3" w14:textId="77777777" w:rsidR="00773C44" w:rsidRPr="00F5550B" w:rsidRDefault="00773C44" w:rsidP="00773C44">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MOBILHAZ,</w:t>
            </w:r>
          </w:p>
          <w:p w14:paraId="24424450" w14:textId="77777777" w:rsidR="00773C44" w:rsidRPr="00F5550B" w:rsidRDefault="00773C44" w:rsidP="00773C44">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UDULOHAZ,</w:t>
            </w:r>
          </w:p>
          <w:p w14:paraId="1D4370AE" w14:textId="77777777" w:rsidR="00773C44" w:rsidRPr="00F5550B" w:rsidRDefault="00773C44" w:rsidP="00773C44">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PARCELLA,</w:t>
            </w:r>
          </w:p>
          <w:p w14:paraId="3F467EDB" w14:textId="77777777" w:rsidR="00773C44" w:rsidRPr="00F5550B" w:rsidRDefault="00773C44" w:rsidP="00773C44">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SATORHELY_KEMPINGHELY,</w:t>
            </w:r>
          </w:p>
          <w:p w14:paraId="0E7D6184" w14:textId="77777777" w:rsidR="00773C44" w:rsidRPr="00F5550B" w:rsidRDefault="00773C44" w:rsidP="00773C44">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EGYEDI,</w:t>
            </w:r>
          </w:p>
          <w:p w14:paraId="7B12C324" w14:textId="77777777" w:rsidR="00773C44" w:rsidRPr="00F5550B" w:rsidRDefault="00773C44" w:rsidP="00773C44">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PRIVAT_SZOBA_KOZOS_FURDOVEL,</w:t>
            </w:r>
          </w:p>
          <w:p w14:paraId="19D53324" w14:textId="77777777" w:rsidR="00773C44" w:rsidRPr="00F5550B" w:rsidRDefault="00773C44" w:rsidP="00773C44">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PRIVAT_SZOBA_SAJAT_FURDOVEL,</w:t>
            </w:r>
          </w:p>
          <w:p w14:paraId="2317B7AF" w14:textId="77777777" w:rsidR="00773C44" w:rsidRPr="00F5550B" w:rsidRDefault="00773C44" w:rsidP="00773C44">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HALOTERMI_AGY,</w:t>
            </w:r>
          </w:p>
          <w:p w14:paraId="5FEE729D" w14:textId="77777777" w:rsidR="00773C44" w:rsidRPr="00F5550B" w:rsidRDefault="00773C44" w:rsidP="00773C44">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APARTMAN,</w:t>
            </w:r>
          </w:p>
          <w:p w14:paraId="57161083" w14:textId="59AFDA29" w:rsidR="00561B8A" w:rsidRPr="00F5550B" w:rsidRDefault="00773C44" w:rsidP="00773C44">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EGYEB</w:t>
            </w:r>
          </w:p>
        </w:tc>
      </w:tr>
      <w:tr w:rsidR="00B55C44" w:rsidRPr="00F5550B" w14:paraId="26F5046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65D52406" w14:textId="77777777" w:rsidR="00561B8A" w:rsidRPr="00F5550B" w:rsidRDefault="00561B8A">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3CD3DDE9" w14:textId="639201B0" w:rsidR="00561B8A" w:rsidRPr="00F5550B" w:rsidRDefault="00200E3C">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The accommodation units must be categorized based on a pre-defined list.</w:t>
            </w:r>
          </w:p>
        </w:tc>
      </w:tr>
      <w:tr w:rsidR="00CE2741" w:rsidRPr="00F5550B" w14:paraId="69A1767C"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20B74F5F" w14:textId="77777777" w:rsidR="00561B8A" w:rsidRPr="00F5550B" w:rsidRDefault="00561B8A">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36CA277" w14:textId="77777777" w:rsidR="00561B8A" w:rsidRPr="00F5550B" w:rsidRDefault="00561B8A">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724B6948" w14:textId="77777777" w:rsidR="00561B8A" w:rsidRPr="00F5550B" w:rsidRDefault="00561B8A" w:rsidP="00561B8A"/>
    <w:p w14:paraId="5212E11F" w14:textId="77777777" w:rsidR="00561B8A" w:rsidRPr="00F5550B" w:rsidRDefault="00561B8A" w:rsidP="00561B8A">
      <w:r w:rsidRPr="00F5550B">
        <w:rPr>
          <w:lang w:val="en-GB"/>
        </w:rPr>
        <w:t>Error messages</w:t>
      </w:r>
    </w:p>
    <w:p w14:paraId="745A54A2" w14:textId="30A0C40D" w:rsidR="00561B8A" w:rsidRPr="00F5550B" w:rsidRDefault="00265C4F" w:rsidP="00561B8A">
      <w:r w:rsidRPr="00F5550B">
        <w:rPr>
          <w:lang w:val="en-GB"/>
        </w:rPr>
        <w:t>The field is marked as mandatory in the schema. If the field is missing from the data structure or the specified value is not included in the predefined list of possible values (enumeration), the message will be rejected. The error is returned as a schema error in a synchronous response.</w:t>
      </w:r>
    </w:p>
    <w:p w14:paraId="7F77C350" w14:textId="77777777" w:rsidR="001372F9" w:rsidRPr="00F5550B" w:rsidRDefault="001372F9" w:rsidP="0047492B"/>
    <w:p w14:paraId="26A6413D" w14:textId="49642DE7" w:rsidR="00914354" w:rsidRPr="00F5550B" w:rsidRDefault="00914354" w:rsidP="0047492B">
      <w:pPr>
        <w:pStyle w:val="Cmsor5"/>
        <w:rPr>
          <w:color w:val="auto"/>
        </w:rPr>
      </w:pPr>
      <w:r w:rsidRPr="00F5550B">
        <w:rPr>
          <w:color w:val="auto"/>
          <w:lang w:val="en-GB"/>
        </w:rPr>
        <w:t>Capacity</w:t>
      </w:r>
    </w:p>
    <w:p w14:paraId="01C3FD06" w14:textId="77777777" w:rsidR="00542FBB" w:rsidRPr="00F5550B" w:rsidRDefault="00542FBB" w:rsidP="00542FBB"/>
    <w:tbl>
      <w:tblPr>
        <w:tblStyle w:val="Tblzatrcsos31jellszn"/>
        <w:tblW w:w="9032" w:type="dxa"/>
        <w:tblInd w:w="-10" w:type="dxa"/>
        <w:tblLook w:val="04A0" w:firstRow="1" w:lastRow="0" w:firstColumn="1" w:lastColumn="0" w:noHBand="0" w:noVBand="1"/>
      </w:tblPr>
      <w:tblGrid>
        <w:gridCol w:w="2911"/>
        <w:gridCol w:w="6121"/>
      </w:tblGrid>
      <w:tr w:rsidR="00B55C44" w:rsidRPr="00F5550B" w14:paraId="72E6EA84"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6CE80C8" w14:textId="77777777" w:rsidR="00542FBB" w:rsidRPr="00F5550B" w:rsidRDefault="00542FBB">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4B2F5BF0" w14:textId="6E6DF2C0" w:rsidR="00542FBB" w:rsidRPr="00F5550B" w:rsidRDefault="007C6935">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ferohelyKapacitas</w:t>
            </w:r>
          </w:p>
        </w:tc>
      </w:tr>
      <w:tr w:rsidR="00B55C44" w:rsidRPr="00F5550B" w14:paraId="3B3BAFDE"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FBFAC1D" w14:textId="77777777" w:rsidR="00542FBB" w:rsidRPr="00F5550B" w:rsidRDefault="00542FBB">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173A8637" w14:textId="77777777" w:rsidR="00542FBB" w:rsidRPr="00F5550B" w:rsidRDefault="00542FBB">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4EA25D4A"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BD6A0DA" w14:textId="77777777" w:rsidR="00542FBB" w:rsidRPr="00F5550B" w:rsidRDefault="00542FBB">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73E5B6CA" w14:textId="77777777" w:rsidR="00542FBB" w:rsidRPr="00F5550B" w:rsidRDefault="00542FB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B55C44" w:rsidRPr="00F5550B" w14:paraId="33047664"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45E1CE1A" w14:textId="77777777" w:rsidR="00542FBB" w:rsidRPr="00F5550B" w:rsidRDefault="00542FBB">
            <w:pPr>
              <w:rPr>
                <w:rFonts w:eastAsia="Times New Roman" w:cs="Arial"/>
                <w:i w:val="0"/>
                <w:iCs w:val="0"/>
              </w:rPr>
            </w:pPr>
            <w:r w:rsidRPr="00F5550B">
              <w:rPr>
                <w:rFonts w:eastAsia="Times New Roman" w:cs="Arial"/>
                <w:i w:val="0"/>
                <w:iCs w:val="0"/>
                <w:lang w:val="en-GB"/>
              </w:rPr>
              <w:t>Size</w:t>
            </w:r>
          </w:p>
        </w:tc>
        <w:tc>
          <w:tcPr>
            <w:tcW w:w="6121" w:type="dxa"/>
            <w:noWrap/>
          </w:tcPr>
          <w:p w14:paraId="02AC9CB5" w14:textId="77777777" w:rsidR="00542FBB" w:rsidRPr="00F5550B" w:rsidRDefault="00542FBB">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7890501F"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D3E9B5E" w14:textId="77777777" w:rsidR="00542FBB" w:rsidRPr="00F5550B" w:rsidRDefault="00542FBB">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75DB491A" w14:textId="77777777" w:rsidR="00542FBB" w:rsidRPr="00F5550B" w:rsidRDefault="00542FBB">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B55C44" w:rsidRPr="00F5550B" w14:paraId="2F800B4F"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35EA1D5" w14:textId="77777777" w:rsidR="00542FBB" w:rsidRPr="00F5550B" w:rsidRDefault="00542FBB">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08B0B84E" w14:textId="77777777" w:rsidR="00542FBB" w:rsidRPr="00F5550B" w:rsidRDefault="007A3C6E" w:rsidP="00116D69">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Accommodation unit capacity without extra beds.</w:t>
            </w:r>
          </w:p>
          <w:p w14:paraId="1527B60F" w14:textId="65346192" w:rsidR="007A3C6E" w:rsidRPr="00F5550B" w:rsidRDefault="00177905" w:rsidP="00116D69">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This field is mandatory and must contain a positive integer less than 100.</w:t>
            </w:r>
          </w:p>
        </w:tc>
      </w:tr>
      <w:tr w:rsidR="00CE2741" w:rsidRPr="00F5550B" w14:paraId="68E23905"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E3E8F78" w14:textId="77777777" w:rsidR="00542FBB" w:rsidRPr="00F5550B" w:rsidRDefault="00542FBB">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2112CA29" w14:textId="75C66794" w:rsidR="00542FBB" w:rsidRPr="00F5550B" w:rsidRDefault="001A1424">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validation has become more strict</w:t>
            </w:r>
          </w:p>
        </w:tc>
      </w:tr>
    </w:tbl>
    <w:p w14:paraId="49B26283" w14:textId="77777777" w:rsidR="00542FBB" w:rsidRPr="00F5550B" w:rsidRDefault="00542FBB" w:rsidP="00542FBB"/>
    <w:p w14:paraId="5B7A126E" w14:textId="77777777" w:rsidR="00542FBB" w:rsidRPr="00F5550B" w:rsidRDefault="00542FBB" w:rsidP="00542FBB">
      <w:r w:rsidRPr="00F5550B">
        <w:rPr>
          <w:lang w:val="en-GB"/>
        </w:rPr>
        <w:t>Error messages</w:t>
      </w:r>
    </w:p>
    <w:tbl>
      <w:tblPr>
        <w:tblStyle w:val="Rcsostblzat"/>
        <w:tblW w:w="0" w:type="auto"/>
        <w:tblLook w:val="04A0" w:firstRow="1" w:lastRow="0" w:firstColumn="1" w:lastColumn="0" w:noHBand="0" w:noVBand="1"/>
      </w:tblPr>
      <w:tblGrid>
        <w:gridCol w:w="3616"/>
        <w:gridCol w:w="1488"/>
        <w:gridCol w:w="2688"/>
        <w:gridCol w:w="1224"/>
      </w:tblGrid>
      <w:tr w:rsidR="00CE2741" w:rsidRPr="00F5550B" w14:paraId="522E8979" w14:textId="77777777">
        <w:tc>
          <w:tcPr>
            <w:tcW w:w="3616" w:type="dxa"/>
          </w:tcPr>
          <w:p w14:paraId="7521F3CE" w14:textId="77777777" w:rsidR="00542FBB" w:rsidRPr="00F5550B" w:rsidRDefault="00542FBB">
            <w:pPr>
              <w:jc w:val="center"/>
              <w:rPr>
                <w:b/>
                <w:bCs/>
              </w:rPr>
            </w:pPr>
            <w:r w:rsidRPr="00F5550B">
              <w:rPr>
                <w:b/>
                <w:bCs/>
                <w:lang w:val="en-GB"/>
              </w:rPr>
              <w:t>Validation</w:t>
            </w:r>
          </w:p>
        </w:tc>
        <w:tc>
          <w:tcPr>
            <w:tcW w:w="1488" w:type="dxa"/>
          </w:tcPr>
          <w:p w14:paraId="32930A9E" w14:textId="77777777" w:rsidR="00542FBB" w:rsidRPr="00F5550B" w:rsidRDefault="00542FBB">
            <w:pPr>
              <w:jc w:val="center"/>
              <w:rPr>
                <w:b/>
                <w:bCs/>
              </w:rPr>
            </w:pPr>
            <w:r w:rsidRPr="00F5550B">
              <w:rPr>
                <w:b/>
                <w:bCs/>
                <w:lang w:val="en-GB"/>
              </w:rPr>
              <w:t>Processing Type</w:t>
            </w:r>
          </w:p>
        </w:tc>
        <w:tc>
          <w:tcPr>
            <w:tcW w:w="2688" w:type="dxa"/>
          </w:tcPr>
          <w:p w14:paraId="4E0B0EB6" w14:textId="77777777" w:rsidR="00542FBB" w:rsidRPr="00F5550B" w:rsidRDefault="00542FBB">
            <w:pPr>
              <w:jc w:val="center"/>
              <w:rPr>
                <w:b/>
                <w:bCs/>
              </w:rPr>
            </w:pPr>
            <w:r w:rsidRPr="00F5550B">
              <w:rPr>
                <w:b/>
                <w:bCs/>
                <w:lang w:val="en-GB"/>
              </w:rPr>
              <w:t>Error key</w:t>
            </w:r>
          </w:p>
        </w:tc>
        <w:tc>
          <w:tcPr>
            <w:tcW w:w="1224" w:type="dxa"/>
          </w:tcPr>
          <w:p w14:paraId="1940489E" w14:textId="77777777" w:rsidR="00542FBB" w:rsidRPr="00F5550B" w:rsidRDefault="00542FBB">
            <w:pPr>
              <w:jc w:val="center"/>
              <w:rPr>
                <w:b/>
                <w:bCs/>
              </w:rPr>
            </w:pPr>
            <w:r w:rsidRPr="00F5550B">
              <w:rPr>
                <w:rFonts w:eastAsia="Times New Roman" w:cs="Arial"/>
                <w:b/>
                <w:bCs/>
                <w:lang w:val="en-GB"/>
              </w:rPr>
              <w:t>Error type</w:t>
            </w:r>
          </w:p>
        </w:tc>
      </w:tr>
      <w:tr w:rsidR="00CE2741" w:rsidRPr="00F5550B" w14:paraId="1E6B95FC" w14:textId="77777777">
        <w:tc>
          <w:tcPr>
            <w:tcW w:w="3616" w:type="dxa"/>
          </w:tcPr>
          <w:p w14:paraId="3E7BC657" w14:textId="4A74F573" w:rsidR="00542FBB" w:rsidRPr="00F5550B" w:rsidRDefault="00DE2123">
            <w:r w:rsidRPr="00F5550B">
              <w:t>0 &lt; x &lt; 100</w:t>
            </w:r>
          </w:p>
        </w:tc>
        <w:tc>
          <w:tcPr>
            <w:tcW w:w="1488" w:type="dxa"/>
          </w:tcPr>
          <w:p w14:paraId="2D74C6BB" w14:textId="5B73A167" w:rsidR="00542FBB" w:rsidRPr="00F5550B" w:rsidRDefault="00542FBB">
            <w:r w:rsidRPr="00F5550B">
              <w:rPr>
                <w:lang w:val="en-GB"/>
              </w:rPr>
              <w:t>synchronous</w:t>
            </w:r>
          </w:p>
        </w:tc>
        <w:tc>
          <w:tcPr>
            <w:tcW w:w="2688" w:type="dxa"/>
          </w:tcPr>
          <w:p w14:paraId="73F8C694" w14:textId="019BA77C" w:rsidR="00542FBB" w:rsidRPr="00F5550B" w:rsidRDefault="00705888">
            <w:r w:rsidRPr="00F5550B">
              <w:t>HibasErtek</w:t>
            </w:r>
          </w:p>
        </w:tc>
        <w:tc>
          <w:tcPr>
            <w:tcW w:w="1224" w:type="dxa"/>
          </w:tcPr>
          <w:p w14:paraId="29E70305" w14:textId="2F5A18B7" w:rsidR="00542FBB" w:rsidRPr="00F5550B" w:rsidRDefault="00FD5B24">
            <w:r w:rsidRPr="00F5550B">
              <w:rPr>
                <w:rFonts w:eastAsia="Times New Roman" w:cs="Arial"/>
                <w:lang w:val="en-GB"/>
              </w:rPr>
              <w:t>error</w:t>
            </w:r>
          </w:p>
        </w:tc>
      </w:tr>
    </w:tbl>
    <w:p w14:paraId="0D11BB40" w14:textId="77777777" w:rsidR="00542FBB" w:rsidRPr="00F5550B" w:rsidRDefault="00542FBB" w:rsidP="00542FBB"/>
    <w:p w14:paraId="31C79ADD" w14:textId="77777777" w:rsidR="004233C4" w:rsidRPr="00F5550B" w:rsidRDefault="004233C4" w:rsidP="0047492B"/>
    <w:p w14:paraId="066F03E0" w14:textId="2504FF70" w:rsidR="00914354" w:rsidRPr="00F5550B" w:rsidRDefault="00ED306D" w:rsidP="004679DA">
      <w:pPr>
        <w:pStyle w:val="Negyescimsor"/>
        <w:numPr>
          <w:ilvl w:val="2"/>
          <w:numId w:val="76"/>
        </w:numPr>
        <w:tabs>
          <w:tab w:val="num" w:pos="360"/>
        </w:tabs>
        <w:ind w:left="360" w:hanging="360"/>
      </w:pPr>
      <w:bookmarkStart w:id="712" w:name="_Toc220513054"/>
      <w:r w:rsidRPr="00F5550B">
        <w:rPr>
          <w:iCs w:val="0"/>
          <w:lang w:val="en-GB"/>
        </w:rPr>
        <w:t>Market segment</w:t>
      </w:r>
      <w:bookmarkEnd w:id="712"/>
    </w:p>
    <w:p w14:paraId="210BAFB2" w14:textId="77777777" w:rsidR="004233C4" w:rsidRPr="00F5550B" w:rsidRDefault="004233C4" w:rsidP="004233C4"/>
    <w:p w14:paraId="57CC4549" w14:textId="77777777" w:rsidR="002175C4" w:rsidRPr="00F5550B" w:rsidRDefault="002175C4" w:rsidP="002175C4"/>
    <w:tbl>
      <w:tblPr>
        <w:tblStyle w:val="Tblzatrcsos31jellszn"/>
        <w:tblW w:w="9032" w:type="dxa"/>
        <w:tblInd w:w="-10" w:type="dxa"/>
        <w:tblLook w:val="04A0" w:firstRow="1" w:lastRow="0" w:firstColumn="1" w:lastColumn="0" w:noHBand="0" w:noVBand="1"/>
      </w:tblPr>
      <w:tblGrid>
        <w:gridCol w:w="2911"/>
        <w:gridCol w:w="6121"/>
      </w:tblGrid>
      <w:tr w:rsidR="00B55C44" w:rsidRPr="00F5550B" w14:paraId="4961537A"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528AEADE" w14:textId="77777777" w:rsidR="002175C4" w:rsidRPr="00F5550B" w:rsidRDefault="002175C4">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6612F53" w14:textId="77777777" w:rsidR="002175C4" w:rsidRPr="00F5550B" w:rsidRDefault="002175C4">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piaciSzegmens</w:t>
            </w:r>
          </w:p>
        </w:tc>
      </w:tr>
      <w:tr w:rsidR="00B55C44" w:rsidRPr="00F5550B" w14:paraId="4038B2CF"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5CC3E5F" w14:textId="77777777" w:rsidR="002175C4" w:rsidRPr="00F5550B" w:rsidRDefault="002175C4">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7818E30" w14:textId="77777777" w:rsidR="002175C4" w:rsidRPr="00F5550B" w:rsidRDefault="002175C4">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08D49354"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5A309447" w14:textId="77777777" w:rsidR="002175C4" w:rsidRPr="00F5550B" w:rsidRDefault="002175C4">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14B542E9" w14:textId="77777777" w:rsidR="002175C4" w:rsidRPr="00F5550B" w:rsidRDefault="002175C4">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enum</w:t>
            </w:r>
          </w:p>
        </w:tc>
      </w:tr>
      <w:tr w:rsidR="00B55C44" w:rsidRPr="00F5550B" w14:paraId="1BA55F3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E24B735" w14:textId="77777777" w:rsidR="002175C4" w:rsidRPr="00F5550B" w:rsidRDefault="002175C4">
            <w:pPr>
              <w:rPr>
                <w:rFonts w:eastAsia="Times New Roman" w:cs="Arial"/>
                <w:i w:val="0"/>
                <w:iCs w:val="0"/>
              </w:rPr>
            </w:pPr>
            <w:r w:rsidRPr="00F5550B">
              <w:rPr>
                <w:rFonts w:eastAsia="Times New Roman" w:cs="Arial"/>
                <w:i w:val="0"/>
                <w:iCs w:val="0"/>
                <w:lang w:val="en-GB"/>
              </w:rPr>
              <w:t>Size</w:t>
            </w:r>
          </w:p>
        </w:tc>
        <w:tc>
          <w:tcPr>
            <w:tcW w:w="6121" w:type="dxa"/>
            <w:noWrap/>
          </w:tcPr>
          <w:p w14:paraId="41956736" w14:textId="77777777" w:rsidR="002175C4" w:rsidRPr="00F5550B" w:rsidRDefault="002175C4">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76CFBC07"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2432164" w14:textId="77777777" w:rsidR="002175C4" w:rsidRPr="00F5550B" w:rsidRDefault="002175C4">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5464D3B1" w14:textId="77777777" w:rsidR="002175C4" w:rsidRPr="00F5550B" w:rsidRDefault="002175C4">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SZABADIDOS_EGYENI </w:t>
            </w:r>
            <w:r w:rsidRPr="00F5550B">
              <w:rPr>
                <w:rFonts w:eastAsia="Times New Roman" w:cs="Arial"/>
                <w:lang w:val="en-GB"/>
              </w:rPr>
              <w:t>(individual, leisure booking)</w:t>
            </w:r>
          </w:p>
          <w:p w14:paraId="3B1A0963" w14:textId="77777777" w:rsidR="002175C4" w:rsidRPr="00F5550B" w:rsidRDefault="002175C4">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SZABADIDOS_CSOPORTOS </w:t>
            </w:r>
            <w:r w:rsidRPr="00F5550B">
              <w:rPr>
                <w:rFonts w:eastAsia="Times New Roman" w:cs="Arial"/>
                <w:lang w:val="en-GB"/>
              </w:rPr>
              <w:t>(group, leisure booking)</w:t>
            </w:r>
          </w:p>
          <w:p w14:paraId="70E6FDDE" w14:textId="77777777" w:rsidR="002175C4" w:rsidRPr="00F5550B" w:rsidRDefault="002175C4">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UZLETI_EGYENI </w:t>
            </w:r>
            <w:r w:rsidRPr="00F5550B">
              <w:rPr>
                <w:rFonts w:eastAsia="Times New Roman" w:cs="Arial"/>
                <w:lang w:val="en-GB"/>
              </w:rPr>
              <w:t>(individual, business booking)</w:t>
            </w:r>
          </w:p>
          <w:p w14:paraId="68A624DB" w14:textId="77777777" w:rsidR="002175C4" w:rsidRPr="00F5550B" w:rsidRDefault="002175C4">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F5550B">
              <w:rPr>
                <w:rFonts w:eastAsia="Times New Roman" w:cs="Arial"/>
              </w:rPr>
              <w:t xml:space="preserve">UZLETI_CSOPORTOS </w:t>
            </w:r>
            <w:r w:rsidRPr="00F5550B">
              <w:rPr>
                <w:rFonts w:eastAsia="Times New Roman" w:cs="Arial"/>
                <w:lang w:val="en-GB"/>
              </w:rPr>
              <w:t>(group, business booking)</w:t>
            </w:r>
          </w:p>
          <w:p w14:paraId="48E0E576" w14:textId="77777777" w:rsidR="002175C4" w:rsidRPr="00F5550B" w:rsidRDefault="002175C4">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 xml:space="preserve">ISMERETLEN </w:t>
            </w:r>
            <w:r w:rsidRPr="00F5550B">
              <w:rPr>
                <w:rFonts w:eastAsia="Times New Roman" w:cs="Arial"/>
                <w:lang w:val="en-GB"/>
              </w:rPr>
              <w:t>(booking with an unknown purpose) </w:t>
            </w:r>
          </w:p>
        </w:tc>
      </w:tr>
      <w:tr w:rsidR="00B55C44" w:rsidRPr="00F5550B" w14:paraId="63C0DA4A"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A6D426B" w14:textId="77777777" w:rsidR="002175C4" w:rsidRPr="00F5550B" w:rsidRDefault="002175C4">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6C99CFAC" w14:textId="77777777" w:rsidR="002175C4" w:rsidRPr="00F5550B" w:rsidRDefault="002175C4">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Market segment value associated with accommodation unit night. </w:t>
            </w:r>
          </w:p>
        </w:tc>
      </w:tr>
      <w:tr w:rsidR="00CE2741" w:rsidRPr="00F5550B" w14:paraId="322C573B"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8833CCB" w14:textId="77777777" w:rsidR="002175C4" w:rsidRPr="00F5550B" w:rsidRDefault="002175C4">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DC037DF" w14:textId="77777777" w:rsidR="002175C4" w:rsidRPr="00F5550B" w:rsidRDefault="002175C4">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6A1B3784" w14:textId="77777777" w:rsidR="002175C4" w:rsidRPr="00F5550B" w:rsidRDefault="002175C4" w:rsidP="002175C4"/>
    <w:p w14:paraId="312DAEED" w14:textId="77777777" w:rsidR="002175C4" w:rsidRPr="00F5550B" w:rsidRDefault="002175C4" w:rsidP="002175C4">
      <w:r w:rsidRPr="00F5550B">
        <w:rPr>
          <w:lang w:val="en-GB"/>
        </w:rPr>
        <w:t>Error messages</w:t>
      </w:r>
    </w:p>
    <w:p w14:paraId="5976B55E" w14:textId="0874794B" w:rsidR="00265C4F" w:rsidRPr="00F5550B" w:rsidRDefault="00265C4F" w:rsidP="00C464CE">
      <w:pPr>
        <w:spacing w:line="360" w:lineRule="auto"/>
      </w:pPr>
      <w:r w:rsidRPr="00F5550B">
        <w:rPr>
          <w:lang w:val="en-GB"/>
        </w:rPr>
        <w:t>The field is marked as mandatory in the schema. If the field is missing from the data structure or the specified value is not included in the predefined list of possible values (enumeration), the message will be rejected. The error is returned as a schema error in a synchronous response.</w:t>
      </w:r>
    </w:p>
    <w:p w14:paraId="409C8A1F" w14:textId="77777777" w:rsidR="002175C4" w:rsidRPr="00F5550B" w:rsidRDefault="002175C4" w:rsidP="002175C4"/>
    <w:p w14:paraId="235E83E7" w14:textId="77777777" w:rsidR="002175C4" w:rsidRPr="00F5550B" w:rsidRDefault="002175C4" w:rsidP="002175C4"/>
    <w:p w14:paraId="2FEAA518" w14:textId="77777777" w:rsidR="002175C4" w:rsidRPr="00F5550B" w:rsidRDefault="002175C4" w:rsidP="0047492B"/>
    <w:p w14:paraId="3F670804" w14:textId="4309D28F" w:rsidR="00ED306D" w:rsidRPr="00F5550B" w:rsidRDefault="00ED306D" w:rsidP="004679DA">
      <w:pPr>
        <w:pStyle w:val="Negyescimsor"/>
        <w:numPr>
          <w:ilvl w:val="2"/>
          <w:numId w:val="76"/>
        </w:numPr>
        <w:tabs>
          <w:tab w:val="num" w:pos="360"/>
        </w:tabs>
        <w:ind w:left="360" w:hanging="360"/>
      </w:pPr>
      <w:bookmarkStart w:id="713" w:name="_Toc220513055"/>
      <w:r w:rsidRPr="00F5550B">
        <w:rPr>
          <w:iCs w:val="0"/>
          <w:lang w:val="en-GB"/>
        </w:rPr>
        <w:t>Number of guests</w:t>
      </w:r>
      <w:bookmarkEnd w:id="713"/>
    </w:p>
    <w:p w14:paraId="705EE8DE" w14:textId="77777777" w:rsidR="001A2FC8" w:rsidRPr="00F5550B" w:rsidRDefault="001A2FC8" w:rsidP="001A2FC8"/>
    <w:tbl>
      <w:tblPr>
        <w:tblStyle w:val="Tblzatrcsos31jellszn"/>
        <w:tblW w:w="9032" w:type="dxa"/>
        <w:tblInd w:w="-10" w:type="dxa"/>
        <w:tblLook w:val="04A0" w:firstRow="1" w:lastRow="0" w:firstColumn="1" w:lastColumn="0" w:noHBand="0" w:noVBand="1"/>
      </w:tblPr>
      <w:tblGrid>
        <w:gridCol w:w="2911"/>
        <w:gridCol w:w="6121"/>
      </w:tblGrid>
      <w:tr w:rsidR="00B55C44" w:rsidRPr="00F5550B" w14:paraId="2FA37CF6"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04187793" w14:textId="77777777" w:rsidR="001A2FC8" w:rsidRPr="00F5550B" w:rsidRDefault="001A2FC8">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39AFFDAC" w14:textId="60B3C185" w:rsidR="001A2FC8" w:rsidRPr="00F5550B" w:rsidRDefault="005663DD">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vendegszam</w:t>
            </w:r>
          </w:p>
        </w:tc>
      </w:tr>
      <w:tr w:rsidR="00B55C44" w:rsidRPr="00F5550B" w14:paraId="7AE110C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DFDBC2A" w14:textId="77777777" w:rsidR="001A2FC8" w:rsidRPr="00F5550B" w:rsidRDefault="001A2FC8">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A286614" w14:textId="77777777" w:rsidR="001A2FC8" w:rsidRPr="00F5550B" w:rsidRDefault="001A2FC8">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486751A0"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274D00A7" w14:textId="77777777" w:rsidR="001A2FC8" w:rsidRPr="00F5550B" w:rsidRDefault="001A2FC8">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501ECB3A" w14:textId="77777777" w:rsidR="001A2FC8" w:rsidRPr="00F5550B" w:rsidRDefault="001A2F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integer</w:t>
            </w:r>
          </w:p>
        </w:tc>
      </w:tr>
      <w:tr w:rsidR="00B55C44" w:rsidRPr="00F5550B" w14:paraId="1CAEFA0A"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3EB353FF" w14:textId="77777777" w:rsidR="001A2FC8" w:rsidRPr="00F5550B" w:rsidRDefault="001A2FC8">
            <w:pPr>
              <w:rPr>
                <w:rFonts w:eastAsia="Times New Roman" w:cs="Arial"/>
                <w:i w:val="0"/>
                <w:iCs w:val="0"/>
              </w:rPr>
            </w:pPr>
            <w:r w:rsidRPr="00F5550B">
              <w:rPr>
                <w:rFonts w:eastAsia="Times New Roman" w:cs="Arial"/>
                <w:i w:val="0"/>
                <w:iCs w:val="0"/>
                <w:lang w:val="en-GB"/>
              </w:rPr>
              <w:t>Size</w:t>
            </w:r>
          </w:p>
        </w:tc>
        <w:tc>
          <w:tcPr>
            <w:tcW w:w="6121" w:type="dxa"/>
            <w:noWrap/>
          </w:tcPr>
          <w:p w14:paraId="00AA348F" w14:textId="77777777" w:rsidR="001A2FC8" w:rsidRPr="00F5550B" w:rsidRDefault="001A2FC8">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w:t>
            </w:r>
          </w:p>
        </w:tc>
      </w:tr>
      <w:tr w:rsidR="00CE2741" w:rsidRPr="00F5550B" w14:paraId="43161C2B"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7FBB0BED" w14:textId="77777777" w:rsidR="001A2FC8" w:rsidRPr="00F5550B" w:rsidRDefault="001A2FC8">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45C57494" w14:textId="77777777" w:rsidR="001A2FC8" w:rsidRPr="00F5550B" w:rsidRDefault="001A2F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whole number</w:t>
            </w:r>
          </w:p>
        </w:tc>
      </w:tr>
      <w:tr w:rsidR="00B55C44" w:rsidRPr="00F5550B" w14:paraId="446BF73A"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243859F" w14:textId="77777777" w:rsidR="001A2FC8" w:rsidRPr="00F5550B" w:rsidRDefault="001A2FC8">
            <w:pPr>
              <w:rPr>
                <w:rFonts w:eastAsia="Times New Roman" w:cs="Arial"/>
                <w:i w:val="0"/>
                <w:iCs w:val="0"/>
                <w:kern w:val="0"/>
                <w14:ligatures w14:val="none"/>
              </w:rPr>
            </w:pPr>
            <w:r w:rsidRPr="00F5550B">
              <w:rPr>
                <w:rFonts w:eastAsia="Times New Roman" w:cs="Arial"/>
                <w:i w:val="0"/>
                <w:iCs w:val="0"/>
                <w:kern w:val="0"/>
                <w:lang w:val="en-GB"/>
                <w14:ligatures w14:val="none"/>
              </w:rPr>
              <w:t>Information</w:t>
            </w:r>
          </w:p>
        </w:tc>
        <w:tc>
          <w:tcPr>
            <w:tcW w:w="6121" w:type="dxa"/>
            <w:noWrap/>
          </w:tcPr>
          <w:p w14:paraId="4CA4C60A" w14:textId="77777777" w:rsidR="001A2FC8" w:rsidRPr="00F5550B" w:rsidRDefault="00DF4937" w:rsidP="00DF4937">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The expected number of guests for the booking. This field is mandatory and must contain a positive integer less than 100.</w:t>
            </w:r>
          </w:p>
          <w:p w14:paraId="0505A3DD" w14:textId="729D13C1" w:rsidR="00E403E6" w:rsidRPr="00F5550B" w:rsidRDefault="0019279C" w:rsidP="00DF4937">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 xml:space="preserve">The value of the field cannot be greater than the total capacity of the accommodation units associated with the booking + 2*number of accommodation units (i.e. as if we were including +2 extra beds in each connected accommodation unit).  </w:t>
            </w:r>
          </w:p>
        </w:tc>
      </w:tr>
      <w:tr w:rsidR="00CE2741" w:rsidRPr="00F5550B" w14:paraId="6C197009"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7CF850C5" w14:textId="77777777" w:rsidR="001A2FC8" w:rsidRPr="00F5550B" w:rsidRDefault="001A2FC8">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5D3F9A90" w14:textId="77777777" w:rsidR="001A2FC8" w:rsidRPr="00F5550B" w:rsidRDefault="001A2FC8">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validation has become more strict</w:t>
            </w:r>
          </w:p>
        </w:tc>
      </w:tr>
    </w:tbl>
    <w:p w14:paraId="26EBEE6D" w14:textId="77777777" w:rsidR="001A2FC8" w:rsidRPr="00F5550B" w:rsidRDefault="001A2FC8" w:rsidP="001A2FC8"/>
    <w:p w14:paraId="44268777" w14:textId="77777777" w:rsidR="001A2FC8" w:rsidRPr="00F5550B" w:rsidRDefault="001A2FC8" w:rsidP="001A2FC8">
      <w:r w:rsidRPr="00F5550B">
        <w:rPr>
          <w:lang w:val="en-GB"/>
        </w:rPr>
        <w:t>Error messages</w:t>
      </w:r>
    </w:p>
    <w:tbl>
      <w:tblPr>
        <w:tblStyle w:val="Rcsostblzat"/>
        <w:tblW w:w="0" w:type="auto"/>
        <w:tblLook w:val="04A0" w:firstRow="1" w:lastRow="0" w:firstColumn="1" w:lastColumn="0" w:noHBand="0" w:noVBand="1"/>
      </w:tblPr>
      <w:tblGrid>
        <w:gridCol w:w="3616"/>
        <w:gridCol w:w="1488"/>
        <w:gridCol w:w="2688"/>
        <w:gridCol w:w="1224"/>
      </w:tblGrid>
      <w:tr w:rsidR="00CE2741" w:rsidRPr="00F5550B" w14:paraId="18F8D31E" w14:textId="77777777">
        <w:tc>
          <w:tcPr>
            <w:tcW w:w="3616" w:type="dxa"/>
          </w:tcPr>
          <w:p w14:paraId="1527BF18" w14:textId="77777777" w:rsidR="001A2FC8" w:rsidRPr="00F5550B" w:rsidRDefault="001A2FC8">
            <w:pPr>
              <w:jc w:val="center"/>
              <w:rPr>
                <w:b/>
                <w:bCs/>
              </w:rPr>
            </w:pPr>
            <w:r w:rsidRPr="00F5550B">
              <w:rPr>
                <w:b/>
                <w:bCs/>
                <w:lang w:val="en-GB"/>
              </w:rPr>
              <w:t>Validation</w:t>
            </w:r>
          </w:p>
        </w:tc>
        <w:tc>
          <w:tcPr>
            <w:tcW w:w="1488" w:type="dxa"/>
          </w:tcPr>
          <w:p w14:paraId="30DAAD8C" w14:textId="77777777" w:rsidR="001A2FC8" w:rsidRPr="00F5550B" w:rsidRDefault="001A2FC8">
            <w:pPr>
              <w:jc w:val="center"/>
              <w:rPr>
                <w:b/>
                <w:bCs/>
              </w:rPr>
            </w:pPr>
            <w:r w:rsidRPr="00F5550B">
              <w:rPr>
                <w:b/>
                <w:bCs/>
                <w:lang w:val="en-GB"/>
              </w:rPr>
              <w:t>Processing Type</w:t>
            </w:r>
          </w:p>
        </w:tc>
        <w:tc>
          <w:tcPr>
            <w:tcW w:w="2688" w:type="dxa"/>
          </w:tcPr>
          <w:p w14:paraId="5040A5AE" w14:textId="77777777" w:rsidR="001A2FC8" w:rsidRPr="00F5550B" w:rsidRDefault="001A2FC8">
            <w:pPr>
              <w:jc w:val="center"/>
              <w:rPr>
                <w:b/>
                <w:bCs/>
              </w:rPr>
            </w:pPr>
            <w:r w:rsidRPr="00F5550B">
              <w:rPr>
                <w:b/>
                <w:bCs/>
                <w:lang w:val="en-GB"/>
              </w:rPr>
              <w:t>Error key</w:t>
            </w:r>
          </w:p>
        </w:tc>
        <w:tc>
          <w:tcPr>
            <w:tcW w:w="1224" w:type="dxa"/>
          </w:tcPr>
          <w:p w14:paraId="5B20EB89" w14:textId="77777777" w:rsidR="001A2FC8" w:rsidRPr="00F5550B" w:rsidRDefault="001A2FC8">
            <w:pPr>
              <w:jc w:val="center"/>
              <w:rPr>
                <w:b/>
                <w:bCs/>
              </w:rPr>
            </w:pPr>
            <w:r w:rsidRPr="00F5550B">
              <w:rPr>
                <w:rFonts w:eastAsia="Times New Roman" w:cs="Arial"/>
                <w:b/>
                <w:bCs/>
                <w:lang w:val="en-GB"/>
              </w:rPr>
              <w:t>Error type</w:t>
            </w:r>
          </w:p>
        </w:tc>
      </w:tr>
      <w:tr w:rsidR="00CE2741" w:rsidRPr="00F5550B" w14:paraId="4FBFFA7C" w14:textId="77777777">
        <w:tc>
          <w:tcPr>
            <w:tcW w:w="3616" w:type="dxa"/>
          </w:tcPr>
          <w:p w14:paraId="72C7C408" w14:textId="3B2AE189" w:rsidR="00B8163B" w:rsidRPr="00F5550B" w:rsidRDefault="00B8163B">
            <w:r w:rsidRPr="00F5550B">
              <w:rPr>
                <w:lang w:val="en-GB"/>
              </w:rPr>
              <w:t>x &lt;= total capacity of accommodation units + 2*number of accommodation units</w:t>
            </w:r>
          </w:p>
        </w:tc>
        <w:tc>
          <w:tcPr>
            <w:tcW w:w="1488" w:type="dxa"/>
          </w:tcPr>
          <w:p w14:paraId="74B86409" w14:textId="47E7E4AC" w:rsidR="00B8163B" w:rsidRPr="00F5550B" w:rsidRDefault="00B8163B">
            <w:r w:rsidRPr="00F5550B">
              <w:rPr>
                <w:lang w:val="en-GB"/>
              </w:rPr>
              <w:t>synchronous</w:t>
            </w:r>
          </w:p>
        </w:tc>
        <w:tc>
          <w:tcPr>
            <w:tcW w:w="2688" w:type="dxa"/>
          </w:tcPr>
          <w:p w14:paraId="60E2944B" w14:textId="76E2C2A1" w:rsidR="00B8163B" w:rsidRPr="00F5550B" w:rsidRDefault="00705888">
            <w:r w:rsidRPr="00F5550B">
              <w:t>HibasErtek</w:t>
            </w:r>
          </w:p>
        </w:tc>
        <w:tc>
          <w:tcPr>
            <w:tcW w:w="1224" w:type="dxa"/>
          </w:tcPr>
          <w:p w14:paraId="6F5FF828" w14:textId="263C81F6" w:rsidR="00B8163B" w:rsidRPr="00F5550B" w:rsidRDefault="00FD5B24">
            <w:pPr>
              <w:rPr>
                <w:rFonts w:eastAsia="Times New Roman" w:cs="Arial"/>
              </w:rPr>
            </w:pPr>
            <w:r w:rsidRPr="00F5550B">
              <w:rPr>
                <w:rFonts w:eastAsia="Times New Roman" w:cs="Arial"/>
                <w:lang w:val="en-GB"/>
              </w:rPr>
              <w:t>error</w:t>
            </w:r>
          </w:p>
        </w:tc>
      </w:tr>
      <w:tr w:rsidR="00CE2741" w:rsidRPr="00F5550B" w14:paraId="287807D3" w14:textId="77777777">
        <w:tc>
          <w:tcPr>
            <w:tcW w:w="3616" w:type="dxa"/>
          </w:tcPr>
          <w:p w14:paraId="7C55F62A" w14:textId="77777777" w:rsidR="001A2FC8" w:rsidRPr="00F5550B" w:rsidRDefault="001A2FC8">
            <w:r w:rsidRPr="00F5550B">
              <w:t>0 &lt; x &lt; 100</w:t>
            </w:r>
          </w:p>
        </w:tc>
        <w:tc>
          <w:tcPr>
            <w:tcW w:w="1488" w:type="dxa"/>
          </w:tcPr>
          <w:p w14:paraId="08D1B65A" w14:textId="77777777" w:rsidR="001A2FC8" w:rsidRPr="00F5550B" w:rsidRDefault="001A2FC8">
            <w:r w:rsidRPr="00F5550B">
              <w:rPr>
                <w:lang w:val="en-GB"/>
              </w:rPr>
              <w:t>synchronous</w:t>
            </w:r>
          </w:p>
        </w:tc>
        <w:tc>
          <w:tcPr>
            <w:tcW w:w="2688" w:type="dxa"/>
          </w:tcPr>
          <w:p w14:paraId="704D4F5E" w14:textId="74518290" w:rsidR="001A2FC8" w:rsidRPr="00F5550B" w:rsidRDefault="00705888">
            <w:r w:rsidRPr="00F5550B">
              <w:t>HibasErtek</w:t>
            </w:r>
          </w:p>
        </w:tc>
        <w:tc>
          <w:tcPr>
            <w:tcW w:w="1224" w:type="dxa"/>
          </w:tcPr>
          <w:p w14:paraId="60EABD96" w14:textId="7A528E49" w:rsidR="001A2FC8" w:rsidRPr="00F5550B" w:rsidRDefault="00FD5B24">
            <w:r w:rsidRPr="00F5550B">
              <w:rPr>
                <w:rFonts w:eastAsia="Times New Roman" w:cs="Arial"/>
                <w:lang w:val="en-GB"/>
              </w:rPr>
              <w:t>error</w:t>
            </w:r>
          </w:p>
        </w:tc>
      </w:tr>
    </w:tbl>
    <w:p w14:paraId="45E4CB0A" w14:textId="77777777" w:rsidR="001A2FC8" w:rsidRPr="00F5550B" w:rsidRDefault="001A2FC8" w:rsidP="001A2FC8"/>
    <w:p w14:paraId="3CDBDE69" w14:textId="77777777" w:rsidR="00F261CD" w:rsidRPr="00F5550B" w:rsidRDefault="00F261CD" w:rsidP="006C588C"/>
    <w:p w14:paraId="1244FF92" w14:textId="77777777" w:rsidR="007E7840" w:rsidRPr="00F5550B" w:rsidRDefault="007E7840" w:rsidP="00BA2CBC"/>
    <w:p w14:paraId="063DDD75" w14:textId="16C05C6B" w:rsidR="00E1122C" w:rsidRPr="00F5550B" w:rsidRDefault="00400D11" w:rsidP="0047492B">
      <w:pPr>
        <w:pStyle w:val="Masodikcimsor"/>
        <w:rPr>
          <w:color w:val="auto"/>
        </w:rPr>
      </w:pPr>
      <w:bookmarkStart w:id="714" w:name="_Toc220513056"/>
      <w:r w:rsidRPr="00F5550B">
        <w:rPr>
          <w:color w:val="auto"/>
          <w:lang w:val="en-GB"/>
        </w:rPr>
        <w:t>Structure of a verification request message</w:t>
      </w:r>
      <w:bookmarkEnd w:id="714"/>
    </w:p>
    <w:p w14:paraId="7B34B38A" w14:textId="77777777" w:rsidR="00BD2088" w:rsidRPr="00F5550B" w:rsidRDefault="00BD2088" w:rsidP="00BD2088"/>
    <w:tbl>
      <w:tblPr>
        <w:tblW w:w="4996" w:type="pct"/>
        <w:tblCellMar>
          <w:left w:w="70" w:type="dxa"/>
          <w:right w:w="70" w:type="dxa"/>
        </w:tblCellMar>
        <w:tblLook w:val="04A0" w:firstRow="1" w:lastRow="0" w:firstColumn="1" w:lastColumn="0" w:noHBand="0" w:noVBand="1"/>
      </w:tblPr>
      <w:tblGrid>
        <w:gridCol w:w="177"/>
        <w:gridCol w:w="1808"/>
        <w:gridCol w:w="3487"/>
        <w:gridCol w:w="3588"/>
      </w:tblGrid>
      <w:tr w:rsidR="00042B33" w:rsidRPr="00F5550B" w14:paraId="56F7DBC7" w14:textId="77777777" w:rsidTr="00555E8D">
        <w:trPr>
          <w:trHeight w:val="349"/>
        </w:trPr>
        <w:tc>
          <w:tcPr>
            <w:tcW w:w="3055" w:type="pct"/>
            <w:gridSpan w:val="3"/>
            <w:tcBorders>
              <w:top w:val="single" w:sz="4" w:space="0" w:color="auto"/>
              <w:left w:val="single" w:sz="4" w:space="0" w:color="auto"/>
              <w:bottom w:val="single" w:sz="4" w:space="0" w:color="auto"/>
              <w:right w:val="single" w:sz="4" w:space="0" w:color="auto"/>
            </w:tcBorders>
            <w:noWrap/>
            <w:vAlign w:val="bottom"/>
            <w:hideMark/>
          </w:tcPr>
          <w:p w14:paraId="6337F717" w14:textId="77777777" w:rsidR="00AE62B3" w:rsidRPr="00F5550B" w:rsidRDefault="00AE62B3" w:rsidP="00AE62B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Field name</w:t>
            </w:r>
          </w:p>
        </w:tc>
        <w:tc>
          <w:tcPr>
            <w:tcW w:w="1945" w:type="pct"/>
            <w:tcBorders>
              <w:top w:val="single" w:sz="4" w:space="0" w:color="auto"/>
              <w:left w:val="nil"/>
              <w:bottom w:val="single" w:sz="4" w:space="0" w:color="auto"/>
              <w:right w:val="single" w:sz="4" w:space="0" w:color="auto"/>
            </w:tcBorders>
            <w:noWrap/>
            <w:vAlign w:val="bottom"/>
            <w:hideMark/>
          </w:tcPr>
          <w:p w14:paraId="750F0F95" w14:textId="77777777" w:rsidR="00AE62B3" w:rsidRPr="00F5550B" w:rsidRDefault="00AE62B3" w:rsidP="00AE62B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XML</w:t>
            </w:r>
          </w:p>
        </w:tc>
      </w:tr>
      <w:tr w:rsidR="00AE62B3" w:rsidRPr="00F5550B" w14:paraId="14B64608" w14:textId="77777777" w:rsidTr="00555E8D">
        <w:trPr>
          <w:trHeight w:val="349"/>
        </w:trPr>
        <w:tc>
          <w:tcPr>
            <w:tcW w:w="5000" w:type="pct"/>
            <w:gridSpan w:val="4"/>
            <w:tcBorders>
              <w:top w:val="single" w:sz="4" w:space="0" w:color="auto"/>
              <w:left w:val="single" w:sz="4" w:space="0" w:color="auto"/>
              <w:bottom w:val="single" w:sz="4" w:space="0" w:color="auto"/>
              <w:right w:val="single" w:sz="4" w:space="0" w:color="auto"/>
            </w:tcBorders>
            <w:noWrap/>
            <w:vAlign w:val="bottom"/>
            <w:hideMark/>
          </w:tcPr>
          <w:p w14:paraId="6E0D7109" w14:textId="77777777" w:rsidR="00AE62B3" w:rsidRPr="00F5550B" w:rsidRDefault="00AE62B3" w:rsidP="00AE62B3">
            <w:pPr>
              <w:spacing w:after="0" w:line="240" w:lineRule="auto"/>
              <w:jc w:val="left"/>
              <w:rPr>
                <w:rFonts w:ascii="Aptos Narrow" w:eastAsia="Times New Roman" w:hAnsi="Aptos Narrow" w:cs="Times New Roman"/>
              </w:rPr>
            </w:pPr>
            <w:r w:rsidRPr="00F5550B">
              <w:rPr>
                <w:rFonts w:ascii="Aptos Narrow" w:eastAsia="Times New Roman" w:hAnsi="Aptos Narrow" w:cs="Times New Roman"/>
                <w:lang w:val="en-GB"/>
              </w:rPr>
              <w:t>Header (see “Structure of message header”) </w:t>
            </w:r>
          </w:p>
        </w:tc>
      </w:tr>
      <w:tr w:rsidR="00042B33" w:rsidRPr="00F5550B" w14:paraId="75023345" w14:textId="77777777" w:rsidTr="00555E8D">
        <w:trPr>
          <w:trHeight w:val="349"/>
        </w:trPr>
        <w:tc>
          <w:tcPr>
            <w:tcW w:w="88" w:type="pct"/>
            <w:tcBorders>
              <w:top w:val="nil"/>
              <w:left w:val="single" w:sz="4" w:space="0" w:color="auto"/>
              <w:bottom w:val="single" w:sz="4" w:space="0" w:color="auto"/>
              <w:right w:val="single" w:sz="4" w:space="0" w:color="auto"/>
            </w:tcBorders>
            <w:noWrap/>
            <w:vAlign w:val="bottom"/>
            <w:hideMark/>
          </w:tcPr>
          <w:p w14:paraId="2FA959C7" w14:textId="77777777" w:rsidR="00AE62B3" w:rsidRPr="00F5550B" w:rsidRDefault="00AE62B3" w:rsidP="00AE62B3">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031" w:type="pct"/>
            <w:tcBorders>
              <w:top w:val="nil"/>
              <w:left w:val="nil"/>
              <w:bottom w:val="single" w:sz="4" w:space="0" w:color="auto"/>
              <w:right w:val="single" w:sz="4" w:space="0" w:color="auto"/>
            </w:tcBorders>
            <w:noWrap/>
            <w:vAlign w:val="bottom"/>
            <w:hideMark/>
          </w:tcPr>
          <w:p w14:paraId="0EE5FBF7" w14:textId="77777777" w:rsidR="00AE62B3" w:rsidRPr="00F5550B" w:rsidRDefault="00AE62B3" w:rsidP="00AE62B3">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processing identifiers</w:t>
            </w:r>
          </w:p>
        </w:tc>
        <w:tc>
          <w:tcPr>
            <w:tcW w:w="1935" w:type="pct"/>
            <w:tcBorders>
              <w:top w:val="nil"/>
              <w:left w:val="nil"/>
              <w:bottom w:val="single" w:sz="4" w:space="0" w:color="auto"/>
              <w:right w:val="single" w:sz="4" w:space="0" w:color="auto"/>
            </w:tcBorders>
            <w:noWrap/>
            <w:vAlign w:val="bottom"/>
            <w:hideMark/>
          </w:tcPr>
          <w:p w14:paraId="27FFEFF3" w14:textId="77777777" w:rsidR="00AE62B3" w:rsidRPr="00F5550B" w:rsidRDefault="00AE62B3" w:rsidP="00AE62B3">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945" w:type="pct"/>
            <w:tcBorders>
              <w:top w:val="nil"/>
              <w:left w:val="nil"/>
              <w:bottom w:val="single" w:sz="4" w:space="0" w:color="auto"/>
              <w:right w:val="single" w:sz="4" w:space="0" w:color="auto"/>
            </w:tcBorders>
            <w:noWrap/>
            <w:vAlign w:val="bottom"/>
            <w:hideMark/>
          </w:tcPr>
          <w:p w14:paraId="20A5001E" w14:textId="77777777" w:rsidR="00AE62B3" w:rsidRPr="00F5550B" w:rsidRDefault="00AE62B3" w:rsidP="00AE62B3">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ellenorzesRequest.feldolgozasAzonositok</w:t>
            </w:r>
          </w:p>
        </w:tc>
      </w:tr>
      <w:tr w:rsidR="00042B33" w:rsidRPr="00F5550B" w14:paraId="445024ED" w14:textId="77777777" w:rsidTr="00555E8D">
        <w:trPr>
          <w:trHeight w:val="349"/>
        </w:trPr>
        <w:tc>
          <w:tcPr>
            <w:tcW w:w="88" w:type="pct"/>
            <w:tcBorders>
              <w:top w:val="nil"/>
              <w:left w:val="single" w:sz="4" w:space="0" w:color="auto"/>
              <w:bottom w:val="single" w:sz="4" w:space="0" w:color="auto"/>
              <w:right w:val="single" w:sz="4" w:space="0" w:color="auto"/>
            </w:tcBorders>
            <w:noWrap/>
            <w:vAlign w:val="bottom"/>
            <w:hideMark/>
          </w:tcPr>
          <w:p w14:paraId="7075DCFE" w14:textId="77777777" w:rsidR="00AE62B3" w:rsidRPr="00F5550B" w:rsidRDefault="00AE62B3" w:rsidP="00AE62B3">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031" w:type="pct"/>
            <w:tcBorders>
              <w:top w:val="nil"/>
              <w:left w:val="nil"/>
              <w:bottom w:val="single" w:sz="4" w:space="0" w:color="auto"/>
              <w:right w:val="single" w:sz="4" w:space="0" w:color="auto"/>
            </w:tcBorders>
            <w:noWrap/>
            <w:vAlign w:val="bottom"/>
            <w:hideMark/>
          </w:tcPr>
          <w:p w14:paraId="74ABF115" w14:textId="77777777" w:rsidR="00AE62B3" w:rsidRPr="00F5550B" w:rsidRDefault="00AE62B3" w:rsidP="00AE62B3">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 </w:t>
            </w:r>
          </w:p>
        </w:tc>
        <w:tc>
          <w:tcPr>
            <w:tcW w:w="1935" w:type="pct"/>
            <w:tcBorders>
              <w:top w:val="nil"/>
              <w:left w:val="nil"/>
              <w:bottom w:val="single" w:sz="4" w:space="0" w:color="auto"/>
              <w:right w:val="single" w:sz="4" w:space="0" w:color="auto"/>
            </w:tcBorders>
            <w:noWrap/>
            <w:vAlign w:val="bottom"/>
            <w:hideMark/>
          </w:tcPr>
          <w:p w14:paraId="034CB9BB" w14:textId="77777777" w:rsidR="00AE62B3" w:rsidRPr="00F5550B" w:rsidRDefault="00AE62B3" w:rsidP="00AE62B3">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lang w:val="en-GB"/>
              </w:rPr>
              <w:t>NTDSC system unique processing identifier</w:t>
            </w:r>
          </w:p>
        </w:tc>
        <w:tc>
          <w:tcPr>
            <w:tcW w:w="1945" w:type="pct"/>
            <w:tcBorders>
              <w:top w:val="nil"/>
              <w:left w:val="nil"/>
              <w:bottom w:val="single" w:sz="4" w:space="0" w:color="auto"/>
              <w:right w:val="single" w:sz="4" w:space="0" w:color="auto"/>
            </w:tcBorders>
            <w:noWrap/>
            <w:vAlign w:val="bottom"/>
            <w:hideMark/>
          </w:tcPr>
          <w:p w14:paraId="317DDB3B" w14:textId="77777777" w:rsidR="00AE62B3" w:rsidRPr="00F5550B" w:rsidRDefault="00AE62B3" w:rsidP="00AE62B3">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feldolgozasAzonositok.feldolgozasAzonosito</w:t>
            </w:r>
          </w:p>
        </w:tc>
      </w:tr>
    </w:tbl>
    <w:p w14:paraId="1806C834" w14:textId="77777777" w:rsidR="001B564F" w:rsidRPr="00F5550B" w:rsidRDefault="001B564F" w:rsidP="0047492B"/>
    <w:p w14:paraId="26CE6022" w14:textId="461DBC7C" w:rsidR="00BD2088" w:rsidRPr="00F5550B" w:rsidRDefault="001B564F" w:rsidP="0047492B">
      <w:pPr>
        <w:pStyle w:val="Negyescimsor"/>
        <w:numPr>
          <w:ilvl w:val="2"/>
          <w:numId w:val="81"/>
        </w:numPr>
      </w:pPr>
      <w:bookmarkStart w:id="715" w:name="_Toc220513057"/>
      <w:r w:rsidRPr="00F5550B">
        <w:rPr>
          <w:iCs w:val="0"/>
          <w:lang w:val="en-GB"/>
        </w:rPr>
        <w:t>Processing identifiers</w:t>
      </w:r>
      <w:bookmarkEnd w:id="715"/>
    </w:p>
    <w:p w14:paraId="492DB548" w14:textId="77777777" w:rsidR="0077759C" w:rsidRPr="00F5550B" w:rsidRDefault="0077759C" w:rsidP="0077759C"/>
    <w:tbl>
      <w:tblPr>
        <w:tblStyle w:val="Tblzatrcsos31jellszn"/>
        <w:tblW w:w="9032" w:type="dxa"/>
        <w:tblInd w:w="-10" w:type="dxa"/>
        <w:tblLook w:val="04A0" w:firstRow="1" w:lastRow="0" w:firstColumn="1" w:lastColumn="0" w:noHBand="0" w:noVBand="1"/>
      </w:tblPr>
      <w:tblGrid>
        <w:gridCol w:w="2911"/>
        <w:gridCol w:w="6121"/>
      </w:tblGrid>
      <w:tr w:rsidR="00B55C44" w:rsidRPr="00F5550B" w14:paraId="4A29804E"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2C91B33C" w14:textId="77777777" w:rsidR="00A55833" w:rsidRPr="00F5550B" w:rsidRDefault="00A55833">
            <w:pPr>
              <w:rPr>
                <w:rFonts w:eastAsia="Times New Roman" w:cs="Arial"/>
                <w:b w:val="0"/>
                <w:bCs w:val="0"/>
                <w:i w:val="0"/>
                <w:iCs w:val="0"/>
                <w:kern w:val="0"/>
                <w14:ligatures w14:val="none"/>
              </w:rPr>
            </w:pPr>
            <w:r w:rsidRPr="00F5550B">
              <w:rPr>
                <w:rFonts w:eastAsia="Times New Roman" w:cs="Arial"/>
                <w:b w:val="0"/>
                <w:bCs w:val="0"/>
                <w:i w:val="0"/>
                <w:iCs w:val="0"/>
                <w:kern w:val="0"/>
                <w:lang w:val="en-GB"/>
                <w14:ligatures w14:val="none"/>
              </w:rPr>
              <w:t>Field</w:t>
            </w:r>
          </w:p>
        </w:tc>
        <w:tc>
          <w:tcPr>
            <w:tcW w:w="6121" w:type="dxa"/>
            <w:noWrap/>
          </w:tcPr>
          <w:p w14:paraId="6C95CEC0" w14:textId="56950280" w:rsidR="00A55833" w:rsidRPr="00F5550B" w:rsidRDefault="00D642EB">
            <w:pPr>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14:ligatures w14:val="none"/>
              </w:rPr>
            </w:pPr>
            <w:r w:rsidRPr="00F5550B">
              <w:rPr>
                <w:rFonts w:cs="Arial"/>
              </w:rPr>
              <w:t>feldolgozasAzonositok</w:t>
            </w:r>
          </w:p>
        </w:tc>
      </w:tr>
      <w:tr w:rsidR="00B55C44" w:rsidRPr="00F5550B" w14:paraId="607D2053"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52C012F" w14:textId="77777777" w:rsidR="00A55833" w:rsidRPr="00F5550B" w:rsidRDefault="00A55833">
            <w:pPr>
              <w:rPr>
                <w:rFonts w:eastAsia="Times New Roman" w:cs="Arial"/>
                <w:i w:val="0"/>
                <w:iCs w:val="0"/>
                <w:kern w:val="0"/>
                <w14:ligatures w14:val="none"/>
              </w:rPr>
            </w:pPr>
            <w:r w:rsidRPr="00F5550B">
              <w:rPr>
                <w:rFonts w:eastAsia="Times New Roman" w:cs="Arial"/>
                <w:i w:val="0"/>
                <w:iCs w:val="0"/>
                <w:kern w:val="0"/>
                <w:lang w:val="en-GB"/>
                <w14:ligatures w14:val="none"/>
              </w:rPr>
              <w:t>Mandatory field</w:t>
            </w:r>
          </w:p>
        </w:tc>
        <w:tc>
          <w:tcPr>
            <w:tcW w:w="6121" w:type="dxa"/>
            <w:noWrap/>
          </w:tcPr>
          <w:p w14:paraId="74364189" w14:textId="77777777" w:rsidR="00A55833" w:rsidRPr="00F5550B" w:rsidRDefault="00A5583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yes</w:t>
            </w:r>
          </w:p>
        </w:tc>
      </w:tr>
      <w:tr w:rsidR="00CE2741" w:rsidRPr="00F5550B" w14:paraId="448779C8"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B4DFE39" w14:textId="77777777" w:rsidR="00A55833" w:rsidRPr="00F5550B" w:rsidRDefault="00A55833">
            <w:pPr>
              <w:rPr>
                <w:rFonts w:eastAsia="Times New Roman" w:cs="Arial"/>
                <w:i w:val="0"/>
                <w:iCs w:val="0"/>
                <w:kern w:val="0"/>
                <w14:ligatures w14:val="none"/>
              </w:rPr>
            </w:pPr>
            <w:r w:rsidRPr="00F5550B">
              <w:rPr>
                <w:rFonts w:eastAsia="Times New Roman" w:cs="Arial"/>
                <w:i w:val="0"/>
                <w:iCs w:val="0"/>
                <w:kern w:val="0"/>
                <w:lang w:val="en-GB"/>
                <w14:ligatures w14:val="none"/>
              </w:rPr>
              <w:t>Type</w:t>
            </w:r>
          </w:p>
        </w:tc>
        <w:tc>
          <w:tcPr>
            <w:tcW w:w="6121" w:type="dxa"/>
            <w:noWrap/>
          </w:tcPr>
          <w:p w14:paraId="3A1EA407" w14:textId="77777777" w:rsidR="00A55833" w:rsidRPr="00F5550B" w:rsidRDefault="00A5583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14:ligatures w14:val="none"/>
              </w:rPr>
              <w:t>array</w:t>
            </w:r>
          </w:p>
        </w:tc>
      </w:tr>
      <w:tr w:rsidR="00B55C44" w:rsidRPr="00F5550B" w14:paraId="60D2ADE4"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C57D44F" w14:textId="77777777" w:rsidR="00A55833" w:rsidRPr="00F5550B" w:rsidRDefault="00A55833">
            <w:pPr>
              <w:rPr>
                <w:rFonts w:eastAsia="Times New Roman" w:cs="Arial"/>
                <w:i w:val="0"/>
                <w:iCs w:val="0"/>
              </w:rPr>
            </w:pPr>
            <w:r w:rsidRPr="00F5550B">
              <w:rPr>
                <w:rFonts w:eastAsia="Times New Roman" w:cs="Arial"/>
                <w:i w:val="0"/>
                <w:iCs w:val="0"/>
                <w:lang w:val="en-GB"/>
              </w:rPr>
              <w:t>Size</w:t>
            </w:r>
          </w:p>
        </w:tc>
        <w:tc>
          <w:tcPr>
            <w:tcW w:w="6121" w:type="dxa"/>
            <w:noWrap/>
          </w:tcPr>
          <w:p w14:paraId="7078AEB1" w14:textId="77777777" w:rsidR="00A55833" w:rsidRPr="00F5550B" w:rsidRDefault="00A55833">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1…n</w:t>
            </w:r>
          </w:p>
        </w:tc>
      </w:tr>
      <w:tr w:rsidR="00CE2741" w:rsidRPr="00F5550B" w14:paraId="44C19A95"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0D65EBC2" w14:textId="77777777" w:rsidR="00A55833" w:rsidRPr="00F5550B" w:rsidRDefault="00A55833">
            <w:pPr>
              <w:rPr>
                <w:rFonts w:eastAsia="Times New Roman" w:cs="Arial"/>
                <w:i w:val="0"/>
                <w:iCs w:val="0"/>
                <w:kern w:val="0"/>
                <w14:ligatures w14:val="none"/>
              </w:rPr>
            </w:pPr>
            <w:r w:rsidRPr="00F5550B">
              <w:rPr>
                <w:rFonts w:eastAsia="Times New Roman" w:cs="Arial"/>
                <w:i w:val="0"/>
                <w:iCs w:val="0"/>
                <w:kern w:val="0"/>
                <w:lang w:val="en-GB"/>
                <w14:ligatures w14:val="none"/>
              </w:rPr>
              <w:t>Value set</w:t>
            </w:r>
          </w:p>
        </w:tc>
        <w:tc>
          <w:tcPr>
            <w:tcW w:w="6121" w:type="dxa"/>
            <w:noWrap/>
          </w:tcPr>
          <w:p w14:paraId="1A12227B" w14:textId="77777777" w:rsidR="00A55833" w:rsidRPr="00F5550B" w:rsidRDefault="00A55833">
            <w:pPr>
              <w:tabs>
                <w:tab w:val="left" w:pos="2169"/>
              </w:tabs>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w:t>
            </w:r>
          </w:p>
        </w:tc>
      </w:tr>
      <w:tr w:rsidR="00B55C44" w:rsidRPr="00F5550B" w14:paraId="53C6E2B9"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52540E0F" w14:textId="77777777" w:rsidR="00A55833" w:rsidRPr="00F5550B" w:rsidRDefault="00A55833">
            <w:pPr>
              <w:rPr>
                <w:rFonts w:eastAsia="Times New Roman" w:cs="Arial"/>
                <w:i w:val="0"/>
                <w:iCs w:val="0"/>
              </w:rPr>
            </w:pPr>
            <w:r w:rsidRPr="00F5550B">
              <w:rPr>
                <w:rFonts w:eastAsia="Times New Roman" w:cs="Arial"/>
                <w:i w:val="0"/>
                <w:iCs w:val="0"/>
                <w:lang w:val="en-GB"/>
              </w:rPr>
              <w:t>May be repeated</w:t>
            </w:r>
          </w:p>
        </w:tc>
        <w:tc>
          <w:tcPr>
            <w:tcW w:w="6121" w:type="dxa"/>
            <w:noWrap/>
          </w:tcPr>
          <w:p w14:paraId="7DAC3DAC" w14:textId="617D8812" w:rsidR="00A55833" w:rsidRPr="00F5550B" w:rsidRDefault="00D642EB">
            <w:pPr>
              <w:tabs>
                <w:tab w:val="left" w:pos="2169"/>
              </w:tabs>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lang w:val="en-GB"/>
              </w:rPr>
              <w:t>The response message received at the daily closure/advance-booking/event-driven endpoint(s) contains the unique processing identifier generated by NTDSC.</w:t>
            </w:r>
          </w:p>
        </w:tc>
      </w:tr>
      <w:tr w:rsidR="00CE2741" w:rsidRPr="00F5550B" w14:paraId="545C0ABD"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0FF4BB23" w14:textId="77777777" w:rsidR="000451E9" w:rsidRPr="00F5550B" w:rsidRDefault="000451E9" w:rsidP="000451E9">
            <w:pPr>
              <w:jc w:val="left"/>
              <w:rPr>
                <w:rFonts w:eastAsia="Times New Roman" w:cs="Arial"/>
                <w:i w:val="0"/>
                <w:iCs w:val="0"/>
                <w:kern w:val="0"/>
                <w14:ligatures w14:val="none"/>
              </w:rPr>
            </w:pPr>
            <w:r w:rsidRPr="00F5550B">
              <w:rPr>
                <w:rFonts w:eastAsia="Times New Roman" w:cs="Arial"/>
                <w:i w:val="0"/>
                <w:iCs w:val="0"/>
                <w:kern w:val="0"/>
                <w:lang w:val="en-GB"/>
                <w14:ligatures w14:val="none"/>
              </w:rPr>
              <w:t>Note</w:t>
            </w:r>
          </w:p>
        </w:tc>
        <w:tc>
          <w:tcPr>
            <w:tcW w:w="6121" w:type="dxa"/>
            <w:noWrap/>
          </w:tcPr>
          <w:p w14:paraId="3ABBDEB8" w14:textId="12572D22" w:rsidR="000451E9" w:rsidRPr="00F5550B" w:rsidRDefault="000451E9" w:rsidP="000451E9">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kern w:val="0"/>
                <w:lang w:val="en-GB"/>
                <w14:ligatures w14:val="none"/>
              </w:rPr>
              <w:t>At least one block, but it may be repeated.</w:t>
            </w:r>
          </w:p>
        </w:tc>
      </w:tr>
    </w:tbl>
    <w:p w14:paraId="431776AA" w14:textId="77777777" w:rsidR="00C13FDD" w:rsidRPr="00F5550B" w:rsidRDefault="00C13FDD" w:rsidP="0077759C"/>
    <w:p w14:paraId="295C14C8" w14:textId="77777777" w:rsidR="00A55833" w:rsidRPr="00F5550B" w:rsidRDefault="00A55833" w:rsidP="0077759C"/>
    <w:p w14:paraId="6590526C" w14:textId="5C810984" w:rsidR="00A55833" w:rsidRPr="00F5550B" w:rsidRDefault="001A79E9" w:rsidP="00A55833">
      <w:pPr>
        <w:pStyle w:val="Negyescimsor"/>
        <w:numPr>
          <w:ilvl w:val="2"/>
          <w:numId w:val="121"/>
        </w:numPr>
      </w:pPr>
      <w:bookmarkStart w:id="716" w:name="_Toc220513058"/>
      <w:r w:rsidRPr="00F5550B">
        <w:rPr>
          <w:iCs w:val="0"/>
          <w:lang w:val="en-GB"/>
        </w:rPr>
        <w:t>NTDSC system unique processing identifier</w:t>
      </w:r>
      <w:bookmarkEnd w:id="716"/>
    </w:p>
    <w:tbl>
      <w:tblPr>
        <w:tblStyle w:val="Tblzatrcsos31jellszn"/>
        <w:tblW w:w="9032" w:type="dxa"/>
        <w:tblInd w:w="-10" w:type="dxa"/>
        <w:tblLook w:val="04A0" w:firstRow="1" w:lastRow="0" w:firstColumn="1" w:lastColumn="0" w:noHBand="0" w:noVBand="1"/>
      </w:tblPr>
      <w:tblGrid>
        <w:gridCol w:w="2911"/>
        <w:gridCol w:w="6121"/>
      </w:tblGrid>
      <w:tr w:rsidR="00B55C44" w:rsidRPr="00F5550B" w14:paraId="57AFE624"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2911" w:type="dxa"/>
            <w:noWrap/>
            <w:hideMark/>
          </w:tcPr>
          <w:p w14:paraId="3C5F43BF" w14:textId="77777777" w:rsidR="00A55833" w:rsidRPr="00F5550B" w:rsidRDefault="00A55833">
            <w:pPr>
              <w:rPr>
                <w:rFonts w:eastAsia="Times New Roman" w:cs="Arial"/>
                <w:i w:val="0"/>
                <w:iCs w:val="0"/>
                <w:kern w:val="0"/>
                <w14:ligatures w14:val="none"/>
              </w:rPr>
            </w:pPr>
            <w:r w:rsidRPr="00F5550B">
              <w:rPr>
                <w:rFonts w:eastAsia="Times New Roman" w:cs="Arial"/>
                <w:lang w:val="en-GB"/>
              </w:rPr>
              <w:t>Field</w:t>
            </w:r>
          </w:p>
        </w:tc>
        <w:tc>
          <w:tcPr>
            <w:tcW w:w="6121" w:type="dxa"/>
            <w:noWrap/>
          </w:tcPr>
          <w:p w14:paraId="2DB6C4FD" w14:textId="77777777" w:rsidR="00A55833" w:rsidRPr="00F5550B" w:rsidRDefault="00A55833">
            <w:pPr>
              <w:cnfStyle w:val="100000000000" w:firstRow="1"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cs="Arial"/>
              </w:rPr>
              <w:t>feldolgozasAzonosito</w:t>
            </w:r>
          </w:p>
        </w:tc>
      </w:tr>
      <w:tr w:rsidR="00B55C44" w:rsidRPr="00F5550B" w14:paraId="325D72B4"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21CD0D1" w14:textId="77777777" w:rsidR="00A55833" w:rsidRPr="00F5550B" w:rsidRDefault="00A55833">
            <w:pPr>
              <w:rPr>
                <w:rFonts w:eastAsia="Times New Roman" w:cs="Arial"/>
                <w:i w:val="0"/>
                <w:iCs w:val="0"/>
                <w:kern w:val="0"/>
                <w14:ligatures w14:val="none"/>
              </w:rPr>
            </w:pPr>
            <w:r w:rsidRPr="00F5550B">
              <w:rPr>
                <w:rFonts w:eastAsia="Times New Roman" w:cs="Arial"/>
                <w:lang w:val="en-GB"/>
              </w:rPr>
              <w:t>Mandatory field</w:t>
            </w:r>
          </w:p>
        </w:tc>
        <w:tc>
          <w:tcPr>
            <w:tcW w:w="6121" w:type="dxa"/>
            <w:noWrap/>
          </w:tcPr>
          <w:p w14:paraId="76839E51" w14:textId="77777777" w:rsidR="00A55833" w:rsidRPr="00F5550B" w:rsidRDefault="00A5583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yes</w:t>
            </w:r>
          </w:p>
        </w:tc>
      </w:tr>
      <w:tr w:rsidR="00CE2741" w:rsidRPr="00F5550B" w14:paraId="5E483F96"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46061ECF" w14:textId="77777777" w:rsidR="00A55833" w:rsidRPr="00F5550B" w:rsidRDefault="00A55833">
            <w:pPr>
              <w:rPr>
                <w:rFonts w:eastAsia="Times New Roman" w:cs="Arial"/>
                <w:i w:val="0"/>
                <w:iCs w:val="0"/>
                <w:kern w:val="0"/>
                <w14:ligatures w14:val="none"/>
              </w:rPr>
            </w:pPr>
            <w:r w:rsidRPr="00F5550B">
              <w:rPr>
                <w:rFonts w:eastAsia="Times New Roman" w:cs="Arial"/>
                <w:lang w:val="en-GB"/>
              </w:rPr>
              <w:t>Type</w:t>
            </w:r>
          </w:p>
        </w:tc>
        <w:tc>
          <w:tcPr>
            <w:tcW w:w="6121" w:type="dxa"/>
            <w:noWrap/>
          </w:tcPr>
          <w:p w14:paraId="73D8C69C" w14:textId="77777777" w:rsidR="00A55833" w:rsidRPr="00F5550B" w:rsidRDefault="00A5583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rPr>
              <w:t>UUID</w:t>
            </w:r>
          </w:p>
        </w:tc>
      </w:tr>
      <w:tr w:rsidR="00B55C44" w:rsidRPr="00F5550B" w14:paraId="32936459"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15D2B697" w14:textId="5A89492B" w:rsidR="00FF7FA9" w:rsidRPr="00F5550B" w:rsidRDefault="00FF7FA9">
            <w:pPr>
              <w:rPr>
                <w:rFonts w:eastAsia="Times New Roman" w:cs="Arial"/>
              </w:rPr>
            </w:pPr>
            <w:r w:rsidRPr="00F5550B">
              <w:rPr>
                <w:rFonts w:eastAsia="Times New Roman" w:cs="Arial"/>
                <w:lang w:val="en-GB"/>
              </w:rPr>
              <w:t>Size</w:t>
            </w:r>
          </w:p>
        </w:tc>
        <w:tc>
          <w:tcPr>
            <w:tcW w:w="6121" w:type="dxa"/>
            <w:noWrap/>
          </w:tcPr>
          <w:p w14:paraId="4FB374C4" w14:textId="3E537A03" w:rsidR="00FF7FA9" w:rsidRPr="00F5550B" w:rsidRDefault="00FF7FA9">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F5550B">
              <w:rPr>
                <w:rFonts w:eastAsia="Times New Roman" w:cs="Arial"/>
              </w:rPr>
              <w:t>36</w:t>
            </w:r>
          </w:p>
        </w:tc>
      </w:tr>
      <w:tr w:rsidR="00CE2741" w:rsidRPr="00F5550B" w14:paraId="7B4C4680"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14BC5382" w14:textId="77777777" w:rsidR="00A55833" w:rsidRPr="00F5550B" w:rsidRDefault="00A55833">
            <w:pPr>
              <w:rPr>
                <w:rFonts w:eastAsia="Times New Roman" w:cs="Arial"/>
                <w:i w:val="0"/>
                <w:iCs w:val="0"/>
                <w:kern w:val="0"/>
                <w14:ligatures w14:val="none"/>
              </w:rPr>
            </w:pPr>
            <w:r w:rsidRPr="00F5550B">
              <w:rPr>
                <w:rFonts w:eastAsia="Times New Roman" w:cs="Arial"/>
                <w:lang w:val="en-GB"/>
              </w:rPr>
              <w:t>Value set</w:t>
            </w:r>
          </w:p>
        </w:tc>
        <w:tc>
          <w:tcPr>
            <w:tcW w:w="6121" w:type="dxa"/>
            <w:noWrap/>
          </w:tcPr>
          <w:p w14:paraId="17DC58ED" w14:textId="77777777" w:rsidR="00A55833" w:rsidRPr="00F5550B" w:rsidRDefault="00A5583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5550B">
              <w:rPr>
                <w:rFonts w:eastAsia="Times New Roman" w:cs="Arial"/>
                <w:lang w:val="en-GB"/>
              </w:rPr>
              <w:t>-</w:t>
            </w:r>
          </w:p>
        </w:tc>
      </w:tr>
      <w:tr w:rsidR="00B55C44" w:rsidRPr="00F5550B" w14:paraId="7F46C7E7"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911" w:type="dxa"/>
            <w:noWrap/>
            <w:hideMark/>
          </w:tcPr>
          <w:p w14:paraId="38398480" w14:textId="77777777" w:rsidR="00A55833" w:rsidRPr="00F5550B" w:rsidRDefault="00A55833">
            <w:pPr>
              <w:rPr>
                <w:rFonts w:eastAsia="Times New Roman" w:cs="Arial"/>
                <w:i w:val="0"/>
                <w:iCs w:val="0"/>
                <w:kern w:val="0"/>
                <w14:ligatures w14:val="none"/>
              </w:rPr>
            </w:pPr>
            <w:r w:rsidRPr="00F5550B">
              <w:rPr>
                <w:rFonts w:eastAsia="Times New Roman" w:cs="Arial"/>
                <w:lang w:val="en-GB"/>
              </w:rPr>
              <w:t>Information</w:t>
            </w:r>
          </w:p>
        </w:tc>
        <w:tc>
          <w:tcPr>
            <w:tcW w:w="6121" w:type="dxa"/>
            <w:noWrap/>
          </w:tcPr>
          <w:p w14:paraId="119D00D6" w14:textId="77777777" w:rsidR="00A55833" w:rsidRPr="00F5550B" w:rsidRDefault="00A5583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5550B">
              <w:rPr>
                <w:rFonts w:eastAsia="Times New Roman" w:cs="Arial"/>
                <w:lang w:val="en-GB"/>
              </w:rPr>
              <w:t>The response message received at the daily closure/advance-booking/event-driven endpoint(s) contains the unique processing identifier generated by NTDSC.</w:t>
            </w:r>
          </w:p>
        </w:tc>
      </w:tr>
      <w:tr w:rsidR="00CE2741" w:rsidRPr="00F5550B" w14:paraId="1717CCDE" w14:textId="77777777">
        <w:trPr>
          <w:trHeight w:val="260"/>
        </w:trPr>
        <w:tc>
          <w:tcPr>
            <w:cnfStyle w:val="001000000000" w:firstRow="0" w:lastRow="0" w:firstColumn="1" w:lastColumn="0" w:oddVBand="0" w:evenVBand="0" w:oddHBand="0" w:evenHBand="0" w:firstRowFirstColumn="0" w:firstRowLastColumn="0" w:lastRowFirstColumn="0" w:lastRowLastColumn="0"/>
            <w:tcW w:w="2911" w:type="dxa"/>
            <w:noWrap/>
          </w:tcPr>
          <w:p w14:paraId="60CCB99F" w14:textId="77777777" w:rsidR="00A55833" w:rsidRPr="00F5550B" w:rsidRDefault="00A55833">
            <w:pPr>
              <w:jc w:val="left"/>
              <w:rPr>
                <w:rFonts w:eastAsia="Times New Roman" w:cs="Arial"/>
                <w:i w:val="0"/>
                <w:iCs w:val="0"/>
                <w:kern w:val="0"/>
                <w14:ligatures w14:val="none"/>
              </w:rPr>
            </w:pPr>
            <w:r w:rsidRPr="00F5550B">
              <w:rPr>
                <w:rFonts w:eastAsia="Times New Roman" w:cs="Arial"/>
                <w:lang w:val="en-GB"/>
              </w:rPr>
              <w:t>Note</w:t>
            </w:r>
          </w:p>
        </w:tc>
        <w:tc>
          <w:tcPr>
            <w:tcW w:w="6121" w:type="dxa"/>
            <w:noWrap/>
          </w:tcPr>
          <w:p w14:paraId="28F9ED78" w14:textId="10CB66F3" w:rsidR="00A55833" w:rsidRPr="00F5550B" w:rsidRDefault="00A5583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tc>
      </w:tr>
    </w:tbl>
    <w:p w14:paraId="42858E9B" w14:textId="77777777" w:rsidR="00202C84" w:rsidRPr="00F5550B" w:rsidRDefault="00202C84" w:rsidP="00202C84">
      <w:r w:rsidRPr="00F5550B">
        <w:rPr>
          <w:lang w:val="en-GB"/>
        </w:rPr>
        <w:t>Error messages</w:t>
      </w:r>
    </w:p>
    <w:p w14:paraId="18BCA342" w14:textId="77777777" w:rsidR="00202C84" w:rsidRPr="00F5550B" w:rsidRDefault="00202C84" w:rsidP="00202C84"/>
    <w:tbl>
      <w:tblPr>
        <w:tblStyle w:val="Rcsostblzat"/>
        <w:tblW w:w="0" w:type="auto"/>
        <w:tblLook w:val="04A0" w:firstRow="1" w:lastRow="0" w:firstColumn="1" w:lastColumn="0" w:noHBand="0" w:noVBand="1"/>
      </w:tblPr>
      <w:tblGrid>
        <w:gridCol w:w="2100"/>
        <w:gridCol w:w="2127"/>
        <w:gridCol w:w="3048"/>
        <w:gridCol w:w="1741"/>
      </w:tblGrid>
      <w:tr w:rsidR="00CE2741" w:rsidRPr="00F5550B" w14:paraId="180D56CB" w14:textId="77777777">
        <w:tc>
          <w:tcPr>
            <w:tcW w:w="2100" w:type="dxa"/>
          </w:tcPr>
          <w:p w14:paraId="17CFD161" w14:textId="77777777" w:rsidR="00202C84" w:rsidRPr="00F5550B" w:rsidRDefault="00202C84">
            <w:pPr>
              <w:jc w:val="center"/>
              <w:rPr>
                <w:b/>
                <w:bCs/>
              </w:rPr>
            </w:pPr>
            <w:r w:rsidRPr="00F5550B">
              <w:rPr>
                <w:b/>
                <w:bCs/>
                <w:lang w:val="en-GB"/>
              </w:rPr>
              <w:t>Validation</w:t>
            </w:r>
          </w:p>
        </w:tc>
        <w:tc>
          <w:tcPr>
            <w:tcW w:w="2127" w:type="dxa"/>
          </w:tcPr>
          <w:p w14:paraId="1AA024C5" w14:textId="77777777" w:rsidR="00202C84" w:rsidRPr="00F5550B" w:rsidRDefault="00202C84">
            <w:pPr>
              <w:jc w:val="center"/>
              <w:rPr>
                <w:b/>
                <w:bCs/>
              </w:rPr>
            </w:pPr>
            <w:r w:rsidRPr="00F5550B">
              <w:rPr>
                <w:b/>
                <w:bCs/>
                <w:lang w:val="en-GB"/>
              </w:rPr>
              <w:t>Processing Type</w:t>
            </w:r>
          </w:p>
        </w:tc>
        <w:tc>
          <w:tcPr>
            <w:tcW w:w="3048" w:type="dxa"/>
          </w:tcPr>
          <w:p w14:paraId="0CAF6BB1" w14:textId="77777777" w:rsidR="00202C84" w:rsidRPr="00F5550B" w:rsidRDefault="00202C84">
            <w:pPr>
              <w:jc w:val="center"/>
              <w:rPr>
                <w:b/>
                <w:bCs/>
              </w:rPr>
            </w:pPr>
            <w:r w:rsidRPr="00F5550B">
              <w:rPr>
                <w:b/>
                <w:bCs/>
                <w:lang w:val="en-GB"/>
              </w:rPr>
              <w:t>Error key</w:t>
            </w:r>
          </w:p>
        </w:tc>
        <w:tc>
          <w:tcPr>
            <w:tcW w:w="1741" w:type="dxa"/>
          </w:tcPr>
          <w:p w14:paraId="40C31BC6" w14:textId="77777777" w:rsidR="00202C84" w:rsidRPr="00F5550B" w:rsidRDefault="00202C84">
            <w:pPr>
              <w:jc w:val="center"/>
              <w:rPr>
                <w:b/>
                <w:bCs/>
              </w:rPr>
            </w:pPr>
            <w:r w:rsidRPr="00F5550B">
              <w:rPr>
                <w:rFonts w:eastAsia="Times New Roman" w:cs="Arial"/>
                <w:b/>
                <w:bCs/>
                <w:lang w:val="en-GB"/>
              </w:rPr>
              <w:t>Error type</w:t>
            </w:r>
          </w:p>
        </w:tc>
      </w:tr>
      <w:tr w:rsidR="00CE2741" w:rsidRPr="00F5550B" w14:paraId="4490ACA9" w14:textId="77777777">
        <w:tc>
          <w:tcPr>
            <w:tcW w:w="2100" w:type="dxa"/>
          </w:tcPr>
          <w:p w14:paraId="5BBEB663" w14:textId="6828B9ED" w:rsidR="00202C84" w:rsidRPr="00F5550B" w:rsidRDefault="00E920BB">
            <w:r w:rsidRPr="00F5550B">
              <w:rPr>
                <w:lang w:val="en-GB"/>
              </w:rPr>
              <w:t>valid identifier</w:t>
            </w:r>
          </w:p>
        </w:tc>
        <w:tc>
          <w:tcPr>
            <w:tcW w:w="2127" w:type="dxa"/>
          </w:tcPr>
          <w:p w14:paraId="3E67E9E7" w14:textId="04F21538" w:rsidR="00202C84" w:rsidRPr="00F5550B" w:rsidRDefault="00202C84">
            <w:r w:rsidRPr="00F5550B">
              <w:rPr>
                <w:lang w:val="en-GB"/>
              </w:rPr>
              <w:t>synchronous</w:t>
            </w:r>
          </w:p>
        </w:tc>
        <w:tc>
          <w:tcPr>
            <w:tcW w:w="3048" w:type="dxa"/>
          </w:tcPr>
          <w:p w14:paraId="33851903" w14:textId="3F0219AE" w:rsidR="00202C84" w:rsidRPr="00F5550B" w:rsidRDefault="00F40F05">
            <w:pPr>
              <w:rPr>
                <w:rFonts w:cs="Arial"/>
              </w:rPr>
            </w:pPr>
            <w:r w:rsidRPr="00F5550B">
              <w:rPr>
                <w:rFonts w:cs="Arial"/>
              </w:rPr>
              <w:t>NemTalalhato</w:t>
            </w:r>
          </w:p>
        </w:tc>
        <w:tc>
          <w:tcPr>
            <w:tcW w:w="1741" w:type="dxa"/>
          </w:tcPr>
          <w:p w14:paraId="141D569E" w14:textId="332494DC" w:rsidR="00202C84" w:rsidRPr="00F5550B" w:rsidRDefault="00FD5B24">
            <w:r w:rsidRPr="00F5550B">
              <w:rPr>
                <w:lang w:val="en-GB"/>
              </w:rPr>
              <w:t>error</w:t>
            </w:r>
          </w:p>
        </w:tc>
      </w:tr>
    </w:tbl>
    <w:p w14:paraId="7D3CB13F" w14:textId="77777777" w:rsidR="00202C84" w:rsidRPr="00F5550B" w:rsidRDefault="00202C84" w:rsidP="00202C84"/>
    <w:p w14:paraId="79CE64B1" w14:textId="621A9E3A" w:rsidR="00C13FDD" w:rsidRPr="00F5550B" w:rsidRDefault="00C13FDD">
      <w:pPr>
        <w:jc w:val="left"/>
      </w:pPr>
      <w:r w:rsidRPr="00F5550B">
        <w:rPr>
          <w:lang w:val="en-GB"/>
        </w:rPr>
        <w:br w:type="page"/>
      </w:r>
    </w:p>
    <w:p w14:paraId="236529F5" w14:textId="1AB5BD59" w:rsidR="009F75BD" w:rsidRPr="00F5550B" w:rsidRDefault="009F75BD" w:rsidP="0047492B">
      <w:pPr>
        <w:pStyle w:val="Masodikcimsor"/>
        <w:numPr>
          <w:ilvl w:val="1"/>
          <w:numId w:val="76"/>
        </w:numPr>
        <w:rPr>
          <w:color w:val="auto"/>
        </w:rPr>
      </w:pPr>
      <w:bookmarkStart w:id="717" w:name="_Toc220513059"/>
      <w:r w:rsidRPr="00F5550B">
        <w:rPr>
          <w:color w:val="auto"/>
          <w:lang w:val="en-GB"/>
        </w:rPr>
        <w:t>Structure of reponse message</w:t>
      </w:r>
      <w:bookmarkEnd w:id="717"/>
    </w:p>
    <w:p w14:paraId="21EA5F4A" w14:textId="77777777" w:rsidR="00B47FC8" w:rsidRPr="00F5550B" w:rsidRDefault="00B47FC8" w:rsidP="0047492B">
      <w:pPr>
        <w:pStyle w:val="Negyescimsor"/>
        <w:numPr>
          <w:ilvl w:val="2"/>
          <w:numId w:val="7"/>
        </w:numPr>
      </w:pPr>
      <w:bookmarkStart w:id="718" w:name="_Toc220513060"/>
      <w:r w:rsidRPr="00F5550B">
        <w:rPr>
          <w:iCs w:val="0"/>
          <w:lang w:val="en-GB"/>
        </w:rPr>
        <w:t>In the case of acceptable requests</w:t>
      </w:r>
      <w:bookmarkEnd w:id="718"/>
    </w:p>
    <w:p w14:paraId="37566B8E" w14:textId="08AD296C" w:rsidR="00B47FC8" w:rsidRPr="00F5550B" w:rsidRDefault="00B47FC8" w:rsidP="0047492B">
      <w:pPr>
        <w:pStyle w:val="Negyescimsor"/>
      </w:pPr>
      <w:bookmarkStart w:id="719" w:name="_Toc220513061"/>
      <w:r w:rsidRPr="00F5550B">
        <w:rPr>
          <w:iCs w:val="0"/>
          <w:lang w:val="en-GB"/>
        </w:rPr>
        <w:t>Daily closure/ Advance booking/ Event-driven message</w:t>
      </w:r>
      <w:bookmarkEnd w:id="719"/>
    </w:p>
    <w:p w14:paraId="3050C8DF" w14:textId="774F9720" w:rsidR="008C0822" w:rsidRPr="00F5550B" w:rsidRDefault="00B47FC8" w:rsidP="00B913B4">
      <w:pPr>
        <w:spacing w:line="360" w:lineRule="auto"/>
        <w:rPr>
          <w:rFonts w:eastAsia="Segoe UI" w:cs="Arial"/>
        </w:rPr>
      </w:pPr>
      <w:r w:rsidRPr="00F5550B">
        <w:rPr>
          <w:rFonts w:eastAsia="Segoe UI" w:cs="Arial"/>
          <w:lang w:val="en-GB"/>
        </w:rPr>
        <w:t xml:space="preserve">If the data contained in the submitted Advance booking, Event-driven or Daily Closure message is correct based on preliminary checks and the system is able to accept the message, a processing identifier will be sent in a synchronous response, which can be used to query the status of the accepted message at the verification endpoint. Furthermore, suspicious items identified at this point are also listed in the response message, in the list of warnings. </w:t>
      </w:r>
    </w:p>
    <w:p w14:paraId="08204378" w14:textId="77777777" w:rsidR="008D7C15" w:rsidRPr="00F5550B" w:rsidRDefault="008D7C15" w:rsidP="00B913B4">
      <w:pPr>
        <w:spacing w:line="360" w:lineRule="auto"/>
        <w:rPr>
          <w:rFonts w:eastAsia="Segoe UI" w:cs="Arial"/>
        </w:rPr>
      </w:pPr>
    </w:p>
    <w:p w14:paraId="6CF2E6C0" w14:textId="77777777" w:rsidR="000F1AFF" w:rsidRPr="00F5550B" w:rsidRDefault="000F1AFF" w:rsidP="00B47FC8">
      <w:pPr>
        <w:rPr>
          <w:rFonts w:eastAsia="Segoe UI" w:cs="Arial"/>
        </w:rPr>
        <w:sectPr w:rsidR="000F1AFF" w:rsidRPr="00F5550B" w:rsidSect="00AA6ADD">
          <w:pgSz w:w="11906" w:h="16838"/>
          <w:pgMar w:top="1418" w:right="1418" w:bottom="1418" w:left="1418" w:header="709" w:footer="709" w:gutter="0"/>
          <w:cols w:space="708"/>
          <w:docGrid w:linePitch="360"/>
        </w:sectPr>
      </w:pPr>
    </w:p>
    <w:p w14:paraId="631B51B0" w14:textId="77777777" w:rsidR="00CF023A" w:rsidRPr="00F5550B" w:rsidRDefault="00CF023A" w:rsidP="00B47FC8">
      <w:pPr>
        <w:rPr>
          <w:rFonts w:eastAsia="Segoe UI" w:cs="Arial"/>
        </w:rPr>
      </w:pPr>
    </w:p>
    <w:tbl>
      <w:tblPr>
        <w:tblW w:w="13943" w:type="dxa"/>
        <w:tblCellMar>
          <w:left w:w="70" w:type="dxa"/>
          <w:right w:w="70" w:type="dxa"/>
        </w:tblCellMar>
        <w:tblLook w:val="04A0" w:firstRow="1" w:lastRow="0" w:firstColumn="1" w:lastColumn="0" w:noHBand="0" w:noVBand="1"/>
      </w:tblPr>
      <w:tblGrid>
        <w:gridCol w:w="4628"/>
        <w:gridCol w:w="372"/>
        <w:gridCol w:w="4630"/>
        <w:gridCol w:w="4313"/>
      </w:tblGrid>
      <w:tr w:rsidR="00CF023A" w:rsidRPr="00F5550B" w14:paraId="563930B2" w14:textId="77777777" w:rsidTr="00590F50">
        <w:trPr>
          <w:trHeight w:val="224"/>
        </w:trPr>
        <w:tc>
          <w:tcPr>
            <w:tcW w:w="9630" w:type="dxa"/>
            <w:gridSpan w:val="3"/>
            <w:tcBorders>
              <w:top w:val="single" w:sz="8" w:space="0" w:color="auto"/>
              <w:left w:val="single" w:sz="8" w:space="0" w:color="auto"/>
              <w:bottom w:val="single" w:sz="4" w:space="0" w:color="auto"/>
              <w:right w:val="nil"/>
            </w:tcBorders>
            <w:vAlign w:val="center"/>
            <w:hideMark/>
          </w:tcPr>
          <w:p w14:paraId="7A872C33" w14:textId="77777777" w:rsidR="00CF023A" w:rsidRPr="00F5550B" w:rsidRDefault="00CF023A" w:rsidP="00CF023A">
            <w:pPr>
              <w:spacing w:after="0" w:line="240" w:lineRule="auto"/>
              <w:jc w:val="center"/>
              <w:rPr>
                <w:rFonts w:eastAsia="Times New Roman" w:cs="Arial"/>
                <w:b/>
                <w:bCs/>
                <w:color w:val="000000"/>
              </w:rPr>
            </w:pPr>
            <w:r w:rsidRPr="00F5550B">
              <w:rPr>
                <w:rFonts w:eastAsia="Times New Roman" w:cs="Arial"/>
                <w:b/>
                <w:bCs/>
                <w:color w:val="000000"/>
                <w:lang w:val="en-GB"/>
              </w:rPr>
              <w:t>Field name </w:t>
            </w:r>
          </w:p>
        </w:tc>
        <w:tc>
          <w:tcPr>
            <w:tcW w:w="4313" w:type="dxa"/>
            <w:tcBorders>
              <w:top w:val="single" w:sz="8" w:space="0" w:color="auto"/>
              <w:left w:val="nil"/>
              <w:bottom w:val="single" w:sz="4" w:space="0" w:color="auto"/>
              <w:right w:val="single" w:sz="8" w:space="0" w:color="auto"/>
            </w:tcBorders>
            <w:vAlign w:val="center"/>
            <w:hideMark/>
          </w:tcPr>
          <w:p w14:paraId="2EB7A4C7" w14:textId="77777777" w:rsidR="00CF023A" w:rsidRPr="00F5550B" w:rsidRDefault="00CF023A" w:rsidP="00CF023A">
            <w:pPr>
              <w:spacing w:after="0" w:line="240" w:lineRule="auto"/>
              <w:rPr>
                <w:rFonts w:eastAsia="Times New Roman" w:cs="Arial"/>
                <w:b/>
                <w:bCs/>
                <w:color w:val="000000"/>
              </w:rPr>
            </w:pPr>
            <w:r w:rsidRPr="00F5550B">
              <w:rPr>
                <w:rFonts w:eastAsia="Times New Roman" w:cs="Arial"/>
                <w:b/>
                <w:bCs/>
                <w:color w:val="000000"/>
                <w:lang w:val="en-GB"/>
              </w:rPr>
              <w:t>XML</w:t>
            </w:r>
          </w:p>
        </w:tc>
      </w:tr>
      <w:tr w:rsidR="00CF023A" w:rsidRPr="00F5550B" w14:paraId="208DDFA6" w14:textId="77777777" w:rsidTr="00AA6ADD">
        <w:trPr>
          <w:trHeight w:val="642"/>
        </w:trPr>
        <w:tc>
          <w:tcPr>
            <w:tcW w:w="4628" w:type="dxa"/>
            <w:tcBorders>
              <w:top w:val="nil"/>
              <w:left w:val="single" w:sz="8" w:space="0" w:color="auto"/>
              <w:bottom w:val="nil"/>
              <w:right w:val="nil"/>
            </w:tcBorders>
            <w:vAlign w:val="center"/>
            <w:hideMark/>
          </w:tcPr>
          <w:p w14:paraId="6B0E04AA" w14:textId="77777777" w:rsidR="00CF023A" w:rsidRPr="00F5550B" w:rsidRDefault="00CF023A" w:rsidP="00CF023A">
            <w:pPr>
              <w:spacing w:after="0" w:line="240" w:lineRule="auto"/>
              <w:rPr>
                <w:rFonts w:eastAsia="Times New Roman" w:cs="Arial"/>
                <w:color w:val="000000"/>
              </w:rPr>
            </w:pPr>
            <w:r w:rsidRPr="00F5550B">
              <w:rPr>
                <w:rFonts w:eastAsia="Times New Roman" w:cs="Arial"/>
                <w:color w:val="000000"/>
                <w:lang w:val="en-GB"/>
              </w:rPr>
              <w:t>NTDSC system unique processing identifier</w:t>
            </w:r>
          </w:p>
        </w:tc>
        <w:tc>
          <w:tcPr>
            <w:tcW w:w="372" w:type="dxa"/>
            <w:tcBorders>
              <w:top w:val="nil"/>
              <w:left w:val="nil"/>
              <w:bottom w:val="nil"/>
              <w:right w:val="nil"/>
            </w:tcBorders>
            <w:noWrap/>
            <w:vAlign w:val="bottom"/>
            <w:hideMark/>
          </w:tcPr>
          <w:p w14:paraId="13D5CC18" w14:textId="77777777" w:rsidR="00CF023A" w:rsidRPr="00F5550B" w:rsidRDefault="00CF023A" w:rsidP="00CF023A">
            <w:pPr>
              <w:spacing w:after="0" w:line="240" w:lineRule="auto"/>
              <w:rPr>
                <w:rFonts w:eastAsia="Times New Roman" w:cs="Arial"/>
                <w:color w:val="000000"/>
              </w:rPr>
            </w:pPr>
          </w:p>
        </w:tc>
        <w:tc>
          <w:tcPr>
            <w:tcW w:w="4630" w:type="dxa"/>
            <w:tcBorders>
              <w:top w:val="nil"/>
              <w:left w:val="nil"/>
              <w:bottom w:val="nil"/>
              <w:right w:val="nil"/>
            </w:tcBorders>
            <w:vAlign w:val="center"/>
            <w:hideMark/>
          </w:tcPr>
          <w:p w14:paraId="0C038293" w14:textId="77777777" w:rsidR="00CF023A" w:rsidRPr="00F5550B" w:rsidRDefault="00CF023A" w:rsidP="00CF023A">
            <w:pPr>
              <w:spacing w:after="0" w:line="240" w:lineRule="auto"/>
              <w:jc w:val="left"/>
              <w:rPr>
                <w:rFonts w:ascii="Times New Roman" w:eastAsia="Times New Roman" w:hAnsi="Times New Roman" w:cs="Times New Roman"/>
                <w:sz w:val="20"/>
                <w:szCs w:val="20"/>
              </w:rPr>
            </w:pPr>
          </w:p>
        </w:tc>
        <w:tc>
          <w:tcPr>
            <w:tcW w:w="4313" w:type="dxa"/>
            <w:tcBorders>
              <w:top w:val="nil"/>
              <w:left w:val="nil"/>
              <w:bottom w:val="nil"/>
              <w:right w:val="single" w:sz="8" w:space="0" w:color="auto"/>
            </w:tcBorders>
            <w:vAlign w:val="center"/>
            <w:hideMark/>
          </w:tcPr>
          <w:p w14:paraId="7DB4EA4F" w14:textId="77777777" w:rsidR="00CF023A" w:rsidRPr="00F5550B" w:rsidRDefault="00CF023A" w:rsidP="00CF023A">
            <w:pPr>
              <w:spacing w:after="0" w:line="240" w:lineRule="auto"/>
              <w:rPr>
                <w:rFonts w:eastAsia="Times New Roman" w:cs="Arial"/>
                <w:color w:val="000000"/>
              </w:rPr>
            </w:pPr>
            <w:r w:rsidRPr="00F5550B">
              <w:rPr>
                <w:rFonts w:eastAsia="Times New Roman" w:cs="Arial"/>
                <w:color w:val="000000"/>
              </w:rPr>
              <w:t>feldolgozasAzonosito</w:t>
            </w:r>
          </w:p>
        </w:tc>
      </w:tr>
      <w:tr w:rsidR="00CF023A" w:rsidRPr="00F5550B" w14:paraId="0E543D4B" w14:textId="77777777" w:rsidTr="00AA6ADD">
        <w:trPr>
          <w:trHeight w:val="209"/>
        </w:trPr>
        <w:tc>
          <w:tcPr>
            <w:tcW w:w="4628" w:type="dxa"/>
            <w:tcBorders>
              <w:top w:val="nil"/>
              <w:left w:val="single" w:sz="8" w:space="0" w:color="auto"/>
              <w:bottom w:val="nil"/>
              <w:right w:val="nil"/>
            </w:tcBorders>
            <w:noWrap/>
            <w:vAlign w:val="bottom"/>
            <w:hideMark/>
          </w:tcPr>
          <w:p w14:paraId="7DC99C06" w14:textId="77777777" w:rsidR="00CF023A" w:rsidRPr="00F5550B" w:rsidRDefault="00CF023A" w:rsidP="00CF023A">
            <w:pPr>
              <w:spacing w:after="0" w:line="240" w:lineRule="auto"/>
              <w:jc w:val="left"/>
              <w:rPr>
                <w:rFonts w:eastAsia="Times New Roman" w:cs="Arial"/>
                <w:color w:val="000000"/>
              </w:rPr>
            </w:pPr>
            <w:r w:rsidRPr="00F5550B">
              <w:rPr>
                <w:rFonts w:eastAsia="Times New Roman" w:cs="Arial"/>
                <w:color w:val="000000"/>
                <w:lang w:val="en-GB"/>
              </w:rPr>
              <w:t>Warning list</w:t>
            </w:r>
          </w:p>
        </w:tc>
        <w:tc>
          <w:tcPr>
            <w:tcW w:w="372" w:type="dxa"/>
            <w:tcBorders>
              <w:top w:val="nil"/>
              <w:left w:val="nil"/>
              <w:bottom w:val="nil"/>
              <w:right w:val="nil"/>
            </w:tcBorders>
            <w:noWrap/>
            <w:vAlign w:val="bottom"/>
            <w:hideMark/>
          </w:tcPr>
          <w:p w14:paraId="3A737F47" w14:textId="77777777" w:rsidR="00CF023A" w:rsidRPr="00F5550B" w:rsidRDefault="00CF023A" w:rsidP="00CF023A">
            <w:pPr>
              <w:spacing w:after="0" w:line="240" w:lineRule="auto"/>
              <w:jc w:val="left"/>
              <w:rPr>
                <w:rFonts w:eastAsia="Times New Roman" w:cs="Arial"/>
                <w:color w:val="000000"/>
              </w:rPr>
            </w:pPr>
          </w:p>
        </w:tc>
        <w:tc>
          <w:tcPr>
            <w:tcW w:w="4630" w:type="dxa"/>
            <w:tcBorders>
              <w:top w:val="nil"/>
              <w:left w:val="nil"/>
              <w:bottom w:val="nil"/>
              <w:right w:val="nil"/>
            </w:tcBorders>
            <w:noWrap/>
            <w:vAlign w:val="bottom"/>
            <w:hideMark/>
          </w:tcPr>
          <w:p w14:paraId="7BE68C40" w14:textId="77777777" w:rsidR="00CF023A" w:rsidRPr="00F5550B" w:rsidRDefault="00CF023A" w:rsidP="00CF023A">
            <w:pPr>
              <w:spacing w:after="0" w:line="240" w:lineRule="auto"/>
              <w:jc w:val="left"/>
              <w:rPr>
                <w:rFonts w:ascii="Times New Roman" w:eastAsia="Times New Roman" w:hAnsi="Times New Roman" w:cs="Times New Roman"/>
                <w:sz w:val="20"/>
                <w:szCs w:val="20"/>
              </w:rPr>
            </w:pPr>
          </w:p>
        </w:tc>
        <w:tc>
          <w:tcPr>
            <w:tcW w:w="4313" w:type="dxa"/>
            <w:tcBorders>
              <w:top w:val="nil"/>
              <w:left w:val="nil"/>
              <w:bottom w:val="nil"/>
              <w:right w:val="single" w:sz="8" w:space="0" w:color="auto"/>
            </w:tcBorders>
            <w:noWrap/>
            <w:vAlign w:val="bottom"/>
            <w:hideMark/>
          </w:tcPr>
          <w:p w14:paraId="569F5BB3" w14:textId="498D7F47" w:rsidR="00CF023A" w:rsidRPr="00F5550B" w:rsidRDefault="00182D59" w:rsidP="00CF023A">
            <w:pPr>
              <w:spacing w:after="0" w:line="240" w:lineRule="auto"/>
              <w:jc w:val="left"/>
              <w:rPr>
                <w:rFonts w:eastAsia="Times New Roman" w:cs="Arial"/>
                <w:color w:val="000000"/>
              </w:rPr>
            </w:pPr>
            <w:r w:rsidRPr="00F5550B">
              <w:rPr>
                <w:rFonts w:eastAsia="Times New Roman" w:cs="Arial"/>
                <w:color w:val="000000"/>
              </w:rPr>
              <w:t xml:space="preserve">figyelmeztetesLista </w:t>
            </w:r>
          </w:p>
        </w:tc>
      </w:tr>
      <w:tr w:rsidR="00CF023A" w:rsidRPr="00F5550B" w14:paraId="7B3EBCBC" w14:textId="77777777" w:rsidTr="00AA6ADD">
        <w:trPr>
          <w:trHeight w:val="209"/>
        </w:trPr>
        <w:tc>
          <w:tcPr>
            <w:tcW w:w="4628" w:type="dxa"/>
            <w:tcBorders>
              <w:top w:val="nil"/>
              <w:left w:val="single" w:sz="8" w:space="0" w:color="auto"/>
              <w:bottom w:val="nil"/>
              <w:right w:val="nil"/>
            </w:tcBorders>
            <w:noWrap/>
            <w:vAlign w:val="bottom"/>
            <w:hideMark/>
          </w:tcPr>
          <w:p w14:paraId="6BA3775A" w14:textId="77777777" w:rsidR="00CF023A" w:rsidRPr="00F5550B" w:rsidRDefault="00CF023A" w:rsidP="00CF023A">
            <w:pPr>
              <w:spacing w:after="0" w:line="240" w:lineRule="auto"/>
              <w:jc w:val="left"/>
              <w:rPr>
                <w:rFonts w:eastAsia="Times New Roman" w:cs="Arial"/>
                <w:color w:val="000000"/>
              </w:rPr>
            </w:pPr>
            <w:r w:rsidRPr="00F5550B">
              <w:rPr>
                <w:rFonts w:eastAsia="Times New Roman" w:cs="Arial"/>
                <w:color w:val="000000"/>
                <w:lang w:val="en-GB"/>
              </w:rPr>
              <w:t> </w:t>
            </w:r>
          </w:p>
        </w:tc>
        <w:tc>
          <w:tcPr>
            <w:tcW w:w="5002" w:type="dxa"/>
            <w:gridSpan w:val="2"/>
            <w:tcBorders>
              <w:top w:val="nil"/>
              <w:left w:val="nil"/>
              <w:bottom w:val="nil"/>
              <w:right w:val="nil"/>
            </w:tcBorders>
            <w:noWrap/>
            <w:vAlign w:val="bottom"/>
            <w:hideMark/>
          </w:tcPr>
          <w:p w14:paraId="7926A05E" w14:textId="77777777" w:rsidR="00CF023A" w:rsidRPr="00F5550B" w:rsidRDefault="00CF023A" w:rsidP="00CF023A">
            <w:pPr>
              <w:spacing w:after="0" w:line="240" w:lineRule="auto"/>
              <w:jc w:val="left"/>
              <w:rPr>
                <w:rFonts w:eastAsia="Times New Roman" w:cs="Arial"/>
                <w:color w:val="000000"/>
              </w:rPr>
            </w:pPr>
            <w:r w:rsidRPr="00F5550B">
              <w:rPr>
                <w:rFonts w:eastAsia="Times New Roman" w:cs="Arial"/>
                <w:color w:val="000000"/>
                <w:lang w:val="en-GB"/>
              </w:rPr>
              <w:t>Error</w:t>
            </w:r>
          </w:p>
        </w:tc>
        <w:tc>
          <w:tcPr>
            <w:tcW w:w="4313" w:type="dxa"/>
            <w:tcBorders>
              <w:top w:val="nil"/>
              <w:left w:val="nil"/>
              <w:bottom w:val="nil"/>
              <w:right w:val="single" w:sz="8" w:space="0" w:color="auto"/>
            </w:tcBorders>
            <w:noWrap/>
            <w:vAlign w:val="bottom"/>
            <w:hideMark/>
          </w:tcPr>
          <w:p w14:paraId="59E32CE9" w14:textId="6EC03F27" w:rsidR="00CF023A" w:rsidRPr="00F5550B" w:rsidRDefault="00FE497E" w:rsidP="00CF023A">
            <w:pPr>
              <w:spacing w:after="0" w:line="240" w:lineRule="auto"/>
              <w:jc w:val="left"/>
              <w:rPr>
                <w:rFonts w:eastAsia="Times New Roman" w:cs="Arial"/>
                <w:color w:val="000000"/>
              </w:rPr>
            </w:pPr>
            <w:r w:rsidRPr="00F5550B">
              <w:rPr>
                <w:rFonts w:eastAsia="Times New Roman" w:cs="Arial"/>
                <w:color w:val="000000"/>
              </w:rPr>
              <w:t>hiba </w:t>
            </w:r>
          </w:p>
        </w:tc>
      </w:tr>
      <w:tr w:rsidR="00CF023A" w:rsidRPr="00F5550B" w14:paraId="1325AB3D" w14:textId="77777777" w:rsidTr="00AA6ADD">
        <w:trPr>
          <w:trHeight w:val="209"/>
        </w:trPr>
        <w:tc>
          <w:tcPr>
            <w:tcW w:w="4628" w:type="dxa"/>
            <w:tcBorders>
              <w:top w:val="nil"/>
              <w:left w:val="single" w:sz="8" w:space="0" w:color="auto"/>
              <w:bottom w:val="nil"/>
              <w:right w:val="nil"/>
            </w:tcBorders>
            <w:noWrap/>
            <w:vAlign w:val="bottom"/>
            <w:hideMark/>
          </w:tcPr>
          <w:p w14:paraId="30DB6D30" w14:textId="77777777" w:rsidR="00CF023A" w:rsidRPr="00F5550B" w:rsidRDefault="00CF023A" w:rsidP="00CF023A">
            <w:pPr>
              <w:spacing w:after="0" w:line="240" w:lineRule="auto"/>
              <w:jc w:val="left"/>
              <w:rPr>
                <w:rFonts w:eastAsia="Times New Roman" w:cs="Arial"/>
                <w:color w:val="000000"/>
              </w:rPr>
            </w:pPr>
            <w:r w:rsidRPr="00F5550B">
              <w:rPr>
                <w:rFonts w:eastAsia="Times New Roman" w:cs="Arial"/>
                <w:color w:val="000000"/>
                <w:lang w:val="en-GB"/>
              </w:rPr>
              <w:t> </w:t>
            </w:r>
          </w:p>
        </w:tc>
        <w:tc>
          <w:tcPr>
            <w:tcW w:w="372" w:type="dxa"/>
            <w:tcBorders>
              <w:top w:val="nil"/>
              <w:left w:val="nil"/>
              <w:bottom w:val="nil"/>
              <w:right w:val="nil"/>
            </w:tcBorders>
            <w:noWrap/>
            <w:vAlign w:val="bottom"/>
            <w:hideMark/>
          </w:tcPr>
          <w:p w14:paraId="6CF88BB3" w14:textId="77777777" w:rsidR="00CF023A" w:rsidRPr="00F5550B" w:rsidRDefault="00CF023A" w:rsidP="00CF023A">
            <w:pPr>
              <w:spacing w:after="0" w:line="240" w:lineRule="auto"/>
              <w:jc w:val="left"/>
              <w:rPr>
                <w:rFonts w:eastAsia="Times New Roman" w:cs="Arial"/>
                <w:color w:val="000000"/>
              </w:rPr>
            </w:pPr>
          </w:p>
        </w:tc>
        <w:tc>
          <w:tcPr>
            <w:tcW w:w="4630" w:type="dxa"/>
            <w:tcBorders>
              <w:top w:val="nil"/>
              <w:left w:val="nil"/>
              <w:bottom w:val="nil"/>
              <w:right w:val="nil"/>
            </w:tcBorders>
            <w:noWrap/>
            <w:vAlign w:val="bottom"/>
            <w:hideMark/>
          </w:tcPr>
          <w:p w14:paraId="161433E3" w14:textId="77777777" w:rsidR="00CF023A" w:rsidRPr="00F5550B" w:rsidRDefault="00CF023A" w:rsidP="00CF023A">
            <w:pPr>
              <w:spacing w:after="0" w:line="240" w:lineRule="auto"/>
              <w:jc w:val="left"/>
              <w:rPr>
                <w:rFonts w:eastAsia="Times New Roman" w:cs="Arial"/>
                <w:color w:val="000000"/>
              </w:rPr>
            </w:pPr>
            <w:r w:rsidRPr="00F5550B">
              <w:rPr>
                <w:rFonts w:eastAsia="Times New Roman" w:cs="Arial"/>
                <w:color w:val="000000"/>
                <w:lang w:val="en-GB"/>
              </w:rPr>
              <w:t>Field name</w:t>
            </w:r>
          </w:p>
        </w:tc>
        <w:tc>
          <w:tcPr>
            <w:tcW w:w="4313" w:type="dxa"/>
            <w:tcBorders>
              <w:top w:val="nil"/>
              <w:left w:val="nil"/>
              <w:bottom w:val="nil"/>
              <w:right w:val="single" w:sz="8" w:space="0" w:color="auto"/>
            </w:tcBorders>
            <w:noWrap/>
            <w:vAlign w:val="bottom"/>
            <w:hideMark/>
          </w:tcPr>
          <w:p w14:paraId="201747A2" w14:textId="77777777" w:rsidR="00CF023A" w:rsidRPr="00F5550B" w:rsidRDefault="00CF023A" w:rsidP="00CF023A">
            <w:pPr>
              <w:spacing w:after="0" w:line="240" w:lineRule="auto"/>
              <w:jc w:val="left"/>
              <w:rPr>
                <w:rFonts w:eastAsia="Times New Roman" w:cs="Arial"/>
                <w:color w:val="000000"/>
              </w:rPr>
            </w:pPr>
            <w:r w:rsidRPr="00F5550B">
              <w:rPr>
                <w:rFonts w:eastAsia="Times New Roman" w:cs="Arial"/>
                <w:color w:val="000000"/>
              </w:rPr>
              <w:t xml:space="preserve">mezoNeve </w:t>
            </w:r>
          </w:p>
        </w:tc>
      </w:tr>
      <w:tr w:rsidR="00CF023A" w:rsidRPr="00F5550B" w14:paraId="55E44302" w14:textId="77777777" w:rsidTr="00AA6ADD">
        <w:trPr>
          <w:trHeight w:val="209"/>
        </w:trPr>
        <w:tc>
          <w:tcPr>
            <w:tcW w:w="4628" w:type="dxa"/>
            <w:tcBorders>
              <w:top w:val="nil"/>
              <w:left w:val="single" w:sz="8" w:space="0" w:color="auto"/>
              <w:bottom w:val="nil"/>
              <w:right w:val="nil"/>
            </w:tcBorders>
            <w:noWrap/>
            <w:vAlign w:val="bottom"/>
            <w:hideMark/>
          </w:tcPr>
          <w:p w14:paraId="5443E06A" w14:textId="77777777" w:rsidR="00CF023A" w:rsidRPr="00F5550B" w:rsidRDefault="00CF023A" w:rsidP="00CF023A">
            <w:pPr>
              <w:spacing w:after="0" w:line="240" w:lineRule="auto"/>
              <w:jc w:val="left"/>
              <w:rPr>
                <w:rFonts w:eastAsia="Times New Roman" w:cs="Arial"/>
                <w:color w:val="000000"/>
              </w:rPr>
            </w:pPr>
            <w:r w:rsidRPr="00F5550B">
              <w:rPr>
                <w:rFonts w:eastAsia="Times New Roman" w:cs="Arial"/>
                <w:color w:val="000000"/>
                <w:lang w:val="en-GB"/>
              </w:rPr>
              <w:t> </w:t>
            </w:r>
          </w:p>
        </w:tc>
        <w:tc>
          <w:tcPr>
            <w:tcW w:w="372" w:type="dxa"/>
            <w:tcBorders>
              <w:top w:val="nil"/>
              <w:left w:val="nil"/>
              <w:bottom w:val="nil"/>
              <w:right w:val="nil"/>
            </w:tcBorders>
            <w:noWrap/>
            <w:vAlign w:val="bottom"/>
            <w:hideMark/>
          </w:tcPr>
          <w:p w14:paraId="4B0515D4" w14:textId="77777777" w:rsidR="00CF023A" w:rsidRPr="00F5550B" w:rsidRDefault="00CF023A" w:rsidP="00CF023A">
            <w:pPr>
              <w:spacing w:after="0" w:line="240" w:lineRule="auto"/>
              <w:jc w:val="left"/>
              <w:rPr>
                <w:rFonts w:eastAsia="Times New Roman" w:cs="Arial"/>
                <w:color w:val="000000"/>
              </w:rPr>
            </w:pPr>
          </w:p>
        </w:tc>
        <w:tc>
          <w:tcPr>
            <w:tcW w:w="4630" w:type="dxa"/>
            <w:tcBorders>
              <w:top w:val="nil"/>
              <w:left w:val="nil"/>
              <w:bottom w:val="nil"/>
              <w:right w:val="nil"/>
            </w:tcBorders>
            <w:noWrap/>
            <w:vAlign w:val="bottom"/>
            <w:hideMark/>
          </w:tcPr>
          <w:p w14:paraId="1D233F42" w14:textId="77777777" w:rsidR="00CF023A" w:rsidRPr="00F5550B" w:rsidRDefault="00CF023A" w:rsidP="00CF023A">
            <w:pPr>
              <w:spacing w:after="0" w:line="240" w:lineRule="auto"/>
              <w:jc w:val="left"/>
              <w:rPr>
                <w:rFonts w:eastAsia="Times New Roman" w:cs="Arial"/>
                <w:color w:val="000000"/>
              </w:rPr>
            </w:pPr>
            <w:r w:rsidRPr="00F5550B">
              <w:rPr>
                <w:rFonts w:eastAsia="Times New Roman" w:cs="Arial"/>
                <w:color w:val="000000"/>
                <w:lang w:val="en-GB"/>
              </w:rPr>
              <w:t>Value sent</w:t>
            </w:r>
          </w:p>
        </w:tc>
        <w:tc>
          <w:tcPr>
            <w:tcW w:w="4313" w:type="dxa"/>
            <w:tcBorders>
              <w:top w:val="nil"/>
              <w:left w:val="nil"/>
              <w:bottom w:val="nil"/>
              <w:right w:val="single" w:sz="8" w:space="0" w:color="auto"/>
            </w:tcBorders>
            <w:noWrap/>
            <w:vAlign w:val="bottom"/>
            <w:hideMark/>
          </w:tcPr>
          <w:p w14:paraId="6C3E8743" w14:textId="77777777" w:rsidR="00CF023A" w:rsidRPr="00F5550B" w:rsidRDefault="00CF023A" w:rsidP="00CF023A">
            <w:pPr>
              <w:spacing w:after="0" w:line="240" w:lineRule="auto"/>
              <w:jc w:val="left"/>
              <w:rPr>
                <w:rFonts w:eastAsia="Times New Roman" w:cs="Arial"/>
                <w:color w:val="000000"/>
              </w:rPr>
            </w:pPr>
            <w:r w:rsidRPr="00F5550B">
              <w:rPr>
                <w:rFonts w:eastAsia="Times New Roman" w:cs="Arial"/>
                <w:color w:val="000000"/>
              </w:rPr>
              <w:t xml:space="preserve">kuldottErtek </w:t>
            </w:r>
          </w:p>
        </w:tc>
      </w:tr>
      <w:tr w:rsidR="00CF023A" w:rsidRPr="00F5550B" w14:paraId="769DAF2E" w14:textId="77777777" w:rsidTr="00AA6ADD">
        <w:trPr>
          <w:trHeight w:val="209"/>
        </w:trPr>
        <w:tc>
          <w:tcPr>
            <w:tcW w:w="4628" w:type="dxa"/>
            <w:tcBorders>
              <w:top w:val="nil"/>
              <w:left w:val="single" w:sz="8" w:space="0" w:color="auto"/>
              <w:bottom w:val="nil"/>
              <w:right w:val="nil"/>
            </w:tcBorders>
            <w:noWrap/>
            <w:vAlign w:val="bottom"/>
            <w:hideMark/>
          </w:tcPr>
          <w:p w14:paraId="3CDF1155" w14:textId="77777777" w:rsidR="00CF023A" w:rsidRPr="00F5550B" w:rsidRDefault="00CF023A" w:rsidP="00CF023A">
            <w:pPr>
              <w:spacing w:after="0" w:line="240" w:lineRule="auto"/>
              <w:jc w:val="left"/>
              <w:rPr>
                <w:rFonts w:eastAsia="Times New Roman" w:cs="Arial"/>
                <w:color w:val="000000"/>
              </w:rPr>
            </w:pPr>
            <w:r w:rsidRPr="00F5550B">
              <w:rPr>
                <w:rFonts w:eastAsia="Times New Roman" w:cs="Arial"/>
                <w:color w:val="000000"/>
                <w:lang w:val="en-GB"/>
              </w:rPr>
              <w:t> </w:t>
            </w:r>
          </w:p>
        </w:tc>
        <w:tc>
          <w:tcPr>
            <w:tcW w:w="372" w:type="dxa"/>
            <w:tcBorders>
              <w:top w:val="nil"/>
              <w:left w:val="nil"/>
              <w:bottom w:val="nil"/>
              <w:right w:val="nil"/>
            </w:tcBorders>
            <w:noWrap/>
            <w:vAlign w:val="bottom"/>
            <w:hideMark/>
          </w:tcPr>
          <w:p w14:paraId="54A8B269" w14:textId="77777777" w:rsidR="00CF023A" w:rsidRPr="00F5550B" w:rsidRDefault="00CF023A" w:rsidP="00CF023A">
            <w:pPr>
              <w:spacing w:after="0" w:line="240" w:lineRule="auto"/>
              <w:jc w:val="left"/>
              <w:rPr>
                <w:rFonts w:eastAsia="Times New Roman" w:cs="Arial"/>
                <w:color w:val="000000"/>
              </w:rPr>
            </w:pPr>
          </w:p>
        </w:tc>
        <w:tc>
          <w:tcPr>
            <w:tcW w:w="4630" w:type="dxa"/>
            <w:tcBorders>
              <w:top w:val="nil"/>
              <w:left w:val="nil"/>
              <w:bottom w:val="nil"/>
              <w:right w:val="nil"/>
            </w:tcBorders>
            <w:noWrap/>
            <w:vAlign w:val="bottom"/>
            <w:hideMark/>
          </w:tcPr>
          <w:p w14:paraId="66D13963" w14:textId="77777777" w:rsidR="00CF023A" w:rsidRPr="00F5550B" w:rsidRDefault="00CF023A" w:rsidP="00CF023A">
            <w:pPr>
              <w:spacing w:after="0" w:line="240" w:lineRule="auto"/>
              <w:jc w:val="left"/>
              <w:rPr>
                <w:rFonts w:eastAsia="Times New Roman" w:cs="Arial"/>
                <w:color w:val="000000"/>
              </w:rPr>
            </w:pPr>
            <w:r w:rsidRPr="00F5550B">
              <w:rPr>
                <w:rFonts w:eastAsia="Times New Roman" w:cs="Arial"/>
                <w:color w:val="000000"/>
                <w:lang w:val="en-GB"/>
              </w:rPr>
              <w:t>Error key</w:t>
            </w:r>
          </w:p>
        </w:tc>
        <w:tc>
          <w:tcPr>
            <w:tcW w:w="4313" w:type="dxa"/>
            <w:tcBorders>
              <w:top w:val="nil"/>
              <w:left w:val="nil"/>
              <w:bottom w:val="nil"/>
              <w:right w:val="single" w:sz="8" w:space="0" w:color="auto"/>
            </w:tcBorders>
            <w:noWrap/>
            <w:vAlign w:val="bottom"/>
            <w:hideMark/>
          </w:tcPr>
          <w:p w14:paraId="0393839A" w14:textId="77777777" w:rsidR="00CF023A" w:rsidRPr="00F5550B" w:rsidRDefault="00CF023A" w:rsidP="00CF023A">
            <w:pPr>
              <w:spacing w:after="0" w:line="240" w:lineRule="auto"/>
              <w:jc w:val="left"/>
              <w:rPr>
                <w:rFonts w:eastAsia="Times New Roman" w:cs="Arial"/>
                <w:color w:val="000000"/>
              </w:rPr>
            </w:pPr>
            <w:r w:rsidRPr="00F5550B">
              <w:rPr>
                <w:rFonts w:eastAsia="Times New Roman" w:cs="Arial"/>
                <w:color w:val="000000"/>
              </w:rPr>
              <w:t xml:space="preserve">hibaKulcs </w:t>
            </w:r>
          </w:p>
        </w:tc>
      </w:tr>
      <w:tr w:rsidR="00CF023A" w:rsidRPr="00F5550B" w14:paraId="2D83891C" w14:textId="77777777" w:rsidTr="00AA6ADD">
        <w:trPr>
          <w:trHeight w:val="216"/>
        </w:trPr>
        <w:tc>
          <w:tcPr>
            <w:tcW w:w="4628" w:type="dxa"/>
            <w:tcBorders>
              <w:top w:val="nil"/>
              <w:left w:val="single" w:sz="8" w:space="0" w:color="auto"/>
              <w:bottom w:val="single" w:sz="8" w:space="0" w:color="auto"/>
              <w:right w:val="nil"/>
            </w:tcBorders>
            <w:noWrap/>
            <w:vAlign w:val="bottom"/>
            <w:hideMark/>
          </w:tcPr>
          <w:p w14:paraId="3CB8C9AE" w14:textId="77777777" w:rsidR="00CF023A" w:rsidRPr="00F5550B" w:rsidRDefault="00CF023A" w:rsidP="00CF023A">
            <w:pPr>
              <w:spacing w:after="0" w:line="240" w:lineRule="auto"/>
              <w:jc w:val="left"/>
              <w:rPr>
                <w:rFonts w:eastAsia="Times New Roman" w:cs="Arial"/>
                <w:color w:val="000000"/>
              </w:rPr>
            </w:pPr>
            <w:r w:rsidRPr="00F5550B">
              <w:rPr>
                <w:rFonts w:eastAsia="Times New Roman" w:cs="Arial"/>
                <w:color w:val="000000"/>
                <w:lang w:val="en-GB"/>
              </w:rPr>
              <w:t> </w:t>
            </w:r>
          </w:p>
        </w:tc>
        <w:tc>
          <w:tcPr>
            <w:tcW w:w="372" w:type="dxa"/>
            <w:tcBorders>
              <w:top w:val="nil"/>
              <w:left w:val="nil"/>
              <w:bottom w:val="single" w:sz="8" w:space="0" w:color="auto"/>
              <w:right w:val="nil"/>
            </w:tcBorders>
            <w:noWrap/>
            <w:vAlign w:val="bottom"/>
            <w:hideMark/>
          </w:tcPr>
          <w:p w14:paraId="181DE6F7" w14:textId="77777777" w:rsidR="00CF023A" w:rsidRPr="00F5550B" w:rsidRDefault="00CF023A" w:rsidP="00CF023A">
            <w:pPr>
              <w:spacing w:after="0" w:line="240" w:lineRule="auto"/>
              <w:jc w:val="left"/>
              <w:rPr>
                <w:rFonts w:eastAsia="Times New Roman" w:cs="Arial"/>
                <w:color w:val="000000"/>
              </w:rPr>
            </w:pPr>
            <w:r w:rsidRPr="00F5550B">
              <w:rPr>
                <w:rFonts w:eastAsia="Times New Roman" w:cs="Arial"/>
                <w:color w:val="000000"/>
                <w:lang w:val="en-GB"/>
              </w:rPr>
              <w:t> </w:t>
            </w:r>
          </w:p>
        </w:tc>
        <w:tc>
          <w:tcPr>
            <w:tcW w:w="4630" w:type="dxa"/>
            <w:tcBorders>
              <w:top w:val="nil"/>
              <w:left w:val="nil"/>
              <w:bottom w:val="single" w:sz="8" w:space="0" w:color="auto"/>
              <w:right w:val="nil"/>
            </w:tcBorders>
            <w:noWrap/>
            <w:vAlign w:val="bottom"/>
            <w:hideMark/>
          </w:tcPr>
          <w:p w14:paraId="4E324189" w14:textId="77777777" w:rsidR="00CF023A" w:rsidRPr="00F5550B" w:rsidRDefault="00CF023A" w:rsidP="00CF023A">
            <w:pPr>
              <w:spacing w:after="0" w:line="240" w:lineRule="auto"/>
              <w:jc w:val="left"/>
              <w:rPr>
                <w:rFonts w:eastAsia="Times New Roman" w:cs="Arial"/>
                <w:color w:val="000000"/>
              </w:rPr>
            </w:pPr>
            <w:r w:rsidRPr="00F5550B">
              <w:rPr>
                <w:rFonts w:eastAsia="Times New Roman" w:cs="Arial"/>
                <w:color w:val="000000"/>
                <w:lang w:val="en-GB"/>
              </w:rPr>
              <w:t>Error message</w:t>
            </w:r>
          </w:p>
        </w:tc>
        <w:tc>
          <w:tcPr>
            <w:tcW w:w="4313" w:type="dxa"/>
            <w:tcBorders>
              <w:top w:val="nil"/>
              <w:left w:val="nil"/>
              <w:bottom w:val="single" w:sz="8" w:space="0" w:color="auto"/>
              <w:right w:val="single" w:sz="8" w:space="0" w:color="auto"/>
            </w:tcBorders>
            <w:noWrap/>
            <w:vAlign w:val="bottom"/>
            <w:hideMark/>
          </w:tcPr>
          <w:p w14:paraId="7908FA42" w14:textId="77777777" w:rsidR="00CF023A" w:rsidRPr="00F5550B" w:rsidRDefault="00CF023A" w:rsidP="00CF023A">
            <w:pPr>
              <w:spacing w:after="0" w:line="240" w:lineRule="auto"/>
              <w:jc w:val="left"/>
              <w:rPr>
                <w:rFonts w:eastAsia="Times New Roman" w:cs="Arial"/>
                <w:color w:val="000000"/>
              </w:rPr>
            </w:pPr>
            <w:r w:rsidRPr="00F5550B">
              <w:rPr>
                <w:rFonts w:eastAsia="Times New Roman" w:cs="Arial"/>
                <w:color w:val="000000"/>
              </w:rPr>
              <w:t xml:space="preserve">hibaUzenet </w:t>
            </w:r>
          </w:p>
        </w:tc>
      </w:tr>
    </w:tbl>
    <w:p w14:paraId="6AA7F05A" w14:textId="77777777" w:rsidR="00640148" w:rsidRPr="00F5550B" w:rsidRDefault="00640148" w:rsidP="00B47FC8">
      <w:pPr>
        <w:rPr>
          <w:rFonts w:eastAsia="Segoe UI" w:cs="Arial"/>
        </w:rPr>
        <w:sectPr w:rsidR="00640148" w:rsidRPr="00F5550B" w:rsidSect="00640148">
          <w:pgSz w:w="16838" w:h="11906" w:orient="landscape"/>
          <w:pgMar w:top="1418" w:right="1418" w:bottom="1418" w:left="1418" w:header="709" w:footer="709" w:gutter="0"/>
          <w:cols w:space="708"/>
          <w:docGrid w:linePitch="360"/>
        </w:sectPr>
      </w:pPr>
    </w:p>
    <w:p w14:paraId="5024B22A" w14:textId="77777777" w:rsidR="00CF023A" w:rsidRPr="00F5550B" w:rsidRDefault="00CF023A" w:rsidP="00B47FC8">
      <w:pPr>
        <w:rPr>
          <w:rFonts w:eastAsia="Segoe UI" w:cs="Arial"/>
        </w:rPr>
      </w:pPr>
    </w:p>
    <w:p w14:paraId="698D4E6A" w14:textId="77777777" w:rsidR="00B47FC8" w:rsidRPr="00F5550B" w:rsidRDefault="00B47FC8" w:rsidP="0047492B">
      <w:pPr>
        <w:pStyle w:val="Negyescimsor"/>
      </w:pPr>
      <w:bookmarkStart w:id="720" w:name="_Toc220513062"/>
      <w:r w:rsidRPr="00F5550B">
        <w:rPr>
          <w:iCs w:val="0"/>
          <w:lang w:val="en-GB"/>
        </w:rPr>
        <w:t>In the case of a verification endpoint message</w:t>
      </w:r>
      <w:bookmarkEnd w:id="720"/>
    </w:p>
    <w:p w14:paraId="6D061B69" w14:textId="37A644AC" w:rsidR="00B47FC8" w:rsidRPr="00F5550B" w:rsidRDefault="00B47FC8" w:rsidP="00B913B4">
      <w:pPr>
        <w:spacing w:line="360" w:lineRule="auto"/>
        <w:rPr>
          <w:rFonts w:eastAsia="Segoe UI" w:cs="Arial"/>
        </w:rPr>
      </w:pPr>
      <w:r w:rsidRPr="00F5550B">
        <w:rPr>
          <w:rFonts w:eastAsia="Segoe UI" w:cs="Arial"/>
          <w:lang w:val="en-GB"/>
        </w:rPr>
        <w:t xml:space="preserve">A successful request to the verification endpoint will receive a response with the following structure. The response message always contains the Processing identifiers that were queried and their corresponding Status. </w:t>
      </w:r>
    </w:p>
    <w:p w14:paraId="1E56825C" w14:textId="3E99F3E8" w:rsidR="00B47FC8" w:rsidRPr="00F5550B" w:rsidRDefault="00B47FC8" w:rsidP="00B913B4">
      <w:pPr>
        <w:spacing w:line="360" w:lineRule="auto"/>
        <w:rPr>
          <w:rFonts w:eastAsia="Segoe UI" w:cs="Arial"/>
        </w:rPr>
      </w:pPr>
      <w:r w:rsidRPr="00F5550B">
        <w:rPr>
          <w:rFonts w:eastAsia="Segoe UI" w:cs="Arial"/>
          <w:lang w:val="en-GB"/>
        </w:rPr>
        <w:t>If the message associated with the Processing ID has not yet been processed, the Status field will display "BEFOGADVA" and the other blocks containing items with incorrect data quality will not be displayed.</w:t>
      </w:r>
    </w:p>
    <w:p w14:paraId="312C7D5E" w14:textId="4104E75B" w:rsidR="00A05866" w:rsidRPr="00F5550B" w:rsidRDefault="00A05866" w:rsidP="00B913B4">
      <w:pPr>
        <w:spacing w:line="360" w:lineRule="auto"/>
        <w:jc w:val="left"/>
        <w:rPr>
          <w:rFonts w:eastAsia="Segoe UI" w:cs="Arial"/>
        </w:rPr>
      </w:pPr>
      <w:r w:rsidRPr="00F5550B">
        <w:rPr>
          <w:rFonts w:eastAsia="Segoe UI" w:cs="Arial"/>
          <w:lang w:val="en-GB"/>
        </w:rPr>
        <w:t xml:space="preserve">Once the message has been processed, its status and, in the event of an obvious or suspected error, its content will be listed in the relevant error list, grouped by item. </w:t>
      </w:r>
    </w:p>
    <w:p w14:paraId="12D24BCE" w14:textId="265DC76C" w:rsidR="00A05866" w:rsidRPr="00F5550B" w:rsidRDefault="008A32AC" w:rsidP="00B913B4">
      <w:pPr>
        <w:spacing w:line="360" w:lineRule="auto"/>
        <w:jc w:val="left"/>
        <w:rPr>
          <w:rFonts w:cs="Arial"/>
        </w:rPr>
      </w:pPr>
      <w:r w:rsidRPr="00F5550B">
        <w:rPr>
          <w:lang w:val="en-GB"/>
        </w:rPr>
        <w:t xml:space="preserve">In the event of an error, the name of the affected field, the value sent, the relevant error code and error message will be detailed. Depending on which error handling category (error/warning) the incorrect item belongs to, it will be displayed in the appropriate list (hibaLista or figyelmeztetesLista). The status field values can be the following: </w:t>
      </w:r>
      <w:r w:rsidRPr="00F5550B">
        <w:t>BEFOGADVA, TELJESEN_HIBAS, VIZSGALANDO, TELJESEN_SIKERES, UJRA_KULDENDO</w:t>
      </w:r>
      <w:r w:rsidRPr="00F5550B">
        <w:rPr>
          <w:lang w:val="en-GB"/>
        </w:rPr>
        <w:t>.</w:t>
      </w:r>
    </w:p>
    <w:p w14:paraId="4C14C709" w14:textId="77777777" w:rsidR="00120527" w:rsidRPr="00F5550B" w:rsidRDefault="00120527" w:rsidP="00B913B4">
      <w:pPr>
        <w:spacing w:line="360" w:lineRule="auto"/>
      </w:pPr>
      <w:r w:rsidRPr="00F5550B">
        <w:rPr>
          <w:lang w:val="en-GB"/>
        </w:rPr>
        <w:t xml:space="preserve">In the event that the processing identifier(s) sent in the status request are incorrect, NTDSC will return the appropriate error code and error message in the response message, on the basis of which it is necessary to query the endpoint again, sending the correct identifier. </w:t>
      </w:r>
    </w:p>
    <w:p w14:paraId="2A968296" w14:textId="77777777" w:rsidR="00120527" w:rsidRPr="00F5550B" w:rsidRDefault="00120527" w:rsidP="00B913B4">
      <w:pPr>
        <w:spacing w:line="360" w:lineRule="auto"/>
        <w:jc w:val="left"/>
        <w:rPr>
          <w:rFonts w:eastAsia="Segoe UI" w:cs="Arial"/>
        </w:rPr>
      </w:pPr>
    </w:p>
    <w:p w14:paraId="5C9B9A40" w14:textId="77777777" w:rsidR="0015359E" w:rsidRPr="00F5550B" w:rsidRDefault="0015359E" w:rsidP="00A05866">
      <w:pPr>
        <w:rPr>
          <w:rFonts w:cs="Arial"/>
        </w:rPr>
        <w:sectPr w:rsidR="0015359E" w:rsidRPr="00F5550B" w:rsidSect="00AA6ADD">
          <w:pgSz w:w="11906" w:h="16838"/>
          <w:pgMar w:top="1418" w:right="1418" w:bottom="1418" w:left="1418" w:header="709" w:footer="709" w:gutter="0"/>
          <w:cols w:space="708"/>
          <w:docGrid w:linePitch="360"/>
        </w:sectPr>
      </w:pPr>
    </w:p>
    <w:p w14:paraId="28B2CA58" w14:textId="77777777" w:rsidR="00A05866" w:rsidRPr="00F5550B" w:rsidRDefault="00A05866" w:rsidP="00A05866">
      <w:pPr>
        <w:rPr>
          <w:rFonts w:cs="Arial"/>
        </w:rPr>
      </w:pPr>
      <w:r w:rsidRPr="00F5550B">
        <w:rPr>
          <w:rFonts w:cs="Arial"/>
          <w:lang w:val="en-GB"/>
        </w:rPr>
        <w:t>Structure of the message:</w:t>
      </w:r>
    </w:p>
    <w:tbl>
      <w:tblPr>
        <w:tblW w:w="13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
        <w:gridCol w:w="283"/>
        <w:gridCol w:w="2199"/>
        <w:gridCol w:w="2630"/>
        <w:gridCol w:w="1355"/>
        <w:gridCol w:w="3586"/>
        <w:gridCol w:w="2712"/>
      </w:tblGrid>
      <w:tr w:rsidR="00E85334" w:rsidRPr="00F5550B" w14:paraId="6459E448" w14:textId="77777777" w:rsidTr="00110595">
        <w:trPr>
          <w:trHeight w:val="259"/>
        </w:trPr>
        <w:tc>
          <w:tcPr>
            <w:tcW w:w="10336" w:type="dxa"/>
            <w:gridSpan w:val="6"/>
            <w:noWrap/>
            <w:vAlign w:val="bottom"/>
            <w:hideMark/>
          </w:tcPr>
          <w:p w14:paraId="359AF644" w14:textId="77777777" w:rsidR="00427969" w:rsidRPr="00F5550B" w:rsidRDefault="00427969" w:rsidP="00427969">
            <w:pPr>
              <w:spacing w:after="0" w:line="240" w:lineRule="auto"/>
              <w:jc w:val="center"/>
              <w:rPr>
                <w:rFonts w:eastAsia="Times New Roman" w:cs="Arial"/>
                <w:b/>
                <w:bCs/>
                <w:color w:val="000000"/>
              </w:rPr>
            </w:pPr>
            <w:r w:rsidRPr="00F5550B">
              <w:rPr>
                <w:rFonts w:eastAsia="Times New Roman" w:cs="Arial"/>
                <w:b/>
                <w:bCs/>
                <w:color w:val="000000"/>
                <w:lang w:val="en-GB"/>
              </w:rPr>
              <w:t>Field name</w:t>
            </w:r>
          </w:p>
        </w:tc>
        <w:tc>
          <w:tcPr>
            <w:tcW w:w="2712" w:type="dxa"/>
            <w:noWrap/>
            <w:vAlign w:val="bottom"/>
            <w:hideMark/>
          </w:tcPr>
          <w:p w14:paraId="14E65BBB" w14:textId="77777777" w:rsidR="00427969" w:rsidRPr="00F5550B" w:rsidRDefault="00427969" w:rsidP="00427969">
            <w:pPr>
              <w:spacing w:after="0" w:line="240" w:lineRule="auto"/>
              <w:jc w:val="center"/>
              <w:rPr>
                <w:rFonts w:eastAsia="Times New Roman" w:cs="Arial"/>
                <w:b/>
                <w:bCs/>
                <w:color w:val="000000"/>
              </w:rPr>
            </w:pPr>
            <w:r w:rsidRPr="00F5550B">
              <w:rPr>
                <w:rFonts w:eastAsia="Times New Roman" w:cs="Arial"/>
                <w:b/>
                <w:bCs/>
                <w:color w:val="000000"/>
                <w:lang w:val="en-GB"/>
              </w:rPr>
              <w:t>XML</w:t>
            </w:r>
          </w:p>
        </w:tc>
      </w:tr>
      <w:tr w:rsidR="00E1069B" w:rsidRPr="00F5550B" w14:paraId="489ED368" w14:textId="77777777" w:rsidTr="00110595">
        <w:trPr>
          <w:trHeight w:val="248"/>
        </w:trPr>
        <w:tc>
          <w:tcPr>
            <w:tcW w:w="5395" w:type="dxa"/>
            <w:gridSpan w:val="4"/>
            <w:noWrap/>
            <w:vAlign w:val="bottom"/>
            <w:hideMark/>
          </w:tcPr>
          <w:p w14:paraId="679785B4"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 xml:space="preserve">NTDSC system unique processing identifiers </w:t>
            </w:r>
          </w:p>
        </w:tc>
        <w:tc>
          <w:tcPr>
            <w:tcW w:w="1355" w:type="dxa"/>
            <w:noWrap/>
            <w:vAlign w:val="bottom"/>
            <w:hideMark/>
          </w:tcPr>
          <w:p w14:paraId="3AF14BA4" w14:textId="77777777" w:rsidR="00427969" w:rsidRPr="00F5550B" w:rsidRDefault="00427969" w:rsidP="00427969">
            <w:pPr>
              <w:spacing w:after="0" w:line="240" w:lineRule="auto"/>
              <w:jc w:val="left"/>
              <w:rPr>
                <w:rFonts w:eastAsia="Times New Roman" w:cs="Arial"/>
                <w:color w:val="000000"/>
              </w:rPr>
            </w:pPr>
          </w:p>
        </w:tc>
        <w:tc>
          <w:tcPr>
            <w:tcW w:w="3585" w:type="dxa"/>
            <w:noWrap/>
            <w:vAlign w:val="bottom"/>
            <w:hideMark/>
          </w:tcPr>
          <w:p w14:paraId="55EFB914" w14:textId="77777777" w:rsidR="00427969" w:rsidRPr="00F5550B" w:rsidRDefault="00427969" w:rsidP="00427969">
            <w:pPr>
              <w:spacing w:after="0" w:line="240" w:lineRule="auto"/>
              <w:jc w:val="left"/>
              <w:rPr>
                <w:rFonts w:eastAsia="Times New Roman" w:cs="Arial"/>
              </w:rPr>
            </w:pPr>
          </w:p>
        </w:tc>
        <w:tc>
          <w:tcPr>
            <w:tcW w:w="2712" w:type="dxa"/>
            <w:noWrap/>
            <w:vAlign w:val="bottom"/>
            <w:hideMark/>
          </w:tcPr>
          <w:p w14:paraId="689C20AF"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rPr>
              <w:t>uzenetValasz</w:t>
            </w:r>
          </w:p>
        </w:tc>
      </w:tr>
      <w:tr w:rsidR="00E1069B" w:rsidRPr="00F5550B" w14:paraId="42A77F30" w14:textId="77777777" w:rsidTr="00110595">
        <w:trPr>
          <w:trHeight w:val="248"/>
        </w:trPr>
        <w:tc>
          <w:tcPr>
            <w:tcW w:w="283" w:type="dxa"/>
            <w:noWrap/>
            <w:vAlign w:val="bottom"/>
            <w:hideMark/>
          </w:tcPr>
          <w:p w14:paraId="102123F6" w14:textId="77777777" w:rsidR="00427969" w:rsidRPr="00F5550B" w:rsidRDefault="00427969" w:rsidP="00427969">
            <w:pPr>
              <w:spacing w:after="0" w:line="240" w:lineRule="auto"/>
              <w:jc w:val="left"/>
              <w:rPr>
                <w:rFonts w:eastAsia="Times New Roman" w:cs="Arial"/>
                <w:color w:val="FF0000"/>
              </w:rPr>
            </w:pPr>
            <w:r w:rsidRPr="00F5550B">
              <w:rPr>
                <w:rFonts w:eastAsia="Times New Roman" w:cs="Arial"/>
                <w:color w:val="FF0000"/>
                <w:lang w:val="en-GB"/>
              </w:rPr>
              <w:t> </w:t>
            </w:r>
          </w:p>
        </w:tc>
        <w:tc>
          <w:tcPr>
            <w:tcW w:w="6467" w:type="dxa"/>
            <w:gridSpan w:val="4"/>
            <w:noWrap/>
            <w:vAlign w:val="bottom"/>
            <w:hideMark/>
          </w:tcPr>
          <w:p w14:paraId="626D4C69" w14:textId="77777777" w:rsidR="00427969" w:rsidRPr="00F5550B" w:rsidRDefault="00427969" w:rsidP="00427969">
            <w:pPr>
              <w:spacing w:after="0" w:line="240" w:lineRule="auto"/>
              <w:jc w:val="left"/>
              <w:rPr>
                <w:rFonts w:eastAsia="Times New Roman" w:cs="Arial"/>
              </w:rPr>
            </w:pPr>
            <w:r w:rsidRPr="00F5550B">
              <w:rPr>
                <w:rFonts w:eastAsia="Times New Roman" w:cs="Arial"/>
                <w:lang w:val="en-GB"/>
              </w:rPr>
              <w:t>NTDSC system unique processing identifier</w:t>
            </w:r>
          </w:p>
        </w:tc>
        <w:tc>
          <w:tcPr>
            <w:tcW w:w="3585" w:type="dxa"/>
            <w:noWrap/>
            <w:vAlign w:val="bottom"/>
            <w:hideMark/>
          </w:tcPr>
          <w:p w14:paraId="16195341" w14:textId="77777777" w:rsidR="00427969" w:rsidRPr="00F5550B" w:rsidRDefault="00427969" w:rsidP="00427969">
            <w:pPr>
              <w:spacing w:after="0" w:line="240" w:lineRule="auto"/>
              <w:jc w:val="left"/>
              <w:rPr>
                <w:rFonts w:eastAsia="Times New Roman" w:cs="Arial"/>
              </w:rPr>
            </w:pPr>
          </w:p>
        </w:tc>
        <w:tc>
          <w:tcPr>
            <w:tcW w:w="2712" w:type="dxa"/>
            <w:noWrap/>
            <w:vAlign w:val="bottom"/>
            <w:hideMark/>
          </w:tcPr>
          <w:p w14:paraId="649BA8CC"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rPr>
              <w:t xml:space="preserve">feldolgozasAzonosito </w:t>
            </w:r>
          </w:p>
        </w:tc>
      </w:tr>
      <w:tr w:rsidR="00E1069B" w:rsidRPr="00F5550B" w14:paraId="261C3DCC" w14:textId="77777777" w:rsidTr="00110595">
        <w:trPr>
          <w:trHeight w:val="248"/>
        </w:trPr>
        <w:tc>
          <w:tcPr>
            <w:tcW w:w="283" w:type="dxa"/>
            <w:noWrap/>
            <w:vAlign w:val="bottom"/>
            <w:hideMark/>
          </w:tcPr>
          <w:p w14:paraId="2EC72F8D" w14:textId="77777777" w:rsidR="00427969" w:rsidRPr="00F5550B" w:rsidRDefault="00427969" w:rsidP="00427969">
            <w:pPr>
              <w:spacing w:after="0" w:line="240" w:lineRule="auto"/>
              <w:jc w:val="left"/>
              <w:rPr>
                <w:rFonts w:eastAsia="Times New Roman" w:cs="Arial"/>
              </w:rPr>
            </w:pPr>
            <w:r w:rsidRPr="00F5550B">
              <w:rPr>
                <w:rFonts w:eastAsia="Times New Roman" w:cs="Arial"/>
                <w:lang w:val="en-GB"/>
              </w:rPr>
              <w:t> </w:t>
            </w:r>
          </w:p>
        </w:tc>
        <w:tc>
          <w:tcPr>
            <w:tcW w:w="283" w:type="dxa"/>
            <w:noWrap/>
            <w:vAlign w:val="bottom"/>
            <w:hideMark/>
          </w:tcPr>
          <w:p w14:paraId="2A780945" w14:textId="77777777" w:rsidR="00427969" w:rsidRPr="00F5550B" w:rsidRDefault="00427969" w:rsidP="00427969">
            <w:pPr>
              <w:spacing w:after="0" w:line="240" w:lineRule="auto"/>
              <w:jc w:val="left"/>
              <w:rPr>
                <w:rFonts w:eastAsia="Times New Roman" w:cs="Arial"/>
              </w:rPr>
            </w:pPr>
          </w:p>
        </w:tc>
        <w:tc>
          <w:tcPr>
            <w:tcW w:w="2199" w:type="dxa"/>
            <w:noWrap/>
            <w:vAlign w:val="bottom"/>
            <w:hideMark/>
          </w:tcPr>
          <w:p w14:paraId="5A0855C3"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Type</w:t>
            </w:r>
          </w:p>
        </w:tc>
        <w:tc>
          <w:tcPr>
            <w:tcW w:w="2629" w:type="dxa"/>
            <w:noWrap/>
            <w:vAlign w:val="bottom"/>
            <w:hideMark/>
          </w:tcPr>
          <w:p w14:paraId="0CCEEE70" w14:textId="77777777" w:rsidR="00427969" w:rsidRPr="00F5550B" w:rsidRDefault="00427969" w:rsidP="00427969">
            <w:pPr>
              <w:spacing w:after="0" w:line="240" w:lineRule="auto"/>
              <w:jc w:val="left"/>
              <w:rPr>
                <w:rFonts w:eastAsia="Times New Roman" w:cs="Arial"/>
                <w:color w:val="000000"/>
              </w:rPr>
            </w:pPr>
          </w:p>
        </w:tc>
        <w:tc>
          <w:tcPr>
            <w:tcW w:w="1355" w:type="dxa"/>
            <w:noWrap/>
            <w:vAlign w:val="bottom"/>
            <w:hideMark/>
          </w:tcPr>
          <w:p w14:paraId="799DF4EF" w14:textId="77777777" w:rsidR="00427969" w:rsidRPr="00F5550B" w:rsidRDefault="00427969" w:rsidP="00427969">
            <w:pPr>
              <w:spacing w:after="0" w:line="240" w:lineRule="auto"/>
              <w:jc w:val="left"/>
              <w:rPr>
                <w:rFonts w:eastAsia="Times New Roman" w:cs="Arial"/>
              </w:rPr>
            </w:pPr>
          </w:p>
        </w:tc>
        <w:tc>
          <w:tcPr>
            <w:tcW w:w="3585" w:type="dxa"/>
            <w:noWrap/>
            <w:vAlign w:val="bottom"/>
            <w:hideMark/>
          </w:tcPr>
          <w:p w14:paraId="3BCA6225" w14:textId="77777777" w:rsidR="00427969" w:rsidRPr="00F5550B" w:rsidRDefault="00427969" w:rsidP="00427969">
            <w:pPr>
              <w:spacing w:after="0" w:line="240" w:lineRule="auto"/>
              <w:jc w:val="left"/>
              <w:rPr>
                <w:rFonts w:eastAsia="Times New Roman" w:cs="Arial"/>
              </w:rPr>
            </w:pPr>
          </w:p>
        </w:tc>
        <w:tc>
          <w:tcPr>
            <w:tcW w:w="2712" w:type="dxa"/>
            <w:noWrap/>
            <w:vAlign w:val="bottom"/>
            <w:hideMark/>
          </w:tcPr>
          <w:p w14:paraId="5E23FFE1"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rPr>
              <w:t xml:space="preserve">tipus </w:t>
            </w:r>
          </w:p>
        </w:tc>
      </w:tr>
      <w:tr w:rsidR="00E1069B" w:rsidRPr="00F5550B" w14:paraId="24491736" w14:textId="77777777" w:rsidTr="00110595">
        <w:trPr>
          <w:trHeight w:val="248"/>
        </w:trPr>
        <w:tc>
          <w:tcPr>
            <w:tcW w:w="283" w:type="dxa"/>
            <w:noWrap/>
            <w:vAlign w:val="bottom"/>
            <w:hideMark/>
          </w:tcPr>
          <w:p w14:paraId="247B7388" w14:textId="77777777" w:rsidR="00427969" w:rsidRPr="00F5550B" w:rsidRDefault="00427969" w:rsidP="00427969">
            <w:pPr>
              <w:spacing w:after="0" w:line="240" w:lineRule="auto"/>
              <w:jc w:val="left"/>
              <w:rPr>
                <w:rFonts w:eastAsia="Times New Roman" w:cs="Arial"/>
              </w:rPr>
            </w:pPr>
            <w:r w:rsidRPr="00F5550B">
              <w:rPr>
                <w:rFonts w:eastAsia="Times New Roman" w:cs="Arial"/>
                <w:lang w:val="en-GB"/>
              </w:rPr>
              <w:t> </w:t>
            </w:r>
          </w:p>
        </w:tc>
        <w:tc>
          <w:tcPr>
            <w:tcW w:w="283" w:type="dxa"/>
            <w:noWrap/>
            <w:vAlign w:val="bottom"/>
            <w:hideMark/>
          </w:tcPr>
          <w:p w14:paraId="2F0BF9A1" w14:textId="77777777" w:rsidR="00427969" w:rsidRPr="00F5550B" w:rsidRDefault="00427969" w:rsidP="00427969">
            <w:pPr>
              <w:spacing w:after="0" w:line="240" w:lineRule="auto"/>
              <w:jc w:val="left"/>
              <w:rPr>
                <w:rFonts w:eastAsia="Times New Roman" w:cs="Arial"/>
              </w:rPr>
            </w:pPr>
          </w:p>
        </w:tc>
        <w:tc>
          <w:tcPr>
            <w:tcW w:w="2199" w:type="dxa"/>
            <w:noWrap/>
            <w:vAlign w:val="bottom"/>
            <w:hideMark/>
          </w:tcPr>
          <w:p w14:paraId="79746B6E"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Status</w:t>
            </w:r>
          </w:p>
        </w:tc>
        <w:tc>
          <w:tcPr>
            <w:tcW w:w="2629" w:type="dxa"/>
            <w:noWrap/>
            <w:vAlign w:val="bottom"/>
            <w:hideMark/>
          </w:tcPr>
          <w:p w14:paraId="024A41EB" w14:textId="77777777" w:rsidR="00427969" w:rsidRPr="00F5550B" w:rsidRDefault="00427969" w:rsidP="00427969">
            <w:pPr>
              <w:spacing w:after="0" w:line="240" w:lineRule="auto"/>
              <w:jc w:val="left"/>
              <w:rPr>
                <w:rFonts w:eastAsia="Times New Roman" w:cs="Arial"/>
                <w:color w:val="000000"/>
              </w:rPr>
            </w:pPr>
          </w:p>
        </w:tc>
        <w:tc>
          <w:tcPr>
            <w:tcW w:w="1355" w:type="dxa"/>
            <w:noWrap/>
            <w:vAlign w:val="bottom"/>
            <w:hideMark/>
          </w:tcPr>
          <w:p w14:paraId="75CF77A9" w14:textId="77777777" w:rsidR="00427969" w:rsidRPr="00F5550B" w:rsidRDefault="00427969" w:rsidP="00427969">
            <w:pPr>
              <w:spacing w:after="0" w:line="240" w:lineRule="auto"/>
              <w:jc w:val="left"/>
              <w:rPr>
                <w:rFonts w:eastAsia="Times New Roman" w:cs="Arial"/>
              </w:rPr>
            </w:pPr>
          </w:p>
        </w:tc>
        <w:tc>
          <w:tcPr>
            <w:tcW w:w="3585" w:type="dxa"/>
            <w:noWrap/>
            <w:vAlign w:val="bottom"/>
            <w:hideMark/>
          </w:tcPr>
          <w:p w14:paraId="332E7D71" w14:textId="77777777" w:rsidR="00427969" w:rsidRPr="00F5550B" w:rsidRDefault="00427969" w:rsidP="00427969">
            <w:pPr>
              <w:spacing w:after="0" w:line="240" w:lineRule="auto"/>
              <w:jc w:val="left"/>
              <w:rPr>
                <w:rFonts w:eastAsia="Times New Roman" w:cs="Arial"/>
              </w:rPr>
            </w:pPr>
          </w:p>
        </w:tc>
        <w:tc>
          <w:tcPr>
            <w:tcW w:w="2712" w:type="dxa"/>
            <w:noWrap/>
            <w:vAlign w:val="bottom"/>
            <w:hideMark/>
          </w:tcPr>
          <w:p w14:paraId="198F29F3"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rPr>
              <w:t>statusz</w:t>
            </w:r>
          </w:p>
        </w:tc>
      </w:tr>
      <w:tr w:rsidR="00E1069B" w:rsidRPr="00F5550B" w14:paraId="2CE4DEE9" w14:textId="77777777" w:rsidTr="00110595">
        <w:trPr>
          <w:trHeight w:val="248"/>
        </w:trPr>
        <w:tc>
          <w:tcPr>
            <w:tcW w:w="283" w:type="dxa"/>
            <w:noWrap/>
            <w:vAlign w:val="bottom"/>
            <w:hideMark/>
          </w:tcPr>
          <w:p w14:paraId="230C347B"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 </w:t>
            </w:r>
          </w:p>
        </w:tc>
        <w:tc>
          <w:tcPr>
            <w:tcW w:w="283" w:type="dxa"/>
            <w:noWrap/>
            <w:vAlign w:val="bottom"/>
            <w:hideMark/>
          </w:tcPr>
          <w:p w14:paraId="26461F90" w14:textId="77777777" w:rsidR="00427969" w:rsidRPr="00F5550B" w:rsidRDefault="00427969" w:rsidP="00427969">
            <w:pPr>
              <w:spacing w:after="0" w:line="240" w:lineRule="auto"/>
              <w:jc w:val="left"/>
              <w:rPr>
                <w:rFonts w:eastAsia="Times New Roman" w:cs="Arial"/>
                <w:color w:val="000000"/>
              </w:rPr>
            </w:pPr>
          </w:p>
        </w:tc>
        <w:tc>
          <w:tcPr>
            <w:tcW w:w="2199" w:type="dxa"/>
            <w:noWrap/>
            <w:vAlign w:val="bottom"/>
            <w:hideMark/>
          </w:tcPr>
          <w:p w14:paraId="6B3598B9" w14:textId="77777777" w:rsidR="00427969" w:rsidRPr="00F5550B" w:rsidRDefault="00427969" w:rsidP="00427969">
            <w:pPr>
              <w:spacing w:after="0" w:line="240" w:lineRule="auto"/>
              <w:jc w:val="left"/>
              <w:rPr>
                <w:rFonts w:eastAsia="Times New Roman" w:cs="Arial"/>
              </w:rPr>
            </w:pPr>
          </w:p>
        </w:tc>
        <w:tc>
          <w:tcPr>
            <w:tcW w:w="2629" w:type="dxa"/>
            <w:noWrap/>
            <w:vAlign w:val="bottom"/>
            <w:hideMark/>
          </w:tcPr>
          <w:p w14:paraId="0230E101"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List of errors</w:t>
            </w:r>
          </w:p>
        </w:tc>
        <w:tc>
          <w:tcPr>
            <w:tcW w:w="1355" w:type="dxa"/>
            <w:noWrap/>
            <w:vAlign w:val="bottom"/>
            <w:hideMark/>
          </w:tcPr>
          <w:p w14:paraId="28349724" w14:textId="77777777" w:rsidR="00427969" w:rsidRPr="00F5550B" w:rsidRDefault="00427969" w:rsidP="00427969">
            <w:pPr>
              <w:spacing w:after="0" w:line="240" w:lineRule="auto"/>
              <w:jc w:val="left"/>
              <w:rPr>
                <w:rFonts w:eastAsia="Times New Roman" w:cs="Arial"/>
                <w:color w:val="000000"/>
              </w:rPr>
            </w:pPr>
          </w:p>
        </w:tc>
        <w:tc>
          <w:tcPr>
            <w:tcW w:w="3585" w:type="dxa"/>
            <w:noWrap/>
            <w:vAlign w:val="bottom"/>
            <w:hideMark/>
          </w:tcPr>
          <w:p w14:paraId="04970744" w14:textId="77777777" w:rsidR="00427969" w:rsidRPr="00F5550B" w:rsidRDefault="00427969" w:rsidP="00427969">
            <w:pPr>
              <w:spacing w:after="0" w:line="240" w:lineRule="auto"/>
              <w:jc w:val="left"/>
              <w:rPr>
                <w:rFonts w:eastAsia="Times New Roman" w:cs="Arial"/>
              </w:rPr>
            </w:pPr>
          </w:p>
        </w:tc>
        <w:tc>
          <w:tcPr>
            <w:tcW w:w="2712" w:type="dxa"/>
            <w:noWrap/>
            <w:vAlign w:val="bottom"/>
            <w:hideMark/>
          </w:tcPr>
          <w:p w14:paraId="30FE7540"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rPr>
              <w:t xml:space="preserve">hibaLista </w:t>
            </w:r>
          </w:p>
        </w:tc>
      </w:tr>
      <w:tr w:rsidR="00E1069B" w:rsidRPr="00F5550B" w14:paraId="6C63A0A5" w14:textId="77777777" w:rsidTr="00110595">
        <w:trPr>
          <w:trHeight w:val="248"/>
        </w:trPr>
        <w:tc>
          <w:tcPr>
            <w:tcW w:w="283" w:type="dxa"/>
            <w:noWrap/>
            <w:vAlign w:val="bottom"/>
            <w:hideMark/>
          </w:tcPr>
          <w:p w14:paraId="63484F22"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 </w:t>
            </w:r>
          </w:p>
        </w:tc>
        <w:tc>
          <w:tcPr>
            <w:tcW w:w="283" w:type="dxa"/>
            <w:noWrap/>
            <w:vAlign w:val="bottom"/>
            <w:hideMark/>
          </w:tcPr>
          <w:p w14:paraId="6810B7EC" w14:textId="77777777" w:rsidR="00427969" w:rsidRPr="00F5550B" w:rsidRDefault="00427969" w:rsidP="00427969">
            <w:pPr>
              <w:spacing w:after="0" w:line="240" w:lineRule="auto"/>
              <w:jc w:val="left"/>
              <w:rPr>
                <w:rFonts w:eastAsia="Times New Roman" w:cs="Arial"/>
                <w:color w:val="000000"/>
              </w:rPr>
            </w:pPr>
          </w:p>
        </w:tc>
        <w:tc>
          <w:tcPr>
            <w:tcW w:w="2199" w:type="dxa"/>
            <w:noWrap/>
            <w:vAlign w:val="bottom"/>
            <w:hideMark/>
          </w:tcPr>
          <w:p w14:paraId="646CBA24" w14:textId="77777777" w:rsidR="00427969" w:rsidRPr="00F5550B" w:rsidRDefault="00427969" w:rsidP="00427969">
            <w:pPr>
              <w:spacing w:after="0" w:line="240" w:lineRule="auto"/>
              <w:jc w:val="left"/>
              <w:rPr>
                <w:rFonts w:eastAsia="Times New Roman" w:cs="Arial"/>
              </w:rPr>
            </w:pPr>
          </w:p>
        </w:tc>
        <w:tc>
          <w:tcPr>
            <w:tcW w:w="2629" w:type="dxa"/>
            <w:noWrap/>
            <w:vAlign w:val="bottom"/>
            <w:hideMark/>
          </w:tcPr>
          <w:p w14:paraId="3A2DD603" w14:textId="77777777" w:rsidR="00427969" w:rsidRPr="00F5550B" w:rsidRDefault="00427969" w:rsidP="00427969">
            <w:pPr>
              <w:spacing w:after="0" w:line="240" w:lineRule="auto"/>
              <w:jc w:val="left"/>
              <w:rPr>
                <w:rFonts w:eastAsia="Times New Roman" w:cs="Arial"/>
              </w:rPr>
            </w:pPr>
          </w:p>
        </w:tc>
        <w:tc>
          <w:tcPr>
            <w:tcW w:w="1355" w:type="dxa"/>
            <w:noWrap/>
            <w:vAlign w:val="bottom"/>
            <w:hideMark/>
          </w:tcPr>
          <w:p w14:paraId="0B781041"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Error</w:t>
            </w:r>
          </w:p>
        </w:tc>
        <w:tc>
          <w:tcPr>
            <w:tcW w:w="3585" w:type="dxa"/>
            <w:noWrap/>
            <w:vAlign w:val="bottom"/>
            <w:hideMark/>
          </w:tcPr>
          <w:p w14:paraId="181434F4" w14:textId="77777777" w:rsidR="00427969" w:rsidRPr="00F5550B" w:rsidRDefault="00427969" w:rsidP="00427969">
            <w:pPr>
              <w:spacing w:after="0" w:line="240" w:lineRule="auto"/>
              <w:jc w:val="left"/>
              <w:rPr>
                <w:rFonts w:eastAsia="Times New Roman" w:cs="Arial"/>
                <w:color w:val="000000"/>
              </w:rPr>
            </w:pPr>
          </w:p>
        </w:tc>
        <w:tc>
          <w:tcPr>
            <w:tcW w:w="2712" w:type="dxa"/>
            <w:noWrap/>
            <w:vAlign w:val="bottom"/>
            <w:hideMark/>
          </w:tcPr>
          <w:p w14:paraId="5A4035FA"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rPr>
              <w:t>hiba</w:t>
            </w:r>
          </w:p>
        </w:tc>
      </w:tr>
      <w:tr w:rsidR="00E1069B" w:rsidRPr="00F5550B" w14:paraId="350DFF96" w14:textId="77777777" w:rsidTr="00110595">
        <w:trPr>
          <w:trHeight w:val="248"/>
        </w:trPr>
        <w:tc>
          <w:tcPr>
            <w:tcW w:w="283" w:type="dxa"/>
            <w:noWrap/>
            <w:vAlign w:val="bottom"/>
            <w:hideMark/>
          </w:tcPr>
          <w:p w14:paraId="4516B834"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 </w:t>
            </w:r>
          </w:p>
        </w:tc>
        <w:tc>
          <w:tcPr>
            <w:tcW w:w="283" w:type="dxa"/>
            <w:noWrap/>
            <w:vAlign w:val="bottom"/>
            <w:hideMark/>
          </w:tcPr>
          <w:p w14:paraId="13A569DA" w14:textId="77777777" w:rsidR="00427969" w:rsidRPr="00F5550B" w:rsidRDefault="00427969" w:rsidP="00427969">
            <w:pPr>
              <w:spacing w:after="0" w:line="240" w:lineRule="auto"/>
              <w:jc w:val="left"/>
              <w:rPr>
                <w:rFonts w:eastAsia="Times New Roman" w:cs="Arial"/>
                <w:color w:val="000000"/>
              </w:rPr>
            </w:pPr>
          </w:p>
        </w:tc>
        <w:tc>
          <w:tcPr>
            <w:tcW w:w="2199" w:type="dxa"/>
            <w:noWrap/>
            <w:vAlign w:val="bottom"/>
            <w:hideMark/>
          </w:tcPr>
          <w:p w14:paraId="4BDA8432" w14:textId="77777777" w:rsidR="00427969" w:rsidRPr="00F5550B" w:rsidRDefault="00427969" w:rsidP="00427969">
            <w:pPr>
              <w:spacing w:after="0" w:line="240" w:lineRule="auto"/>
              <w:jc w:val="left"/>
              <w:rPr>
                <w:rFonts w:eastAsia="Times New Roman" w:cs="Arial"/>
              </w:rPr>
            </w:pPr>
          </w:p>
        </w:tc>
        <w:tc>
          <w:tcPr>
            <w:tcW w:w="2629" w:type="dxa"/>
            <w:noWrap/>
            <w:vAlign w:val="bottom"/>
            <w:hideMark/>
          </w:tcPr>
          <w:p w14:paraId="190E4E41" w14:textId="77777777" w:rsidR="00427969" w:rsidRPr="00F5550B" w:rsidRDefault="00427969" w:rsidP="00427969">
            <w:pPr>
              <w:spacing w:after="0" w:line="240" w:lineRule="auto"/>
              <w:jc w:val="left"/>
              <w:rPr>
                <w:rFonts w:eastAsia="Times New Roman" w:cs="Arial"/>
              </w:rPr>
            </w:pPr>
          </w:p>
        </w:tc>
        <w:tc>
          <w:tcPr>
            <w:tcW w:w="1355" w:type="dxa"/>
            <w:noWrap/>
            <w:vAlign w:val="bottom"/>
            <w:hideMark/>
          </w:tcPr>
          <w:p w14:paraId="54DCD028" w14:textId="77777777" w:rsidR="00427969" w:rsidRPr="00F5550B" w:rsidRDefault="00427969" w:rsidP="00427969">
            <w:pPr>
              <w:spacing w:after="0" w:line="240" w:lineRule="auto"/>
              <w:jc w:val="left"/>
              <w:rPr>
                <w:rFonts w:eastAsia="Times New Roman" w:cs="Arial"/>
              </w:rPr>
            </w:pPr>
          </w:p>
        </w:tc>
        <w:tc>
          <w:tcPr>
            <w:tcW w:w="3585" w:type="dxa"/>
            <w:noWrap/>
            <w:vAlign w:val="bottom"/>
            <w:hideMark/>
          </w:tcPr>
          <w:p w14:paraId="362A5F61"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Field name</w:t>
            </w:r>
          </w:p>
        </w:tc>
        <w:tc>
          <w:tcPr>
            <w:tcW w:w="2712" w:type="dxa"/>
            <w:noWrap/>
            <w:vAlign w:val="bottom"/>
            <w:hideMark/>
          </w:tcPr>
          <w:p w14:paraId="1299E5B5"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rPr>
              <w:t xml:space="preserve">mezoNeve </w:t>
            </w:r>
          </w:p>
        </w:tc>
      </w:tr>
      <w:tr w:rsidR="00E1069B" w:rsidRPr="00F5550B" w14:paraId="2577A857" w14:textId="77777777" w:rsidTr="00110595">
        <w:trPr>
          <w:trHeight w:val="248"/>
        </w:trPr>
        <w:tc>
          <w:tcPr>
            <w:tcW w:w="283" w:type="dxa"/>
            <w:noWrap/>
            <w:vAlign w:val="bottom"/>
            <w:hideMark/>
          </w:tcPr>
          <w:p w14:paraId="7512E51F"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 </w:t>
            </w:r>
          </w:p>
        </w:tc>
        <w:tc>
          <w:tcPr>
            <w:tcW w:w="283" w:type="dxa"/>
            <w:noWrap/>
            <w:vAlign w:val="bottom"/>
            <w:hideMark/>
          </w:tcPr>
          <w:p w14:paraId="70ECC8F9" w14:textId="77777777" w:rsidR="00427969" w:rsidRPr="00F5550B" w:rsidRDefault="00427969" w:rsidP="00427969">
            <w:pPr>
              <w:spacing w:after="0" w:line="240" w:lineRule="auto"/>
              <w:jc w:val="left"/>
              <w:rPr>
                <w:rFonts w:eastAsia="Times New Roman" w:cs="Arial"/>
                <w:color w:val="000000"/>
              </w:rPr>
            </w:pPr>
          </w:p>
        </w:tc>
        <w:tc>
          <w:tcPr>
            <w:tcW w:w="2199" w:type="dxa"/>
            <w:noWrap/>
            <w:vAlign w:val="bottom"/>
            <w:hideMark/>
          </w:tcPr>
          <w:p w14:paraId="46E6FC41" w14:textId="77777777" w:rsidR="00427969" w:rsidRPr="00F5550B" w:rsidRDefault="00427969" w:rsidP="00427969">
            <w:pPr>
              <w:spacing w:after="0" w:line="240" w:lineRule="auto"/>
              <w:jc w:val="left"/>
              <w:rPr>
                <w:rFonts w:eastAsia="Times New Roman" w:cs="Arial"/>
              </w:rPr>
            </w:pPr>
          </w:p>
        </w:tc>
        <w:tc>
          <w:tcPr>
            <w:tcW w:w="2629" w:type="dxa"/>
            <w:noWrap/>
            <w:vAlign w:val="bottom"/>
            <w:hideMark/>
          </w:tcPr>
          <w:p w14:paraId="266836EF" w14:textId="77777777" w:rsidR="00427969" w:rsidRPr="00F5550B" w:rsidRDefault="00427969" w:rsidP="00427969">
            <w:pPr>
              <w:spacing w:after="0" w:line="240" w:lineRule="auto"/>
              <w:jc w:val="left"/>
              <w:rPr>
                <w:rFonts w:eastAsia="Times New Roman" w:cs="Arial"/>
              </w:rPr>
            </w:pPr>
          </w:p>
        </w:tc>
        <w:tc>
          <w:tcPr>
            <w:tcW w:w="1355" w:type="dxa"/>
            <w:noWrap/>
            <w:vAlign w:val="bottom"/>
            <w:hideMark/>
          </w:tcPr>
          <w:p w14:paraId="07104931" w14:textId="77777777" w:rsidR="00427969" w:rsidRPr="00F5550B" w:rsidRDefault="00427969" w:rsidP="00427969">
            <w:pPr>
              <w:spacing w:after="0" w:line="240" w:lineRule="auto"/>
              <w:jc w:val="left"/>
              <w:rPr>
                <w:rFonts w:eastAsia="Times New Roman" w:cs="Arial"/>
              </w:rPr>
            </w:pPr>
          </w:p>
        </w:tc>
        <w:tc>
          <w:tcPr>
            <w:tcW w:w="3585" w:type="dxa"/>
            <w:noWrap/>
            <w:vAlign w:val="bottom"/>
            <w:hideMark/>
          </w:tcPr>
          <w:p w14:paraId="16D49287"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Value sent</w:t>
            </w:r>
          </w:p>
        </w:tc>
        <w:tc>
          <w:tcPr>
            <w:tcW w:w="2712" w:type="dxa"/>
            <w:noWrap/>
            <w:vAlign w:val="bottom"/>
            <w:hideMark/>
          </w:tcPr>
          <w:p w14:paraId="74060195"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rPr>
              <w:t xml:space="preserve">kuldottErtek </w:t>
            </w:r>
          </w:p>
        </w:tc>
      </w:tr>
      <w:tr w:rsidR="00E1069B" w:rsidRPr="00F5550B" w14:paraId="5DCE7DE0" w14:textId="77777777" w:rsidTr="00110595">
        <w:trPr>
          <w:trHeight w:val="248"/>
        </w:trPr>
        <w:tc>
          <w:tcPr>
            <w:tcW w:w="283" w:type="dxa"/>
            <w:noWrap/>
            <w:vAlign w:val="bottom"/>
            <w:hideMark/>
          </w:tcPr>
          <w:p w14:paraId="7A81EB24"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 </w:t>
            </w:r>
          </w:p>
        </w:tc>
        <w:tc>
          <w:tcPr>
            <w:tcW w:w="283" w:type="dxa"/>
            <w:noWrap/>
            <w:vAlign w:val="bottom"/>
            <w:hideMark/>
          </w:tcPr>
          <w:p w14:paraId="6526C69A" w14:textId="77777777" w:rsidR="00427969" w:rsidRPr="00F5550B" w:rsidRDefault="00427969" w:rsidP="00427969">
            <w:pPr>
              <w:spacing w:after="0" w:line="240" w:lineRule="auto"/>
              <w:jc w:val="left"/>
              <w:rPr>
                <w:rFonts w:eastAsia="Times New Roman" w:cs="Arial"/>
                <w:color w:val="000000"/>
              </w:rPr>
            </w:pPr>
          </w:p>
        </w:tc>
        <w:tc>
          <w:tcPr>
            <w:tcW w:w="2199" w:type="dxa"/>
            <w:noWrap/>
            <w:vAlign w:val="bottom"/>
            <w:hideMark/>
          </w:tcPr>
          <w:p w14:paraId="1B9DEBF9" w14:textId="77777777" w:rsidR="00427969" w:rsidRPr="00F5550B" w:rsidRDefault="00427969" w:rsidP="00427969">
            <w:pPr>
              <w:spacing w:after="0" w:line="240" w:lineRule="auto"/>
              <w:jc w:val="left"/>
              <w:rPr>
                <w:rFonts w:eastAsia="Times New Roman" w:cs="Arial"/>
              </w:rPr>
            </w:pPr>
          </w:p>
        </w:tc>
        <w:tc>
          <w:tcPr>
            <w:tcW w:w="2629" w:type="dxa"/>
            <w:noWrap/>
            <w:vAlign w:val="bottom"/>
            <w:hideMark/>
          </w:tcPr>
          <w:p w14:paraId="147263C3" w14:textId="77777777" w:rsidR="00427969" w:rsidRPr="00F5550B" w:rsidRDefault="00427969" w:rsidP="00427969">
            <w:pPr>
              <w:spacing w:after="0" w:line="240" w:lineRule="auto"/>
              <w:jc w:val="left"/>
              <w:rPr>
                <w:rFonts w:eastAsia="Times New Roman" w:cs="Arial"/>
              </w:rPr>
            </w:pPr>
          </w:p>
        </w:tc>
        <w:tc>
          <w:tcPr>
            <w:tcW w:w="1355" w:type="dxa"/>
            <w:noWrap/>
            <w:vAlign w:val="bottom"/>
            <w:hideMark/>
          </w:tcPr>
          <w:p w14:paraId="0369DB14" w14:textId="77777777" w:rsidR="00427969" w:rsidRPr="00F5550B" w:rsidRDefault="00427969" w:rsidP="00427969">
            <w:pPr>
              <w:spacing w:after="0" w:line="240" w:lineRule="auto"/>
              <w:jc w:val="left"/>
              <w:rPr>
                <w:rFonts w:eastAsia="Times New Roman" w:cs="Arial"/>
              </w:rPr>
            </w:pPr>
          </w:p>
        </w:tc>
        <w:tc>
          <w:tcPr>
            <w:tcW w:w="3585" w:type="dxa"/>
            <w:noWrap/>
            <w:vAlign w:val="bottom"/>
            <w:hideMark/>
          </w:tcPr>
          <w:p w14:paraId="0F063A54"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Error key</w:t>
            </w:r>
          </w:p>
        </w:tc>
        <w:tc>
          <w:tcPr>
            <w:tcW w:w="2712" w:type="dxa"/>
            <w:noWrap/>
            <w:vAlign w:val="bottom"/>
            <w:hideMark/>
          </w:tcPr>
          <w:p w14:paraId="7CF8547F"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rPr>
              <w:t xml:space="preserve">hibaKulcs </w:t>
            </w:r>
          </w:p>
        </w:tc>
      </w:tr>
      <w:tr w:rsidR="00E1069B" w:rsidRPr="00F5550B" w14:paraId="3EAF8A01" w14:textId="77777777" w:rsidTr="00110595">
        <w:trPr>
          <w:trHeight w:val="248"/>
        </w:trPr>
        <w:tc>
          <w:tcPr>
            <w:tcW w:w="283" w:type="dxa"/>
            <w:noWrap/>
            <w:vAlign w:val="bottom"/>
            <w:hideMark/>
          </w:tcPr>
          <w:p w14:paraId="55BFF063"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 </w:t>
            </w:r>
          </w:p>
        </w:tc>
        <w:tc>
          <w:tcPr>
            <w:tcW w:w="283" w:type="dxa"/>
            <w:noWrap/>
            <w:vAlign w:val="bottom"/>
            <w:hideMark/>
          </w:tcPr>
          <w:p w14:paraId="3F75E307" w14:textId="77777777" w:rsidR="00427969" w:rsidRPr="00F5550B" w:rsidRDefault="00427969" w:rsidP="00427969">
            <w:pPr>
              <w:spacing w:after="0" w:line="240" w:lineRule="auto"/>
              <w:jc w:val="left"/>
              <w:rPr>
                <w:rFonts w:eastAsia="Times New Roman" w:cs="Arial"/>
                <w:color w:val="000000"/>
              </w:rPr>
            </w:pPr>
          </w:p>
        </w:tc>
        <w:tc>
          <w:tcPr>
            <w:tcW w:w="2199" w:type="dxa"/>
            <w:noWrap/>
            <w:vAlign w:val="bottom"/>
            <w:hideMark/>
          </w:tcPr>
          <w:p w14:paraId="28934DF3" w14:textId="77777777" w:rsidR="00427969" w:rsidRPr="00F5550B" w:rsidRDefault="00427969" w:rsidP="00427969">
            <w:pPr>
              <w:spacing w:after="0" w:line="240" w:lineRule="auto"/>
              <w:jc w:val="left"/>
              <w:rPr>
                <w:rFonts w:eastAsia="Times New Roman" w:cs="Arial"/>
              </w:rPr>
            </w:pPr>
          </w:p>
        </w:tc>
        <w:tc>
          <w:tcPr>
            <w:tcW w:w="2629" w:type="dxa"/>
            <w:noWrap/>
            <w:vAlign w:val="bottom"/>
            <w:hideMark/>
          </w:tcPr>
          <w:p w14:paraId="362224EA" w14:textId="77777777" w:rsidR="00427969" w:rsidRPr="00F5550B" w:rsidRDefault="00427969" w:rsidP="00427969">
            <w:pPr>
              <w:spacing w:after="0" w:line="240" w:lineRule="auto"/>
              <w:jc w:val="left"/>
              <w:rPr>
                <w:rFonts w:eastAsia="Times New Roman" w:cs="Arial"/>
              </w:rPr>
            </w:pPr>
          </w:p>
        </w:tc>
        <w:tc>
          <w:tcPr>
            <w:tcW w:w="1355" w:type="dxa"/>
            <w:noWrap/>
            <w:vAlign w:val="bottom"/>
            <w:hideMark/>
          </w:tcPr>
          <w:p w14:paraId="56EF0357" w14:textId="77777777" w:rsidR="00427969" w:rsidRPr="00F5550B" w:rsidRDefault="00427969" w:rsidP="00427969">
            <w:pPr>
              <w:spacing w:after="0" w:line="240" w:lineRule="auto"/>
              <w:jc w:val="left"/>
              <w:rPr>
                <w:rFonts w:eastAsia="Times New Roman" w:cs="Arial"/>
              </w:rPr>
            </w:pPr>
          </w:p>
        </w:tc>
        <w:tc>
          <w:tcPr>
            <w:tcW w:w="3585" w:type="dxa"/>
            <w:noWrap/>
            <w:vAlign w:val="bottom"/>
            <w:hideMark/>
          </w:tcPr>
          <w:p w14:paraId="2A6014BF"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Error message</w:t>
            </w:r>
          </w:p>
        </w:tc>
        <w:tc>
          <w:tcPr>
            <w:tcW w:w="2712" w:type="dxa"/>
            <w:noWrap/>
            <w:vAlign w:val="bottom"/>
            <w:hideMark/>
          </w:tcPr>
          <w:p w14:paraId="4308ABB1"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rPr>
              <w:t xml:space="preserve">hibaUzenet </w:t>
            </w:r>
          </w:p>
        </w:tc>
      </w:tr>
      <w:tr w:rsidR="00E1069B" w:rsidRPr="00F5550B" w14:paraId="0DB46374" w14:textId="77777777" w:rsidTr="00110595">
        <w:trPr>
          <w:trHeight w:val="248"/>
        </w:trPr>
        <w:tc>
          <w:tcPr>
            <w:tcW w:w="283" w:type="dxa"/>
            <w:noWrap/>
            <w:vAlign w:val="bottom"/>
            <w:hideMark/>
          </w:tcPr>
          <w:p w14:paraId="6F4E26FF"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 </w:t>
            </w:r>
          </w:p>
        </w:tc>
        <w:tc>
          <w:tcPr>
            <w:tcW w:w="283" w:type="dxa"/>
            <w:noWrap/>
            <w:vAlign w:val="bottom"/>
            <w:hideMark/>
          </w:tcPr>
          <w:p w14:paraId="243AEE4A" w14:textId="77777777" w:rsidR="00427969" w:rsidRPr="00F5550B" w:rsidRDefault="00427969" w:rsidP="00427969">
            <w:pPr>
              <w:spacing w:after="0" w:line="240" w:lineRule="auto"/>
              <w:jc w:val="left"/>
              <w:rPr>
                <w:rFonts w:eastAsia="Times New Roman" w:cs="Arial"/>
                <w:color w:val="000000"/>
              </w:rPr>
            </w:pPr>
          </w:p>
        </w:tc>
        <w:tc>
          <w:tcPr>
            <w:tcW w:w="2199" w:type="dxa"/>
            <w:noWrap/>
            <w:vAlign w:val="bottom"/>
            <w:hideMark/>
          </w:tcPr>
          <w:p w14:paraId="03D444DC" w14:textId="77777777" w:rsidR="00427969" w:rsidRPr="00F5550B" w:rsidRDefault="00427969" w:rsidP="00427969">
            <w:pPr>
              <w:spacing w:after="0" w:line="240" w:lineRule="auto"/>
              <w:jc w:val="left"/>
              <w:rPr>
                <w:rFonts w:eastAsia="Times New Roman" w:cs="Arial"/>
              </w:rPr>
            </w:pPr>
          </w:p>
        </w:tc>
        <w:tc>
          <w:tcPr>
            <w:tcW w:w="3984" w:type="dxa"/>
            <w:gridSpan w:val="2"/>
            <w:noWrap/>
            <w:vAlign w:val="bottom"/>
            <w:hideMark/>
          </w:tcPr>
          <w:p w14:paraId="01625357"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Warning list</w:t>
            </w:r>
          </w:p>
        </w:tc>
        <w:tc>
          <w:tcPr>
            <w:tcW w:w="3585" w:type="dxa"/>
            <w:noWrap/>
            <w:vAlign w:val="bottom"/>
            <w:hideMark/>
          </w:tcPr>
          <w:p w14:paraId="3423D28D" w14:textId="77777777" w:rsidR="00427969" w:rsidRPr="00F5550B" w:rsidRDefault="00427969" w:rsidP="00427969">
            <w:pPr>
              <w:spacing w:after="0" w:line="240" w:lineRule="auto"/>
              <w:jc w:val="left"/>
              <w:rPr>
                <w:rFonts w:eastAsia="Times New Roman" w:cs="Arial"/>
                <w:color w:val="000000"/>
              </w:rPr>
            </w:pPr>
          </w:p>
        </w:tc>
        <w:tc>
          <w:tcPr>
            <w:tcW w:w="2712" w:type="dxa"/>
            <w:noWrap/>
            <w:vAlign w:val="bottom"/>
            <w:hideMark/>
          </w:tcPr>
          <w:p w14:paraId="5D512990"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rPr>
              <w:t xml:space="preserve">figyelmeztetesLista </w:t>
            </w:r>
          </w:p>
        </w:tc>
      </w:tr>
      <w:tr w:rsidR="00E1069B" w:rsidRPr="00F5550B" w14:paraId="6CA2EB4F" w14:textId="77777777" w:rsidTr="00110595">
        <w:trPr>
          <w:trHeight w:val="248"/>
        </w:trPr>
        <w:tc>
          <w:tcPr>
            <w:tcW w:w="283" w:type="dxa"/>
            <w:noWrap/>
            <w:vAlign w:val="bottom"/>
            <w:hideMark/>
          </w:tcPr>
          <w:p w14:paraId="5C5804BF"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 </w:t>
            </w:r>
          </w:p>
        </w:tc>
        <w:tc>
          <w:tcPr>
            <w:tcW w:w="283" w:type="dxa"/>
            <w:noWrap/>
            <w:vAlign w:val="bottom"/>
            <w:hideMark/>
          </w:tcPr>
          <w:p w14:paraId="37BB08A6" w14:textId="77777777" w:rsidR="00427969" w:rsidRPr="00F5550B" w:rsidRDefault="00427969" w:rsidP="00427969">
            <w:pPr>
              <w:spacing w:after="0" w:line="240" w:lineRule="auto"/>
              <w:jc w:val="left"/>
              <w:rPr>
                <w:rFonts w:eastAsia="Times New Roman" w:cs="Arial"/>
                <w:color w:val="000000"/>
              </w:rPr>
            </w:pPr>
          </w:p>
        </w:tc>
        <w:tc>
          <w:tcPr>
            <w:tcW w:w="2199" w:type="dxa"/>
            <w:noWrap/>
            <w:vAlign w:val="bottom"/>
            <w:hideMark/>
          </w:tcPr>
          <w:p w14:paraId="1D47AC69" w14:textId="77777777" w:rsidR="00427969" w:rsidRPr="00F5550B" w:rsidRDefault="00427969" w:rsidP="00427969">
            <w:pPr>
              <w:spacing w:after="0" w:line="240" w:lineRule="auto"/>
              <w:jc w:val="left"/>
              <w:rPr>
                <w:rFonts w:eastAsia="Times New Roman" w:cs="Arial"/>
              </w:rPr>
            </w:pPr>
          </w:p>
        </w:tc>
        <w:tc>
          <w:tcPr>
            <w:tcW w:w="2629" w:type="dxa"/>
            <w:noWrap/>
            <w:vAlign w:val="bottom"/>
            <w:hideMark/>
          </w:tcPr>
          <w:p w14:paraId="61AE0565" w14:textId="77777777" w:rsidR="00427969" w:rsidRPr="00F5550B" w:rsidRDefault="00427969" w:rsidP="00427969">
            <w:pPr>
              <w:spacing w:after="0" w:line="240" w:lineRule="auto"/>
              <w:jc w:val="left"/>
              <w:rPr>
                <w:rFonts w:eastAsia="Times New Roman" w:cs="Arial"/>
              </w:rPr>
            </w:pPr>
          </w:p>
        </w:tc>
        <w:tc>
          <w:tcPr>
            <w:tcW w:w="1355" w:type="dxa"/>
            <w:noWrap/>
            <w:vAlign w:val="bottom"/>
            <w:hideMark/>
          </w:tcPr>
          <w:p w14:paraId="6C11D7F1"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Error</w:t>
            </w:r>
          </w:p>
        </w:tc>
        <w:tc>
          <w:tcPr>
            <w:tcW w:w="3585" w:type="dxa"/>
            <w:noWrap/>
            <w:vAlign w:val="bottom"/>
            <w:hideMark/>
          </w:tcPr>
          <w:p w14:paraId="03963A1B" w14:textId="77777777" w:rsidR="00427969" w:rsidRPr="00F5550B" w:rsidRDefault="00427969" w:rsidP="00427969">
            <w:pPr>
              <w:spacing w:after="0" w:line="240" w:lineRule="auto"/>
              <w:jc w:val="left"/>
              <w:rPr>
                <w:rFonts w:eastAsia="Times New Roman" w:cs="Arial"/>
                <w:color w:val="000000"/>
              </w:rPr>
            </w:pPr>
          </w:p>
        </w:tc>
        <w:tc>
          <w:tcPr>
            <w:tcW w:w="2712" w:type="dxa"/>
            <w:noWrap/>
            <w:vAlign w:val="bottom"/>
            <w:hideMark/>
          </w:tcPr>
          <w:p w14:paraId="353FD388"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rPr>
              <w:t>hiba</w:t>
            </w:r>
          </w:p>
        </w:tc>
      </w:tr>
      <w:tr w:rsidR="00E1069B" w:rsidRPr="00F5550B" w14:paraId="774493BC" w14:textId="77777777" w:rsidTr="00110595">
        <w:trPr>
          <w:trHeight w:val="248"/>
        </w:trPr>
        <w:tc>
          <w:tcPr>
            <w:tcW w:w="283" w:type="dxa"/>
            <w:noWrap/>
            <w:vAlign w:val="bottom"/>
            <w:hideMark/>
          </w:tcPr>
          <w:p w14:paraId="412A2CE9"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 </w:t>
            </w:r>
          </w:p>
        </w:tc>
        <w:tc>
          <w:tcPr>
            <w:tcW w:w="283" w:type="dxa"/>
            <w:noWrap/>
            <w:vAlign w:val="bottom"/>
            <w:hideMark/>
          </w:tcPr>
          <w:p w14:paraId="0A09C030" w14:textId="77777777" w:rsidR="00427969" w:rsidRPr="00F5550B" w:rsidRDefault="00427969" w:rsidP="00427969">
            <w:pPr>
              <w:spacing w:after="0" w:line="240" w:lineRule="auto"/>
              <w:jc w:val="left"/>
              <w:rPr>
                <w:rFonts w:eastAsia="Times New Roman" w:cs="Arial"/>
                <w:color w:val="000000"/>
              </w:rPr>
            </w:pPr>
          </w:p>
        </w:tc>
        <w:tc>
          <w:tcPr>
            <w:tcW w:w="2199" w:type="dxa"/>
            <w:noWrap/>
            <w:vAlign w:val="bottom"/>
            <w:hideMark/>
          </w:tcPr>
          <w:p w14:paraId="331EA73D" w14:textId="77777777" w:rsidR="00427969" w:rsidRPr="00F5550B" w:rsidRDefault="00427969" w:rsidP="00427969">
            <w:pPr>
              <w:spacing w:after="0" w:line="240" w:lineRule="auto"/>
              <w:jc w:val="left"/>
              <w:rPr>
                <w:rFonts w:eastAsia="Times New Roman" w:cs="Arial"/>
              </w:rPr>
            </w:pPr>
          </w:p>
        </w:tc>
        <w:tc>
          <w:tcPr>
            <w:tcW w:w="2629" w:type="dxa"/>
            <w:noWrap/>
            <w:vAlign w:val="bottom"/>
            <w:hideMark/>
          </w:tcPr>
          <w:p w14:paraId="3A0292AC" w14:textId="77777777" w:rsidR="00427969" w:rsidRPr="00F5550B" w:rsidRDefault="00427969" w:rsidP="00427969">
            <w:pPr>
              <w:spacing w:after="0" w:line="240" w:lineRule="auto"/>
              <w:jc w:val="left"/>
              <w:rPr>
                <w:rFonts w:eastAsia="Times New Roman" w:cs="Arial"/>
              </w:rPr>
            </w:pPr>
          </w:p>
        </w:tc>
        <w:tc>
          <w:tcPr>
            <w:tcW w:w="1355" w:type="dxa"/>
            <w:noWrap/>
            <w:vAlign w:val="bottom"/>
            <w:hideMark/>
          </w:tcPr>
          <w:p w14:paraId="0FC19D37" w14:textId="77777777" w:rsidR="00427969" w:rsidRPr="00F5550B" w:rsidRDefault="00427969" w:rsidP="00427969">
            <w:pPr>
              <w:spacing w:after="0" w:line="240" w:lineRule="auto"/>
              <w:jc w:val="left"/>
              <w:rPr>
                <w:rFonts w:eastAsia="Times New Roman" w:cs="Arial"/>
              </w:rPr>
            </w:pPr>
          </w:p>
        </w:tc>
        <w:tc>
          <w:tcPr>
            <w:tcW w:w="3585" w:type="dxa"/>
            <w:noWrap/>
            <w:vAlign w:val="bottom"/>
            <w:hideMark/>
          </w:tcPr>
          <w:p w14:paraId="11B8FA76"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Field name</w:t>
            </w:r>
          </w:p>
        </w:tc>
        <w:tc>
          <w:tcPr>
            <w:tcW w:w="2712" w:type="dxa"/>
            <w:noWrap/>
            <w:vAlign w:val="bottom"/>
            <w:hideMark/>
          </w:tcPr>
          <w:p w14:paraId="006D2C2E"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rPr>
              <w:t xml:space="preserve">mezoNeve </w:t>
            </w:r>
          </w:p>
        </w:tc>
      </w:tr>
      <w:tr w:rsidR="00E1069B" w:rsidRPr="00F5550B" w14:paraId="1A32AB9D" w14:textId="77777777" w:rsidTr="00110595">
        <w:trPr>
          <w:trHeight w:val="248"/>
        </w:trPr>
        <w:tc>
          <w:tcPr>
            <w:tcW w:w="283" w:type="dxa"/>
            <w:noWrap/>
            <w:vAlign w:val="bottom"/>
            <w:hideMark/>
          </w:tcPr>
          <w:p w14:paraId="1CE487E4"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 </w:t>
            </w:r>
          </w:p>
        </w:tc>
        <w:tc>
          <w:tcPr>
            <w:tcW w:w="283" w:type="dxa"/>
            <w:noWrap/>
            <w:vAlign w:val="bottom"/>
            <w:hideMark/>
          </w:tcPr>
          <w:p w14:paraId="063DE6C3" w14:textId="77777777" w:rsidR="00427969" w:rsidRPr="00F5550B" w:rsidRDefault="00427969" w:rsidP="00427969">
            <w:pPr>
              <w:spacing w:after="0" w:line="240" w:lineRule="auto"/>
              <w:jc w:val="left"/>
              <w:rPr>
                <w:rFonts w:eastAsia="Times New Roman" w:cs="Arial"/>
                <w:color w:val="000000"/>
              </w:rPr>
            </w:pPr>
          </w:p>
        </w:tc>
        <w:tc>
          <w:tcPr>
            <w:tcW w:w="2199" w:type="dxa"/>
            <w:noWrap/>
            <w:vAlign w:val="bottom"/>
            <w:hideMark/>
          </w:tcPr>
          <w:p w14:paraId="0FCA6B68" w14:textId="77777777" w:rsidR="00427969" w:rsidRPr="00F5550B" w:rsidRDefault="00427969" w:rsidP="00427969">
            <w:pPr>
              <w:spacing w:after="0" w:line="240" w:lineRule="auto"/>
              <w:jc w:val="left"/>
              <w:rPr>
                <w:rFonts w:eastAsia="Times New Roman" w:cs="Arial"/>
              </w:rPr>
            </w:pPr>
          </w:p>
        </w:tc>
        <w:tc>
          <w:tcPr>
            <w:tcW w:w="2629" w:type="dxa"/>
            <w:noWrap/>
            <w:vAlign w:val="bottom"/>
            <w:hideMark/>
          </w:tcPr>
          <w:p w14:paraId="638740D5" w14:textId="77777777" w:rsidR="00427969" w:rsidRPr="00F5550B" w:rsidRDefault="00427969" w:rsidP="00427969">
            <w:pPr>
              <w:spacing w:after="0" w:line="240" w:lineRule="auto"/>
              <w:jc w:val="left"/>
              <w:rPr>
                <w:rFonts w:eastAsia="Times New Roman" w:cs="Arial"/>
              </w:rPr>
            </w:pPr>
          </w:p>
        </w:tc>
        <w:tc>
          <w:tcPr>
            <w:tcW w:w="1355" w:type="dxa"/>
            <w:noWrap/>
            <w:vAlign w:val="bottom"/>
            <w:hideMark/>
          </w:tcPr>
          <w:p w14:paraId="56CF133A" w14:textId="77777777" w:rsidR="00427969" w:rsidRPr="00F5550B" w:rsidRDefault="00427969" w:rsidP="00427969">
            <w:pPr>
              <w:spacing w:after="0" w:line="240" w:lineRule="auto"/>
              <w:jc w:val="left"/>
              <w:rPr>
                <w:rFonts w:eastAsia="Times New Roman" w:cs="Arial"/>
              </w:rPr>
            </w:pPr>
          </w:p>
        </w:tc>
        <w:tc>
          <w:tcPr>
            <w:tcW w:w="3585" w:type="dxa"/>
            <w:noWrap/>
            <w:vAlign w:val="bottom"/>
            <w:hideMark/>
          </w:tcPr>
          <w:p w14:paraId="61218ED4"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Value sent</w:t>
            </w:r>
          </w:p>
        </w:tc>
        <w:tc>
          <w:tcPr>
            <w:tcW w:w="2712" w:type="dxa"/>
            <w:noWrap/>
            <w:vAlign w:val="bottom"/>
            <w:hideMark/>
          </w:tcPr>
          <w:p w14:paraId="5F715765"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rPr>
              <w:t xml:space="preserve">kuldottErtek </w:t>
            </w:r>
          </w:p>
        </w:tc>
      </w:tr>
      <w:tr w:rsidR="00E1069B" w:rsidRPr="00F5550B" w14:paraId="3F3F62C6" w14:textId="77777777" w:rsidTr="00110595">
        <w:trPr>
          <w:trHeight w:val="248"/>
        </w:trPr>
        <w:tc>
          <w:tcPr>
            <w:tcW w:w="283" w:type="dxa"/>
            <w:noWrap/>
            <w:vAlign w:val="bottom"/>
            <w:hideMark/>
          </w:tcPr>
          <w:p w14:paraId="24EE6B6C"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 </w:t>
            </w:r>
          </w:p>
        </w:tc>
        <w:tc>
          <w:tcPr>
            <w:tcW w:w="283" w:type="dxa"/>
            <w:noWrap/>
            <w:vAlign w:val="bottom"/>
            <w:hideMark/>
          </w:tcPr>
          <w:p w14:paraId="699BC95A" w14:textId="77777777" w:rsidR="00427969" w:rsidRPr="00F5550B" w:rsidRDefault="00427969" w:rsidP="00427969">
            <w:pPr>
              <w:spacing w:after="0" w:line="240" w:lineRule="auto"/>
              <w:jc w:val="left"/>
              <w:rPr>
                <w:rFonts w:eastAsia="Times New Roman" w:cs="Arial"/>
                <w:color w:val="000000"/>
              </w:rPr>
            </w:pPr>
          </w:p>
        </w:tc>
        <w:tc>
          <w:tcPr>
            <w:tcW w:w="2199" w:type="dxa"/>
            <w:noWrap/>
            <w:vAlign w:val="bottom"/>
            <w:hideMark/>
          </w:tcPr>
          <w:p w14:paraId="1888679A" w14:textId="77777777" w:rsidR="00427969" w:rsidRPr="00F5550B" w:rsidRDefault="00427969" w:rsidP="00427969">
            <w:pPr>
              <w:spacing w:after="0" w:line="240" w:lineRule="auto"/>
              <w:jc w:val="left"/>
              <w:rPr>
                <w:rFonts w:eastAsia="Times New Roman" w:cs="Arial"/>
              </w:rPr>
            </w:pPr>
          </w:p>
        </w:tc>
        <w:tc>
          <w:tcPr>
            <w:tcW w:w="2629" w:type="dxa"/>
            <w:noWrap/>
            <w:vAlign w:val="bottom"/>
            <w:hideMark/>
          </w:tcPr>
          <w:p w14:paraId="43FB339F" w14:textId="77777777" w:rsidR="00427969" w:rsidRPr="00F5550B" w:rsidRDefault="00427969" w:rsidP="00427969">
            <w:pPr>
              <w:spacing w:after="0" w:line="240" w:lineRule="auto"/>
              <w:jc w:val="left"/>
              <w:rPr>
                <w:rFonts w:eastAsia="Times New Roman" w:cs="Arial"/>
              </w:rPr>
            </w:pPr>
          </w:p>
        </w:tc>
        <w:tc>
          <w:tcPr>
            <w:tcW w:w="1355" w:type="dxa"/>
            <w:noWrap/>
            <w:vAlign w:val="bottom"/>
            <w:hideMark/>
          </w:tcPr>
          <w:p w14:paraId="16F828D7" w14:textId="77777777" w:rsidR="00427969" w:rsidRPr="00F5550B" w:rsidRDefault="00427969" w:rsidP="00427969">
            <w:pPr>
              <w:spacing w:after="0" w:line="240" w:lineRule="auto"/>
              <w:jc w:val="left"/>
              <w:rPr>
                <w:rFonts w:eastAsia="Times New Roman" w:cs="Arial"/>
              </w:rPr>
            </w:pPr>
          </w:p>
        </w:tc>
        <w:tc>
          <w:tcPr>
            <w:tcW w:w="3585" w:type="dxa"/>
            <w:noWrap/>
            <w:vAlign w:val="bottom"/>
            <w:hideMark/>
          </w:tcPr>
          <w:p w14:paraId="49437DEC"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Error key</w:t>
            </w:r>
          </w:p>
        </w:tc>
        <w:tc>
          <w:tcPr>
            <w:tcW w:w="2712" w:type="dxa"/>
            <w:noWrap/>
            <w:vAlign w:val="bottom"/>
            <w:hideMark/>
          </w:tcPr>
          <w:p w14:paraId="3D429AF4"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rPr>
              <w:t xml:space="preserve">hibaKulcs </w:t>
            </w:r>
          </w:p>
        </w:tc>
      </w:tr>
      <w:tr w:rsidR="00E1069B" w:rsidRPr="00F5550B" w14:paraId="7D905FB3" w14:textId="77777777" w:rsidTr="00110595">
        <w:trPr>
          <w:trHeight w:val="259"/>
        </w:trPr>
        <w:tc>
          <w:tcPr>
            <w:tcW w:w="283" w:type="dxa"/>
            <w:noWrap/>
            <w:vAlign w:val="bottom"/>
            <w:hideMark/>
          </w:tcPr>
          <w:p w14:paraId="7DBD217D"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 </w:t>
            </w:r>
          </w:p>
        </w:tc>
        <w:tc>
          <w:tcPr>
            <w:tcW w:w="283" w:type="dxa"/>
            <w:noWrap/>
            <w:vAlign w:val="bottom"/>
            <w:hideMark/>
          </w:tcPr>
          <w:p w14:paraId="5BBAB743"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 </w:t>
            </w:r>
          </w:p>
        </w:tc>
        <w:tc>
          <w:tcPr>
            <w:tcW w:w="2199" w:type="dxa"/>
            <w:noWrap/>
            <w:vAlign w:val="bottom"/>
            <w:hideMark/>
          </w:tcPr>
          <w:p w14:paraId="2515731D"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 </w:t>
            </w:r>
          </w:p>
        </w:tc>
        <w:tc>
          <w:tcPr>
            <w:tcW w:w="2629" w:type="dxa"/>
            <w:noWrap/>
            <w:vAlign w:val="bottom"/>
            <w:hideMark/>
          </w:tcPr>
          <w:p w14:paraId="42EDD6FB"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 </w:t>
            </w:r>
          </w:p>
        </w:tc>
        <w:tc>
          <w:tcPr>
            <w:tcW w:w="1355" w:type="dxa"/>
            <w:noWrap/>
            <w:vAlign w:val="bottom"/>
            <w:hideMark/>
          </w:tcPr>
          <w:p w14:paraId="395D44E8"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 </w:t>
            </w:r>
          </w:p>
        </w:tc>
        <w:tc>
          <w:tcPr>
            <w:tcW w:w="3585" w:type="dxa"/>
            <w:noWrap/>
            <w:vAlign w:val="bottom"/>
            <w:hideMark/>
          </w:tcPr>
          <w:p w14:paraId="4A295D6F"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lang w:val="en-GB"/>
              </w:rPr>
              <w:t>Error message</w:t>
            </w:r>
          </w:p>
        </w:tc>
        <w:tc>
          <w:tcPr>
            <w:tcW w:w="2712" w:type="dxa"/>
            <w:noWrap/>
            <w:vAlign w:val="bottom"/>
            <w:hideMark/>
          </w:tcPr>
          <w:p w14:paraId="2FF24D68" w14:textId="77777777" w:rsidR="00427969" w:rsidRPr="00F5550B" w:rsidRDefault="00427969" w:rsidP="00427969">
            <w:pPr>
              <w:spacing w:after="0" w:line="240" w:lineRule="auto"/>
              <w:jc w:val="left"/>
              <w:rPr>
                <w:rFonts w:eastAsia="Times New Roman" w:cs="Arial"/>
                <w:color w:val="000000"/>
              </w:rPr>
            </w:pPr>
            <w:r w:rsidRPr="00F5550B">
              <w:rPr>
                <w:rFonts w:eastAsia="Times New Roman" w:cs="Arial"/>
                <w:color w:val="000000"/>
              </w:rPr>
              <w:t xml:space="preserve">hibaUzenet </w:t>
            </w:r>
          </w:p>
        </w:tc>
      </w:tr>
    </w:tbl>
    <w:p w14:paraId="5C5B15C7" w14:textId="77777777" w:rsidR="00427969" w:rsidRPr="00F5550B" w:rsidRDefault="00427969" w:rsidP="00A05866">
      <w:pPr>
        <w:rPr>
          <w:rFonts w:cs="Arial"/>
        </w:rPr>
      </w:pPr>
    </w:p>
    <w:p w14:paraId="618A88B0" w14:textId="77777777" w:rsidR="00501C50" w:rsidRPr="00F5550B" w:rsidRDefault="00501C50" w:rsidP="00BA2CBC">
      <w:pPr>
        <w:rPr>
          <w:rFonts w:cs="Arial"/>
        </w:rPr>
        <w:sectPr w:rsidR="00501C50" w:rsidRPr="00F5550B" w:rsidSect="00501C50">
          <w:pgSz w:w="16838" w:h="11906" w:orient="landscape"/>
          <w:pgMar w:top="1418" w:right="1418" w:bottom="1418" w:left="1418" w:header="709" w:footer="709" w:gutter="0"/>
          <w:cols w:space="708"/>
          <w:docGrid w:linePitch="360"/>
        </w:sectPr>
      </w:pPr>
    </w:p>
    <w:p w14:paraId="52404F61" w14:textId="77777777" w:rsidR="007679E1" w:rsidRPr="00F5550B" w:rsidRDefault="007679E1" w:rsidP="00BA2CBC">
      <w:pPr>
        <w:rPr>
          <w:rFonts w:cs="Arial"/>
        </w:rPr>
      </w:pPr>
    </w:p>
    <w:p w14:paraId="46FA2003" w14:textId="77777777" w:rsidR="007679E1" w:rsidRPr="00F5550B" w:rsidRDefault="007679E1" w:rsidP="00BA2CBC">
      <w:pPr>
        <w:rPr>
          <w:rFonts w:cs="Arial"/>
        </w:rPr>
      </w:pPr>
    </w:p>
    <w:p w14:paraId="6EF06360" w14:textId="77777777" w:rsidR="00444ECE" w:rsidRPr="00F5550B" w:rsidRDefault="00444ECE" w:rsidP="0047492B">
      <w:pPr>
        <w:pStyle w:val="Negyescimsor"/>
        <w:numPr>
          <w:ilvl w:val="2"/>
          <w:numId w:val="7"/>
        </w:numPr>
      </w:pPr>
      <w:bookmarkStart w:id="721" w:name="_Toc220513063"/>
      <w:r w:rsidRPr="00F5550B">
        <w:rPr>
          <w:iCs w:val="0"/>
          <w:lang w:val="en-GB"/>
        </w:rPr>
        <w:t>In the case of unacceptable requests</w:t>
      </w:r>
      <w:bookmarkEnd w:id="721"/>
    </w:p>
    <w:p w14:paraId="17214D7E" w14:textId="7BEDD985" w:rsidR="00444ECE" w:rsidRPr="00F5550B" w:rsidRDefault="00444ECE" w:rsidP="00B913B4">
      <w:pPr>
        <w:spacing w:line="360" w:lineRule="auto"/>
        <w:rPr>
          <w:rFonts w:cs="Arial"/>
        </w:rPr>
      </w:pPr>
      <w:r w:rsidRPr="00F5550B">
        <w:rPr>
          <w:rFonts w:eastAsia="Segoe UI" w:cs="Arial"/>
          <w:lang w:val="en-GB"/>
        </w:rPr>
        <w:t xml:space="preserve">If the message sent is incorrect based on the information it contains and the system cannot accept it, the location and cause of the error will be sent in a synchronous response in the message structure below. The message may also contain items that are considered suspicious during processing but not necessarily errors, which are returned to the sending system in the list of warnings. </w:t>
      </w:r>
    </w:p>
    <w:p w14:paraId="4E0E13DC" w14:textId="4F155EAD" w:rsidR="00DE4B32" w:rsidRPr="00F5550B" w:rsidRDefault="00DE4B32" w:rsidP="00B913B4">
      <w:pPr>
        <w:spacing w:line="360" w:lineRule="auto"/>
        <w:rPr>
          <w:rFonts w:cs="Arial"/>
        </w:rPr>
      </w:pPr>
      <w:r w:rsidRPr="00F5550B">
        <w:rPr>
          <w:rFonts w:cs="Arial"/>
          <w:lang w:val="en-GB"/>
        </w:rPr>
        <w:t>Message structure:</w:t>
      </w:r>
    </w:p>
    <w:p w14:paraId="42F91C30" w14:textId="77777777" w:rsidR="00E824A6" w:rsidRPr="00F5550B" w:rsidRDefault="00E824A6" w:rsidP="00B556C7">
      <w:pPr>
        <w:rPr>
          <w:rFonts w:cs="Arial"/>
        </w:rPr>
      </w:pPr>
    </w:p>
    <w:tbl>
      <w:tblPr>
        <w:tblW w:w="5000" w:type="pct"/>
        <w:tblCellMar>
          <w:left w:w="70" w:type="dxa"/>
          <w:right w:w="70" w:type="dxa"/>
        </w:tblCellMar>
        <w:tblLook w:val="04A0" w:firstRow="1" w:lastRow="0" w:firstColumn="1" w:lastColumn="0" w:noHBand="0" w:noVBand="1"/>
      </w:tblPr>
      <w:tblGrid>
        <w:gridCol w:w="2915"/>
        <w:gridCol w:w="950"/>
        <w:gridCol w:w="1961"/>
        <w:gridCol w:w="3226"/>
      </w:tblGrid>
      <w:tr w:rsidR="009D5A6D" w:rsidRPr="00F5550B" w14:paraId="0980C9F3" w14:textId="77777777" w:rsidTr="00170A0E">
        <w:trPr>
          <w:trHeight w:val="281"/>
        </w:trPr>
        <w:tc>
          <w:tcPr>
            <w:tcW w:w="3218" w:type="pct"/>
            <w:gridSpan w:val="3"/>
            <w:tcBorders>
              <w:top w:val="single" w:sz="8" w:space="0" w:color="auto"/>
              <w:left w:val="single" w:sz="8" w:space="0" w:color="auto"/>
              <w:bottom w:val="single" w:sz="8" w:space="0" w:color="auto"/>
              <w:right w:val="nil"/>
            </w:tcBorders>
            <w:noWrap/>
            <w:vAlign w:val="bottom"/>
            <w:hideMark/>
          </w:tcPr>
          <w:p w14:paraId="17FAFB3B" w14:textId="77777777" w:rsidR="009D5A6D" w:rsidRPr="00F5550B" w:rsidRDefault="009D5A6D" w:rsidP="009D5A6D">
            <w:pPr>
              <w:spacing w:after="0" w:line="240" w:lineRule="auto"/>
              <w:jc w:val="center"/>
              <w:rPr>
                <w:rFonts w:eastAsia="Times New Roman" w:cs="Arial"/>
                <w:b/>
                <w:bCs/>
                <w:color w:val="000000"/>
              </w:rPr>
            </w:pPr>
            <w:r w:rsidRPr="00F5550B">
              <w:rPr>
                <w:rFonts w:eastAsia="Times New Roman" w:cs="Arial"/>
                <w:b/>
                <w:bCs/>
                <w:color w:val="000000"/>
                <w:lang w:val="en-GB"/>
              </w:rPr>
              <w:t>Field name</w:t>
            </w:r>
          </w:p>
        </w:tc>
        <w:tc>
          <w:tcPr>
            <w:tcW w:w="1782" w:type="pct"/>
            <w:tcBorders>
              <w:top w:val="single" w:sz="8" w:space="0" w:color="auto"/>
              <w:left w:val="nil"/>
              <w:bottom w:val="single" w:sz="8" w:space="0" w:color="auto"/>
              <w:right w:val="single" w:sz="8" w:space="0" w:color="auto"/>
            </w:tcBorders>
            <w:noWrap/>
            <w:vAlign w:val="bottom"/>
            <w:hideMark/>
          </w:tcPr>
          <w:p w14:paraId="1284BE2F" w14:textId="77777777" w:rsidR="009D5A6D" w:rsidRPr="00F5550B" w:rsidRDefault="009D5A6D" w:rsidP="009D5A6D">
            <w:pPr>
              <w:spacing w:after="0" w:line="240" w:lineRule="auto"/>
              <w:jc w:val="left"/>
              <w:rPr>
                <w:rFonts w:eastAsia="Times New Roman" w:cs="Arial"/>
                <w:b/>
                <w:bCs/>
                <w:color w:val="000000"/>
              </w:rPr>
            </w:pPr>
            <w:r w:rsidRPr="00F5550B">
              <w:rPr>
                <w:rFonts w:eastAsia="Times New Roman" w:cs="Arial"/>
                <w:b/>
                <w:bCs/>
                <w:color w:val="000000"/>
                <w:lang w:val="en-GB"/>
              </w:rPr>
              <w:t>XML</w:t>
            </w:r>
          </w:p>
        </w:tc>
      </w:tr>
      <w:tr w:rsidR="009D5A6D" w:rsidRPr="00F5550B" w14:paraId="7B8248CD" w14:textId="77777777" w:rsidTr="00170A0E">
        <w:trPr>
          <w:trHeight w:val="271"/>
        </w:trPr>
        <w:tc>
          <w:tcPr>
            <w:tcW w:w="1610" w:type="pct"/>
            <w:tcBorders>
              <w:top w:val="nil"/>
              <w:left w:val="single" w:sz="8" w:space="0" w:color="auto"/>
              <w:bottom w:val="nil"/>
              <w:right w:val="nil"/>
            </w:tcBorders>
            <w:noWrap/>
            <w:vAlign w:val="bottom"/>
            <w:hideMark/>
          </w:tcPr>
          <w:p w14:paraId="2CD01D96"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List of errors</w:t>
            </w:r>
          </w:p>
        </w:tc>
        <w:tc>
          <w:tcPr>
            <w:tcW w:w="525" w:type="pct"/>
            <w:tcBorders>
              <w:top w:val="nil"/>
              <w:left w:val="nil"/>
              <w:bottom w:val="nil"/>
              <w:right w:val="nil"/>
            </w:tcBorders>
            <w:noWrap/>
            <w:vAlign w:val="bottom"/>
            <w:hideMark/>
          </w:tcPr>
          <w:p w14:paraId="470BC0B5" w14:textId="77777777" w:rsidR="009D5A6D" w:rsidRPr="00F5550B" w:rsidRDefault="009D5A6D" w:rsidP="009D5A6D">
            <w:pPr>
              <w:spacing w:after="0" w:line="240" w:lineRule="auto"/>
              <w:jc w:val="left"/>
              <w:rPr>
                <w:rFonts w:eastAsia="Times New Roman" w:cs="Arial"/>
                <w:color w:val="000000"/>
              </w:rPr>
            </w:pPr>
          </w:p>
        </w:tc>
        <w:tc>
          <w:tcPr>
            <w:tcW w:w="1083" w:type="pct"/>
            <w:tcBorders>
              <w:top w:val="nil"/>
              <w:left w:val="nil"/>
              <w:bottom w:val="nil"/>
              <w:right w:val="nil"/>
            </w:tcBorders>
            <w:noWrap/>
            <w:vAlign w:val="bottom"/>
            <w:hideMark/>
          </w:tcPr>
          <w:p w14:paraId="28ECC8F4" w14:textId="77777777" w:rsidR="009D5A6D" w:rsidRPr="00F5550B" w:rsidRDefault="009D5A6D" w:rsidP="009D5A6D">
            <w:pPr>
              <w:spacing w:after="0" w:line="240" w:lineRule="auto"/>
              <w:jc w:val="left"/>
              <w:rPr>
                <w:rFonts w:eastAsia="Times New Roman" w:cs="Arial"/>
              </w:rPr>
            </w:pPr>
          </w:p>
        </w:tc>
        <w:tc>
          <w:tcPr>
            <w:tcW w:w="1782" w:type="pct"/>
            <w:tcBorders>
              <w:top w:val="nil"/>
              <w:left w:val="nil"/>
              <w:bottom w:val="nil"/>
              <w:right w:val="single" w:sz="8" w:space="0" w:color="auto"/>
            </w:tcBorders>
            <w:noWrap/>
            <w:vAlign w:val="bottom"/>
            <w:hideMark/>
          </w:tcPr>
          <w:p w14:paraId="1EE61362"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rPr>
              <w:t xml:space="preserve">hibaLista </w:t>
            </w:r>
          </w:p>
        </w:tc>
      </w:tr>
      <w:tr w:rsidR="009D5A6D" w:rsidRPr="00F5550B" w14:paraId="057B1851" w14:textId="77777777" w:rsidTr="00170A0E">
        <w:trPr>
          <w:trHeight w:val="271"/>
        </w:trPr>
        <w:tc>
          <w:tcPr>
            <w:tcW w:w="1610" w:type="pct"/>
            <w:tcBorders>
              <w:top w:val="nil"/>
              <w:left w:val="single" w:sz="8" w:space="0" w:color="auto"/>
              <w:bottom w:val="nil"/>
              <w:right w:val="nil"/>
            </w:tcBorders>
            <w:noWrap/>
            <w:vAlign w:val="bottom"/>
            <w:hideMark/>
          </w:tcPr>
          <w:p w14:paraId="502FD523"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 </w:t>
            </w:r>
          </w:p>
        </w:tc>
        <w:tc>
          <w:tcPr>
            <w:tcW w:w="525" w:type="pct"/>
            <w:tcBorders>
              <w:top w:val="nil"/>
              <w:left w:val="nil"/>
              <w:bottom w:val="nil"/>
              <w:right w:val="nil"/>
            </w:tcBorders>
            <w:noWrap/>
            <w:vAlign w:val="bottom"/>
            <w:hideMark/>
          </w:tcPr>
          <w:p w14:paraId="56107282"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Error</w:t>
            </w:r>
          </w:p>
        </w:tc>
        <w:tc>
          <w:tcPr>
            <w:tcW w:w="1083" w:type="pct"/>
            <w:tcBorders>
              <w:top w:val="nil"/>
              <w:left w:val="nil"/>
              <w:bottom w:val="nil"/>
              <w:right w:val="nil"/>
            </w:tcBorders>
            <w:noWrap/>
            <w:vAlign w:val="bottom"/>
            <w:hideMark/>
          </w:tcPr>
          <w:p w14:paraId="5005DA6A" w14:textId="77777777" w:rsidR="009D5A6D" w:rsidRPr="00F5550B" w:rsidRDefault="009D5A6D" w:rsidP="009D5A6D">
            <w:pPr>
              <w:spacing w:after="0" w:line="240" w:lineRule="auto"/>
              <w:jc w:val="left"/>
              <w:rPr>
                <w:rFonts w:eastAsia="Times New Roman" w:cs="Arial"/>
                <w:color w:val="000000"/>
              </w:rPr>
            </w:pPr>
          </w:p>
        </w:tc>
        <w:tc>
          <w:tcPr>
            <w:tcW w:w="1782" w:type="pct"/>
            <w:tcBorders>
              <w:top w:val="nil"/>
              <w:left w:val="nil"/>
              <w:bottom w:val="nil"/>
              <w:right w:val="single" w:sz="8" w:space="0" w:color="auto"/>
            </w:tcBorders>
            <w:noWrap/>
            <w:vAlign w:val="bottom"/>
            <w:hideMark/>
          </w:tcPr>
          <w:p w14:paraId="0B98F1A6" w14:textId="24C69335" w:rsidR="009D5A6D" w:rsidRPr="00F5550B" w:rsidRDefault="005D3F72" w:rsidP="009D5A6D">
            <w:pPr>
              <w:spacing w:after="0" w:line="240" w:lineRule="auto"/>
              <w:jc w:val="left"/>
              <w:rPr>
                <w:rFonts w:eastAsia="Times New Roman" w:cs="Arial"/>
                <w:color w:val="000000"/>
              </w:rPr>
            </w:pPr>
            <w:r w:rsidRPr="00F5550B">
              <w:rPr>
                <w:rFonts w:eastAsia="Times New Roman" w:cs="Arial"/>
                <w:color w:val="000000"/>
              </w:rPr>
              <w:t>hiba</w:t>
            </w:r>
          </w:p>
        </w:tc>
      </w:tr>
      <w:tr w:rsidR="009D5A6D" w:rsidRPr="00F5550B" w14:paraId="7738A5BB" w14:textId="77777777" w:rsidTr="00170A0E">
        <w:trPr>
          <w:trHeight w:val="271"/>
        </w:trPr>
        <w:tc>
          <w:tcPr>
            <w:tcW w:w="1610" w:type="pct"/>
            <w:tcBorders>
              <w:top w:val="nil"/>
              <w:left w:val="single" w:sz="8" w:space="0" w:color="auto"/>
              <w:bottom w:val="nil"/>
              <w:right w:val="nil"/>
            </w:tcBorders>
            <w:noWrap/>
            <w:vAlign w:val="bottom"/>
            <w:hideMark/>
          </w:tcPr>
          <w:p w14:paraId="5E6098F1"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 </w:t>
            </w:r>
          </w:p>
        </w:tc>
        <w:tc>
          <w:tcPr>
            <w:tcW w:w="525" w:type="pct"/>
            <w:tcBorders>
              <w:top w:val="nil"/>
              <w:left w:val="nil"/>
              <w:bottom w:val="nil"/>
              <w:right w:val="nil"/>
            </w:tcBorders>
            <w:noWrap/>
            <w:vAlign w:val="bottom"/>
            <w:hideMark/>
          </w:tcPr>
          <w:p w14:paraId="3AD83443" w14:textId="77777777" w:rsidR="009D5A6D" w:rsidRPr="00F5550B" w:rsidRDefault="009D5A6D" w:rsidP="009D5A6D">
            <w:pPr>
              <w:spacing w:after="0" w:line="240" w:lineRule="auto"/>
              <w:jc w:val="left"/>
              <w:rPr>
                <w:rFonts w:eastAsia="Times New Roman" w:cs="Arial"/>
                <w:color w:val="000000"/>
              </w:rPr>
            </w:pPr>
          </w:p>
        </w:tc>
        <w:tc>
          <w:tcPr>
            <w:tcW w:w="1083" w:type="pct"/>
            <w:tcBorders>
              <w:top w:val="nil"/>
              <w:left w:val="nil"/>
              <w:bottom w:val="nil"/>
              <w:right w:val="nil"/>
            </w:tcBorders>
            <w:noWrap/>
            <w:vAlign w:val="bottom"/>
            <w:hideMark/>
          </w:tcPr>
          <w:p w14:paraId="1359B899"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Field name</w:t>
            </w:r>
          </w:p>
        </w:tc>
        <w:tc>
          <w:tcPr>
            <w:tcW w:w="1782" w:type="pct"/>
            <w:tcBorders>
              <w:top w:val="nil"/>
              <w:left w:val="nil"/>
              <w:bottom w:val="nil"/>
              <w:right w:val="single" w:sz="8" w:space="0" w:color="auto"/>
            </w:tcBorders>
            <w:noWrap/>
            <w:vAlign w:val="bottom"/>
            <w:hideMark/>
          </w:tcPr>
          <w:p w14:paraId="740B7948"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rPr>
              <w:t xml:space="preserve">mezoNeve </w:t>
            </w:r>
          </w:p>
        </w:tc>
      </w:tr>
      <w:tr w:rsidR="009D5A6D" w:rsidRPr="00F5550B" w14:paraId="274472BF" w14:textId="77777777" w:rsidTr="00170A0E">
        <w:trPr>
          <w:trHeight w:val="271"/>
        </w:trPr>
        <w:tc>
          <w:tcPr>
            <w:tcW w:w="1610" w:type="pct"/>
            <w:tcBorders>
              <w:top w:val="nil"/>
              <w:left w:val="single" w:sz="8" w:space="0" w:color="auto"/>
              <w:bottom w:val="nil"/>
              <w:right w:val="nil"/>
            </w:tcBorders>
            <w:noWrap/>
            <w:vAlign w:val="bottom"/>
            <w:hideMark/>
          </w:tcPr>
          <w:p w14:paraId="533AEA66"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 </w:t>
            </w:r>
          </w:p>
        </w:tc>
        <w:tc>
          <w:tcPr>
            <w:tcW w:w="525" w:type="pct"/>
            <w:tcBorders>
              <w:top w:val="nil"/>
              <w:left w:val="nil"/>
              <w:bottom w:val="nil"/>
              <w:right w:val="nil"/>
            </w:tcBorders>
            <w:noWrap/>
            <w:vAlign w:val="bottom"/>
            <w:hideMark/>
          </w:tcPr>
          <w:p w14:paraId="163F2173" w14:textId="77777777" w:rsidR="009D5A6D" w:rsidRPr="00F5550B" w:rsidRDefault="009D5A6D" w:rsidP="009D5A6D">
            <w:pPr>
              <w:spacing w:after="0" w:line="240" w:lineRule="auto"/>
              <w:jc w:val="left"/>
              <w:rPr>
                <w:rFonts w:eastAsia="Times New Roman" w:cs="Arial"/>
                <w:color w:val="000000"/>
              </w:rPr>
            </w:pPr>
          </w:p>
        </w:tc>
        <w:tc>
          <w:tcPr>
            <w:tcW w:w="1083" w:type="pct"/>
            <w:tcBorders>
              <w:top w:val="nil"/>
              <w:left w:val="nil"/>
              <w:bottom w:val="nil"/>
              <w:right w:val="nil"/>
            </w:tcBorders>
            <w:noWrap/>
            <w:vAlign w:val="bottom"/>
            <w:hideMark/>
          </w:tcPr>
          <w:p w14:paraId="0EF2FCD1"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Value sent</w:t>
            </w:r>
          </w:p>
        </w:tc>
        <w:tc>
          <w:tcPr>
            <w:tcW w:w="1782" w:type="pct"/>
            <w:tcBorders>
              <w:top w:val="nil"/>
              <w:left w:val="nil"/>
              <w:bottom w:val="nil"/>
              <w:right w:val="single" w:sz="8" w:space="0" w:color="auto"/>
            </w:tcBorders>
            <w:noWrap/>
            <w:vAlign w:val="bottom"/>
            <w:hideMark/>
          </w:tcPr>
          <w:p w14:paraId="1AD98EB5"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rPr>
              <w:t xml:space="preserve">kuldottErtek </w:t>
            </w:r>
          </w:p>
        </w:tc>
      </w:tr>
      <w:tr w:rsidR="009D5A6D" w:rsidRPr="00F5550B" w14:paraId="60CDE5BE" w14:textId="77777777" w:rsidTr="00170A0E">
        <w:trPr>
          <w:trHeight w:val="271"/>
        </w:trPr>
        <w:tc>
          <w:tcPr>
            <w:tcW w:w="1610" w:type="pct"/>
            <w:tcBorders>
              <w:top w:val="nil"/>
              <w:left w:val="single" w:sz="8" w:space="0" w:color="auto"/>
              <w:bottom w:val="nil"/>
              <w:right w:val="nil"/>
            </w:tcBorders>
            <w:noWrap/>
            <w:vAlign w:val="bottom"/>
            <w:hideMark/>
          </w:tcPr>
          <w:p w14:paraId="07F2DDAF"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 </w:t>
            </w:r>
          </w:p>
        </w:tc>
        <w:tc>
          <w:tcPr>
            <w:tcW w:w="525" w:type="pct"/>
            <w:tcBorders>
              <w:top w:val="nil"/>
              <w:left w:val="nil"/>
              <w:bottom w:val="nil"/>
              <w:right w:val="nil"/>
            </w:tcBorders>
            <w:noWrap/>
            <w:vAlign w:val="bottom"/>
            <w:hideMark/>
          </w:tcPr>
          <w:p w14:paraId="0B2F4351" w14:textId="77777777" w:rsidR="009D5A6D" w:rsidRPr="00F5550B" w:rsidRDefault="009D5A6D" w:rsidP="009D5A6D">
            <w:pPr>
              <w:spacing w:after="0" w:line="240" w:lineRule="auto"/>
              <w:jc w:val="left"/>
              <w:rPr>
                <w:rFonts w:eastAsia="Times New Roman" w:cs="Arial"/>
                <w:color w:val="000000"/>
              </w:rPr>
            </w:pPr>
          </w:p>
        </w:tc>
        <w:tc>
          <w:tcPr>
            <w:tcW w:w="1083" w:type="pct"/>
            <w:tcBorders>
              <w:top w:val="nil"/>
              <w:left w:val="nil"/>
              <w:bottom w:val="nil"/>
              <w:right w:val="nil"/>
            </w:tcBorders>
            <w:noWrap/>
            <w:vAlign w:val="bottom"/>
            <w:hideMark/>
          </w:tcPr>
          <w:p w14:paraId="2F362B81"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Error key</w:t>
            </w:r>
          </w:p>
        </w:tc>
        <w:tc>
          <w:tcPr>
            <w:tcW w:w="1782" w:type="pct"/>
            <w:tcBorders>
              <w:top w:val="nil"/>
              <w:left w:val="nil"/>
              <w:bottom w:val="nil"/>
              <w:right w:val="single" w:sz="8" w:space="0" w:color="auto"/>
            </w:tcBorders>
            <w:noWrap/>
            <w:vAlign w:val="bottom"/>
            <w:hideMark/>
          </w:tcPr>
          <w:p w14:paraId="4C2FCCBA"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rPr>
              <w:t xml:space="preserve">hibaKulcs </w:t>
            </w:r>
          </w:p>
        </w:tc>
      </w:tr>
      <w:tr w:rsidR="009D5A6D" w:rsidRPr="00F5550B" w14:paraId="021C5C90" w14:textId="77777777" w:rsidTr="00170A0E">
        <w:trPr>
          <w:trHeight w:val="271"/>
        </w:trPr>
        <w:tc>
          <w:tcPr>
            <w:tcW w:w="1610" w:type="pct"/>
            <w:tcBorders>
              <w:top w:val="nil"/>
              <w:left w:val="single" w:sz="8" w:space="0" w:color="auto"/>
              <w:bottom w:val="nil"/>
              <w:right w:val="nil"/>
            </w:tcBorders>
            <w:noWrap/>
            <w:vAlign w:val="bottom"/>
            <w:hideMark/>
          </w:tcPr>
          <w:p w14:paraId="55F3929F"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 </w:t>
            </w:r>
          </w:p>
        </w:tc>
        <w:tc>
          <w:tcPr>
            <w:tcW w:w="525" w:type="pct"/>
            <w:tcBorders>
              <w:top w:val="nil"/>
              <w:left w:val="nil"/>
              <w:bottom w:val="nil"/>
              <w:right w:val="nil"/>
            </w:tcBorders>
            <w:noWrap/>
            <w:vAlign w:val="bottom"/>
            <w:hideMark/>
          </w:tcPr>
          <w:p w14:paraId="7C4CCD7A" w14:textId="77777777" w:rsidR="009D5A6D" w:rsidRPr="00F5550B" w:rsidRDefault="009D5A6D" w:rsidP="009D5A6D">
            <w:pPr>
              <w:spacing w:after="0" w:line="240" w:lineRule="auto"/>
              <w:jc w:val="left"/>
              <w:rPr>
                <w:rFonts w:eastAsia="Times New Roman" w:cs="Arial"/>
                <w:color w:val="000000"/>
              </w:rPr>
            </w:pPr>
          </w:p>
        </w:tc>
        <w:tc>
          <w:tcPr>
            <w:tcW w:w="1083" w:type="pct"/>
            <w:tcBorders>
              <w:top w:val="nil"/>
              <w:left w:val="nil"/>
              <w:bottom w:val="nil"/>
              <w:right w:val="nil"/>
            </w:tcBorders>
            <w:noWrap/>
            <w:vAlign w:val="bottom"/>
            <w:hideMark/>
          </w:tcPr>
          <w:p w14:paraId="2973BADB"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Error message</w:t>
            </w:r>
          </w:p>
        </w:tc>
        <w:tc>
          <w:tcPr>
            <w:tcW w:w="1782" w:type="pct"/>
            <w:tcBorders>
              <w:top w:val="nil"/>
              <w:left w:val="nil"/>
              <w:bottom w:val="nil"/>
              <w:right w:val="single" w:sz="8" w:space="0" w:color="auto"/>
            </w:tcBorders>
            <w:noWrap/>
            <w:vAlign w:val="bottom"/>
            <w:hideMark/>
          </w:tcPr>
          <w:p w14:paraId="57D42F03"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rPr>
              <w:t xml:space="preserve">hibaUzenet </w:t>
            </w:r>
          </w:p>
        </w:tc>
      </w:tr>
      <w:tr w:rsidR="009D5A6D" w:rsidRPr="00F5550B" w14:paraId="4E4EC5FC" w14:textId="77777777" w:rsidTr="00170A0E">
        <w:trPr>
          <w:trHeight w:val="271"/>
        </w:trPr>
        <w:tc>
          <w:tcPr>
            <w:tcW w:w="1610" w:type="pct"/>
            <w:tcBorders>
              <w:top w:val="nil"/>
              <w:left w:val="single" w:sz="8" w:space="0" w:color="auto"/>
              <w:bottom w:val="nil"/>
              <w:right w:val="nil"/>
            </w:tcBorders>
            <w:noWrap/>
            <w:vAlign w:val="bottom"/>
            <w:hideMark/>
          </w:tcPr>
          <w:p w14:paraId="1517A4F5"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Warning list</w:t>
            </w:r>
          </w:p>
        </w:tc>
        <w:tc>
          <w:tcPr>
            <w:tcW w:w="525" w:type="pct"/>
            <w:tcBorders>
              <w:top w:val="nil"/>
              <w:left w:val="nil"/>
              <w:bottom w:val="nil"/>
              <w:right w:val="nil"/>
            </w:tcBorders>
            <w:noWrap/>
            <w:vAlign w:val="bottom"/>
            <w:hideMark/>
          </w:tcPr>
          <w:p w14:paraId="471FF7AA" w14:textId="77777777" w:rsidR="009D5A6D" w:rsidRPr="00F5550B" w:rsidRDefault="009D5A6D" w:rsidP="009D5A6D">
            <w:pPr>
              <w:spacing w:after="0" w:line="240" w:lineRule="auto"/>
              <w:jc w:val="left"/>
              <w:rPr>
                <w:rFonts w:eastAsia="Times New Roman" w:cs="Arial"/>
                <w:color w:val="000000"/>
              </w:rPr>
            </w:pPr>
          </w:p>
        </w:tc>
        <w:tc>
          <w:tcPr>
            <w:tcW w:w="1083" w:type="pct"/>
            <w:tcBorders>
              <w:top w:val="nil"/>
              <w:left w:val="nil"/>
              <w:bottom w:val="nil"/>
              <w:right w:val="nil"/>
            </w:tcBorders>
            <w:noWrap/>
            <w:vAlign w:val="bottom"/>
            <w:hideMark/>
          </w:tcPr>
          <w:p w14:paraId="306D0921" w14:textId="77777777" w:rsidR="009D5A6D" w:rsidRPr="00F5550B" w:rsidRDefault="009D5A6D" w:rsidP="009D5A6D">
            <w:pPr>
              <w:spacing w:after="0" w:line="240" w:lineRule="auto"/>
              <w:jc w:val="left"/>
              <w:rPr>
                <w:rFonts w:eastAsia="Times New Roman" w:cs="Arial"/>
              </w:rPr>
            </w:pPr>
          </w:p>
        </w:tc>
        <w:tc>
          <w:tcPr>
            <w:tcW w:w="1782" w:type="pct"/>
            <w:tcBorders>
              <w:top w:val="nil"/>
              <w:left w:val="nil"/>
              <w:bottom w:val="nil"/>
              <w:right w:val="single" w:sz="8" w:space="0" w:color="auto"/>
            </w:tcBorders>
            <w:noWrap/>
            <w:vAlign w:val="bottom"/>
            <w:hideMark/>
          </w:tcPr>
          <w:p w14:paraId="6203FEB1"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rPr>
              <w:t xml:space="preserve">figyelmeztetesLista </w:t>
            </w:r>
          </w:p>
        </w:tc>
      </w:tr>
      <w:tr w:rsidR="009D5A6D" w:rsidRPr="00F5550B" w14:paraId="606B4792" w14:textId="77777777" w:rsidTr="00170A0E">
        <w:trPr>
          <w:trHeight w:val="271"/>
        </w:trPr>
        <w:tc>
          <w:tcPr>
            <w:tcW w:w="1610" w:type="pct"/>
            <w:tcBorders>
              <w:top w:val="nil"/>
              <w:left w:val="single" w:sz="8" w:space="0" w:color="auto"/>
              <w:bottom w:val="nil"/>
              <w:right w:val="nil"/>
            </w:tcBorders>
            <w:noWrap/>
            <w:vAlign w:val="bottom"/>
            <w:hideMark/>
          </w:tcPr>
          <w:p w14:paraId="3F0E2DC9"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 </w:t>
            </w:r>
          </w:p>
        </w:tc>
        <w:tc>
          <w:tcPr>
            <w:tcW w:w="525" w:type="pct"/>
            <w:tcBorders>
              <w:top w:val="nil"/>
              <w:left w:val="nil"/>
              <w:bottom w:val="nil"/>
              <w:right w:val="nil"/>
            </w:tcBorders>
            <w:noWrap/>
            <w:vAlign w:val="bottom"/>
            <w:hideMark/>
          </w:tcPr>
          <w:p w14:paraId="1DFF5EAC"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Error</w:t>
            </w:r>
          </w:p>
        </w:tc>
        <w:tc>
          <w:tcPr>
            <w:tcW w:w="1083" w:type="pct"/>
            <w:tcBorders>
              <w:top w:val="nil"/>
              <w:left w:val="nil"/>
              <w:bottom w:val="nil"/>
              <w:right w:val="nil"/>
            </w:tcBorders>
            <w:noWrap/>
            <w:vAlign w:val="bottom"/>
            <w:hideMark/>
          </w:tcPr>
          <w:p w14:paraId="68DFC07A" w14:textId="77777777" w:rsidR="009D5A6D" w:rsidRPr="00F5550B" w:rsidRDefault="009D5A6D" w:rsidP="009D5A6D">
            <w:pPr>
              <w:spacing w:after="0" w:line="240" w:lineRule="auto"/>
              <w:jc w:val="left"/>
              <w:rPr>
                <w:rFonts w:eastAsia="Times New Roman" w:cs="Arial"/>
                <w:color w:val="000000"/>
              </w:rPr>
            </w:pPr>
          </w:p>
        </w:tc>
        <w:tc>
          <w:tcPr>
            <w:tcW w:w="1782" w:type="pct"/>
            <w:tcBorders>
              <w:top w:val="nil"/>
              <w:left w:val="nil"/>
              <w:bottom w:val="nil"/>
              <w:right w:val="single" w:sz="8" w:space="0" w:color="auto"/>
            </w:tcBorders>
            <w:noWrap/>
            <w:vAlign w:val="bottom"/>
            <w:hideMark/>
          </w:tcPr>
          <w:p w14:paraId="6AE7F9E9" w14:textId="3A43E472" w:rsidR="009D5A6D" w:rsidRPr="00F5550B" w:rsidRDefault="005D3F72" w:rsidP="009D5A6D">
            <w:pPr>
              <w:spacing w:after="0" w:line="240" w:lineRule="auto"/>
              <w:jc w:val="left"/>
              <w:rPr>
                <w:rFonts w:eastAsia="Times New Roman" w:cs="Arial"/>
                <w:color w:val="000000"/>
              </w:rPr>
            </w:pPr>
            <w:r w:rsidRPr="00F5550B">
              <w:rPr>
                <w:rFonts w:eastAsia="Times New Roman" w:cs="Arial"/>
                <w:color w:val="000000"/>
              </w:rPr>
              <w:t>hiba </w:t>
            </w:r>
          </w:p>
        </w:tc>
      </w:tr>
      <w:tr w:rsidR="009D5A6D" w:rsidRPr="00F5550B" w14:paraId="1EDC1674" w14:textId="77777777" w:rsidTr="00170A0E">
        <w:trPr>
          <w:trHeight w:val="271"/>
        </w:trPr>
        <w:tc>
          <w:tcPr>
            <w:tcW w:w="1610" w:type="pct"/>
            <w:tcBorders>
              <w:top w:val="nil"/>
              <w:left w:val="single" w:sz="8" w:space="0" w:color="auto"/>
              <w:bottom w:val="nil"/>
              <w:right w:val="nil"/>
            </w:tcBorders>
            <w:noWrap/>
            <w:vAlign w:val="bottom"/>
            <w:hideMark/>
          </w:tcPr>
          <w:p w14:paraId="0EA5837C"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 </w:t>
            </w:r>
          </w:p>
        </w:tc>
        <w:tc>
          <w:tcPr>
            <w:tcW w:w="525" w:type="pct"/>
            <w:tcBorders>
              <w:top w:val="nil"/>
              <w:left w:val="nil"/>
              <w:bottom w:val="nil"/>
              <w:right w:val="nil"/>
            </w:tcBorders>
            <w:noWrap/>
            <w:vAlign w:val="bottom"/>
            <w:hideMark/>
          </w:tcPr>
          <w:p w14:paraId="7EB1DE8C" w14:textId="77777777" w:rsidR="009D5A6D" w:rsidRPr="00F5550B" w:rsidRDefault="009D5A6D" w:rsidP="009D5A6D">
            <w:pPr>
              <w:spacing w:after="0" w:line="240" w:lineRule="auto"/>
              <w:jc w:val="left"/>
              <w:rPr>
                <w:rFonts w:eastAsia="Times New Roman" w:cs="Arial"/>
                <w:color w:val="000000"/>
              </w:rPr>
            </w:pPr>
          </w:p>
        </w:tc>
        <w:tc>
          <w:tcPr>
            <w:tcW w:w="1083" w:type="pct"/>
            <w:tcBorders>
              <w:top w:val="nil"/>
              <w:left w:val="nil"/>
              <w:bottom w:val="nil"/>
              <w:right w:val="nil"/>
            </w:tcBorders>
            <w:noWrap/>
            <w:vAlign w:val="bottom"/>
            <w:hideMark/>
          </w:tcPr>
          <w:p w14:paraId="08B38B09"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Field name</w:t>
            </w:r>
          </w:p>
        </w:tc>
        <w:tc>
          <w:tcPr>
            <w:tcW w:w="1782" w:type="pct"/>
            <w:tcBorders>
              <w:top w:val="nil"/>
              <w:left w:val="nil"/>
              <w:bottom w:val="nil"/>
              <w:right w:val="single" w:sz="8" w:space="0" w:color="auto"/>
            </w:tcBorders>
            <w:noWrap/>
            <w:vAlign w:val="bottom"/>
            <w:hideMark/>
          </w:tcPr>
          <w:p w14:paraId="6AE99A94"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rPr>
              <w:t xml:space="preserve">mezoNeve </w:t>
            </w:r>
          </w:p>
        </w:tc>
      </w:tr>
      <w:tr w:rsidR="009D5A6D" w:rsidRPr="00F5550B" w14:paraId="3B015043" w14:textId="77777777" w:rsidTr="00170A0E">
        <w:trPr>
          <w:trHeight w:val="271"/>
        </w:trPr>
        <w:tc>
          <w:tcPr>
            <w:tcW w:w="1610" w:type="pct"/>
            <w:tcBorders>
              <w:top w:val="nil"/>
              <w:left w:val="single" w:sz="8" w:space="0" w:color="auto"/>
              <w:bottom w:val="nil"/>
              <w:right w:val="nil"/>
            </w:tcBorders>
            <w:noWrap/>
            <w:vAlign w:val="bottom"/>
            <w:hideMark/>
          </w:tcPr>
          <w:p w14:paraId="7C562F30"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 </w:t>
            </w:r>
          </w:p>
        </w:tc>
        <w:tc>
          <w:tcPr>
            <w:tcW w:w="525" w:type="pct"/>
            <w:tcBorders>
              <w:top w:val="nil"/>
              <w:left w:val="nil"/>
              <w:bottom w:val="nil"/>
              <w:right w:val="nil"/>
            </w:tcBorders>
            <w:noWrap/>
            <w:vAlign w:val="bottom"/>
            <w:hideMark/>
          </w:tcPr>
          <w:p w14:paraId="115D367B" w14:textId="77777777" w:rsidR="009D5A6D" w:rsidRPr="00F5550B" w:rsidRDefault="009D5A6D" w:rsidP="009D5A6D">
            <w:pPr>
              <w:spacing w:after="0" w:line="240" w:lineRule="auto"/>
              <w:jc w:val="left"/>
              <w:rPr>
                <w:rFonts w:eastAsia="Times New Roman" w:cs="Arial"/>
                <w:color w:val="000000"/>
              </w:rPr>
            </w:pPr>
          </w:p>
        </w:tc>
        <w:tc>
          <w:tcPr>
            <w:tcW w:w="1083" w:type="pct"/>
            <w:tcBorders>
              <w:top w:val="nil"/>
              <w:left w:val="nil"/>
              <w:bottom w:val="nil"/>
              <w:right w:val="nil"/>
            </w:tcBorders>
            <w:noWrap/>
            <w:vAlign w:val="bottom"/>
            <w:hideMark/>
          </w:tcPr>
          <w:p w14:paraId="3FFFD1D8"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Value sent</w:t>
            </w:r>
          </w:p>
        </w:tc>
        <w:tc>
          <w:tcPr>
            <w:tcW w:w="1782" w:type="pct"/>
            <w:tcBorders>
              <w:top w:val="nil"/>
              <w:left w:val="nil"/>
              <w:bottom w:val="nil"/>
              <w:right w:val="single" w:sz="8" w:space="0" w:color="auto"/>
            </w:tcBorders>
            <w:noWrap/>
            <w:vAlign w:val="bottom"/>
            <w:hideMark/>
          </w:tcPr>
          <w:p w14:paraId="5422180B"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rPr>
              <w:t xml:space="preserve">kuldottErtek </w:t>
            </w:r>
          </w:p>
        </w:tc>
      </w:tr>
      <w:tr w:rsidR="009D5A6D" w:rsidRPr="00F5550B" w14:paraId="5E2B019F" w14:textId="77777777" w:rsidTr="00170A0E">
        <w:trPr>
          <w:trHeight w:val="271"/>
        </w:trPr>
        <w:tc>
          <w:tcPr>
            <w:tcW w:w="1610" w:type="pct"/>
            <w:tcBorders>
              <w:top w:val="nil"/>
              <w:left w:val="single" w:sz="8" w:space="0" w:color="auto"/>
              <w:bottom w:val="nil"/>
              <w:right w:val="nil"/>
            </w:tcBorders>
            <w:noWrap/>
            <w:vAlign w:val="bottom"/>
            <w:hideMark/>
          </w:tcPr>
          <w:p w14:paraId="3C70F441"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 </w:t>
            </w:r>
          </w:p>
        </w:tc>
        <w:tc>
          <w:tcPr>
            <w:tcW w:w="525" w:type="pct"/>
            <w:tcBorders>
              <w:top w:val="nil"/>
              <w:left w:val="nil"/>
              <w:bottom w:val="nil"/>
              <w:right w:val="nil"/>
            </w:tcBorders>
            <w:noWrap/>
            <w:vAlign w:val="bottom"/>
            <w:hideMark/>
          </w:tcPr>
          <w:p w14:paraId="54573A41" w14:textId="77777777" w:rsidR="009D5A6D" w:rsidRPr="00F5550B" w:rsidRDefault="009D5A6D" w:rsidP="009D5A6D">
            <w:pPr>
              <w:spacing w:after="0" w:line="240" w:lineRule="auto"/>
              <w:jc w:val="left"/>
              <w:rPr>
                <w:rFonts w:eastAsia="Times New Roman" w:cs="Arial"/>
                <w:color w:val="000000"/>
              </w:rPr>
            </w:pPr>
          </w:p>
        </w:tc>
        <w:tc>
          <w:tcPr>
            <w:tcW w:w="1083" w:type="pct"/>
            <w:tcBorders>
              <w:top w:val="nil"/>
              <w:left w:val="nil"/>
              <w:bottom w:val="nil"/>
              <w:right w:val="nil"/>
            </w:tcBorders>
            <w:noWrap/>
            <w:vAlign w:val="bottom"/>
            <w:hideMark/>
          </w:tcPr>
          <w:p w14:paraId="3162A4E2"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Error key</w:t>
            </w:r>
          </w:p>
        </w:tc>
        <w:tc>
          <w:tcPr>
            <w:tcW w:w="1782" w:type="pct"/>
            <w:tcBorders>
              <w:top w:val="nil"/>
              <w:left w:val="nil"/>
              <w:bottom w:val="nil"/>
              <w:right w:val="single" w:sz="8" w:space="0" w:color="auto"/>
            </w:tcBorders>
            <w:noWrap/>
            <w:vAlign w:val="bottom"/>
            <w:hideMark/>
          </w:tcPr>
          <w:p w14:paraId="305C40B4"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rPr>
              <w:t xml:space="preserve">hibaKulcs </w:t>
            </w:r>
          </w:p>
        </w:tc>
      </w:tr>
      <w:tr w:rsidR="009D5A6D" w:rsidRPr="00F5550B" w14:paraId="4496AB9D" w14:textId="77777777" w:rsidTr="00170A0E">
        <w:trPr>
          <w:trHeight w:val="281"/>
        </w:trPr>
        <w:tc>
          <w:tcPr>
            <w:tcW w:w="1610" w:type="pct"/>
            <w:tcBorders>
              <w:top w:val="nil"/>
              <w:left w:val="single" w:sz="8" w:space="0" w:color="auto"/>
              <w:bottom w:val="single" w:sz="8" w:space="0" w:color="auto"/>
              <w:right w:val="nil"/>
            </w:tcBorders>
            <w:noWrap/>
            <w:vAlign w:val="bottom"/>
            <w:hideMark/>
          </w:tcPr>
          <w:p w14:paraId="32EA0E80"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 </w:t>
            </w:r>
          </w:p>
        </w:tc>
        <w:tc>
          <w:tcPr>
            <w:tcW w:w="525" w:type="pct"/>
            <w:tcBorders>
              <w:top w:val="nil"/>
              <w:left w:val="nil"/>
              <w:bottom w:val="single" w:sz="8" w:space="0" w:color="auto"/>
              <w:right w:val="nil"/>
            </w:tcBorders>
            <w:noWrap/>
            <w:vAlign w:val="bottom"/>
            <w:hideMark/>
          </w:tcPr>
          <w:p w14:paraId="583B00E4"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 </w:t>
            </w:r>
          </w:p>
        </w:tc>
        <w:tc>
          <w:tcPr>
            <w:tcW w:w="1083" w:type="pct"/>
            <w:tcBorders>
              <w:top w:val="nil"/>
              <w:left w:val="nil"/>
              <w:bottom w:val="single" w:sz="8" w:space="0" w:color="auto"/>
              <w:right w:val="nil"/>
            </w:tcBorders>
            <w:noWrap/>
            <w:vAlign w:val="bottom"/>
            <w:hideMark/>
          </w:tcPr>
          <w:p w14:paraId="6A9E141A"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lang w:val="en-GB"/>
              </w:rPr>
              <w:t>Error message</w:t>
            </w:r>
          </w:p>
        </w:tc>
        <w:tc>
          <w:tcPr>
            <w:tcW w:w="1782" w:type="pct"/>
            <w:tcBorders>
              <w:top w:val="nil"/>
              <w:left w:val="nil"/>
              <w:bottom w:val="single" w:sz="8" w:space="0" w:color="auto"/>
              <w:right w:val="single" w:sz="8" w:space="0" w:color="auto"/>
            </w:tcBorders>
            <w:noWrap/>
            <w:vAlign w:val="bottom"/>
            <w:hideMark/>
          </w:tcPr>
          <w:p w14:paraId="4D760B27" w14:textId="77777777" w:rsidR="009D5A6D" w:rsidRPr="00F5550B" w:rsidRDefault="009D5A6D" w:rsidP="009D5A6D">
            <w:pPr>
              <w:spacing w:after="0" w:line="240" w:lineRule="auto"/>
              <w:jc w:val="left"/>
              <w:rPr>
                <w:rFonts w:eastAsia="Times New Roman" w:cs="Arial"/>
                <w:color w:val="000000"/>
              </w:rPr>
            </w:pPr>
            <w:r w:rsidRPr="00F5550B">
              <w:rPr>
                <w:rFonts w:eastAsia="Times New Roman" w:cs="Arial"/>
                <w:color w:val="000000"/>
              </w:rPr>
              <w:t xml:space="preserve">hibaUzenet </w:t>
            </w:r>
          </w:p>
        </w:tc>
      </w:tr>
    </w:tbl>
    <w:p w14:paraId="0E653756" w14:textId="77777777" w:rsidR="00E824A6" w:rsidRPr="00F5550B" w:rsidRDefault="00E824A6" w:rsidP="00B556C7">
      <w:pPr>
        <w:rPr>
          <w:rFonts w:cs="Arial"/>
        </w:rPr>
      </w:pPr>
    </w:p>
    <w:p w14:paraId="5E932CED" w14:textId="77777777" w:rsidR="00C46EDB" w:rsidRPr="00F5550B" w:rsidRDefault="00C46EDB" w:rsidP="00C46EDB">
      <w:bookmarkStart w:id="722" w:name="_Toc21078765"/>
      <w:bookmarkStart w:id="723" w:name="_Toc159857672"/>
      <w:bookmarkStart w:id="724" w:name="_Toc50106432"/>
    </w:p>
    <w:p w14:paraId="606C0FB1" w14:textId="2DD646C2" w:rsidR="00296276" w:rsidRPr="00F5550B" w:rsidRDefault="00296276" w:rsidP="00296276">
      <w:pPr>
        <w:pStyle w:val="Cmsor1"/>
      </w:pPr>
      <w:bookmarkStart w:id="725" w:name="_Toc220513064"/>
      <w:r w:rsidRPr="00F5550B">
        <w:rPr>
          <w:lang w:val="en-GB"/>
        </w:rPr>
        <w:t>Examples of data transmission</w:t>
      </w:r>
      <w:bookmarkEnd w:id="722"/>
      <w:bookmarkEnd w:id="723"/>
      <w:bookmarkEnd w:id="724"/>
      <w:bookmarkEnd w:id="725"/>
    </w:p>
    <w:p w14:paraId="0925BCCC" w14:textId="401CB4F0" w:rsidR="001502C0" w:rsidRPr="00F5550B" w:rsidRDefault="001502C0" w:rsidP="001502C0"/>
    <w:p w14:paraId="7C67FA6B" w14:textId="710BEDCC" w:rsidR="0018329D" w:rsidRPr="00F5550B" w:rsidRDefault="00CA1748" w:rsidP="00DE1AB8">
      <w:pPr>
        <w:pStyle w:val="Masodikcimsor"/>
        <w:numPr>
          <w:ilvl w:val="1"/>
          <w:numId w:val="76"/>
        </w:numPr>
        <w:rPr>
          <w:color w:val="auto"/>
        </w:rPr>
      </w:pPr>
      <w:bookmarkStart w:id="726" w:name="_Toc220513065"/>
      <w:bookmarkStart w:id="727" w:name="_Toc50106436"/>
      <w:bookmarkStart w:id="728" w:name="_Toc21078769"/>
      <w:bookmarkStart w:id="729" w:name="_Toc159857676"/>
      <w:r w:rsidRPr="00F5550B">
        <w:rPr>
          <w:color w:val="auto"/>
          <w:lang w:val="en-GB"/>
        </w:rPr>
        <w:t>Daily closure</w:t>
      </w:r>
      <w:bookmarkEnd w:id="726"/>
      <w:r w:rsidRPr="00F5550B">
        <w:rPr>
          <w:color w:val="auto"/>
          <w:lang w:val="en-GB"/>
        </w:rPr>
        <w:t xml:space="preserve"> </w:t>
      </w:r>
    </w:p>
    <w:p w14:paraId="5934608C" w14:textId="0F8094EF" w:rsidR="00D55DE7" w:rsidRPr="00F5550B" w:rsidRDefault="006B160C" w:rsidP="00AA6ADD">
      <w:pPr>
        <w:pStyle w:val="Negyescimsor"/>
        <w:numPr>
          <w:ilvl w:val="2"/>
          <w:numId w:val="7"/>
        </w:numPr>
      </w:pPr>
      <w:bookmarkStart w:id="730" w:name="_Toc220513066"/>
      <w:r w:rsidRPr="00F5550B">
        <w:rPr>
          <w:iCs w:val="0"/>
          <w:lang w:val="en-GB"/>
        </w:rPr>
        <w:t>Example of a daily closure request message to the daily closure endpoint (napiZarasRequest)</w:t>
      </w:r>
      <w:bookmarkEnd w:id="730"/>
    </w:p>
    <w:p w14:paraId="265EB9EC" w14:textId="77777777" w:rsidR="00D55DE7" w:rsidRPr="00F5550B" w:rsidRDefault="00D55DE7" w:rsidP="00D55DE7"/>
    <w:p w14:paraId="24E2079E"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&lt;soapenv:Envelope xmlns:soapenv="http://schemas.xmlsoap.org/soap/envelope/" xmlns:v9="http://mtu.gov.hu/ntak/v9"&gt;</w:t>
      </w:r>
    </w:p>
    <w:p w14:paraId="0E4B0979"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&lt;soapenv:Header/&gt;</w:t>
      </w:r>
    </w:p>
    <w:p w14:paraId="6FB72EF6"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&lt;soapenv:Body&gt;</w:t>
      </w:r>
    </w:p>
    <w:p w14:paraId="6191828F"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&lt;v9:napiZarasRequest&gt;</w:t>
      </w:r>
    </w:p>
    <w:p w14:paraId="264A9712"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&lt;v9:uzenetAdatok&gt;</w:t>
      </w:r>
    </w:p>
    <w:p w14:paraId="16924F54" w14:textId="306D9D85"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&lt;v9:uzenetId&gt;686d1d95-a4b6-45d8-a260-94befe406099&lt;/v9:uzenetId&gt;</w:t>
      </w:r>
    </w:p>
    <w:p w14:paraId="05FA0F6D" w14:textId="746E85AB"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&lt;v9:uzenetKuldesIdeje&gt;2025-11-27T12:36:00Z&lt;/v9:uzenetKuldesIdeje&gt;</w:t>
      </w:r>
    </w:p>
    <w:p w14:paraId="652E8E21"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&lt;/v9:uzenetAdatok&gt;</w:t>
      </w:r>
    </w:p>
    <w:p w14:paraId="460F7768"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&lt;v9:szoftverAdatok&gt;</w:t>
      </w:r>
    </w:p>
    <w:p w14:paraId="5A64AE71"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&lt;v9:szoftverVerzio&gt;v1&lt;/v9:szoftverVerzio&gt;</w:t>
      </w:r>
    </w:p>
    <w:p w14:paraId="638500D6" w14:textId="1E414CE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&lt;v9:szoftverAzonosito&gt;MINTA525252&lt;/v9:szoftverAzonosito&gt;</w:t>
      </w:r>
    </w:p>
    <w:p w14:paraId="007DFF24"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&lt;/v9:szoftverAdatok&gt;</w:t>
      </w:r>
    </w:p>
    <w:p w14:paraId="7CB1C30B"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&lt;v9:szallashely&gt;</w:t>
      </w:r>
    </w:p>
    <w:p w14:paraId="4A947B53" w14:textId="1FFC3B1C"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&lt;v9:szallasRegisztraciosSzam&gt;SZ25003491&lt;/v9:szallasRegisztraciosSzam&gt;</w:t>
      </w:r>
    </w:p>
    <w:p w14:paraId="3D4C0DF9"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&lt;v9:szallashelySzolgaltatoAdoszam&gt;69861195-2-44&lt;/v9:szallashelySzolgaltatoAdoszam&gt;</w:t>
      </w:r>
    </w:p>
    <w:p w14:paraId="29C0D5BC"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&lt;/v9:szallashely&gt;</w:t>
      </w:r>
    </w:p>
    <w:p w14:paraId="65D463B0"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&lt;v9:napiFeltoltes&gt;</w:t>
      </w:r>
    </w:p>
    <w:p w14:paraId="20014157"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&lt;v9:lezartNap&gt;2025-11-26&lt;/v9:lezartNap&gt;</w:t>
      </w:r>
    </w:p>
    <w:p w14:paraId="6B345762"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&lt;v9:napiZarasBesorolas&gt;</w:t>
      </w:r>
    </w:p>
    <w:p w14:paraId="52092DF5"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&lt;v9:besorolas&gt;MODOSITO&lt;/v9:besorolas&gt;</w:t>
      </w:r>
    </w:p>
    <w:p w14:paraId="4534E473" w14:textId="2A745DCA"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&lt;v9:jegyzokonyvAzonosito&gt;3423424334444&lt;/v9:jegyzokonyvAzonosito&gt;</w:t>
      </w:r>
    </w:p>
    <w:p w14:paraId="192CDE74" w14:textId="1601E690" w:rsidR="00420FE6" w:rsidRPr="00F5550B" w:rsidRDefault="00420FE6" w:rsidP="00170A0E">
      <w:pPr>
        <w:spacing w:line="240" w:lineRule="auto"/>
        <w:rPr>
          <w:rFonts w:ascii="Consolas" w:eastAsia="Times New Roman" w:hAnsi="Consolas" w:cs="Arial"/>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&lt;v9:indoklas&gt;SZAMLAMODOSITAS&lt;/v9:indoklas&gt;</w:t>
      </w:r>
    </w:p>
    <w:p w14:paraId="695ED756"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&lt;/v9:napiZarasBesorolas&gt;</w:t>
      </w:r>
    </w:p>
    <w:p w14:paraId="7677FE37"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&lt;v9:lezarasIdopont&gt;2025-11-27T10:16:09Z&lt;/v9:lezarasIdopont&gt;</w:t>
      </w:r>
    </w:p>
    <w:p w14:paraId="74608D79"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&lt;v9:szallashelyNemUzemel&gt;false&lt;/v9:szallashelyNemUzemel&gt;</w:t>
      </w:r>
    </w:p>
    <w:p w14:paraId="372040C9"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&lt;v9:szobaAdatok&gt;</w:t>
      </w:r>
    </w:p>
    <w:p w14:paraId="6B623329"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&lt;v9:osszesSzoba&gt;50&lt;/v9:osszesSzoba&gt;</w:t>
      </w:r>
    </w:p>
    <w:p w14:paraId="3151AB6C"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&lt;v9:oooSzobak&gt;1&lt;/v9:oooSzobak&gt;</w:t>
      </w:r>
    </w:p>
    <w:p w14:paraId="252A2E12"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&lt;v9:oosSzobak&gt;0&lt;/v9:oosSzobak&gt;</w:t>
      </w:r>
    </w:p>
    <w:p w14:paraId="5E36283A"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&lt;v9:kiadottSzobak&gt;1&lt;/v9:kiadottSzobak&gt;</w:t>
      </w:r>
    </w:p>
    <w:p w14:paraId="5EB2220B"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&lt;v9:kiadhatoSzobak&gt;49&lt;/v9:kiadhatoSzobak&gt;</w:t>
      </w:r>
    </w:p>
    <w:p w14:paraId="72D0EC31"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&lt;/v9:szobaAdatok&gt;</w:t>
      </w:r>
    </w:p>
    <w:p w14:paraId="5401F8BA"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&lt;v9:ferohelyAdatok&gt;</w:t>
      </w:r>
    </w:p>
    <w:p w14:paraId="6AAFEB2F"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&lt;v9:osszesFerohelyKapacitas&gt;100&lt;/v9:osszesFerohelyKapacitas&gt;</w:t>
      </w:r>
    </w:p>
    <w:p w14:paraId="79DE4E53"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&lt;v9:oooFerohelyKapacitas&gt;1&lt;/v9:oooFerohelyKapacitas&gt;</w:t>
      </w:r>
    </w:p>
    <w:p w14:paraId="606FC7B4"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&lt;v9:oosFerohelyKapacitas&gt;0&lt;/v9:oosFerohelyKapacitas&gt;</w:t>
      </w:r>
    </w:p>
    <w:p w14:paraId="3B4D207A"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&lt;v9:kiadottFerohelyKapacitas&gt;1&lt;/v9:kiadottFerohelyKapacitas&gt;</w:t>
      </w:r>
    </w:p>
    <w:p w14:paraId="18E3CB3A"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&lt;v9:kiadhatoFerohelyKapacitas&gt;99&lt;/v9:kiadhatoFerohelyKapacitas&gt;</w:t>
      </w:r>
    </w:p>
    <w:p w14:paraId="75F840EA"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&lt;/v9:ferohelyAdatok&gt;</w:t>
      </w:r>
    </w:p>
    <w:p w14:paraId="4FDF50D6"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&lt;v9:ifaAdatok&gt;</w:t>
      </w:r>
    </w:p>
    <w:p w14:paraId="452CF716"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&lt;v9:ifaTipusa&gt;TETELES&lt;/v9:ifaTipusa&gt;</w:t>
      </w:r>
    </w:p>
    <w:p w14:paraId="690FDC8F"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&lt;v9:ifaMertek&gt;600&lt;/v9:ifaMertek&gt;              </w:t>
      </w:r>
    </w:p>
    <w:p w14:paraId="6686C158" w14:textId="71D8BA03"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&lt;/v9:ifaAdatok&gt;</w:t>
      </w:r>
    </w:p>
    <w:p w14:paraId="4D109B8F" w14:textId="46143BE6"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&lt;v9:lakoegysegEjszakak&gt;</w:t>
      </w:r>
    </w:p>
    <w:p w14:paraId="112CA088"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&lt;v9:lakoegysegEjszaka&gt;</w:t>
      </w:r>
    </w:p>
    <w:p w14:paraId="7817443D"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&lt;v9:ertekesitettLakoegyseg&gt;</w:t>
      </w:r>
    </w:p>
    <w:p w14:paraId="2FA1D943"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&lt;v9:lakoegyseg&gt;</w:t>
      </w:r>
    </w:p>
    <w:p w14:paraId="6F18B7FA"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&lt;v9:epulet&gt;1&lt;/v9:epulet&gt;</w:t>
      </w:r>
    </w:p>
    <w:p w14:paraId="2256ED74"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&lt;v9:szobaszam&gt;1&lt;/v9:szobaszam&gt;</w:t>
      </w:r>
    </w:p>
    <w:p w14:paraId="7BE049E3"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&lt;v9:tipus&gt;ECONOMY&lt;/v9:tipus&gt;</w:t>
      </w:r>
    </w:p>
    <w:p w14:paraId="667F85FE"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&lt;v9:egyfosAgySzam&gt;1&lt;/v9:egyfosAgySzam&gt;</w:t>
      </w:r>
    </w:p>
    <w:p w14:paraId="6ABB5E3B" w14:textId="0098EA9F"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&lt;v9:ketfosAgySzam&gt;0&lt;/v9:ketfosAgySzam&gt;</w:t>
      </w:r>
    </w:p>
    <w:p w14:paraId="311AFDC9"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&lt;v9:potAgySzam&gt;0&lt;/v9:potAgySzam&gt;</w:t>
      </w:r>
    </w:p>
    <w:p w14:paraId="7386E7A0"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&lt;/v9:lakoegyseg&gt;</w:t>
      </w:r>
    </w:p>
    <w:p w14:paraId="1970DCA3"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&lt;v9:foglalasiSzam&gt;123&lt;/v9:foglalasiSzam&gt;</w:t>
      </w:r>
    </w:p>
    <w:p w14:paraId="19CD2844"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&lt;v9:piaciSzegmens&gt;SZABADIDOS_EGYENI&lt;/v9:piaciSzegmens&gt;</w:t>
      </w:r>
    </w:p>
    <w:p w14:paraId="6C79689C" w14:textId="71EFECFD"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&lt;v9:ertekesitesiCsatorna&gt;DIREKT_ONLINE&lt;/v9:ertekesitesiCsatorna&gt;</w:t>
      </w:r>
    </w:p>
    <w:p w14:paraId="3EAF59F0" w14:textId="348C3A64"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&lt;v9:koltesek&gt;</w:t>
      </w:r>
    </w:p>
    <w:p w14:paraId="681A2833"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&lt;v9:koltes&gt;</w:t>
      </w:r>
    </w:p>
    <w:p w14:paraId="4E850877"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&lt;v9:osszeg&gt;5000&lt;/v9:osszeg&gt;</w:t>
      </w:r>
    </w:p>
    <w:p w14:paraId="60A29233"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&lt;v9:koltesTipus&gt;BANKKARTYA&lt;/v9:koltesTipus&gt;</w:t>
      </w:r>
    </w:p>
    <w:p w14:paraId="57CF879E" w14:textId="373A1FE6"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w:t>
      </w:r>
    </w:p>
    <w:p w14:paraId="44D5E1C6"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&lt;/v9:koltes&gt;</w:t>
      </w:r>
    </w:p>
    <w:p w14:paraId="19180BC1" w14:textId="37482D6E"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&lt;/v9:koltesek&gt;</w:t>
      </w:r>
    </w:p>
    <w:p w14:paraId="4FEA37E1" w14:textId="24D9E5FD"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&lt;v9:terhelesek&gt;</w:t>
      </w:r>
    </w:p>
    <w:p w14:paraId="19ABDD91" w14:textId="743032D2"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&lt;v9:csomagbeliTerhelesek&gt;</w:t>
      </w:r>
    </w:p>
    <w:p w14:paraId="715FBDD1"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&lt;v9:csomagbeliTerheles&gt;</w:t>
      </w:r>
    </w:p>
    <w:p w14:paraId="0101F955"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&lt;v9:osszeg&gt;25000&lt;/v9:osszeg&gt;</w:t>
      </w:r>
    </w:p>
    <w:p w14:paraId="43C6F5D7"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&lt;v9:fokategoria&gt;SZALLASDIJ&lt;/v9:fokategoria&gt;</w:t>
      </w:r>
    </w:p>
    <w:p w14:paraId="42D20948"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&lt;v9:alkategoria&gt;&lt;/v9:alkategoria&gt;</w:t>
      </w:r>
    </w:p>
    <w:p w14:paraId="0EBADBBC"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&lt;v9:afaKulcs&gt;</w:t>
      </w:r>
    </w:p>
    <w:p w14:paraId="318C8733"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&lt;v9:szazalek&gt;5&lt;/v9:szazalek&gt;</w:t>
      </w:r>
    </w:p>
    <w:p w14:paraId="772B8970"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&lt;/v9:afaKulcs&gt;</w:t>
      </w:r>
    </w:p>
    <w:p w14:paraId="5C448CB1"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&lt;/v9:csomagbeliTerheles&gt;</w:t>
      </w:r>
    </w:p>
    <w:p w14:paraId="4CD637A5"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&lt;v9:csomagbeliTerheles&gt;</w:t>
      </w:r>
    </w:p>
    <w:p w14:paraId="51218A82"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&lt;v9:osszeg&gt;25500&lt;/v9:osszeg&gt;</w:t>
      </w:r>
    </w:p>
    <w:p w14:paraId="0ECB87B4"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&lt;v9:fokategoria&gt;ALLATKERT&lt;/v9:fokategoria&gt;</w:t>
      </w:r>
    </w:p>
    <w:p w14:paraId="3121BC23"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&lt;v9:alkategoria&gt;ALLATKERTI_PROGRAM&lt;/v9:alkategoria&gt;</w:t>
      </w:r>
    </w:p>
    <w:p w14:paraId="763B69F2"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&lt;v9:afaKulcs&gt;</w:t>
      </w:r>
    </w:p>
    <w:p w14:paraId="605C63F2"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&lt;v9:szazalek&gt;27&lt;/v9:szazalek&gt;</w:t>
      </w:r>
    </w:p>
    <w:p w14:paraId="53731EA5"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&lt;/v9:afaKulcs&gt;</w:t>
      </w:r>
    </w:p>
    <w:p w14:paraId="026B70B8"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&lt;/v9:csomagbeliTerheles&gt;</w:t>
      </w:r>
    </w:p>
    <w:p w14:paraId="3A0FC623" w14:textId="7E6DB3EE"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&lt;/v9:csomagbeliTerhelesek&gt;</w:t>
      </w:r>
    </w:p>
    <w:p w14:paraId="1681BF80" w14:textId="5A58C78B"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&lt;v9:csomagonkivuliTerhelesek&gt;</w:t>
      </w:r>
    </w:p>
    <w:p w14:paraId="0A9C59CF"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&lt;v9:csomagonkivuliTerheles&gt;</w:t>
      </w:r>
    </w:p>
    <w:p w14:paraId="2B2E188B" w14:textId="52347B2A"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&lt;v9:osszeg&gt;600&lt;/v9:osszeg&gt;</w:t>
      </w:r>
    </w:p>
    <w:p w14:paraId="227044C5"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&lt;v9:fokategoria&gt;IFA&lt;/v9:fokategoria&gt;</w:t>
      </w:r>
    </w:p>
    <w:p w14:paraId="480AFCDA"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&lt;v9:alkategoria&gt;&lt;/v9:alkategoria&gt;</w:t>
      </w:r>
    </w:p>
    <w:p w14:paraId="68931561"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&lt;v9:afaKulcs&gt;</w:t>
      </w:r>
    </w:p>
    <w:p w14:paraId="6DA81070"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&lt;v9:szazalek&gt;27&lt;/v9:szazalek&gt;</w:t>
      </w:r>
    </w:p>
    <w:p w14:paraId="638B8F99"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&lt;/v9:afaKulcs&gt;</w:t>
      </w:r>
    </w:p>
    <w:p w14:paraId="7C10C49C"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&lt;/v9:csomagonkivuliTerheles&gt;</w:t>
      </w:r>
    </w:p>
    <w:p w14:paraId="2A538152"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&lt;/v9:csomagonkivuliTerhelesek&gt;</w:t>
      </w:r>
    </w:p>
    <w:p w14:paraId="6094E8F3"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&lt;/v9:terhelesek&gt;</w:t>
      </w:r>
    </w:p>
    <w:p w14:paraId="4BB99B07"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&lt;/v9:ertekesitettLakoegyseg&gt;</w:t>
      </w:r>
    </w:p>
    <w:p w14:paraId="2A7D32D6"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&lt;v9:vendegek&gt;</w:t>
      </w:r>
    </w:p>
    <w:p w14:paraId="3B50C08A"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&lt;v9:vendeg&gt;</w:t>
      </w:r>
    </w:p>
    <w:p w14:paraId="23F72F9F"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&lt;v9:vendegId&gt;Fb37WNHu65PHNy59TIIu21CWWz40XBn&lt;/v9:vendegId&gt;</w:t>
      </w:r>
    </w:p>
    <w:p w14:paraId="5CEAB729"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&lt;v9:szuletesiEv&gt;1988&lt;/v9:szuletesiEv&gt;</w:t>
      </w:r>
    </w:p>
    <w:p w14:paraId="338175EA"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&lt;v9:nem&gt;FERFI&lt;/v9:nem&gt;</w:t>
      </w:r>
    </w:p>
    <w:p w14:paraId="08955991" w14:textId="1AEC03D4"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&lt;v9:allampolgarsagOrszagKod&gt;HU&lt;/v9:allampolgarsagOrszagKod&gt;</w:t>
      </w:r>
    </w:p>
    <w:p w14:paraId="6499D50F"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&lt;v9:lakohelyOrszagKod&gt;HU&lt;/v9:lakohelyOrszagKod&gt;</w:t>
      </w:r>
    </w:p>
    <w:p w14:paraId="7C8F81ED"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&lt;v9:lakohelyIranyitoszam&gt;1012&lt;/v9:lakohelyIranyitoszam&gt;</w:t>
      </w:r>
    </w:p>
    <w:p w14:paraId="28786D5D"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&lt;v9:ifaStatusz&gt;KOTELES&lt;/v9:ifaStatusz&gt;</w:t>
      </w:r>
    </w:p>
    <w:p w14:paraId="2F0863D3"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&lt;/v9:vendeg&gt;</w:t>
      </w:r>
    </w:p>
    <w:p w14:paraId="6FEA63BA"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&lt;v9:vendeg&gt;</w:t>
      </w:r>
    </w:p>
    <w:p w14:paraId="0E00BAC1"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&lt;v9:vendegId&gt;Gb37WNHu65PHNy59TIIu21CWWz40XBn&lt;/v9:vendegId&gt;</w:t>
      </w:r>
    </w:p>
    <w:p w14:paraId="4D092C0B"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&lt;v9:szuletesiEv&gt;2022&lt;/v9:szuletesiEv&gt;</w:t>
      </w:r>
    </w:p>
    <w:p w14:paraId="73EB8918"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&lt;v9:nem&gt;EGYEB_VAGY_NEM_ISMERT&lt;/v9:nem&gt;</w:t>
      </w:r>
    </w:p>
    <w:p w14:paraId="2DF75B86" w14:textId="6B5B97CE"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&lt;v9:allampolgarsagOrszagKod&gt;HU&lt;/v9:allampolgarsagOrszagKod&gt;</w:t>
      </w:r>
    </w:p>
    <w:p w14:paraId="057EFCA0"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&lt;v9:lakohelyOrszagKod&gt;HU&lt;/v9:lakohelyOrszagKod&gt;</w:t>
      </w:r>
    </w:p>
    <w:p w14:paraId="73AE2A8A"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&lt;v9:lakohelyIranyitoszam&gt;1012&lt;/v9:lakohelyIranyitoszam&gt;</w:t>
      </w:r>
    </w:p>
    <w:p w14:paraId="7BA2D49C" w14:textId="6411697A"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&lt;v9:ifaStatusz&gt;im1&lt;/v9:ifaStatusz&gt;</w:t>
      </w:r>
    </w:p>
    <w:p w14:paraId="30C354D7"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&lt;/v9:vendeg&gt;</w:t>
      </w:r>
    </w:p>
    <w:p w14:paraId="509A92CC"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&lt;/v9:vendegek&gt;</w:t>
      </w:r>
    </w:p>
    <w:p w14:paraId="54FE7C04"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&lt;v9:nappaliHasznalat&gt;false&lt;/v9:nappaliHasznalat&gt;</w:t>
      </w:r>
    </w:p>
    <w:p w14:paraId="41E89279"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&lt;/v9:lakoegysegEjszaka&gt;</w:t>
      </w:r>
    </w:p>
    <w:p w14:paraId="71B9C1C5" w14:textId="5D75ECF0"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&lt;/v9:lakoegysegEjszakak&gt;</w:t>
      </w:r>
    </w:p>
    <w:p w14:paraId="7E4B83F8"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&lt;v9:uzemenKivuliSzobak&gt;</w:t>
      </w:r>
    </w:p>
    <w:p w14:paraId="3212C664"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&lt;v9:lakoegyseg&gt;</w:t>
      </w:r>
    </w:p>
    <w:p w14:paraId="1551C991"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&lt;v9:epulet&gt;1&lt;/v9:epulet&gt;</w:t>
      </w:r>
    </w:p>
    <w:p w14:paraId="7DAE6DFA"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&lt;v9:szobaszam&gt;2&lt;/v9:szobaszam&gt;</w:t>
      </w:r>
    </w:p>
    <w:p w14:paraId="27BE19C4"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&lt;v9:tipus&gt;ECONOMY&lt;/v9:tipus&gt;</w:t>
      </w:r>
    </w:p>
    <w:p w14:paraId="42EF371D" w14:textId="26775E81"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&lt;v9:egyfosAgySzam&gt;1&lt;/v9:egyfosAgySzam&gt;</w:t>
      </w:r>
    </w:p>
    <w:p w14:paraId="31615FF8" w14:textId="20661DFD"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&lt;v9:ketfosAgySzam&gt;0&lt;/v9:ketfosAgySzam&gt;</w:t>
      </w:r>
    </w:p>
    <w:p w14:paraId="7FAB7BD7"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&lt;v9:potAgySzam&gt;0&lt;/v9:potAgySzam&gt;</w:t>
      </w:r>
    </w:p>
    <w:p w14:paraId="70BAE3A2"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&lt;/v9:lakoegyseg&gt;</w:t>
      </w:r>
    </w:p>
    <w:p w14:paraId="58D5F813" w14:textId="52DC7978"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&lt;/v9:uzemenKivuliSzobak&gt;</w:t>
      </w:r>
    </w:p>
    <w:p w14:paraId="239AD1DD"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&lt;v9:kijelentkezesNapiErtekesitesek&gt;</w:t>
      </w:r>
    </w:p>
    <w:p w14:paraId="0571C06A" w14:textId="297151BD"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p>
    <w:p w14:paraId="77EF4DAA"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&lt;v9:ertekesitettLakoegyseg&gt;</w:t>
      </w:r>
    </w:p>
    <w:p w14:paraId="32836493"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&lt;v9:lakoegyseg&gt;</w:t>
      </w:r>
    </w:p>
    <w:p w14:paraId="75B631F1"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&lt;v9:epulet&gt;1&lt;/v9:epulet&gt;</w:t>
      </w:r>
    </w:p>
    <w:p w14:paraId="69A6E2E2"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&lt;v9:szobaszam&gt;101&lt;/v9:szobaszam&gt;</w:t>
      </w:r>
    </w:p>
    <w:p w14:paraId="425AED84"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&lt;v9:tipus&gt;ECONOMY&lt;/v9:tipus&gt;</w:t>
      </w:r>
    </w:p>
    <w:p w14:paraId="3556ACA2"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&lt;v9:egyfosAgySzam&gt;9&lt;/v9:egyfosAgySzam&gt;</w:t>
      </w:r>
    </w:p>
    <w:p w14:paraId="294DE7ED" w14:textId="65A02AE5"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&lt;v9:ketfosAgySzam&gt;0&lt;/v9:ketfosAgySzam&gt;</w:t>
      </w:r>
    </w:p>
    <w:p w14:paraId="2CC7433E"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&lt;v9:potAgySzam&gt;0&lt;/v9:potAgySzam&gt;</w:t>
      </w:r>
    </w:p>
    <w:p w14:paraId="736B7AAF"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&lt;/v9:lakoegyseg&gt;</w:t>
      </w:r>
    </w:p>
    <w:p w14:paraId="7D4E919E"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&lt;v9:foglalasiSzam&gt;200/21&lt;/v9:foglalasiSzam&gt;</w:t>
      </w:r>
    </w:p>
    <w:p w14:paraId="4A3558F4"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&lt;v9:piaciSzegmens&gt;SZABADIDOS_EGYENI&lt;/v9:piaciSzegmens&gt;</w:t>
      </w:r>
    </w:p>
    <w:p w14:paraId="1E782811" w14:textId="7826921D"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&lt;v9:ertekesitesiCsatorna&gt;DIREKT_ONLINE&lt;/v9:ertekesitesiCsatorna&gt;</w:t>
      </w:r>
    </w:p>
    <w:p w14:paraId="2F110A83" w14:textId="61AB4D76"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&lt;v9:koltesek&gt;</w:t>
      </w:r>
    </w:p>
    <w:p w14:paraId="3BCD0501"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&lt;v9:koltes&gt;</w:t>
      </w:r>
    </w:p>
    <w:p w14:paraId="4345D7CC"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&lt;v9:osszeg&gt;1533&lt;/v9:osszeg&gt;</w:t>
      </w:r>
    </w:p>
    <w:p w14:paraId="35199915" w14:textId="0455631A"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&lt;v9:koltesTipus&gt;KESZPENZ&lt;/v9:koltesTipus&gt;</w:t>
      </w:r>
    </w:p>
    <w:p w14:paraId="0B4A0EA0"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&lt;/v9:koltes&gt;</w:t>
      </w:r>
    </w:p>
    <w:p w14:paraId="66C4C3EA" w14:textId="6BC50361"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&lt;/v9:koltesek&gt;</w:t>
      </w:r>
    </w:p>
    <w:p w14:paraId="0C7A3457" w14:textId="609437C6"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&lt;v9:terhelesek&gt;</w:t>
      </w:r>
    </w:p>
    <w:p w14:paraId="16610DB5" w14:textId="33E94411"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&lt;v9:csomagbeliTerhelesek&gt;</w:t>
      </w:r>
    </w:p>
    <w:p w14:paraId="24579FCA"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&lt;v9:csomagbeliTerheles&gt;</w:t>
      </w:r>
    </w:p>
    <w:p w14:paraId="5099C35A"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&lt;v9:osszeg&gt;5000&lt;/v9:osszeg&gt;</w:t>
      </w:r>
    </w:p>
    <w:p w14:paraId="35E82BA9"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&lt;v9:fokategoria&gt;ALLATKERT&lt;/v9:fokategoria&gt;</w:t>
      </w:r>
    </w:p>
    <w:p w14:paraId="26DFD5AD"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&lt;v9:alkategoria&gt;VADASPARKI_PROGRAM&lt;/v9:alkategoria&gt;</w:t>
      </w:r>
    </w:p>
    <w:p w14:paraId="74151B2C"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&lt;v9:afaKulcs&gt;</w:t>
      </w:r>
    </w:p>
    <w:p w14:paraId="68C05234"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&lt;v9:szazalek&gt;27&lt;/v9:szazalek&gt;</w:t>
      </w:r>
    </w:p>
    <w:p w14:paraId="351E9266"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&lt;/v9:afaKulcs&gt;</w:t>
      </w:r>
    </w:p>
    <w:p w14:paraId="70E3100B"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&lt;/v9:csomagbeliTerheles&gt;</w:t>
      </w:r>
    </w:p>
    <w:p w14:paraId="504D9DD8" w14:textId="2D73D7C9"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&lt;/v9:csomagbeliTerhelesek&gt;</w:t>
      </w:r>
    </w:p>
    <w:p w14:paraId="2E5E9D7C" w14:textId="2342B673"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&lt;v9:csomagonkivuliTerhelesek&gt;</w:t>
      </w:r>
    </w:p>
    <w:p w14:paraId="7ECC623A"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&lt;v9:csomagonkivuliTerheles&gt;</w:t>
      </w:r>
    </w:p>
    <w:p w14:paraId="01E15684"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&lt;v9:osszeg&gt;1000&lt;/v9:osszeg&gt;</w:t>
      </w:r>
    </w:p>
    <w:p w14:paraId="3CC0BAC7" w14:textId="1627CE05"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&lt;v9:fokategoria&gt;ETEL&lt;/v9:fokategoria&gt;</w:t>
      </w:r>
    </w:p>
    <w:p w14:paraId="48CA404F" w14:textId="3687C41C"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&lt;v9:alkategoria&gt;SZENDVICS&lt;/v9:alkategoria&gt;</w:t>
      </w:r>
    </w:p>
    <w:p w14:paraId="1211E347"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&lt;v9:afaKulcs&gt;</w:t>
      </w:r>
    </w:p>
    <w:p w14:paraId="5348E6B2"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&lt;v9:szazalek&gt;27&lt;/v9:szazalek&gt;</w:t>
      </w:r>
    </w:p>
    <w:p w14:paraId="2EC71494"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&lt;/v9:afaKulcs&gt;</w:t>
      </w:r>
    </w:p>
    <w:p w14:paraId="266D4A68"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&lt;/v9:csomagonkivuliTerheles&gt;</w:t>
      </w:r>
    </w:p>
    <w:p w14:paraId="49CC4D0D"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&lt;v9:csomagonkivuliTerheles&gt;</w:t>
      </w:r>
    </w:p>
    <w:p w14:paraId="3DB4BA53"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&lt;v9:osszeg&gt;600&lt;/v9:osszeg&gt;</w:t>
      </w:r>
    </w:p>
    <w:p w14:paraId="595CCA62" w14:textId="2B66E939"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&lt;v9:fokategoria&gt;ETEL&lt;/v9:fokategoria&gt;</w:t>
      </w:r>
    </w:p>
    <w:p w14:paraId="57CCEF56" w14:textId="7022BA60"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&lt;v9:alkategoria&gt;SNACK&lt;/v9:alkategoria&gt;</w:t>
      </w:r>
    </w:p>
    <w:p w14:paraId="6C0698FF"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&lt;v9:afaKulcs&gt;</w:t>
      </w:r>
    </w:p>
    <w:p w14:paraId="542857E9"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&lt;v9:szazalek&gt;27&lt;/v9:szazalek&gt;</w:t>
      </w:r>
    </w:p>
    <w:p w14:paraId="2AC1676D"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&lt;/v9:afaKulcs&gt;</w:t>
      </w:r>
    </w:p>
    <w:p w14:paraId="58A99C02"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&lt;/v9:csomagonkivuliTerheles&gt;</w:t>
      </w:r>
    </w:p>
    <w:p w14:paraId="7DD2E9A4"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&lt;/v9:csomagonkivuliTerhelesek&gt;</w:t>
      </w:r>
    </w:p>
    <w:p w14:paraId="1F5A2E85"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&lt;/v9:terhelesek&gt;</w:t>
      </w:r>
    </w:p>
    <w:p w14:paraId="61B75432"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&lt;/v9:ertekesitettLakoegyseg&gt;</w:t>
      </w:r>
    </w:p>
    <w:p w14:paraId="34DA7F82" w14:textId="75CB9982"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&lt;/v9:kijelentkezesNapiErtekesitesek&gt;</w:t>
      </w:r>
    </w:p>
    <w:p w14:paraId="540D46B7" w14:textId="633B855D"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&lt;v9:egyebTerhelesek&gt;</w:t>
      </w:r>
    </w:p>
    <w:p w14:paraId="1C5EC46E"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&lt;v9:egyebTerheles&gt;</w:t>
      </w:r>
    </w:p>
    <w:p w14:paraId="7AA283A7"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&lt;v9:osszeg&gt;1800&lt;/v9:osszeg&gt;</w:t>
      </w:r>
    </w:p>
    <w:p w14:paraId="47A199C0" w14:textId="4C0413B4"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&lt;v9:fokategoria&gt;ALKOHOLOSITAL&lt;/v9:fokategoria&gt;</w:t>
      </w:r>
    </w:p>
    <w:p w14:paraId="1D942CCD" w14:textId="6C3D709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&lt;v9:alkategoria&gt;KOKTEL&lt;/v9:alkategoria&gt;</w:t>
      </w:r>
    </w:p>
    <w:p w14:paraId="588763FA"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&lt;v9:afaKulcs&gt;</w:t>
      </w:r>
    </w:p>
    <w:p w14:paraId="5D134DCD"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&lt;v9:szazalek&gt;18&lt;/v9:szazalek&gt;</w:t>
      </w:r>
    </w:p>
    <w:p w14:paraId="489CA576"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&lt;/v9:afaKulcs&gt;</w:t>
      </w:r>
    </w:p>
    <w:p w14:paraId="3C84809A"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&lt;/v9:egyebTerheles&gt;</w:t>
      </w:r>
    </w:p>
    <w:p w14:paraId="42465A87"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&lt;v9:egyebTerheles&gt;</w:t>
      </w:r>
    </w:p>
    <w:p w14:paraId="200BCAEE"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&lt;v9:osszeg&gt;1800&lt;/v9:osszeg&gt;</w:t>
      </w:r>
    </w:p>
    <w:p w14:paraId="7F74D6C9" w14:textId="577438C4"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&lt;v9:fokategoria&gt;ALKMENTESITAL_NEM_HELYBEN&lt;/v9:fokategoria&gt;</w:t>
      </w:r>
    </w:p>
    <w:p w14:paraId="4060E46A" w14:textId="5DC8A753"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&lt;v9:alkategoria&gt;KAVE&lt;/v9:alkategoria&gt;</w:t>
      </w:r>
    </w:p>
    <w:p w14:paraId="60279909"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&lt;v9:afaKulcs&gt;</w:t>
      </w:r>
    </w:p>
    <w:p w14:paraId="6A26E900"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&lt;v9:szazalek&gt;18&lt;/v9:szazalek&gt;</w:t>
      </w:r>
    </w:p>
    <w:p w14:paraId="71C59311"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&lt;/v9:afaKulcs&gt;</w:t>
      </w:r>
    </w:p>
    <w:p w14:paraId="43A7ECDC"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&lt;/v9:egyebTerheles&gt;</w:t>
      </w:r>
    </w:p>
    <w:p w14:paraId="73D2448B" w14:textId="55C2766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&lt;/v9:egyebTerhelesek&gt;</w:t>
      </w:r>
    </w:p>
    <w:p w14:paraId="649C82DA"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&lt;v9:egyebKoltesek&gt;</w:t>
      </w:r>
    </w:p>
    <w:p w14:paraId="6354D6DC" w14:textId="3E2A9A74"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p>
    <w:p w14:paraId="48C3A4D1"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&lt;v9:egyebKoltes&gt;</w:t>
      </w:r>
    </w:p>
    <w:p w14:paraId="1496B92D" w14:textId="5393BD1E"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&lt;v9:osszeg&gt;5200&lt;/v9:osszeg&gt;</w:t>
      </w:r>
    </w:p>
    <w:p w14:paraId="4ACC6B63" w14:textId="7BA5882E"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&lt;v9:koltesTipus&gt;SZEP_KARTYA&lt;/v9:koltesTipus&gt;</w:t>
      </w:r>
    </w:p>
    <w:p w14:paraId="1F4088A9"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&lt;v9:koltesAlTipus&gt;SZALLASHELY&lt;/v9:koltesAlTipus&gt;</w:t>
      </w:r>
    </w:p>
    <w:p w14:paraId="09C7911E"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&lt;/v9:egyebKoltes&gt;</w:t>
      </w:r>
    </w:p>
    <w:p w14:paraId="2F594500" w14:textId="57E62431"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&lt;/v9:egyebKoltesek&gt;</w:t>
      </w:r>
    </w:p>
    <w:p w14:paraId="62420363" w14:textId="62746818"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&lt;v9:tartozkodastKovetoKoltesek&gt;</w:t>
      </w:r>
    </w:p>
    <w:p w14:paraId="1988CDB3"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&lt;v9:tartozkodastKovetoKoltes&gt;</w:t>
      </w:r>
    </w:p>
    <w:p w14:paraId="3048129C"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&lt;v9:foglalasiSzam&gt;123&lt;/v9:foglalasiSzam&gt;</w:t>
      </w:r>
    </w:p>
    <w:p w14:paraId="57FEC88E"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&lt;v9:datum&gt;2025-11-26&lt;/v9:datum&gt;</w:t>
      </w:r>
    </w:p>
    <w:p w14:paraId="6460E047"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&lt;v9:koltes&gt;</w:t>
      </w:r>
    </w:p>
    <w:p w14:paraId="7388E4D3"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&lt;v9:osszeg&gt;20000&lt;/v9:osszeg&gt;</w:t>
      </w:r>
    </w:p>
    <w:p w14:paraId="0629F2FA" w14:textId="4E7DA3E4" w:rsidR="00420FE6" w:rsidRPr="00F5550B" w:rsidRDefault="00420FE6" w:rsidP="003F517D">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&lt;v9:koltesTipus&gt;BANKKARTYA&lt;/v9:koltesTipus&gt;</w:t>
      </w:r>
    </w:p>
    <w:p w14:paraId="125B0550"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&lt;/v9:koltes&gt;</w:t>
      </w:r>
    </w:p>
    <w:p w14:paraId="48E79325"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&lt;/v9:tartozkodastKovetoKoltes&gt;</w:t>
      </w:r>
    </w:p>
    <w:p w14:paraId="10D55889" w14:textId="617A5B03"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&lt;/v9:tartozkodastKovetoKoltesek&gt;</w:t>
      </w:r>
    </w:p>
    <w:p w14:paraId="46594A13" w14:textId="5CA08B85"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&lt;v9:tartozkodastKovetoTerhelesek&gt;</w:t>
      </w:r>
    </w:p>
    <w:p w14:paraId="6A7BA4C6"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&lt;v9:tartozkodastKovetoTerheles&gt;</w:t>
      </w:r>
    </w:p>
    <w:p w14:paraId="246D3306"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&lt;v9:foglalasiSzam&gt;42123&lt;/v9:foglalasiSzam&gt;</w:t>
      </w:r>
    </w:p>
    <w:p w14:paraId="0C4B20A9"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&lt;v9:datum&gt;2021-11-26&lt;/v9:datum&gt;</w:t>
      </w:r>
    </w:p>
    <w:p w14:paraId="39309EB4"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&lt;v9:terheles&gt;</w:t>
      </w:r>
    </w:p>
    <w:p w14:paraId="194538C8"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&lt;v9:osszeg&gt;20000&lt;/v9:osszeg&gt;</w:t>
      </w:r>
    </w:p>
    <w:p w14:paraId="0FA01EE2"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&lt;v9:fokategoria&gt;EGYEB&lt;/v9:fokategoria&gt;</w:t>
      </w:r>
    </w:p>
    <w:p w14:paraId="0CCD8FDC"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&lt;v9:alkategoria&gt;EGYEB&lt;/v9:alkategoria&gt;</w:t>
      </w:r>
    </w:p>
    <w:p w14:paraId="45149089"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&lt;v9:afaKulcs&gt;</w:t>
      </w:r>
    </w:p>
    <w:p w14:paraId="40F9B8A7"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&lt;v9:szazalek&gt;0&lt;/v9:szazalek&gt;</w:t>
      </w:r>
    </w:p>
    <w:p w14:paraId="472DB330"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&lt;/v9:afaKulcs&gt;</w:t>
      </w:r>
    </w:p>
    <w:p w14:paraId="3F400E15"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&lt;/v9:terheles&gt;</w:t>
      </w:r>
    </w:p>
    <w:p w14:paraId="176906B6"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&lt;/v9:tartozkodastKovetoTerheles&gt;</w:t>
      </w:r>
    </w:p>
    <w:p w14:paraId="333327BE"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&lt;/v9:tartozkodastKovetoTerhelesek&gt;</w:t>
      </w:r>
    </w:p>
    <w:p w14:paraId="4C8883A2"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&lt;/v9:napiFeltoltes&gt;</w:t>
      </w:r>
    </w:p>
    <w:p w14:paraId="2C2EAF00"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&lt;/v9:napiZarasRequest&gt;</w:t>
      </w:r>
    </w:p>
    <w:p w14:paraId="15FC61FA" w14:textId="77777777" w:rsidR="00420FE6" w:rsidRPr="00F5550B" w:rsidRDefault="00420FE6" w:rsidP="00170A0E">
      <w:pPr>
        <w:spacing w:line="240" w:lineRule="auto"/>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&lt;/soapenv:Body&gt;</w:t>
      </w:r>
    </w:p>
    <w:p w14:paraId="50A3708D" w14:textId="77777777" w:rsidR="00D55DE7" w:rsidRPr="00F5550B" w:rsidRDefault="00420FE6" w:rsidP="00170A0E">
      <w:pPr>
        <w:spacing w:line="240" w:lineRule="auto"/>
        <w:rPr>
          <w:rFonts w:ascii="Consolas" w:hAnsi="Consolas"/>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&lt;/soapenv:Envelope&gt;</w:t>
      </w:r>
    </w:p>
    <w:p w14:paraId="21FAB936" w14:textId="77777777" w:rsidR="007B062C" w:rsidRPr="00F5550B" w:rsidRDefault="007B062C" w:rsidP="00170A0E">
      <w:pPr>
        <w:spacing w:line="240" w:lineRule="auto"/>
        <w:rPr>
          <w:rFonts w:ascii="Consolas" w:hAnsi="Consolas"/>
        </w:rPr>
      </w:pPr>
    </w:p>
    <w:p w14:paraId="1D094DC5" w14:textId="77777777" w:rsidR="007B062C" w:rsidRPr="00F5550B" w:rsidRDefault="007B062C" w:rsidP="00170A0E">
      <w:pPr>
        <w:spacing w:line="240" w:lineRule="auto"/>
        <w:rPr>
          <w:rFonts w:ascii="Consolas" w:hAnsi="Consolas"/>
        </w:rPr>
      </w:pPr>
    </w:p>
    <w:p w14:paraId="72B635E5" w14:textId="4045B623" w:rsidR="007B062C" w:rsidRPr="00F5550B" w:rsidRDefault="007B062C" w:rsidP="00AA6ADD">
      <w:pPr>
        <w:pStyle w:val="Negyescimsor"/>
        <w:numPr>
          <w:ilvl w:val="2"/>
          <w:numId w:val="7"/>
        </w:numPr>
      </w:pPr>
      <w:r w:rsidRPr="00F5550B">
        <w:rPr>
          <w:iCs w:val="0"/>
        </w:rPr>
        <w:t>Példa szinkron válaszüzenet a napi zárás befogadó végponton – Befogadható üzenet esetén (napiZarasResponse)</w:t>
      </w:r>
      <w:bookmarkStart w:id="731" w:name="_Toc220513067"/>
      <w:bookmarkEnd w:id="731"/>
    </w:p>
    <w:p w14:paraId="5579CEDE" w14:textId="77777777" w:rsidR="006124DE" w:rsidRPr="00F5550B" w:rsidRDefault="006124DE" w:rsidP="00170A0E">
      <w:pPr>
        <w:jc w:val="left"/>
        <w:rPr>
          <w:rFonts w:ascii="Consolas" w:hAnsi="Consolas"/>
          <w:sz w:val="20"/>
          <w:szCs w:val="20"/>
        </w:rPr>
      </w:pPr>
      <w:r w:rsidRPr="00F5550B">
        <w:rPr>
          <w:rFonts w:ascii="Consolas" w:hAnsi="Consolas"/>
          <w:sz w:val="20"/>
          <w:szCs w:val="20"/>
        </w:rPr>
        <w:t>&lt;SOAP-ENV:Envelope xmlns:SOAP-ENV="http://schemas.xmlsoap.org/soap/envelope/"&gt;</w:t>
      </w:r>
    </w:p>
    <w:p w14:paraId="3D0210E3" w14:textId="77777777" w:rsidR="006124DE" w:rsidRPr="00F5550B" w:rsidRDefault="006124DE" w:rsidP="006124D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&lt;SOAP-ENV:Header/&gt;</w:t>
      </w:r>
    </w:p>
    <w:p w14:paraId="134EA012" w14:textId="77777777" w:rsidR="006124DE" w:rsidRPr="00F5550B" w:rsidRDefault="006124DE" w:rsidP="006124D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&lt;SOAP-ENV:Body&gt;</w:t>
      </w:r>
    </w:p>
    <w:p w14:paraId="4A5F9094" w14:textId="77777777" w:rsidR="006124DE" w:rsidRPr="00F5550B" w:rsidRDefault="006124DE" w:rsidP="006124D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&lt;ns2:napiZarasResponse xmlns:ns2="http://mtu.gov.hu/ntak/v9"&gt;</w:t>
      </w:r>
    </w:p>
    <w:p w14:paraId="4F3A66E4" w14:textId="77777777" w:rsidR="006124DE" w:rsidRPr="00F5550B" w:rsidRDefault="006124DE" w:rsidP="006124D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&lt;ns2:feldolgozasAzonosito&gt;8b925853-9bb0-444f-863c-b6817e6c3edb&lt;/ns2:feldolgozasAzonosito&gt;</w:t>
      </w:r>
    </w:p>
    <w:p w14:paraId="0E8A0C9A" w14:textId="77777777" w:rsidR="006124DE" w:rsidRPr="00F5550B" w:rsidRDefault="006124DE" w:rsidP="006124D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&lt;/ns2:napiZarasResponse&gt;</w:t>
      </w:r>
    </w:p>
    <w:p w14:paraId="61122644" w14:textId="77777777" w:rsidR="006124DE" w:rsidRPr="00F5550B" w:rsidRDefault="006124DE" w:rsidP="006124D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&lt;/SOAP-ENV:Body&gt;</w:t>
      </w:r>
    </w:p>
    <w:p w14:paraId="62E4EB4C" w14:textId="77777777" w:rsidR="006124DE" w:rsidRPr="00F5550B" w:rsidRDefault="006124DE" w:rsidP="006124D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&lt;/SOAP-ENV:Envelope&gt;</w:t>
      </w:r>
    </w:p>
    <w:p w14:paraId="4F08021E" w14:textId="77777777" w:rsidR="00ED3065" w:rsidRPr="00F5550B" w:rsidRDefault="00ED3065" w:rsidP="006124DE"/>
    <w:p w14:paraId="61278539" w14:textId="77777777" w:rsidR="00465C69" w:rsidRPr="00F5550B" w:rsidRDefault="00465C69" w:rsidP="006124DE"/>
    <w:p w14:paraId="30A41ABE" w14:textId="1E434DCB" w:rsidR="004069FB" w:rsidRPr="00F5550B" w:rsidRDefault="004069FB" w:rsidP="00AA6ADD">
      <w:pPr>
        <w:pStyle w:val="Negyescimsor"/>
        <w:numPr>
          <w:ilvl w:val="2"/>
          <w:numId w:val="7"/>
        </w:numPr>
      </w:pPr>
      <w:bookmarkStart w:id="732" w:name="_Toc220513068"/>
      <w:r w:rsidRPr="00F5550B">
        <w:rPr>
          <w:iCs w:val="0"/>
          <w:lang w:val="en-GB"/>
        </w:rPr>
        <w:t>Example of a synchronous response message - In the event of an unacceptable message (synchronous error)</w:t>
      </w:r>
      <w:bookmarkEnd w:id="732"/>
    </w:p>
    <w:p w14:paraId="33382A4C" w14:textId="3F814D12" w:rsidR="004069FB" w:rsidRPr="00F5550B" w:rsidRDefault="00C11CB6" w:rsidP="006124DE">
      <w:r w:rsidRPr="00F5550B">
        <w:rPr>
          <w:lang w:val="en-GB"/>
        </w:rPr>
        <w:t>Response to a message rejected due to synchronous error:</w:t>
      </w:r>
    </w:p>
    <w:p w14:paraId="0B693835" w14:textId="77777777" w:rsidR="004069FB" w:rsidRPr="00F5550B" w:rsidRDefault="004069FB" w:rsidP="004069FB">
      <w:pPr>
        <w:rPr>
          <w:rFonts w:ascii="Consolas" w:hAnsi="Consolas"/>
          <w:sz w:val="20"/>
          <w:szCs w:val="20"/>
        </w:rPr>
      </w:pPr>
      <w:r w:rsidRPr="00F5550B">
        <w:rPr>
          <w:rFonts w:ascii="Consolas" w:hAnsi="Consolas"/>
          <w:sz w:val="20"/>
          <w:szCs w:val="20"/>
        </w:rPr>
        <w:t>&lt;SOAP-ENV:Envelope xmlns:SOAP-ENV="http://schemas.xmlsoap.org/soap/envelope/"&gt;</w:t>
      </w:r>
    </w:p>
    <w:p w14:paraId="5E9DF9BB" w14:textId="77777777" w:rsidR="004069FB" w:rsidRPr="00F5550B" w:rsidRDefault="004069FB" w:rsidP="004069FB">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 xml:space="preserve">   &lt;SOAP-ENV:Header/&gt;</w:t>
      </w:r>
    </w:p>
    <w:p w14:paraId="6D8268C7" w14:textId="77777777" w:rsidR="004069FB" w:rsidRPr="00F5550B" w:rsidRDefault="004069FB" w:rsidP="004069FB">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 xml:space="preserve">   &lt;SOAP-ENV:Body&gt;</w:t>
      </w:r>
    </w:p>
    <w:p w14:paraId="3EFA7F12" w14:textId="77777777" w:rsidR="004069FB" w:rsidRPr="00F5550B" w:rsidRDefault="004069FB" w:rsidP="004069FB">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&lt;SOAP-ENV:Fault&gt;</w:t>
      </w:r>
    </w:p>
    <w:p w14:paraId="2AE9BB38" w14:textId="77777777" w:rsidR="004069FB" w:rsidRPr="00F5550B" w:rsidRDefault="004069FB" w:rsidP="004069FB">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&lt;faultcode&gt;SOAP-ENV:Server&lt;/faultcode&gt;</w:t>
      </w:r>
    </w:p>
    <w:p w14:paraId="63C0197A" w14:textId="77777777" w:rsidR="004069FB" w:rsidRPr="00F5550B" w:rsidRDefault="004069FB" w:rsidP="004069FB">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&lt;faultstring xml:lang="en"&gt;Validation Error&lt;/faultstring&gt;</w:t>
      </w:r>
    </w:p>
    <w:p w14:paraId="5B9E37C2" w14:textId="77777777" w:rsidR="004069FB" w:rsidRPr="00F5550B" w:rsidRDefault="004069FB" w:rsidP="004069FB">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&lt;detail&gt;</w:t>
      </w:r>
    </w:p>
    <w:p w14:paraId="7A917030" w14:textId="3A5437F8" w:rsidR="004069FB" w:rsidRPr="00F5550B" w:rsidRDefault="004069FB" w:rsidP="004069FB">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&lt;error hibaKulcs="JovobeliDatum" hibaUzenet="A mező időpontja nem lehet jövőbeli!" kuldottErtek="2025-11-27T15:16:09Z" mezoNeve="napiFeltoltes.lezarasIdopont"/&gt;</w:t>
      </w:r>
    </w:p>
    <w:p w14:paraId="3889D906" w14:textId="77777777" w:rsidR="004069FB" w:rsidRPr="00F5550B" w:rsidRDefault="004069FB" w:rsidP="004069FB">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&lt;error hibaKulcs="UresMezo" hibaUzenet="A mező üresen küldendő!" kuldottErtek="342342451143334444" mezoNeve="napiFeltoltes.napiZarasBesorolas.jegyzokonyvAzonosito"/&gt;</w:t>
      </w:r>
    </w:p>
    <w:p w14:paraId="1B579120" w14:textId="77777777" w:rsidR="004069FB" w:rsidRPr="00F5550B" w:rsidRDefault="004069FB" w:rsidP="004069FB">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&lt;/detail&gt;</w:t>
      </w:r>
    </w:p>
    <w:p w14:paraId="09673938" w14:textId="77777777" w:rsidR="004069FB" w:rsidRPr="00F5550B" w:rsidRDefault="004069FB" w:rsidP="004069FB">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&lt;/SOAP-ENV:Fault&gt;</w:t>
      </w:r>
    </w:p>
    <w:p w14:paraId="580ABC7C" w14:textId="77777777" w:rsidR="004069FB" w:rsidRPr="00F5550B" w:rsidRDefault="004069FB" w:rsidP="004069FB">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 xml:space="preserve">   &lt;/SOAP-ENV:Body&gt;</w:t>
      </w:r>
    </w:p>
    <w:p w14:paraId="1500D0C5" w14:textId="2EEDC228" w:rsidR="004069FB" w:rsidRPr="00F5550B" w:rsidRDefault="004069FB" w:rsidP="004069FB">
      <w:pPr>
        <w:rPr>
          <w:rFonts w:ascii="Consolas" w:hAnsi="Consolas"/>
        </w:rPr>
      </w:pPr>
      <w:r w:rsidRPr="00F5550B">
        <w:rPr>
          <w:rFonts w:ascii="Consolas" w:hAnsi="Consolas"/>
          <w:sz w:val="20"/>
          <w:szCs w:val="20"/>
        </w:rPr>
        <w:tab/>
      </w:r>
      <w:r w:rsidRPr="00F5550B">
        <w:rPr>
          <w:rFonts w:ascii="Consolas" w:hAnsi="Consolas"/>
          <w:sz w:val="20"/>
          <w:szCs w:val="20"/>
        </w:rPr>
        <w:tab/>
        <w:t>&lt;/SOAP-ENV:Envelope&gt;</w:t>
      </w:r>
    </w:p>
    <w:p w14:paraId="7BED2163" w14:textId="77777777" w:rsidR="004069FB" w:rsidRPr="00F5550B" w:rsidRDefault="004069FB" w:rsidP="006124DE"/>
    <w:p w14:paraId="0C846196" w14:textId="77777777" w:rsidR="002A1B74" w:rsidRPr="00F5550B" w:rsidRDefault="002A1B74" w:rsidP="006124DE"/>
    <w:p w14:paraId="7E642F34" w14:textId="706C71B0" w:rsidR="002A1B74" w:rsidRPr="00F5550B" w:rsidRDefault="002A1B74" w:rsidP="002A1B74">
      <w:pPr>
        <w:pStyle w:val="Negyescimsor"/>
        <w:numPr>
          <w:ilvl w:val="2"/>
          <w:numId w:val="397"/>
        </w:numPr>
      </w:pPr>
      <w:bookmarkStart w:id="733" w:name="_Toc220513069"/>
      <w:r w:rsidRPr="00F5550B">
        <w:rPr>
          <w:iCs w:val="0"/>
          <w:lang w:val="en-GB"/>
        </w:rPr>
        <w:t>Example of synchronous response message - In case of an unacceptable message (schema error)</w:t>
      </w:r>
      <w:bookmarkEnd w:id="733"/>
    </w:p>
    <w:p w14:paraId="6D7A3768" w14:textId="4236EC54" w:rsidR="00860BA2" w:rsidRPr="00F5550B" w:rsidRDefault="00860BA2" w:rsidP="00860BA2">
      <w:r w:rsidRPr="00F5550B">
        <w:rPr>
          <w:lang w:val="en-GB"/>
        </w:rPr>
        <w:t>Response to a message rejected due to a schema error:</w:t>
      </w:r>
    </w:p>
    <w:p w14:paraId="62DAEDBE" w14:textId="77777777" w:rsidR="002D5FCA" w:rsidRPr="00F5550B" w:rsidRDefault="002D5FCA" w:rsidP="002D5FCA">
      <w:pPr>
        <w:rPr>
          <w:rFonts w:ascii="Consolas" w:hAnsi="Consolas"/>
          <w:sz w:val="20"/>
          <w:szCs w:val="20"/>
        </w:rPr>
      </w:pPr>
      <w:r w:rsidRPr="00F5550B">
        <w:rPr>
          <w:rFonts w:ascii="Consolas" w:hAnsi="Consolas"/>
          <w:sz w:val="20"/>
          <w:szCs w:val="20"/>
        </w:rPr>
        <w:t>&lt;SOAP-ENV:Envelope xmlns:SOAP-ENV="http://schemas.xmlsoap.org/soap/envelope/"&gt;</w:t>
      </w:r>
    </w:p>
    <w:p w14:paraId="03DF70A9" w14:textId="77777777" w:rsidR="002D5FCA" w:rsidRPr="00F5550B" w:rsidRDefault="002D5FCA" w:rsidP="002D5FC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 xml:space="preserve">   &lt;SOAP-ENV:Header/&gt;</w:t>
      </w:r>
    </w:p>
    <w:p w14:paraId="2DF1C6AE" w14:textId="77777777" w:rsidR="002D5FCA" w:rsidRPr="00F5550B" w:rsidRDefault="002D5FCA" w:rsidP="002D5FC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 xml:space="preserve">   &lt;SOAP-ENV:Body&gt;</w:t>
      </w:r>
    </w:p>
    <w:p w14:paraId="2F5FDF66" w14:textId="77777777" w:rsidR="002D5FCA" w:rsidRPr="00F5550B" w:rsidRDefault="002D5FCA" w:rsidP="002D5FC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&lt;SOAP-ENV:Fault&gt;</w:t>
      </w:r>
    </w:p>
    <w:p w14:paraId="0C0A0BE6" w14:textId="77777777" w:rsidR="002D5FCA" w:rsidRPr="00F5550B" w:rsidRDefault="002D5FCA" w:rsidP="002D5FC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&lt;faultcode&gt;SOAP-ENV:Server&lt;/faultcode&gt;</w:t>
      </w:r>
    </w:p>
    <w:p w14:paraId="787720BC" w14:textId="77777777" w:rsidR="002D5FCA" w:rsidRPr="00F5550B" w:rsidRDefault="002D5FCA" w:rsidP="002D5FC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&lt;faultstring xml:lang="en"&gt;Schema Error&lt;/faultstring&gt;</w:t>
      </w:r>
    </w:p>
    <w:p w14:paraId="0D2FD69E" w14:textId="77777777" w:rsidR="002D5FCA" w:rsidRPr="00F5550B" w:rsidRDefault="002D5FCA" w:rsidP="002D5FC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&lt;detail&gt;</w:t>
      </w:r>
    </w:p>
    <w:p w14:paraId="34FE345B" w14:textId="7AEDD9E6" w:rsidR="002D5FCA" w:rsidRPr="00F5550B" w:rsidRDefault="002D5FCA" w:rsidP="002D5FC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&lt;error hibaUzenet="cvc-datatype-valid.1.2.1: '' is not a valid value for 'integer'." mezoNeve="GLOBAL"/&gt;</w:t>
      </w:r>
    </w:p>
    <w:p w14:paraId="172B5968" w14:textId="77777777" w:rsidR="002D5FCA" w:rsidRPr="00F5550B" w:rsidRDefault="002D5FCA" w:rsidP="002D5FC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&lt;/detail&gt;</w:t>
      </w:r>
    </w:p>
    <w:p w14:paraId="7511B628" w14:textId="77777777" w:rsidR="002D5FCA" w:rsidRPr="00F5550B" w:rsidRDefault="002D5FCA" w:rsidP="002D5FC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&lt;/SOAP-ENV:Fault&gt;</w:t>
      </w:r>
    </w:p>
    <w:p w14:paraId="43861265" w14:textId="77777777" w:rsidR="002D5FCA" w:rsidRPr="00F5550B" w:rsidRDefault="002D5FCA" w:rsidP="002D5FC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 xml:space="preserve">   &lt;/SOAP-ENV:Body&gt;</w:t>
      </w:r>
    </w:p>
    <w:p w14:paraId="03539722" w14:textId="097C7BE5" w:rsidR="002D5FCA" w:rsidRPr="00F5550B" w:rsidRDefault="002D5FCA" w:rsidP="002D5FCA">
      <w:pPr>
        <w:rPr>
          <w:rFonts w:ascii="Consolas" w:hAnsi="Consolas"/>
        </w:rPr>
      </w:pPr>
      <w:r w:rsidRPr="00F5550B">
        <w:rPr>
          <w:rFonts w:ascii="Consolas" w:hAnsi="Consolas"/>
          <w:sz w:val="20"/>
          <w:szCs w:val="20"/>
        </w:rPr>
        <w:tab/>
      </w:r>
      <w:r w:rsidRPr="00F5550B">
        <w:rPr>
          <w:rFonts w:ascii="Consolas" w:hAnsi="Consolas"/>
          <w:sz w:val="20"/>
          <w:szCs w:val="20"/>
        </w:rPr>
        <w:tab/>
        <w:t>&lt;/SOAP-ENV:Envelope&gt;</w:t>
      </w:r>
    </w:p>
    <w:p w14:paraId="2D62AF10" w14:textId="77777777" w:rsidR="002D5FCA" w:rsidRPr="00F5550B" w:rsidRDefault="002D5FCA" w:rsidP="006124DE"/>
    <w:p w14:paraId="2F0BB702" w14:textId="77777777" w:rsidR="004069FB" w:rsidRPr="00F5550B" w:rsidRDefault="004069FB" w:rsidP="006124DE"/>
    <w:p w14:paraId="7865BAAB" w14:textId="77777777" w:rsidR="00ED3065" w:rsidRPr="00F5550B" w:rsidRDefault="00ED3065" w:rsidP="006124DE"/>
    <w:p w14:paraId="4BF7B35D" w14:textId="65CFD934" w:rsidR="00ED3065" w:rsidRPr="00F5550B" w:rsidRDefault="00823031" w:rsidP="00AA6ADD">
      <w:pPr>
        <w:pStyle w:val="Masodikcimsor"/>
      </w:pPr>
      <w:bookmarkStart w:id="734" w:name="_Toc220513070"/>
      <w:r w:rsidRPr="00F5550B">
        <w:rPr>
          <w:lang w:val="en-GB"/>
        </w:rPr>
        <w:t>Advance booking</w:t>
      </w:r>
      <w:bookmarkEnd w:id="734"/>
      <w:r w:rsidRPr="00F5550B">
        <w:rPr>
          <w:lang w:val="en-GB"/>
        </w:rPr>
        <w:t xml:space="preserve"> </w:t>
      </w:r>
    </w:p>
    <w:p w14:paraId="78A8D232" w14:textId="76D6C11A" w:rsidR="00ED3065" w:rsidRPr="00F5550B" w:rsidRDefault="00ED3065" w:rsidP="00ED3065">
      <w:pPr>
        <w:pStyle w:val="Negyescimsor"/>
        <w:numPr>
          <w:ilvl w:val="2"/>
          <w:numId w:val="7"/>
        </w:numPr>
      </w:pPr>
      <w:bookmarkStart w:id="735" w:name="_Toc220513071"/>
      <w:r w:rsidRPr="00F5550B">
        <w:rPr>
          <w:iCs w:val="0"/>
          <w:lang w:val="en-GB"/>
        </w:rPr>
        <w:t>Example request message to theadvance booking endpoint (foglalasEsemenyRequest)</w:t>
      </w:r>
      <w:bookmarkEnd w:id="735"/>
    </w:p>
    <w:p w14:paraId="369C0656" w14:textId="77777777" w:rsidR="001165A9" w:rsidRPr="00F5550B" w:rsidRDefault="001165A9" w:rsidP="001165A9">
      <w:pPr>
        <w:rPr>
          <w:rFonts w:ascii="Consolas" w:hAnsi="Consolas"/>
          <w:sz w:val="20"/>
          <w:szCs w:val="20"/>
        </w:rPr>
      </w:pPr>
      <w:r w:rsidRPr="00F5550B">
        <w:rPr>
          <w:rFonts w:ascii="Consolas" w:hAnsi="Consolas"/>
          <w:sz w:val="20"/>
          <w:szCs w:val="20"/>
        </w:rPr>
        <w:t>&lt;soapenv:Envelope xmlns:soapenv="http://schemas.xmlsoap.org/soap/envelope/" xmlns:v9="http://mtu.gov.hu/ntak/v9"&gt;</w:t>
      </w:r>
    </w:p>
    <w:p w14:paraId="1AABDBCC"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 xml:space="preserve">   &lt;soapenv:Header/&gt;</w:t>
      </w:r>
    </w:p>
    <w:p w14:paraId="4E1BF0AF"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 xml:space="preserve">   &lt;soapenv:Body&gt;</w:t>
      </w:r>
    </w:p>
    <w:p w14:paraId="20ED3FAB"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&lt;v9:foglalasEsemenyRequest&gt;</w:t>
      </w:r>
    </w:p>
    <w:p w14:paraId="48B051A5"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&lt;v9:uzenetAdatok&gt;</w:t>
      </w:r>
    </w:p>
    <w:p w14:paraId="2F390E92"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&lt;v9:uzenetId&gt;686d1d95-a4b6-45d8-a260-94befe406035&lt;/v9:uzenetId&gt;</w:t>
      </w:r>
    </w:p>
    <w:p w14:paraId="3AF0B288" w14:textId="0A51D1C8"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&lt;v9:uzenetKuldesIdeje&gt;2025-11-27T12:46:00Z&lt;/v9:uzenetKuldesIdeje&gt;</w:t>
      </w:r>
    </w:p>
    <w:p w14:paraId="3EFDEDCA"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&lt;/v9:uzenetAdatok&gt;</w:t>
      </w:r>
    </w:p>
    <w:p w14:paraId="2E9824D1"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&lt;v9:szoftverAdatok&gt;</w:t>
      </w:r>
    </w:p>
    <w:p w14:paraId="1DC935E0"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&lt;v9:szoftverVerzio&gt;v1&lt;/v9:szoftverVerzio&gt;</w:t>
      </w:r>
    </w:p>
    <w:p w14:paraId="4B24A4F2" w14:textId="5C24E28D"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&lt;v9:szoftverAzonosito&gt;MINTA525252&lt;/v9:szoftverAzonosito&gt;</w:t>
      </w:r>
    </w:p>
    <w:p w14:paraId="57D8B832"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&lt;/v9:szoftverAdatok&gt;</w:t>
      </w:r>
    </w:p>
    <w:p w14:paraId="301F3FAA"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&lt;v9:szallashely&gt;</w:t>
      </w:r>
    </w:p>
    <w:p w14:paraId="39DA2D02"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&lt;v9:szallasRegisztraciosSzam&gt;SZ25003491&lt;/v9:szallasRegisztraciosSzam&gt;</w:t>
      </w:r>
    </w:p>
    <w:p w14:paraId="01FD6DD0"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&lt;v9:szallashelySzolgaltatoAdoszam&gt;69861195-2-44&lt;/v9:szallashelySzolgaltatoAdoszam&gt;</w:t>
      </w:r>
    </w:p>
    <w:p w14:paraId="726A6DFF"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&lt;/v9:szallashely&gt;</w:t>
      </w:r>
    </w:p>
    <w:p w14:paraId="780ABAA2"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&lt;v9:foglalasEsemeny&gt;</w:t>
      </w:r>
    </w:p>
    <w:p w14:paraId="4EA6D874"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&lt;v9:foglalasiSzam&gt;11111114&lt;/v9:foglalasiSzam&gt;</w:t>
      </w:r>
    </w:p>
    <w:p w14:paraId="71CAC0DD"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&lt;v9:esemenyLetrejotte&gt;2025-11-27T10:58:00Z&lt;/v9:esemenyLetrejotte&gt;</w:t>
      </w:r>
    </w:p>
    <w:p w14:paraId="0A55DF9D"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&lt;v9:garantaltFoglalas&gt;false&lt;/v9:garantaltFoglalas&gt;</w:t>
      </w:r>
    </w:p>
    <w:p w14:paraId="1B70514B"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&lt;v9:lemondva&gt;false&lt;/v9:lemondva&gt;</w:t>
      </w:r>
    </w:p>
    <w:p w14:paraId="3EEB7A1F"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&lt;v9:vendegKuldoOrszaga&gt;HU&lt;/v9:vendegKuldoOrszaga&gt;</w:t>
      </w:r>
    </w:p>
    <w:p w14:paraId="6AB8C2DD"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&lt;v9:erkezes&gt;2025-12-05&lt;/v9:erkezes&gt;</w:t>
      </w:r>
    </w:p>
    <w:p w14:paraId="4D187CB0"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&lt;v9:tavozas&gt;2025-12-10&lt;/v9:tavozas&gt;</w:t>
      </w:r>
    </w:p>
    <w:p w14:paraId="3F745510"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&lt;v9:foglalasIdopont&gt;2025-11-03T02:36:00Z&lt;/v9:foglalasIdopont&gt;</w:t>
      </w:r>
    </w:p>
    <w:p w14:paraId="6CF01A94"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&lt;v9:ertekesitesiCsatorna&gt;DIREKT_HAGYOMANYOS&lt;/v9:ertekesitesiCsatorna&gt;</w:t>
      </w:r>
    </w:p>
    <w:p w14:paraId="5238A2D0" w14:textId="610DF640"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&lt;v9:foglalasBruttoOsszege&gt;100000&lt;/v9:foglalasBruttoOsszege&gt;</w:t>
      </w:r>
    </w:p>
    <w:p w14:paraId="42E2D64F" w14:textId="0509475B"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&lt;v9:foglaltLakoegysegek&gt;</w:t>
      </w:r>
    </w:p>
    <w:p w14:paraId="13446D0B"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&lt;v9:foglaltLakoegyseg&gt;</w:t>
      </w:r>
    </w:p>
    <w:p w14:paraId="4317F864"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&lt;v9:tipus&gt;ECONOMY&lt;/v9:tipus&gt;</w:t>
      </w:r>
    </w:p>
    <w:p w14:paraId="09A0F36A"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&lt;v9:ferohelyKapacitas&gt;1&lt;/v9:ferohelyKapacitas&gt;</w:t>
      </w:r>
    </w:p>
    <w:p w14:paraId="7EA6F03D"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&lt;/v9:foglaltLakoegyseg&gt;</w:t>
      </w:r>
    </w:p>
    <w:p w14:paraId="655B3FFB"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&lt;/v9:foglaltLakoegysegek&gt;</w:t>
      </w:r>
    </w:p>
    <w:p w14:paraId="6F67D080" w14:textId="7363E41A"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&lt;v9:piaciSzegmens&gt;UZLETI_EGYENI&lt;/v9:piaciSzegmens&gt;</w:t>
      </w:r>
    </w:p>
    <w:p w14:paraId="7CB6BC4D"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&lt;v9:vendegszam&gt;1&lt;/v9:vendegszam&gt;</w:t>
      </w:r>
    </w:p>
    <w:p w14:paraId="0962D548"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&lt;/v9:foglalasEsemeny&gt;</w:t>
      </w:r>
    </w:p>
    <w:p w14:paraId="2F9CCFA6"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&lt;/v9:foglalasEsemenyRequest&gt;</w:t>
      </w:r>
    </w:p>
    <w:p w14:paraId="2DD6D864"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 xml:space="preserve">   &lt;/soapenv:Body&gt;</w:t>
      </w:r>
    </w:p>
    <w:p w14:paraId="263839F0" w14:textId="77777777" w:rsidR="001165A9" w:rsidRPr="00F5550B" w:rsidRDefault="001165A9" w:rsidP="001165A9">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&lt;/soapenv:Envelope&gt;</w:t>
      </w:r>
    </w:p>
    <w:p w14:paraId="1E1868BF" w14:textId="1F9B4C16" w:rsidR="00ED3065" w:rsidRPr="00F5550B" w:rsidRDefault="001165A9" w:rsidP="001165A9">
      <w:pPr>
        <w:rPr>
          <w:rFonts w:ascii="Consolas" w:hAnsi="Consolas"/>
          <w:sz w:val="20"/>
          <w:szCs w:val="20"/>
        </w:rPr>
      </w:pPr>
      <w:r w:rsidRPr="00F5550B">
        <w:rPr>
          <w:rFonts w:ascii="Consolas" w:hAnsi="Consolas"/>
          <w:sz w:val="20"/>
          <w:szCs w:val="20"/>
        </w:rPr>
        <w:tab/>
      </w:r>
    </w:p>
    <w:p w14:paraId="19DEC947" w14:textId="77777777" w:rsidR="00794EDF" w:rsidRPr="00F5550B" w:rsidRDefault="00794EDF" w:rsidP="001165A9"/>
    <w:p w14:paraId="4FD0E430" w14:textId="2954B9B5" w:rsidR="00794EDF" w:rsidRPr="00F5550B" w:rsidRDefault="00794EDF" w:rsidP="00AA6ADD">
      <w:pPr>
        <w:pStyle w:val="Negyescimsor"/>
        <w:numPr>
          <w:ilvl w:val="2"/>
          <w:numId w:val="7"/>
        </w:numPr>
      </w:pPr>
      <w:bookmarkStart w:id="736" w:name="_Toc220513072"/>
      <w:r w:rsidRPr="00F5550B">
        <w:rPr>
          <w:iCs w:val="0"/>
          <w:lang w:val="en-GB"/>
        </w:rPr>
        <w:t>Example response message at the advance booking endpoint – Acceptable message (foglalasEsemenyResponse)</w:t>
      </w:r>
      <w:bookmarkEnd w:id="736"/>
    </w:p>
    <w:p w14:paraId="47E054D0" w14:textId="77777777" w:rsidR="00794EDF" w:rsidRPr="00F5550B" w:rsidRDefault="00794EDF" w:rsidP="001165A9">
      <w:pPr>
        <w:rPr>
          <w:rFonts w:ascii="Consolas" w:hAnsi="Consolas"/>
        </w:rPr>
      </w:pPr>
    </w:p>
    <w:p w14:paraId="19516A35" w14:textId="77777777" w:rsidR="00794EDF" w:rsidRPr="00F5550B" w:rsidRDefault="00794EDF" w:rsidP="00170A0E">
      <w:pPr>
        <w:jc w:val="left"/>
        <w:rPr>
          <w:rFonts w:ascii="Consolas" w:hAnsi="Consolas"/>
          <w:sz w:val="20"/>
          <w:szCs w:val="20"/>
        </w:rPr>
      </w:pPr>
      <w:r w:rsidRPr="00F5550B">
        <w:rPr>
          <w:rFonts w:ascii="Consolas" w:hAnsi="Consolas"/>
          <w:sz w:val="20"/>
          <w:szCs w:val="20"/>
        </w:rPr>
        <w:t>&lt;SOAP-ENV:Envelope xmlns:SOAP-ENV="http://schemas.xmlsoap.org/soap/envelope/"&gt;</w:t>
      </w:r>
    </w:p>
    <w:p w14:paraId="63642873" w14:textId="77777777" w:rsidR="00794EDF" w:rsidRPr="00F5550B" w:rsidRDefault="00794EDF" w:rsidP="00794EDF">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 xml:space="preserve">   &lt;SOAP-ENV:Header/&gt;</w:t>
      </w:r>
    </w:p>
    <w:p w14:paraId="1470C2A2" w14:textId="77777777" w:rsidR="00794EDF" w:rsidRPr="00F5550B" w:rsidRDefault="00794EDF" w:rsidP="00794EDF">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 xml:space="preserve">   &lt;SOAP-ENV:Body&gt;</w:t>
      </w:r>
    </w:p>
    <w:p w14:paraId="44E7882F" w14:textId="77777777" w:rsidR="00794EDF" w:rsidRPr="00F5550B" w:rsidRDefault="00794EDF" w:rsidP="00794EDF">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&lt;ns2:foglalasEsemenyResponse xmlns:ns2="http://mtu.gov.hu/ntak/v9"&gt;</w:t>
      </w:r>
    </w:p>
    <w:p w14:paraId="016049EC" w14:textId="77777777" w:rsidR="00794EDF" w:rsidRPr="00F5550B" w:rsidRDefault="00794EDF" w:rsidP="00794EDF">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&lt;ns2:feldolgozasAzonosito&gt;460b5dd8-780e-48dd-8cd5-2c6e9091b596&lt;/ns2:feldolgozasAzonosito&gt;</w:t>
      </w:r>
    </w:p>
    <w:p w14:paraId="660083DA" w14:textId="77777777" w:rsidR="00794EDF" w:rsidRPr="00F5550B" w:rsidRDefault="00794EDF" w:rsidP="00794EDF">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&lt;/ns2:foglalasEsemenyResponse&gt;</w:t>
      </w:r>
    </w:p>
    <w:p w14:paraId="3CCF26FA" w14:textId="77777777" w:rsidR="00794EDF" w:rsidRPr="00F5550B" w:rsidRDefault="00794EDF" w:rsidP="00794EDF">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 xml:space="preserve">   &lt;/SOAP-ENV:Body&gt;</w:t>
      </w:r>
    </w:p>
    <w:p w14:paraId="0B1E21E7" w14:textId="72170F85" w:rsidR="00794EDF" w:rsidRPr="00F5550B" w:rsidRDefault="00794EDF" w:rsidP="00794EDF">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&lt;/SOAP-ENV:Envelope&gt;</w:t>
      </w:r>
    </w:p>
    <w:p w14:paraId="3E531134" w14:textId="77777777" w:rsidR="00794EDF" w:rsidRPr="00F5550B" w:rsidRDefault="00794EDF" w:rsidP="00794EDF"/>
    <w:p w14:paraId="1326FD92" w14:textId="77777777" w:rsidR="00EA005D" w:rsidRPr="00F5550B" w:rsidRDefault="00EA005D" w:rsidP="006124DE"/>
    <w:p w14:paraId="54722E53" w14:textId="45777763" w:rsidR="00823031" w:rsidRPr="00F5550B" w:rsidRDefault="00823031" w:rsidP="00AA6ADD">
      <w:pPr>
        <w:pStyle w:val="Masodikcimsor"/>
      </w:pPr>
      <w:bookmarkStart w:id="737" w:name="_Toc220513073"/>
      <w:r w:rsidRPr="00F5550B">
        <w:rPr>
          <w:lang w:val="en-GB"/>
        </w:rPr>
        <w:t>Event-driven communication</w:t>
      </w:r>
      <w:bookmarkEnd w:id="737"/>
    </w:p>
    <w:p w14:paraId="3B6806BC" w14:textId="1452F5FD" w:rsidR="00823031" w:rsidRPr="00F5550B" w:rsidRDefault="00823031" w:rsidP="00823031">
      <w:pPr>
        <w:pStyle w:val="Negyescimsor"/>
        <w:numPr>
          <w:ilvl w:val="2"/>
          <w:numId w:val="7"/>
        </w:numPr>
      </w:pPr>
      <w:bookmarkStart w:id="738" w:name="_Toc220513074"/>
      <w:r w:rsidRPr="00F5550B">
        <w:rPr>
          <w:iCs w:val="0"/>
          <w:lang w:val="en-GB"/>
        </w:rPr>
        <w:t>Example request message to the event-driven receiving endpoint (esemenyvezereltAdatkuldesRequest)</w:t>
      </w:r>
      <w:bookmarkEnd w:id="738"/>
    </w:p>
    <w:p w14:paraId="305FE419" w14:textId="77777777" w:rsidR="005A5A73" w:rsidRPr="00F5550B" w:rsidRDefault="005A5A73" w:rsidP="005A5A73">
      <w:pPr>
        <w:rPr>
          <w:rFonts w:ascii="Consolas" w:hAnsi="Consolas"/>
          <w:sz w:val="20"/>
          <w:szCs w:val="20"/>
        </w:rPr>
      </w:pPr>
      <w:r w:rsidRPr="00F5550B">
        <w:rPr>
          <w:rFonts w:ascii="Consolas" w:hAnsi="Consolas"/>
          <w:sz w:val="20"/>
          <w:szCs w:val="20"/>
        </w:rPr>
        <w:t>&lt;soapenv:Envelope xmlns:soapenv="http://schemas.xmlsoap.org/soap/envelope/" xmlns:v9="http://mtu.gov.hu/ntak/v9"&gt;</w:t>
      </w:r>
    </w:p>
    <w:p w14:paraId="69BE4EB9"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&lt;soapenv:Header/&gt;</w:t>
      </w:r>
    </w:p>
    <w:p w14:paraId="44DEFF86"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&lt;soapenv:Body&gt;</w:t>
      </w:r>
    </w:p>
    <w:p w14:paraId="39FD9C3C"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&lt;v9:esemenyvezereltAdatkuldesRequest&gt;</w:t>
      </w:r>
    </w:p>
    <w:p w14:paraId="515F7A7E"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&lt;v9:uzenetAdatok&gt;</w:t>
      </w:r>
    </w:p>
    <w:p w14:paraId="56EB25AA"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&lt;v9:uzenetId&gt;64437240-3434-423e-9efe-bf8f6e234360&lt;/v9:uzenetId&gt;</w:t>
      </w:r>
    </w:p>
    <w:p w14:paraId="1610C832" w14:textId="0475055B" w:rsidR="005A5A73" w:rsidRPr="00F5550B" w:rsidRDefault="005A5A73" w:rsidP="005A5A73">
      <w:pPr>
        <w:rPr>
          <w:rFonts w:ascii="Consolas" w:hAnsi="Consolas"/>
          <w:sz w:val="20"/>
          <w:szCs w:val="20"/>
        </w:rPr>
      </w:pPr>
      <w:r w:rsidRPr="00F5550B">
        <w:rPr>
          <w:rFonts w:ascii="Consolas" w:hAnsi="Consolas"/>
          <w:sz w:val="20"/>
          <w:szCs w:val="20"/>
        </w:rPr>
        <w:t xml:space="preserve">            &lt;v9:uzenetKuldesIdeje&gt;2025-11-27T12:46:00Z&lt;/v9:uzenetKuldesIdeje&gt;</w:t>
      </w:r>
    </w:p>
    <w:p w14:paraId="1CDCED0C"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&lt;/v9:uzenetAdatok&gt;</w:t>
      </w:r>
    </w:p>
    <w:p w14:paraId="627EB8C1"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&lt;v9:szoftverAdatok&gt;</w:t>
      </w:r>
    </w:p>
    <w:p w14:paraId="3282A453"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&lt;v9:szoftverVerzio&gt;v1&lt;/v9:szoftverVerzio&gt;</w:t>
      </w:r>
    </w:p>
    <w:p w14:paraId="58E6C052" w14:textId="7AD0B0B5" w:rsidR="005A5A73" w:rsidRPr="00F5550B" w:rsidRDefault="005A5A73" w:rsidP="005A5A73">
      <w:pPr>
        <w:rPr>
          <w:rFonts w:ascii="Consolas" w:hAnsi="Consolas"/>
          <w:sz w:val="20"/>
          <w:szCs w:val="20"/>
        </w:rPr>
      </w:pPr>
      <w:r w:rsidRPr="00F5550B">
        <w:rPr>
          <w:rFonts w:ascii="Consolas" w:hAnsi="Consolas"/>
          <w:sz w:val="20"/>
          <w:szCs w:val="20"/>
        </w:rPr>
        <w:t xml:space="preserve">            &lt;v9:szoftverAzonosito&gt;MINTA525252&lt;/v9:szoftverAzonosito&gt;</w:t>
      </w:r>
    </w:p>
    <w:p w14:paraId="276CDE29"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&lt;/v9:szoftverAdatok&gt;</w:t>
      </w:r>
    </w:p>
    <w:p w14:paraId="1693929B"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&lt;v9:szallashely&gt;</w:t>
      </w:r>
    </w:p>
    <w:p w14:paraId="366BF144"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&lt;v9:szallasRegisztraciosSzam&gt;SZ25003491&lt;/v9:szallasRegisztraciosSzam&gt;</w:t>
      </w:r>
    </w:p>
    <w:p w14:paraId="661396F1"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&lt;v9:szallashelySzolgaltatoAdoszam&gt;69861195-2-44&lt;/v9:szallashelySzolgaltatoAdoszam&gt;</w:t>
      </w:r>
    </w:p>
    <w:p w14:paraId="18928235"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&lt;/v9:szallashely&gt;</w:t>
      </w:r>
    </w:p>
    <w:p w14:paraId="742247B1" w14:textId="5E601ECF" w:rsidR="005A5A73" w:rsidRPr="00F5550B" w:rsidRDefault="005A5A73" w:rsidP="005A5A73">
      <w:pPr>
        <w:rPr>
          <w:rFonts w:ascii="Consolas" w:hAnsi="Consolas"/>
          <w:sz w:val="20"/>
          <w:szCs w:val="20"/>
        </w:rPr>
      </w:pPr>
      <w:r w:rsidRPr="00F5550B">
        <w:rPr>
          <w:rFonts w:ascii="Consolas" w:hAnsi="Consolas"/>
          <w:sz w:val="20"/>
          <w:szCs w:val="20"/>
        </w:rPr>
        <w:t xml:space="preserve">         &lt;v9:esemenyek&gt;</w:t>
      </w:r>
    </w:p>
    <w:p w14:paraId="62253939"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&lt;v9:erkezett&gt;</w:t>
      </w:r>
    </w:p>
    <w:p w14:paraId="49113D83"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&lt;v9:idopont&gt;2025-11-20T10:36:00Z&lt;/v9:idopont&gt;</w:t>
      </w:r>
    </w:p>
    <w:p w14:paraId="3571A375"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&lt;v9:foglalasiSzam&gt;tesztfoglalas3&lt;/v9:foglalasiSzam&gt;</w:t>
      </w:r>
    </w:p>
    <w:p w14:paraId="6CF27CA9"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&lt;v9:vendegek&gt;</w:t>
      </w:r>
    </w:p>
    <w:p w14:paraId="2DA54F1D"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&lt;v9:vendegId&gt;asd123asd123asd123asd123asd1231&lt;/v9:vendegId&gt;</w:t>
      </w:r>
    </w:p>
    <w:p w14:paraId="39D8DEC8"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&lt;v9:szuletesiEv&gt;1980&lt;/v9:szuletesiEv&gt;</w:t>
      </w:r>
    </w:p>
    <w:p w14:paraId="4FE770ED"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&lt;v9:nem&gt;NO&lt;/v9:nem&gt;</w:t>
      </w:r>
    </w:p>
    <w:p w14:paraId="7CE41EDE"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&lt;v9:allampolgarsagOrszagKod&gt;HU&lt;/v9:allampolgarsagOrszagKod&gt;</w:t>
      </w:r>
    </w:p>
    <w:p w14:paraId="568124A1"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&lt;v9:lakohelyOrszagKod&gt;HU&lt;/v9:lakohelyOrszagKod&gt;</w:t>
      </w:r>
    </w:p>
    <w:p w14:paraId="3367299A"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&lt;v9:lakohelyIranyitoszam&gt;2014&lt;/v9:lakohelyIranyitoszam&gt;</w:t>
      </w:r>
    </w:p>
    <w:p w14:paraId="17B3CF1E"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&lt;v9:ifaStatusz&gt;KOTELES&lt;/v9:ifaStatusz&gt;</w:t>
      </w:r>
    </w:p>
    <w:p w14:paraId="681D6107"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&lt;/v9:vendegek&gt;</w:t>
      </w:r>
    </w:p>
    <w:p w14:paraId="4A202D0C"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&lt;v9:lakoegyseg&gt;</w:t>
      </w:r>
    </w:p>
    <w:p w14:paraId="4F6D0797"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&lt;v9:epulet&gt;2&lt;/v9:epulet&gt;</w:t>
      </w:r>
    </w:p>
    <w:p w14:paraId="24C90AB7"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&lt;v9:szobaszam&gt;1&lt;/v9:szobaszam&gt;</w:t>
      </w:r>
    </w:p>
    <w:p w14:paraId="4FACE6AC"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&lt;v9:tipus&gt;ECONOMY&lt;/v9:tipus&gt;</w:t>
      </w:r>
    </w:p>
    <w:p w14:paraId="371A264F"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&lt;v9:egyfosAgySzam&gt;1&lt;/v9:egyfosAgySzam&gt;</w:t>
      </w:r>
    </w:p>
    <w:p w14:paraId="013C65AB"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&lt;v9:ketfosAgySzam&gt;1&lt;/v9:ketfosAgySzam&gt;</w:t>
      </w:r>
    </w:p>
    <w:p w14:paraId="0F647588"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&lt;v9:potAgySzam&gt;0&lt;/v9:potAgySzam&gt;</w:t>
      </w:r>
    </w:p>
    <w:p w14:paraId="1BFD8C7A"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&lt;/v9:lakoegyseg&gt;</w:t>
      </w:r>
    </w:p>
    <w:p w14:paraId="6902E304"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&lt;/v9:erkezett&gt;</w:t>
      </w:r>
    </w:p>
    <w:p w14:paraId="6146C123"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&lt;v9:tavozott&gt;</w:t>
      </w:r>
    </w:p>
    <w:p w14:paraId="726C576B"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&lt;v9:idopont&gt;2025-11-27T10:36:00Z&lt;/v9:idopont&gt;</w:t>
      </w:r>
    </w:p>
    <w:p w14:paraId="41629FCE"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&lt;v9:foglalasiSzam&gt;tesztfoglalas2&lt;/v9:foglalasiSzam&gt;</w:t>
      </w:r>
    </w:p>
    <w:p w14:paraId="3AEE92C4"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&lt;v9:vendegek&gt;</w:t>
      </w:r>
    </w:p>
    <w:p w14:paraId="6D814058"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&lt;v9:vendegId&gt;asd123asd123asd123asd123asd1231&lt;/v9:vendegId&gt;</w:t>
      </w:r>
    </w:p>
    <w:p w14:paraId="128E5354"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&lt;v9:szuletesiEv&gt;1994&lt;/v9:szuletesiEv&gt;</w:t>
      </w:r>
    </w:p>
    <w:p w14:paraId="791F6B98"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&lt;v9:nem&gt;NO&lt;/v9:nem&gt;</w:t>
      </w:r>
    </w:p>
    <w:p w14:paraId="456F9B42"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&lt;v9:allampolgarsagOrszagKod&gt;HU&lt;/v9:allampolgarsagOrszagKod&gt;</w:t>
      </w:r>
    </w:p>
    <w:p w14:paraId="65A40253"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&lt;v9:lakohelyOrszagKod&gt;HU&lt;/v9:lakohelyOrszagKod&gt;</w:t>
      </w:r>
    </w:p>
    <w:p w14:paraId="5FFA11B4"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&lt;v9:lakohelyIranyitoszam&gt;2014&lt;/v9:lakohelyIranyitoszam&gt;</w:t>
      </w:r>
    </w:p>
    <w:p w14:paraId="17860148"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&lt;v9:ifaStatusz&gt;KOTELES&lt;/v9:ifaStatusz&gt;</w:t>
      </w:r>
    </w:p>
    <w:p w14:paraId="0AEBE74C"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&lt;/v9:vendegek&gt;</w:t>
      </w:r>
    </w:p>
    <w:p w14:paraId="171514AC"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&lt;v9:lakoegyseg&gt;</w:t>
      </w:r>
    </w:p>
    <w:p w14:paraId="1EC6B798"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&lt;v9:epulet&gt;3&lt;/v9:epulet&gt;</w:t>
      </w:r>
    </w:p>
    <w:p w14:paraId="487E0308"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&lt;v9:szobaszam&gt;1&lt;/v9:szobaszam&gt;</w:t>
      </w:r>
    </w:p>
    <w:p w14:paraId="25472851"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&lt;v9:tipus&gt;STANDARD&lt;/v9:tipus&gt;</w:t>
      </w:r>
    </w:p>
    <w:p w14:paraId="35E2802C"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&lt;v9:egyfosAgySzam&gt;1&lt;/v9:egyfosAgySzam&gt;</w:t>
      </w:r>
    </w:p>
    <w:p w14:paraId="581A42B3" w14:textId="0FDD1157" w:rsidR="005A5A73" w:rsidRPr="00F5550B" w:rsidRDefault="005A5A73" w:rsidP="005A5A73">
      <w:pPr>
        <w:rPr>
          <w:rFonts w:ascii="Consolas" w:hAnsi="Consolas"/>
          <w:sz w:val="20"/>
          <w:szCs w:val="20"/>
        </w:rPr>
      </w:pPr>
      <w:r w:rsidRPr="00F5550B">
        <w:rPr>
          <w:rFonts w:ascii="Consolas" w:hAnsi="Consolas"/>
          <w:sz w:val="20"/>
          <w:szCs w:val="20"/>
        </w:rPr>
        <w:t xml:space="preserve">                  &lt;v9:ketfosAgySzam&gt;1&lt;/v9:ketfosAgySzam&gt;</w:t>
      </w:r>
    </w:p>
    <w:p w14:paraId="027DA825"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&lt;v9:potAgySzam&gt;1&lt;/v9:potAgySzam&gt;</w:t>
      </w:r>
    </w:p>
    <w:p w14:paraId="29A84220"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&lt;/v9:lakoegyseg&gt;</w:t>
      </w:r>
    </w:p>
    <w:p w14:paraId="360A5863" w14:textId="3322EA5D" w:rsidR="005A5A73" w:rsidRPr="00F5550B" w:rsidRDefault="005A5A73" w:rsidP="005A5A73">
      <w:pPr>
        <w:rPr>
          <w:rFonts w:ascii="Consolas" w:hAnsi="Consolas"/>
          <w:sz w:val="20"/>
          <w:szCs w:val="20"/>
        </w:rPr>
      </w:pPr>
      <w:r w:rsidRPr="00F5550B">
        <w:rPr>
          <w:rFonts w:ascii="Consolas" w:hAnsi="Consolas"/>
          <w:sz w:val="20"/>
          <w:szCs w:val="20"/>
        </w:rPr>
        <w:t xml:space="preserve">            &lt;/v9:tavozott&gt;</w:t>
      </w:r>
    </w:p>
    <w:p w14:paraId="45EDA183"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&lt;v9:lakoegysegetCserelt&gt;</w:t>
      </w:r>
    </w:p>
    <w:p w14:paraId="4859E65F"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&lt;v9:idopont&gt;2025-11-23T02:36:00Z&lt;/v9:idopont&gt;</w:t>
      </w:r>
    </w:p>
    <w:p w14:paraId="3BE7A4CD"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&lt;v9:foglalasiSzam&gt;tesztfoglalas2&lt;/v9:foglalasiSzam&gt;</w:t>
      </w:r>
    </w:p>
    <w:p w14:paraId="59D784E1"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&lt;v9:vendegek&gt;</w:t>
      </w:r>
    </w:p>
    <w:p w14:paraId="3C11A293"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&lt;v9:vendegId&gt;asd123asd123asd123asd123asd1231&lt;/v9:vendegId&gt;</w:t>
      </w:r>
    </w:p>
    <w:p w14:paraId="0B96BE64"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&lt;v9:szuletesiEv&gt;1982&lt;/v9:szuletesiEv&gt;</w:t>
      </w:r>
    </w:p>
    <w:p w14:paraId="3112C5C4"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&lt;v9:nem&gt;NO&lt;/v9:nem&gt;</w:t>
      </w:r>
    </w:p>
    <w:p w14:paraId="3839B5F6"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&lt;v9:allampolgarsagOrszagKod&gt;HU&lt;/v9:allampolgarsagOrszagKod&gt;</w:t>
      </w:r>
    </w:p>
    <w:p w14:paraId="19067C54"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&lt;v9:lakohelyOrszagKod&gt;HU&lt;/v9:lakohelyOrszagKod&gt;</w:t>
      </w:r>
    </w:p>
    <w:p w14:paraId="28DC73D1"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&lt;v9:lakohelyIranyitoszam&gt;2014&lt;/v9:lakohelyIranyitoszam&gt;</w:t>
      </w:r>
    </w:p>
    <w:p w14:paraId="2C53CF7A"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&lt;v9:ifaStatusz&gt;KOTELES&lt;/v9:ifaStatusz&gt;</w:t>
      </w:r>
    </w:p>
    <w:p w14:paraId="264B37CA"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&lt;/v9:vendegek&gt;</w:t>
      </w:r>
    </w:p>
    <w:p w14:paraId="2EA80A43"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&lt;v9:elhagyottLakoegyseg&gt;</w:t>
      </w:r>
    </w:p>
    <w:p w14:paraId="7F9E89EC"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&lt;v9:epulet&gt;2&lt;/v9:epulet&gt;</w:t>
      </w:r>
    </w:p>
    <w:p w14:paraId="001E1DEC"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&lt;v9:szobaszam&gt;2&lt;/v9:szobaszam&gt;</w:t>
      </w:r>
    </w:p>
    <w:p w14:paraId="1E6E8B87"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&lt;v9:tipus&gt;STANDARD&lt;/v9:tipus&gt;</w:t>
      </w:r>
    </w:p>
    <w:p w14:paraId="11EB74A4"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&lt;v9:egyfosAgySzam&gt;1&lt;/v9:egyfosAgySzam&gt;</w:t>
      </w:r>
    </w:p>
    <w:p w14:paraId="750CEE14" w14:textId="6D1000FA" w:rsidR="005A5A73" w:rsidRPr="00F5550B" w:rsidRDefault="005A5A73" w:rsidP="005A5A73">
      <w:pPr>
        <w:rPr>
          <w:rFonts w:ascii="Consolas" w:hAnsi="Consolas"/>
          <w:sz w:val="20"/>
          <w:szCs w:val="20"/>
        </w:rPr>
      </w:pPr>
      <w:r w:rsidRPr="00F5550B">
        <w:rPr>
          <w:rFonts w:ascii="Consolas" w:hAnsi="Consolas"/>
          <w:sz w:val="20"/>
          <w:szCs w:val="20"/>
        </w:rPr>
        <w:t xml:space="preserve">                  &lt;v9:ketfosAgySzam&gt;3&lt;/v9:ketfosAgySzam&gt;</w:t>
      </w:r>
    </w:p>
    <w:p w14:paraId="0C167579"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&lt;v9:potAgySzam&gt;2&lt;/v9:potAgySzam&gt;</w:t>
      </w:r>
    </w:p>
    <w:p w14:paraId="54A54E57"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&lt;/v9:elhagyottLakoegyseg&gt;</w:t>
      </w:r>
    </w:p>
    <w:p w14:paraId="64BB3FF6"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&lt;v9:elfoglaltLakoegyseg&gt;</w:t>
      </w:r>
    </w:p>
    <w:p w14:paraId="7E91B0D5"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&lt;v9:epulet&gt;3&lt;/v9:epulet&gt;</w:t>
      </w:r>
    </w:p>
    <w:p w14:paraId="3639CDDF"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&lt;v9:szobaszam&gt;2&lt;/v9:szobaszam&gt;</w:t>
      </w:r>
    </w:p>
    <w:p w14:paraId="629BAC77"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&lt;v9:tipus&gt;STANDARD&lt;/v9:tipus&gt;</w:t>
      </w:r>
    </w:p>
    <w:p w14:paraId="093443E0"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&lt;v9:egyfosAgySzam&gt;1&lt;/v9:egyfosAgySzam&gt;</w:t>
      </w:r>
    </w:p>
    <w:p w14:paraId="351C9868"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&lt;v9:ketfosAgySzam&gt;3&lt;/v9:ketfosAgySzam&gt;</w:t>
      </w:r>
    </w:p>
    <w:p w14:paraId="6159D611"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&lt;v9:potAgySzam&gt;2&lt;/v9:potAgySzam&gt;</w:t>
      </w:r>
    </w:p>
    <w:p w14:paraId="4E762D88"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&lt;/v9:elfoglaltLakoegyseg&gt;</w:t>
      </w:r>
    </w:p>
    <w:p w14:paraId="26BD8EB4"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&lt;/v9:lakoegysegetCserelt&gt;</w:t>
      </w:r>
    </w:p>
    <w:p w14:paraId="51185021"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&lt;/v9:esemenyek&gt;</w:t>
      </w:r>
    </w:p>
    <w:p w14:paraId="2CC6D96E"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&lt;/v9:esemenyvezereltAdatkuldesRequest&gt;</w:t>
      </w:r>
    </w:p>
    <w:p w14:paraId="639029D3" w14:textId="77777777" w:rsidR="005A5A73" w:rsidRPr="00F5550B" w:rsidRDefault="005A5A73" w:rsidP="005A5A73">
      <w:pPr>
        <w:rPr>
          <w:rFonts w:ascii="Consolas" w:hAnsi="Consolas"/>
          <w:sz w:val="20"/>
          <w:szCs w:val="20"/>
        </w:rPr>
      </w:pPr>
      <w:r w:rsidRPr="00F5550B">
        <w:rPr>
          <w:rFonts w:ascii="Consolas" w:hAnsi="Consolas"/>
          <w:sz w:val="20"/>
          <w:szCs w:val="20"/>
        </w:rPr>
        <w:t xml:space="preserve">   &lt;/soapenv:Body&gt;</w:t>
      </w:r>
    </w:p>
    <w:p w14:paraId="3BBE80F2" w14:textId="2CA16DD4" w:rsidR="002B3B63" w:rsidRPr="00F5550B" w:rsidRDefault="005A5A73" w:rsidP="005A5A73">
      <w:pPr>
        <w:rPr>
          <w:rFonts w:ascii="Consolas" w:hAnsi="Consolas"/>
          <w:sz w:val="20"/>
          <w:szCs w:val="20"/>
        </w:rPr>
      </w:pPr>
      <w:r w:rsidRPr="00F5550B">
        <w:rPr>
          <w:rFonts w:ascii="Consolas" w:hAnsi="Consolas"/>
          <w:sz w:val="20"/>
          <w:szCs w:val="20"/>
        </w:rPr>
        <w:t>&lt;/soapenv:Envelope&gt;</w:t>
      </w:r>
    </w:p>
    <w:p w14:paraId="6F5EA611" w14:textId="77777777" w:rsidR="00695EC6" w:rsidRPr="00F5550B" w:rsidRDefault="00695EC6" w:rsidP="002B3B63"/>
    <w:p w14:paraId="50485D58" w14:textId="13D8F6D3" w:rsidR="00695EC6" w:rsidRPr="00F5550B" w:rsidRDefault="00695EC6" w:rsidP="00AA6ADD">
      <w:pPr>
        <w:pStyle w:val="Negyescimsor"/>
        <w:numPr>
          <w:ilvl w:val="2"/>
          <w:numId w:val="7"/>
        </w:numPr>
      </w:pPr>
      <w:bookmarkStart w:id="739" w:name="_Toc220513075"/>
      <w:r w:rsidRPr="00F5550B">
        <w:rPr>
          <w:iCs w:val="0"/>
          <w:lang w:val="en-GB"/>
        </w:rPr>
        <w:t>Example response message at the event-driven endpoint – In case of an acceptable message (esemenyvezereltAdatkuldesResponse)</w:t>
      </w:r>
      <w:bookmarkEnd w:id="739"/>
    </w:p>
    <w:p w14:paraId="7E8CFB3D" w14:textId="77777777" w:rsidR="00F47581" w:rsidRPr="00F5550B" w:rsidRDefault="00F47581" w:rsidP="00F47581">
      <w:pPr>
        <w:rPr>
          <w:rFonts w:ascii="Consolas" w:hAnsi="Consolas"/>
          <w:sz w:val="20"/>
          <w:szCs w:val="20"/>
        </w:rPr>
      </w:pPr>
      <w:r w:rsidRPr="00F5550B">
        <w:rPr>
          <w:rFonts w:ascii="Consolas" w:hAnsi="Consolas"/>
          <w:sz w:val="20"/>
          <w:szCs w:val="20"/>
        </w:rPr>
        <w:t>&lt;SOAP-ENV:Envelope xmlns:SOAP-ENV="http://schemas.xmlsoap.org/soap/envelope/"&gt;</w:t>
      </w:r>
    </w:p>
    <w:p w14:paraId="018F3DF0" w14:textId="77777777" w:rsidR="00F47581" w:rsidRPr="00F5550B" w:rsidRDefault="00F47581" w:rsidP="00F47581">
      <w:pPr>
        <w:rPr>
          <w:rFonts w:ascii="Consolas" w:hAnsi="Consolas"/>
          <w:sz w:val="20"/>
          <w:szCs w:val="20"/>
        </w:rPr>
      </w:pPr>
      <w:r w:rsidRPr="00F5550B">
        <w:rPr>
          <w:rFonts w:ascii="Consolas" w:hAnsi="Consolas"/>
          <w:sz w:val="20"/>
          <w:szCs w:val="20"/>
        </w:rPr>
        <w:t xml:space="preserve">   &lt;SOAP-ENV:Header/&gt;</w:t>
      </w:r>
    </w:p>
    <w:p w14:paraId="6F47CD84" w14:textId="77777777" w:rsidR="00F47581" w:rsidRPr="00F5550B" w:rsidRDefault="00F47581" w:rsidP="00F47581">
      <w:pPr>
        <w:rPr>
          <w:rFonts w:ascii="Consolas" w:hAnsi="Consolas"/>
          <w:sz w:val="20"/>
          <w:szCs w:val="20"/>
        </w:rPr>
      </w:pPr>
      <w:r w:rsidRPr="00F5550B">
        <w:rPr>
          <w:rFonts w:ascii="Consolas" w:hAnsi="Consolas"/>
          <w:sz w:val="20"/>
          <w:szCs w:val="20"/>
        </w:rPr>
        <w:t xml:space="preserve">   &lt;SOAP-ENV:Body&gt;</w:t>
      </w:r>
    </w:p>
    <w:p w14:paraId="30A43D09" w14:textId="77777777" w:rsidR="00F47581" w:rsidRPr="00F5550B" w:rsidRDefault="00F47581" w:rsidP="00F47581">
      <w:pPr>
        <w:rPr>
          <w:rFonts w:ascii="Consolas" w:hAnsi="Consolas"/>
          <w:sz w:val="20"/>
          <w:szCs w:val="20"/>
        </w:rPr>
      </w:pPr>
      <w:r w:rsidRPr="00F5550B">
        <w:rPr>
          <w:rFonts w:ascii="Consolas" w:hAnsi="Consolas"/>
          <w:sz w:val="20"/>
          <w:szCs w:val="20"/>
        </w:rPr>
        <w:t xml:space="preserve">      &lt;ns2:esemenyvezereltAdatkuldesResponse xmlns:ns2="http://mtu.gov.hu/ntak/v9"&gt;</w:t>
      </w:r>
    </w:p>
    <w:p w14:paraId="27C65FDB" w14:textId="77777777" w:rsidR="00F47581" w:rsidRPr="00F5550B" w:rsidRDefault="00F47581" w:rsidP="00F47581">
      <w:pPr>
        <w:rPr>
          <w:rFonts w:ascii="Consolas" w:hAnsi="Consolas"/>
          <w:sz w:val="20"/>
          <w:szCs w:val="20"/>
        </w:rPr>
      </w:pPr>
      <w:r w:rsidRPr="00F5550B">
        <w:rPr>
          <w:rFonts w:ascii="Consolas" w:hAnsi="Consolas"/>
          <w:sz w:val="20"/>
          <w:szCs w:val="20"/>
        </w:rPr>
        <w:t xml:space="preserve">         &lt;ns2:feldolgozasAzonosito&gt;a2bf1ed4-ceb9-4dd3-8659-ac23fa1040b7&lt;/ns2:feldolgozasAzonosito&gt;</w:t>
      </w:r>
    </w:p>
    <w:p w14:paraId="00582962" w14:textId="77777777" w:rsidR="00F47581" w:rsidRPr="00F5550B" w:rsidRDefault="00F47581" w:rsidP="00F47581">
      <w:pPr>
        <w:rPr>
          <w:rFonts w:ascii="Consolas" w:hAnsi="Consolas"/>
          <w:sz w:val="20"/>
          <w:szCs w:val="20"/>
        </w:rPr>
      </w:pPr>
      <w:r w:rsidRPr="00F5550B">
        <w:rPr>
          <w:rFonts w:ascii="Consolas" w:hAnsi="Consolas"/>
          <w:sz w:val="20"/>
          <w:szCs w:val="20"/>
        </w:rPr>
        <w:t xml:space="preserve">      &lt;/ns2:esemenyvezereltAdatkuldesResponse&gt;</w:t>
      </w:r>
    </w:p>
    <w:p w14:paraId="51383964" w14:textId="77777777" w:rsidR="00F47581" w:rsidRPr="00F5550B" w:rsidRDefault="00F47581" w:rsidP="00F47581">
      <w:pPr>
        <w:rPr>
          <w:rFonts w:ascii="Consolas" w:hAnsi="Consolas"/>
          <w:sz w:val="20"/>
          <w:szCs w:val="20"/>
        </w:rPr>
      </w:pPr>
      <w:r w:rsidRPr="00F5550B">
        <w:rPr>
          <w:rFonts w:ascii="Consolas" w:hAnsi="Consolas"/>
          <w:sz w:val="20"/>
          <w:szCs w:val="20"/>
        </w:rPr>
        <w:t xml:space="preserve">   &lt;/SOAP-ENV:Body&gt;</w:t>
      </w:r>
    </w:p>
    <w:p w14:paraId="0DFCF09C" w14:textId="74FE9249" w:rsidR="00695EC6" w:rsidRPr="00F5550B" w:rsidRDefault="00F47581" w:rsidP="00F47581">
      <w:pPr>
        <w:rPr>
          <w:rFonts w:ascii="Consolas" w:hAnsi="Consolas"/>
          <w:sz w:val="20"/>
          <w:szCs w:val="20"/>
        </w:rPr>
      </w:pPr>
      <w:r w:rsidRPr="00F5550B">
        <w:rPr>
          <w:rFonts w:ascii="Consolas" w:hAnsi="Consolas"/>
          <w:sz w:val="20"/>
          <w:szCs w:val="20"/>
        </w:rPr>
        <w:t>&lt;/SOAP-ENV:Envelope&gt;</w:t>
      </w:r>
    </w:p>
    <w:p w14:paraId="333A7E13" w14:textId="77777777" w:rsidR="00695EC6" w:rsidRPr="00F5550B" w:rsidRDefault="00695EC6" w:rsidP="00AA6ADD"/>
    <w:p w14:paraId="0B244A3F" w14:textId="4F2F2886" w:rsidR="002B3B63" w:rsidRPr="00F5550B" w:rsidRDefault="007F42A0" w:rsidP="00AA6ADD">
      <w:pPr>
        <w:pStyle w:val="Masodikcimsor"/>
        <w:numPr>
          <w:ilvl w:val="1"/>
          <w:numId w:val="7"/>
        </w:numPr>
        <w:rPr>
          <w:color w:val="auto"/>
        </w:rPr>
      </w:pPr>
      <w:bookmarkStart w:id="740" w:name="_Toc220513076"/>
      <w:r w:rsidRPr="00F5550B">
        <w:rPr>
          <w:color w:val="auto"/>
          <w:lang w:val="en-GB"/>
        </w:rPr>
        <w:t>Verification endpoint</w:t>
      </w:r>
      <w:bookmarkEnd w:id="740"/>
    </w:p>
    <w:p w14:paraId="0A4101B8" w14:textId="4A607E3C" w:rsidR="002B3B63" w:rsidRPr="00F5550B" w:rsidRDefault="002B3B63" w:rsidP="002B3B63">
      <w:pPr>
        <w:pStyle w:val="Negyescimsor"/>
        <w:numPr>
          <w:ilvl w:val="2"/>
          <w:numId w:val="7"/>
        </w:numPr>
      </w:pPr>
      <w:bookmarkStart w:id="741" w:name="_Toc220513077"/>
      <w:r w:rsidRPr="00F5550B">
        <w:rPr>
          <w:iCs w:val="0"/>
          <w:lang w:val="en-GB"/>
        </w:rPr>
        <w:t>Example request message to the verification endpoint (ellenorzesRequest)</w:t>
      </w:r>
      <w:bookmarkEnd w:id="741"/>
    </w:p>
    <w:p w14:paraId="0F2E46AE" w14:textId="77777777" w:rsidR="00B33C30" w:rsidRPr="00F5550B" w:rsidRDefault="00B33C30" w:rsidP="00B33C30">
      <w:pPr>
        <w:rPr>
          <w:rFonts w:ascii="Consolas" w:hAnsi="Consolas"/>
          <w:sz w:val="20"/>
          <w:szCs w:val="20"/>
        </w:rPr>
      </w:pPr>
      <w:r w:rsidRPr="00F5550B">
        <w:rPr>
          <w:rFonts w:ascii="Consolas" w:hAnsi="Consolas"/>
          <w:sz w:val="20"/>
          <w:szCs w:val="20"/>
        </w:rPr>
        <w:t>&lt;soapenv:Envelope xmlns:soapenv="http://schemas.xmlsoap.org/soap/envelope/" xmlns:v9="http://mtu.gov.hu/ntak/v9"&gt;</w:t>
      </w:r>
    </w:p>
    <w:p w14:paraId="7D5A4D69" w14:textId="77777777" w:rsidR="00B33C30" w:rsidRPr="00F5550B" w:rsidRDefault="00B33C30" w:rsidP="00B33C30">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 xml:space="preserve">   &lt;soapenv:Header/&gt;</w:t>
      </w:r>
    </w:p>
    <w:p w14:paraId="0C58AAEF" w14:textId="77777777" w:rsidR="00B33C30" w:rsidRPr="00F5550B" w:rsidRDefault="00B33C30" w:rsidP="00B33C30">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 xml:space="preserve">   &lt;soapenv:Body&gt;</w:t>
      </w:r>
    </w:p>
    <w:p w14:paraId="40A25AFB" w14:textId="77777777" w:rsidR="00B33C30" w:rsidRPr="00F5550B" w:rsidRDefault="00B33C30" w:rsidP="00B33C30">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&lt;v9:ellenorzesRequest&gt;</w:t>
      </w:r>
    </w:p>
    <w:p w14:paraId="2F8925F4" w14:textId="77777777" w:rsidR="00B33C30" w:rsidRPr="00F5550B" w:rsidRDefault="00B33C30" w:rsidP="00B33C30">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&lt;v9:uzenetAdatok&gt;</w:t>
      </w:r>
    </w:p>
    <w:p w14:paraId="3B81C228" w14:textId="2C7D7BB6" w:rsidR="00B33C30" w:rsidRPr="00F5550B" w:rsidRDefault="00B33C30" w:rsidP="00B33C30">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&lt;v9:uzenetId&gt;986d1d95-a4b6-95d8-a990-94befe406035&lt;/v9:uzenetId&gt;</w:t>
      </w:r>
    </w:p>
    <w:p w14:paraId="7C023B10" w14:textId="4F386CBA" w:rsidR="00B33C30" w:rsidRPr="00F5550B" w:rsidRDefault="00B33C30" w:rsidP="00B33C30">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&lt;v9:uzenetKuldesIdeje&gt;2025-11-27T12:46:00Z&lt;v9:uzenetKuldesIdeje&gt;</w:t>
      </w:r>
    </w:p>
    <w:p w14:paraId="7CA0E067" w14:textId="77777777" w:rsidR="00B33C30" w:rsidRPr="00F5550B" w:rsidRDefault="00B33C30" w:rsidP="00B33C30">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&lt;/v9:uzenetAdatok&gt;</w:t>
      </w:r>
    </w:p>
    <w:p w14:paraId="42CDB88B" w14:textId="77777777" w:rsidR="00B33C30" w:rsidRPr="00F5550B" w:rsidRDefault="00B33C30" w:rsidP="00B33C30">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&lt;v9:szoftverAdatok&gt;</w:t>
      </w:r>
    </w:p>
    <w:p w14:paraId="692D8057" w14:textId="77777777" w:rsidR="00B33C30" w:rsidRPr="00F5550B" w:rsidRDefault="00B33C30" w:rsidP="00B33C30">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&lt;v9:szoftverVerzio&gt;v1&lt;/v9:szoftverVerzio&gt;</w:t>
      </w:r>
    </w:p>
    <w:p w14:paraId="11A16D43" w14:textId="2D8591AB" w:rsidR="00B33C30" w:rsidRPr="00F5550B" w:rsidRDefault="00B33C30" w:rsidP="00B33C30">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&lt;v9:szoftverAzonosito&gt;MINTA525252&lt;/v9:szoftverAzonosito&gt;</w:t>
      </w:r>
    </w:p>
    <w:p w14:paraId="78E96D24" w14:textId="77777777" w:rsidR="00B33C30" w:rsidRPr="00F5550B" w:rsidRDefault="00B33C30" w:rsidP="00B33C30">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&lt;/v9:szoftverAdatok&gt;</w:t>
      </w:r>
    </w:p>
    <w:p w14:paraId="2E0CFB0F" w14:textId="77777777" w:rsidR="00B33C30" w:rsidRPr="00F5550B" w:rsidRDefault="00B33C30" w:rsidP="00B33C30">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&lt;v9:szallashely&gt;</w:t>
      </w:r>
    </w:p>
    <w:p w14:paraId="43084764" w14:textId="77777777" w:rsidR="00B33C30" w:rsidRPr="00F5550B" w:rsidRDefault="00B33C30" w:rsidP="00B33C30">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&lt;v9:szallasRegisztraciosSzam&gt;SZ25003491&lt;/v9:szallasRegisztraciosSzam&gt;</w:t>
      </w:r>
    </w:p>
    <w:p w14:paraId="2FA7921C" w14:textId="77777777" w:rsidR="00B33C30" w:rsidRPr="00F5550B" w:rsidRDefault="00B33C30" w:rsidP="00B33C30">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&lt;v9:szallashelySzolgaltatoAdoszam&gt;69861195-2-44&lt;/v9:szallashelySzolgaltatoAdoszam&gt;</w:t>
      </w:r>
    </w:p>
    <w:p w14:paraId="4A9CFA4A" w14:textId="77777777" w:rsidR="00B33C30" w:rsidRPr="00F5550B" w:rsidRDefault="00B33C30" w:rsidP="00B33C30">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&lt;/v9:szallashely&gt;</w:t>
      </w:r>
    </w:p>
    <w:p w14:paraId="7DE300AE" w14:textId="67366A91" w:rsidR="00B33C30" w:rsidRPr="00F5550B" w:rsidRDefault="00B33C30" w:rsidP="00B33C30">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&lt;v9:feldolgozasAzonositok&gt;</w:t>
      </w:r>
    </w:p>
    <w:p w14:paraId="089E16A4" w14:textId="77777777" w:rsidR="00B33C30" w:rsidRPr="00F5550B" w:rsidRDefault="00B33C30" w:rsidP="00B33C30">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&lt;v9:feldolgozasAzonosito&gt;8289e837-ca2d-4cd6-9c8b-fd19981ebaa7&lt;/v9:feldolgozasAzonosito&gt;</w:t>
      </w:r>
    </w:p>
    <w:p w14:paraId="33D74CB3" w14:textId="77777777" w:rsidR="00B33C30" w:rsidRPr="00F5550B" w:rsidRDefault="00B33C30" w:rsidP="00B33C30">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&lt;/v9:feldolgozasAzonositok&gt;</w:t>
      </w:r>
    </w:p>
    <w:p w14:paraId="65A62E91" w14:textId="77777777" w:rsidR="00B33C30" w:rsidRPr="00F5550B" w:rsidRDefault="00B33C30" w:rsidP="00B33C30">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&lt;/v9:ellenorzesRequest&gt;</w:t>
      </w:r>
    </w:p>
    <w:p w14:paraId="33554BB7" w14:textId="77777777" w:rsidR="00B33C30" w:rsidRPr="00F5550B" w:rsidRDefault="00B33C30" w:rsidP="00B33C30">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 xml:space="preserve">   &lt;/soapenv:Body&gt;</w:t>
      </w:r>
    </w:p>
    <w:p w14:paraId="217F9FA6" w14:textId="6A46798E" w:rsidR="002B3B63" w:rsidRPr="00F5550B" w:rsidRDefault="00B33C30" w:rsidP="00AA6ADD">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&lt;/soapenv:Envelope&gt;</w:t>
      </w:r>
    </w:p>
    <w:p w14:paraId="3CEF5C33" w14:textId="77777777" w:rsidR="00823031" w:rsidRPr="00F5550B" w:rsidRDefault="00823031" w:rsidP="006124DE">
      <w:pPr>
        <w:rPr>
          <w:rFonts w:ascii="Consolas" w:hAnsi="Consolas"/>
          <w:sz w:val="20"/>
          <w:szCs w:val="20"/>
        </w:rPr>
      </w:pPr>
    </w:p>
    <w:p w14:paraId="570C86F6" w14:textId="77777777" w:rsidR="00EA005D" w:rsidRPr="00F5550B" w:rsidRDefault="00EA005D" w:rsidP="006124DE">
      <w:pPr>
        <w:rPr>
          <w:rFonts w:ascii="Consolas" w:hAnsi="Consolas"/>
          <w:sz w:val="20"/>
          <w:szCs w:val="20"/>
        </w:rPr>
      </w:pPr>
    </w:p>
    <w:p w14:paraId="187DE58E" w14:textId="76D616AA" w:rsidR="003F50F6" w:rsidRPr="00F5550B" w:rsidRDefault="00A3704A" w:rsidP="00AA6ADD">
      <w:pPr>
        <w:pStyle w:val="Negyescimsor"/>
        <w:numPr>
          <w:ilvl w:val="2"/>
          <w:numId w:val="7"/>
        </w:numPr>
      </w:pPr>
      <w:bookmarkStart w:id="742" w:name="_Toc220513078"/>
      <w:r w:rsidRPr="00F5550B">
        <w:rPr>
          <w:iCs w:val="0"/>
          <w:lang w:val="en-GB"/>
        </w:rPr>
        <w:t>Example response message at the verification endpoint – Acceptable message (ellenorzesResponse)</w:t>
      </w:r>
      <w:bookmarkEnd w:id="742"/>
    </w:p>
    <w:p w14:paraId="10579967" w14:textId="7CD35FD8" w:rsidR="00A3704A" w:rsidRPr="00F5550B" w:rsidRDefault="0089234E" w:rsidP="00AA6ADD">
      <w:pPr>
        <w:pStyle w:val="Negyescimsor"/>
      </w:pPr>
      <w:bookmarkStart w:id="743" w:name="_Toc220513079"/>
      <w:r w:rsidRPr="00F5550B">
        <w:rPr>
          <w:iCs w:val="0"/>
          <w:lang w:val="en-GB"/>
        </w:rPr>
        <w:t>Daily closure message with completely incorrect status:</w:t>
      </w:r>
      <w:bookmarkEnd w:id="743"/>
    </w:p>
    <w:p w14:paraId="4FD32A73" w14:textId="77777777" w:rsidR="0089234E" w:rsidRPr="00F5550B" w:rsidRDefault="0089234E" w:rsidP="0089234E">
      <w:pPr>
        <w:rPr>
          <w:rFonts w:ascii="Consolas" w:hAnsi="Consolas"/>
          <w:sz w:val="20"/>
          <w:szCs w:val="20"/>
        </w:rPr>
      </w:pPr>
      <w:r w:rsidRPr="00F5550B">
        <w:rPr>
          <w:rFonts w:ascii="Consolas" w:hAnsi="Consolas"/>
          <w:sz w:val="20"/>
          <w:szCs w:val="20"/>
        </w:rPr>
        <w:t>&lt;SOAP-ENV:Envelope xmlns:SOAP-ENV="http://schemas.xmlsoap.org/soap/envelope/"&gt;</w:t>
      </w:r>
    </w:p>
    <w:p w14:paraId="73105E6F"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 xml:space="preserve">   &lt;SOAP-ENV:Header/&gt;</w:t>
      </w:r>
    </w:p>
    <w:p w14:paraId="5603AE4D"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 xml:space="preserve">   &lt;SOAP-ENV:Body&gt;</w:t>
      </w:r>
    </w:p>
    <w:p w14:paraId="6642A20D"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&lt;ns2:ellenorzesResponse xmlns:ns2="http://mtu.gov.hu/ntak/v9"&gt;</w:t>
      </w:r>
    </w:p>
    <w:p w14:paraId="254FC403"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&lt;ns2:uzenetValaszok&gt;</w:t>
      </w:r>
    </w:p>
    <w:p w14:paraId="001F612A"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&lt;ns2:feldolgozasAzonosito&gt;8289e837-ca2d-4cd6-9c8b-fd19981ebaa7&lt;/ns2:feldolgozasAzonosito&gt;</w:t>
      </w:r>
    </w:p>
    <w:p w14:paraId="4EDF32F7"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&lt;ns2:statusz&gt;TELJESEN_HIBAS&lt;/ns2:statusz&gt;</w:t>
      </w:r>
    </w:p>
    <w:p w14:paraId="63B31C19"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&lt;ns2:figyelmeztetesLista&gt;</w:t>
      </w:r>
    </w:p>
    <w:p w14:paraId="6949E8A9"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&lt;ns2:hiba&gt;</w:t>
      </w:r>
    </w:p>
    <w:p w14:paraId="536F85B8"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&lt;ns2:mezoNeve&gt;napiFeltoltes.szobaAdatok.osszesSzoba&lt;/ns2:mezoNeve&gt;</w:t>
      </w:r>
    </w:p>
    <w:p w14:paraId="7869B404"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&lt;ns2:kuldottErtek&gt;11&lt;/ns2:kuldottErtek&gt;</w:t>
      </w:r>
    </w:p>
    <w:p w14:paraId="0A2BE4EF"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&lt;ns2:hibaKulcs&gt;ElteresRegisztraltAdatokban&lt;/ns2:hibaKulcs&gt;</w:t>
      </w:r>
    </w:p>
    <w:p w14:paraId="50FA5274"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&lt;ns2:hibaUzenet&gt;Értéke eltér az NTAK regisztrációs adatokban megadott értéktől!&lt;/ns2:hibaUzenet&gt;</w:t>
      </w:r>
    </w:p>
    <w:p w14:paraId="2E3A1DBC"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&lt;/ns2:hiba&gt;</w:t>
      </w:r>
    </w:p>
    <w:p w14:paraId="069376DD"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&lt;ns2:hiba&gt;</w:t>
      </w:r>
    </w:p>
    <w:p w14:paraId="595BC1C7" w14:textId="1453316B"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&lt;ns2:mezoNeve&gt;napiFeltoltes.ferohelyAdatok.osszesFerohelyKapacitas&lt;/ns2:mezoNeve&gt;</w:t>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&lt;ns2:kuldottErtek&gt;17&lt;/ns2:kuldottErtek&gt;</w:t>
      </w:r>
    </w:p>
    <w:p w14:paraId="3025DD97"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&lt;ns2:hibaKulcs&gt;ElteresRegisztraltAdatokban&lt;/ns2:hibaKulcs&gt;</w:t>
      </w:r>
    </w:p>
    <w:p w14:paraId="37B2ABB8"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&lt;ns2:hibaUzenet&gt;Értéke eltér az NTAK regisztrációs adatokban megadott értéktől!&lt;/ns2:hibaUzenet&gt;</w:t>
      </w:r>
    </w:p>
    <w:p w14:paraId="5C727EB8"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&lt;/ns2:hiba&gt;</w:t>
      </w:r>
    </w:p>
    <w:p w14:paraId="2F74409F"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&lt;/ns2:figyelmeztetesLista&gt;</w:t>
      </w:r>
    </w:p>
    <w:p w14:paraId="19DFDD32"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&lt;ns2:hibaLista&gt;</w:t>
      </w:r>
    </w:p>
    <w:p w14:paraId="6ABA36BB" w14:textId="08C5E4F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&lt;ns2:hiba&gt;</w:t>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&lt;ns2:mezoNeve&gt;napiFeltoltes.napiZarasBesorolas.besorolas&lt;/ns2:mezoNeve&gt;</w:t>
      </w:r>
    </w:p>
    <w:p w14:paraId="04D29335"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&lt;ns2:kuldottErtek&gt;MODOSITO&lt;/ns2:kuldottErtek&gt;</w:t>
      </w:r>
    </w:p>
    <w:p w14:paraId="1D66019E"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&lt;ns2:hibaKulcs&gt;ErvenytelenModositoZaras&lt;/ns2:hibaKulcs&gt;</w:t>
      </w:r>
    </w:p>
    <w:p w14:paraId="6D58C810"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&lt;ns2:hibaUzenet&gt;Hiba: Az adott tárgynapra még nem történt érvényes adatküldés, vagy az korábban sikertelen volt. Az első beküldött napi zárás üzenet besorolásának 'UJ'-nak kell lennie. 'MODOSITO' besorolású üzenet ebben az esetben nem kerül elfogadásra.&lt;/ns2:hibaUzenet&gt;</w:t>
      </w:r>
    </w:p>
    <w:p w14:paraId="01FFFA76"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&lt;/ns2:hiba&gt;</w:t>
      </w:r>
    </w:p>
    <w:p w14:paraId="54384307"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&lt;/ns2:hibaLista&gt;</w:t>
      </w:r>
    </w:p>
    <w:p w14:paraId="0D704C4C"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&lt;/ns2:uzenetValaszok&gt;</w:t>
      </w:r>
    </w:p>
    <w:p w14:paraId="282BC78B"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&lt;/ns2:ellenorzesResponse&gt;</w:t>
      </w:r>
    </w:p>
    <w:p w14:paraId="3292E15C" w14:textId="77777777" w:rsidR="0089234E"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 xml:space="preserve">   &lt;/SOAP-ENV:Body&gt;</w:t>
      </w:r>
    </w:p>
    <w:p w14:paraId="6EFF6F4A" w14:textId="47DC534C" w:rsidR="00A3704A" w:rsidRPr="00F5550B" w:rsidRDefault="0089234E" w:rsidP="0089234E">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t>&lt;/SOAP-ENV:Envelope&gt;</w:t>
      </w:r>
    </w:p>
    <w:p w14:paraId="0FD89D24" w14:textId="77777777" w:rsidR="00A3704A" w:rsidRPr="00F5550B" w:rsidRDefault="00A3704A" w:rsidP="006124DE"/>
    <w:p w14:paraId="6F2E8F09" w14:textId="77777777" w:rsidR="00250094" w:rsidRPr="00F5550B" w:rsidRDefault="00250094" w:rsidP="006124DE"/>
    <w:p w14:paraId="01334B90" w14:textId="533718AD" w:rsidR="001B06CE" w:rsidRPr="00F5550B" w:rsidRDefault="001B06CE" w:rsidP="001B06CE">
      <w:pPr>
        <w:pStyle w:val="Negyescimsor"/>
        <w:numPr>
          <w:ilvl w:val="3"/>
          <w:numId w:val="395"/>
        </w:numPr>
      </w:pPr>
      <w:bookmarkStart w:id="744" w:name="_Toc220513080"/>
      <w:r w:rsidRPr="00F5550B">
        <w:rPr>
          <w:iCs w:val="0"/>
          <w:lang w:val="en-GB"/>
        </w:rPr>
        <w:t>Completely successful status for daily closure message:</w:t>
      </w:r>
      <w:bookmarkEnd w:id="744"/>
    </w:p>
    <w:p w14:paraId="7597BC68" w14:textId="77777777" w:rsidR="00953C9A" w:rsidRPr="00F5550B" w:rsidRDefault="00953C9A" w:rsidP="00953C9A">
      <w:pPr>
        <w:rPr>
          <w:rFonts w:ascii="Consolas" w:hAnsi="Consolas"/>
          <w:sz w:val="20"/>
          <w:szCs w:val="20"/>
        </w:rPr>
      </w:pPr>
      <w:r w:rsidRPr="00F5550B">
        <w:rPr>
          <w:rFonts w:ascii="Consolas" w:hAnsi="Consolas"/>
          <w:sz w:val="20"/>
          <w:szCs w:val="20"/>
        </w:rPr>
        <w:t>&lt;SOAP-ENV:Envelope xmlns:SOAP-ENV="http://schemas.xmlsoap.org/soap/envelope/"&gt;</w:t>
      </w:r>
    </w:p>
    <w:p w14:paraId="5923DEAF" w14:textId="77777777" w:rsidR="00953C9A" w:rsidRPr="00F5550B" w:rsidRDefault="00953C9A" w:rsidP="00953C9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&lt;SOAP-ENV:Header/&gt;</w:t>
      </w:r>
    </w:p>
    <w:p w14:paraId="5022D7FC" w14:textId="77777777" w:rsidR="00953C9A" w:rsidRPr="00F5550B" w:rsidRDefault="00953C9A" w:rsidP="00953C9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&lt;SOAP-ENV:Body&gt;</w:t>
      </w:r>
    </w:p>
    <w:p w14:paraId="63C4B46A" w14:textId="77777777" w:rsidR="00953C9A" w:rsidRPr="00F5550B" w:rsidRDefault="00953C9A" w:rsidP="00953C9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&lt;ns2:ellenorzesResponse xmlns:ns2="http://mtu.gov.hu/ntak/v9"&gt;</w:t>
      </w:r>
    </w:p>
    <w:p w14:paraId="0C4A267F" w14:textId="77777777" w:rsidR="00953C9A" w:rsidRPr="00F5550B" w:rsidRDefault="00953C9A" w:rsidP="00953C9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&lt;ns2:uzenetValaszok&gt;</w:t>
      </w:r>
    </w:p>
    <w:p w14:paraId="13B37D67" w14:textId="77777777" w:rsidR="00953C9A" w:rsidRPr="00F5550B" w:rsidRDefault="00953C9A" w:rsidP="00953C9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&lt;ns2:feldolgozasAzonosito&gt;92e1edba-9483-4cc8-8fda-b7e260575199&lt;/ns2:feldolgozasAzonosito&gt;</w:t>
      </w:r>
    </w:p>
    <w:p w14:paraId="67DE92C9" w14:textId="77777777" w:rsidR="00953C9A" w:rsidRPr="00F5550B" w:rsidRDefault="00953C9A" w:rsidP="00953C9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&lt;ns2:statusz&gt;TELJESEN_SIKERES&lt;/ns2:statusz&gt;</w:t>
      </w:r>
    </w:p>
    <w:p w14:paraId="60B215F7" w14:textId="77777777" w:rsidR="00953C9A" w:rsidRPr="00F5550B" w:rsidRDefault="00953C9A" w:rsidP="00953C9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&lt;ns2:figyelmeztetesLista/&gt;</w:t>
      </w:r>
    </w:p>
    <w:p w14:paraId="2B01829E" w14:textId="77777777" w:rsidR="00953C9A" w:rsidRPr="00F5550B" w:rsidRDefault="00953C9A" w:rsidP="00953C9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&lt;ns2:hibaLista/&gt;</w:t>
      </w:r>
    </w:p>
    <w:p w14:paraId="73FCB1B9" w14:textId="77777777" w:rsidR="00953C9A" w:rsidRPr="00F5550B" w:rsidRDefault="00953C9A" w:rsidP="00953C9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&lt;/ns2:uzenetValaszok&gt;</w:t>
      </w:r>
    </w:p>
    <w:p w14:paraId="403B0D9A" w14:textId="77777777" w:rsidR="00953C9A" w:rsidRPr="00F5550B" w:rsidRDefault="00953C9A" w:rsidP="00953C9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&lt;/ns2:ellenorzesResponse&gt;</w:t>
      </w:r>
    </w:p>
    <w:p w14:paraId="3485AF7A" w14:textId="77777777" w:rsidR="00953C9A" w:rsidRPr="00F5550B" w:rsidRDefault="00953C9A" w:rsidP="00953C9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 xml:space="preserve">   &lt;/SOAP-ENV:Body&gt;</w:t>
      </w:r>
    </w:p>
    <w:p w14:paraId="33F6F2CA" w14:textId="07A9AFB1" w:rsidR="00953C9A" w:rsidRPr="00F5550B" w:rsidRDefault="00953C9A" w:rsidP="00953C9A">
      <w:pPr>
        <w:rPr>
          <w:rFonts w:ascii="Consolas" w:hAnsi="Consolas"/>
          <w:sz w:val="20"/>
          <w:szCs w:val="20"/>
        </w:rPr>
      </w:pPr>
      <w:r w:rsidRPr="00F5550B">
        <w:rPr>
          <w:rFonts w:ascii="Consolas" w:hAnsi="Consolas"/>
          <w:sz w:val="20"/>
          <w:szCs w:val="20"/>
        </w:rPr>
        <w:tab/>
      </w:r>
      <w:r w:rsidRPr="00F5550B">
        <w:rPr>
          <w:rFonts w:ascii="Consolas" w:hAnsi="Consolas"/>
          <w:sz w:val="20"/>
          <w:szCs w:val="20"/>
        </w:rPr>
        <w:tab/>
      </w:r>
      <w:r w:rsidRPr="00F5550B">
        <w:rPr>
          <w:rFonts w:ascii="Consolas" w:hAnsi="Consolas"/>
          <w:sz w:val="20"/>
          <w:szCs w:val="20"/>
        </w:rPr>
        <w:tab/>
        <w:t>&lt;/SOAP-ENV:Envelope&gt;</w:t>
      </w:r>
    </w:p>
    <w:p w14:paraId="352A5B42" w14:textId="77777777" w:rsidR="00953C9A" w:rsidRPr="00F5550B" w:rsidRDefault="00953C9A" w:rsidP="00AA6ADD"/>
    <w:p w14:paraId="1D1DB9CD" w14:textId="77777777" w:rsidR="00250094" w:rsidRPr="00F5550B" w:rsidRDefault="00250094" w:rsidP="00AA6ADD"/>
    <w:p w14:paraId="63217A65" w14:textId="785044A7" w:rsidR="001B06CE" w:rsidRPr="00F5550B" w:rsidRDefault="00C22DAE" w:rsidP="001B06CE">
      <w:pPr>
        <w:pStyle w:val="Negyescimsor"/>
        <w:numPr>
          <w:ilvl w:val="3"/>
          <w:numId w:val="395"/>
        </w:numPr>
      </w:pPr>
      <w:bookmarkStart w:id="745" w:name="_Toc220513081"/>
      <w:r w:rsidRPr="00F5550B">
        <w:rPr>
          <w:iCs w:val="0"/>
          <w:lang w:val="en-GB"/>
        </w:rPr>
        <w:t>Daily closure message with to be examined status:</w:t>
      </w:r>
      <w:bookmarkEnd w:id="745"/>
    </w:p>
    <w:p w14:paraId="4C5C263B" w14:textId="77777777" w:rsidR="00FC6F0A" w:rsidRPr="00F5550B" w:rsidRDefault="00FC6F0A" w:rsidP="00FC6F0A">
      <w:pPr>
        <w:rPr>
          <w:rFonts w:ascii="Consolas" w:hAnsi="Consolas"/>
          <w:sz w:val="20"/>
          <w:szCs w:val="20"/>
        </w:rPr>
      </w:pPr>
      <w:r w:rsidRPr="00F5550B">
        <w:rPr>
          <w:rFonts w:ascii="Consolas" w:hAnsi="Consolas"/>
          <w:sz w:val="20"/>
          <w:szCs w:val="20"/>
        </w:rPr>
        <w:t>&lt;SOAP-ENV:Envelope xmlns:SOAP-ENV="http://schemas.xmlsoap.org/soap/envelope/"&gt;</w:t>
      </w:r>
    </w:p>
    <w:p w14:paraId="06338FC3" w14:textId="77777777" w:rsidR="00FC6F0A" w:rsidRPr="00F5550B" w:rsidRDefault="00FC6F0A" w:rsidP="00FC6F0A">
      <w:pPr>
        <w:rPr>
          <w:rFonts w:ascii="Consolas" w:hAnsi="Consolas"/>
          <w:sz w:val="20"/>
          <w:szCs w:val="20"/>
        </w:rPr>
      </w:pPr>
      <w:r w:rsidRPr="00F5550B">
        <w:rPr>
          <w:rFonts w:ascii="Consolas" w:hAnsi="Consolas"/>
          <w:sz w:val="20"/>
          <w:szCs w:val="20"/>
        </w:rPr>
        <w:t xml:space="preserve">   &lt;SOAP-ENV:Header/&gt;</w:t>
      </w:r>
    </w:p>
    <w:p w14:paraId="031ED5A7" w14:textId="77777777" w:rsidR="00FC6F0A" w:rsidRPr="00F5550B" w:rsidRDefault="00FC6F0A" w:rsidP="00FC6F0A">
      <w:pPr>
        <w:rPr>
          <w:rFonts w:ascii="Consolas" w:hAnsi="Consolas"/>
          <w:sz w:val="20"/>
          <w:szCs w:val="20"/>
        </w:rPr>
      </w:pPr>
      <w:r w:rsidRPr="00F5550B">
        <w:rPr>
          <w:rFonts w:ascii="Consolas" w:hAnsi="Consolas"/>
          <w:sz w:val="20"/>
          <w:szCs w:val="20"/>
        </w:rPr>
        <w:t xml:space="preserve">   &lt;SOAP-ENV:Body&gt;</w:t>
      </w:r>
    </w:p>
    <w:p w14:paraId="50F728C8" w14:textId="77777777" w:rsidR="00FC6F0A" w:rsidRPr="00F5550B" w:rsidRDefault="00FC6F0A" w:rsidP="00FC6F0A">
      <w:pPr>
        <w:rPr>
          <w:rFonts w:ascii="Consolas" w:hAnsi="Consolas"/>
          <w:sz w:val="20"/>
          <w:szCs w:val="20"/>
        </w:rPr>
      </w:pPr>
      <w:r w:rsidRPr="00F5550B">
        <w:rPr>
          <w:rFonts w:ascii="Consolas" w:hAnsi="Consolas"/>
          <w:sz w:val="20"/>
          <w:szCs w:val="20"/>
        </w:rPr>
        <w:t xml:space="preserve">      &lt;ns2:ellenorzesResponse xmlns:ns2="http://mtu.gov.hu/ntak/v9"&gt;</w:t>
      </w:r>
    </w:p>
    <w:p w14:paraId="34E45494" w14:textId="77777777" w:rsidR="00FC6F0A" w:rsidRPr="00F5550B" w:rsidRDefault="00FC6F0A" w:rsidP="00FC6F0A">
      <w:pPr>
        <w:rPr>
          <w:rFonts w:ascii="Consolas" w:hAnsi="Consolas"/>
          <w:sz w:val="20"/>
          <w:szCs w:val="20"/>
        </w:rPr>
      </w:pPr>
      <w:r w:rsidRPr="00F5550B">
        <w:rPr>
          <w:rFonts w:ascii="Consolas" w:hAnsi="Consolas"/>
          <w:sz w:val="20"/>
          <w:szCs w:val="20"/>
        </w:rPr>
        <w:t xml:space="preserve">         &lt;ns2:uzenetValaszok&gt;</w:t>
      </w:r>
    </w:p>
    <w:p w14:paraId="368D8D07" w14:textId="77777777" w:rsidR="00FC6F0A" w:rsidRPr="00F5550B" w:rsidRDefault="00FC6F0A" w:rsidP="00FC6F0A">
      <w:pPr>
        <w:rPr>
          <w:rFonts w:ascii="Consolas" w:hAnsi="Consolas"/>
          <w:sz w:val="20"/>
          <w:szCs w:val="20"/>
        </w:rPr>
      </w:pPr>
      <w:r w:rsidRPr="00F5550B">
        <w:rPr>
          <w:rFonts w:ascii="Consolas" w:hAnsi="Consolas"/>
          <w:sz w:val="20"/>
          <w:szCs w:val="20"/>
        </w:rPr>
        <w:t xml:space="preserve">            &lt;ns2:feldolgozasAzonosito&gt;e1f214d9-e9dd-42f3-88d5-d8b6e5842c85&lt;/ns2:feldolgozasAzonosito&gt;</w:t>
      </w:r>
    </w:p>
    <w:p w14:paraId="6F682885" w14:textId="77777777" w:rsidR="00FC6F0A" w:rsidRPr="00F5550B" w:rsidRDefault="00FC6F0A" w:rsidP="00FC6F0A">
      <w:pPr>
        <w:rPr>
          <w:rFonts w:ascii="Consolas" w:hAnsi="Consolas"/>
          <w:sz w:val="20"/>
          <w:szCs w:val="20"/>
        </w:rPr>
      </w:pPr>
      <w:r w:rsidRPr="00F5550B">
        <w:rPr>
          <w:rFonts w:ascii="Consolas" w:hAnsi="Consolas"/>
          <w:sz w:val="20"/>
          <w:szCs w:val="20"/>
        </w:rPr>
        <w:t xml:space="preserve">            &lt;ns2:statusz&gt;VIZSGALANDO&lt;/ns2:statusz&gt;</w:t>
      </w:r>
    </w:p>
    <w:p w14:paraId="09E77480" w14:textId="77777777" w:rsidR="00FC6F0A" w:rsidRPr="00F5550B" w:rsidRDefault="00FC6F0A" w:rsidP="00FC6F0A">
      <w:pPr>
        <w:rPr>
          <w:rFonts w:ascii="Consolas" w:hAnsi="Consolas"/>
          <w:sz w:val="20"/>
          <w:szCs w:val="20"/>
        </w:rPr>
      </w:pPr>
      <w:r w:rsidRPr="00F5550B">
        <w:rPr>
          <w:rFonts w:ascii="Consolas" w:hAnsi="Consolas"/>
          <w:sz w:val="20"/>
          <w:szCs w:val="20"/>
        </w:rPr>
        <w:t xml:space="preserve">            &lt;ns2:figyelmeztetesLista&gt;</w:t>
      </w:r>
    </w:p>
    <w:p w14:paraId="63DEA140" w14:textId="35871D81" w:rsidR="00FC6F0A" w:rsidRPr="00F5550B" w:rsidRDefault="00FC6F0A" w:rsidP="00FC6F0A">
      <w:pPr>
        <w:rPr>
          <w:rFonts w:ascii="Consolas" w:hAnsi="Consolas"/>
          <w:sz w:val="20"/>
          <w:szCs w:val="20"/>
        </w:rPr>
      </w:pPr>
      <w:r w:rsidRPr="00F5550B">
        <w:rPr>
          <w:rFonts w:ascii="Consolas" w:hAnsi="Consolas"/>
          <w:sz w:val="20"/>
          <w:szCs w:val="20"/>
        </w:rPr>
        <w:t xml:space="preserve">               &lt;ns2:hiba&gt;         &lt;ns2:mezoNeve&gt;napiFeltoltes.lakoegysegEjszakak[0].vendegek[0].szuletesiEv&lt;/ns2:mezoNeve&gt;</w:t>
      </w:r>
    </w:p>
    <w:p w14:paraId="6EDCFEB8" w14:textId="59FAC7EC" w:rsidR="00FC6F0A" w:rsidRPr="00F5550B" w:rsidRDefault="00FC6F0A" w:rsidP="00FC6F0A">
      <w:pPr>
        <w:rPr>
          <w:rFonts w:ascii="Consolas" w:hAnsi="Consolas"/>
          <w:sz w:val="20"/>
          <w:szCs w:val="20"/>
        </w:rPr>
      </w:pPr>
      <w:r w:rsidRPr="00F5550B">
        <w:rPr>
          <w:rFonts w:ascii="Consolas" w:hAnsi="Consolas"/>
          <w:sz w:val="20"/>
          <w:szCs w:val="20"/>
        </w:rPr>
        <w:t xml:space="preserve">                  &lt;ns2:kuldottErtek&gt;1924&lt;/ns2:kuldottErtek&gt;</w:t>
      </w:r>
    </w:p>
    <w:p w14:paraId="2F24DD51" w14:textId="77777777" w:rsidR="00FC6F0A" w:rsidRPr="00F5550B" w:rsidRDefault="00FC6F0A" w:rsidP="00FC6F0A">
      <w:pPr>
        <w:rPr>
          <w:rFonts w:ascii="Consolas" w:hAnsi="Consolas"/>
          <w:sz w:val="20"/>
          <w:szCs w:val="20"/>
        </w:rPr>
      </w:pPr>
      <w:r w:rsidRPr="00F5550B">
        <w:rPr>
          <w:rFonts w:ascii="Consolas" w:hAnsi="Consolas"/>
          <w:sz w:val="20"/>
          <w:szCs w:val="20"/>
        </w:rPr>
        <w:t xml:space="preserve">                  &lt;ns2:hibaKulcs&gt;MagasEletkor&lt;/ns2:hibaKulcs&gt;</w:t>
      </w:r>
    </w:p>
    <w:p w14:paraId="344B4BA9" w14:textId="77777777" w:rsidR="00FC6F0A" w:rsidRPr="00F5550B" w:rsidRDefault="00FC6F0A" w:rsidP="00FC6F0A">
      <w:pPr>
        <w:rPr>
          <w:rFonts w:ascii="Consolas" w:hAnsi="Consolas"/>
          <w:sz w:val="20"/>
          <w:szCs w:val="20"/>
        </w:rPr>
      </w:pPr>
      <w:r w:rsidRPr="00F5550B">
        <w:rPr>
          <w:rFonts w:ascii="Consolas" w:hAnsi="Consolas"/>
          <w:sz w:val="20"/>
          <w:szCs w:val="20"/>
        </w:rPr>
        <w:t xml:space="preserve">                  &lt;ns2:hibaUzenet&gt;A(z) 1 épület 1 lakóegységében rögzített vendég életkora meghaladja a 100 évet!&lt;/ns2:hibaUzenet&gt;</w:t>
      </w:r>
    </w:p>
    <w:p w14:paraId="47A26710" w14:textId="77777777" w:rsidR="00FC6F0A" w:rsidRPr="00F5550B" w:rsidRDefault="00FC6F0A" w:rsidP="00FC6F0A">
      <w:pPr>
        <w:rPr>
          <w:rFonts w:ascii="Consolas" w:hAnsi="Consolas"/>
          <w:sz w:val="20"/>
          <w:szCs w:val="20"/>
        </w:rPr>
      </w:pPr>
      <w:r w:rsidRPr="00F5550B">
        <w:rPr>
          <w:rFonts w:ascii="Consolas" w:hAnsi="Consolas"/>
          <w:sz w:val="20"/>
          <w:szCs w:val="20"/>
        </w:rPr>
        <w:t xml:space="preserve">               &lt;/ns2:hiba&gt;</w:t>
      </w:r>
    </w:p>
    <w:p w14:paraId="3C58B465" w14:textId="77777777" w:rsidR="00FC6F0A" w:rsidRPr="00F5550B" w:rsidRDefault="00FC6F0A" w:rsidP="00FC6F0A">
      <w:pPr>
        <w:rPr>
          <w:rFonts w:ascii="Consolas" w:hAnsi="Consolas"/>
          <w:sz w:val="20"/>
          <w:szCs w:val="20"/>
        </w:rPr>
      </w:pPr>
      <w:r w:rsidRPr="00F5550B">
        <w:rPr>
          <w:rFonts w:ascii="Consolas" w:hAnsi="Consolas"/>
          <w:sz w:val="20"/>
          <w:szCs w:val="20"/>
        </w:rPr>
        <w:t xml:space="preserve">            &lt;/ns2:figyelmeztetesLista&gt;</w:t>
      </w:r>
    </w:p>
    <w:p w14:paraId="320D4987" w14:textId="77777777" w:rsidR="00FC6F0A" w:rsidRPr="00F5550B" w:rsidRDefault="00FC6F0A" w:rsidP="00FC6F0A">
      <w:pPr>
        <w:rPr>
          <w:rFonts w:ascii="Consolas" w:hAnsi="Consolas"/>
          <w:sz w:val="20"/>
          <w:szCs w:val="20"/>
        </w:rPr>
      </w:pPr>
      <w:r w:rsidRPr="00F5550B">
        <w:rPr>
          <w:rFonts w:ascii="Consolas" w:hAnsi="Consolas"/>
          <w:sz w:val="20"/>
          <w:szCs w:val="20"/>
        </w:rPr>
        <w:t xml:space="preserve">            &lt;ns2:hibaLista/&gt;</w:t>
      </w:r>
    </w:p>
    <w:p w14:paraId="42CA9AC8" w14:textId="77777777" w:rsidR="00FC6F0A" w:rsidRPr="00F5550B" w:rsidRDefault="00FC6F0A" w:rsidP="00FC6F0A">
      <w:pPr>
        <w:rPr>
          <w:rFonts w:ascii="Consolas" w:hAnsi="Consolas"/>
          <w:sz w:val="20"/>
          <w:szCs w:val="20"/>
        </w:rPr>
      </w:pPr>
      <w:r w:rsidRPr="00F5550B">
        <w:rPr>
          <w:rFonts w:ascii="Consolas" w:hAnsi="Consolas"/>
          <w:sz w:val="20"/>
          <w:szCs w:val="20"/>
        </w:rPr>
        <w:t xml:space="preserve">         &lt;/ns2:uzenetValaszok&gt;</w:t>
      </w:r>
    </w:p>
    <w:p w14:paraId="71A0C338" w14:textId="77777777" w:rsidR="00FC6F0A" w:rsidRPr="00F5550B" w:rsidRDefault="00FC6F0A" w:rsidP="00FC6F0A">
      <w:pPr>
        <w:rPr>
          <w:rFonts w:ascii="Consolas" w:hAnsi="Consolas"/>
          <w:sz w:val="20"/>
          <w:szCs w:val="20"/>
        </w:rPr>
      </w:pPr>
      <w:r w:rsidRPr="00F5550B">
        <w:rPr>
          <w:rFonts w:ascii="Consolas" w:hAnsi="Consolas"/>
          <w:sz w:val="20"/>
          <w:szCs w:val="20"/>
        </w:rPr>
        <w:t xml:space="preserve">      &lt;/ns2:ellenorzesResponse&gt;</w:t>
      </w:r>
    </w:p>
    <w:p w14:paraId="3F6E3002" w14:textId="77777777" w:rsidR="00FC6F0A" w:rsidRPr="00F5550B" w:rsidRDefault="00FC6F0A" w:rsidP="00FC6F0A">
      <w:pPr>
        <w:rPr>
          <w:rFonts w:ascii="Consolas" w:hAnsi="Consolas"/>
          <w:sz w:val="20"/>
          <w:szCs w:val="20"/>
        </w:rPr>
      </w:pPr>
      <w:r w:rsidRPr="00F5550B">
        <w:rPr>
          <w:rFonts w:ascii="Consolas" w:hAnsi="Consolas"/>
          <w:sz w:val="20"/>
          <w:szCs w:val="20"/>
        </w:rPr>
        <w:t xml:space="preserve">   &lt;/SOAP-ENV:Body&gt;</w:t>
      </w:r>
    </w:p>
    <w:p w14:paraId="12764080" w14:textId="01348F87" w:rsidR="00A3704A" w:rsidRPr="00F5550B" w:rsidRDefault="00FC6F0A" w:rsidP="00FC6F0A">
      <w:pPr>
        <w:rPr>
          <w:rFonts w:ascii="Consolas" w:hAnsi="Consolas"/>
          <w:sz w:val="20"/>
          <w:szCs w:val="20"/>
        </w:rPr>
      </w:pPr>
      <w:r w:rsidRPr="00F5550B">
        <w:rPr>
          <w:rFonts w:ascii="Consolas" w:hAnsi="Consolas"/>
          <w:sz w:val="20"/>
          <w:szCs w:val="20"/>
        </w:rPr>
        <w:t>&lt;/SOAP-ENV:Envelope&gt;</w:t>
      </w:r>
    </w:p>
    <w:p w14:paraId="1F75A63F" w14:textId="77777777" w:rsidR="00A3704A" w:rsidRPr="00F5550B" w:rsidRDefault="00A3704A" w:rsidP="006124DE"/>
    <w:p w14:paraId="159E518D" w14:textId="77777777" w:rsidR="006513B1" w:rsidRPr="00F5550B" w:rsidRDefault="006513B1" w:rsidP="006124DE"/>
    <w:p w14:paraId="25494A41" w14:textId="7A38E981" w:rsidR="00C22DAE" w:rsidRPr="00F5550B" w:rsidRDefault="00C22DAE" w:rsidP="00C22DAE">
      <w:pPr>
        <w:pStyle w:val="Negyescimsor"/>
        <w:numPr>
          <w:ilvl w:val="3"/>
          <w:numId w:val="395"/>
        </w:numPr>
      </w:pPr>
      <w:bookmarkStart w:id="746" w:name="_Toc220513082"/>
      <w:r w:rsidRPr="00F5550B">
        <w:rPr>
          <w:iCs w:val="0"/>
          <w:lang w:val="en-GB"/>
        </w:rPr>
        <w:t>Daily closure message with to be resent status:</w:t>
      </w:r>
      <w:bookmarkEnd w:id="746"/>
    </w:p>
    <w:p w14:paraId="626954C0" w14:textId="77777777" w:rsidR="00B60CCC" w:rsidRPr="00F5550B" w:rsidRDefault="00B60CCC" w:rsidP="00B60CCC">
      <w:pPr>
        <w:rPr>
          <w:rFonts w:ascii="Consolas" w:hAnsi="Consolas"/>
          <w:sz w:val="20"/>
          <w:szCs w:val="20"/>
        </w:rPr>
      </w:pPr>
      <w:r w:rsidRPr="00F5550B">
        <w:rPr>
          <w:rFonts w:ascii="Consolas" w:hAnsi="Consolas"/>
          <w:sz w:val="20"/>
          <w:szCs w:val="20"/>
        </w:rPr>
        <w:t>&lt;SOAP-ENV:Envelope xmlns:SOAP-ENV="http://schemas.xmlsoap.org/soap/envelope/"&gt;</w:t>
      </w:r>
    </w:p>
    <w:p w14:paraId="7DE54647" w14:textId="77777777" w:rsidR="00B60CCC" w:rsidRPr="00F5550B" w:rsidRDefault="00B60CCC" w:rsidP="00B60CCC">
      <w:pPr>
        <w:rPr>
          <w:rFonts w:ascii="Consolas" w:hAnsi="Consolas"/>
          <w:sz w:val="20"/>
          <w:szCs w:val="20"/>
        </w:rPr>
      </w:pPr>
      <w:r w:rsidRPr="00F5550B">
        <w:rPr>
          <w:rFonts w:ascii="Consolas" w:hAnsi="Consolas"/>
          <w:sz w:val="20"/>
          <w:szCs w:val="20"/>
        </w:rPr>
        <w:t xml:space="preserve">   &lt;SOAP-ENV:Header/&gt;</w:t>
      </w:r>
    </w:p>
    <w:p w14:paraId="5FC60DA6" w14:textId="77777777" w:rsidR="00B60CCC" w:rsidRPr="00F5550B" w:rsidRDefault="00B60CCC" w:rsidP="00B60CCC">
      <w:pPr>
        <w:rPr>
          <w:rFonts w:ascii="Consolas" w:hAnsi="Consolas"/>
          <w:sz w:val="20"/>
          <w:szCs w:val="20"/>
        </w:rPr>
      </w:pPr>
      <w:r w:rsidRPr="00F5550B">
        <w:rPr>
          <w:rFonts w:ascii="Consolas" w:hAnsi="Consolas"/>
          <w:sz w:val="20"/>
          <w:szCs w:val="20"/>
        </w:rPr>
        <w:t xml:space="preserve">   &lt;SOAP-ENV:Body&gt;</w:t>
      </w:r>
    </w:p>
    <w:p w14:paraId="4C067CE2" w14:textId="77777777" w:rsidR="00B60CCC" w:rsidRPr="00F5550B" w:rsidRDefault="00B60CCC" w:rsidP="00B60CCC">
      <w:pPr>
        <w:rPr>
          <w:rFonts w:ascii="Consolas" w:hAnsi="Consolas"/>
          <w:sz w:val="20"/>
          <w:szCs w:val="20"/>
        </w:rPr>
      </w:pPr>
      <w:r w:rsidRPr="00F5550B">
        <w:rPr>
          <w:rFonts w:ascii="Consolas" w:hAnsi="Consolas"/>
          <w:sz w:val="20"/>
          <w:szCs w:val="20"/>
        </w:rPr>
        <w:t xml:space="preserve">      &lt;ns2:ellenorzesResponse xmlns:ns2="http://mtu.gov.hu/ntak/v9"&gt;</w:t>
      </w:r>
    </w:p>
    <w:p w14:paraId="2FF1D34D" w14:textId="77777777" w:rsidR="00B60CCC" w:rsidRPr="00F5550B" w:rsidRDefault="00B60CCC" w:rsidP="00B60CCC">
      <w:pPr>
        <w:rPr>
          <w:rFonts w:ascii="Consolas" w:hAnsi="Consolas"/>
          <w:sz w:val="20"/>
          <w:szCs w:val="20"/>
        </w:rPr>
      </w:pPr>
      <w:r w:rsidRPr="00F5550B">
        <w:rPr>
          <w:rFonts w:ascii="Consolas" w:hAnsi="Consolas"/>
          <w:sz w:val="20"/>
          <w:szCs w:val="20"/>
        </w:rPr>
        <w:t xml:space="preserve">         &lt;ns2:uzenetValaszok&gt;</w:t>
      </w:r>
    </w:p>
    <w:p w14:paraId="6B440BB5" w14:textId="77777777" w:rsidR="00B60CCC" w:rsidRPr="00F5550B" w:rsidRDefault="00B60CCC" w:rsidP="00B60CCC">
      <w:pPr>
        <w:rPr>
          <w:rFonts w:ascii="Consolas" w:hAnsi="Consolas"/>
          <w:sz w:val="20"/>
          <w:szCs w:val="20"/>
        </w:rPr>
      </w:pPr>
      <w:r w:rsidRPr="00F5550B">
        <w:rPr>
          <w:rFonts w:ascii="Consolas" w:hAnsi="Consolas"/>
          <w:sz w:val="20"/>
          <w:szCs w:val="20"/>
        </w:rPr>
        <w:t xml:space="preserve">            &lt;ns2:feldolgozasAzonosito&gt;56f0b8bc-bac3-4909-ab59-dfb99e3d56b6&lt;/ns2:feldolgozasAzonosito&gt;</w:t>
      </w:r>
    </w:p>
    <w:p w14:paraId="2C821DAF" w14:textId="77777777" w:rsidR="00B60CCC" w:rsidRPr="00F5550B" w:rsidRDefault="00B60CCC" w:rsidP="00B60CCC">
      <w:pPr>
        <w:rPr>
          <w:rFonts w:ascii="Consolas" w:hAnsi="Consolas"/>
          <w:sz w:val="20"/>
          <w:szCs w:val="20"/>
        </w:rPr>
      </w:pPr>
      <w:r w:rsidRPr="00F5550B">
        <w:rPr>
          <w:rFonts w:ascii="Consolas" w:hAnsi="Consolas"/>
          <w:sz w:val="20"/>
          <w:szCs w:val="20"/>
        </w:rPr>
        <w:t xml:space="preserve">            &lt;ns2:statusz&gt;UJRA_KULDENDO&lt;/ns2:statusz&gt;</w:t>
      </w:r>
    </w:p>
    <w:p w14:paraId="16B99107" w14:textId="77777777" w:rsidR="00B60CCC" w:rsidRPr="00F5550B" w:rsidRDefault="00B60CCC" w:rsidP="00B60CCC">
      <w:pPr>
        <w:rPr>
          <w:rFonts w:ascii="Consolas" w:hAnsi="Consolas"/>
          <w:sz w:val="20"/>
          <w:szCs w:val="20"/>
        </w:rPr>
      </w:pPr>
      <w:r w:rsidRPr="00F5550B">
        <w:rPr>
          <w:rFonts w:ascii="Consolas" w:hAnsi="Consolas"/>
          <w:sz w:val="20"/>
          <w:szCs w:val="20"/>
        </w:rPr>
        <w:t xml:space="preserve">            &lt;ns2:figyelmeztetesLista/&gt;</w:t>
      </w:r>
    </w:p>
    <w:p w14:paraId="67FD73D6" w14:textId="77777777" w:rsidR="00B60CCC" w:rsidRPr="00F5550B" w:rsidRDefault="00B60CCC" w:rsidP="00B60CCC">
      <w:pPr>
        <w:rPr>
          <w:rFonts w:ascii="Consolas" w:hAnsi="Consolas"/>
          <w:sz w:val="20"/>
          <w:szCs w:val="20"/>
        </w:rPr>
      </w:pPr>
      <w:r w:rsidRPr="00F5550B">
        <w:rPr>
          <w:rFonts w:ascii="Consolas" w:hAnsi="Consolas"/>
          <w:sz w:val="20"/>
          <w:szCs w:val="20"/>
        </w:rPr>
        <w:t xml:space="preserve">            &lt;ns2:hibaLista/&gt;</w:t>
      </w:r>
    </w:p>
    <w:p w14:paraId="0151BEB9" w14:textId="77777777" w:rsidR="00B60CCC" w:rsidRPr="00F5550B" w:rsidRDefault="00B60CCC" w:rsidP="00B60CCC">
      <w:pPr>
        <w:rPr>
          <w:rFonts w:ascii="Consolas" w:hAnsi="Consolas"/>
          <w:sz w:val="20"/>
          <w:szCs w:val="20"/>
        </w:rPr>
      </w:pPr>
      <w:r w:rsidRPr="00F5550B">
        <w:rPr>
          <w:rFonts w:ascii="Consolas" w:hAnsi="Consolas"/>
          <w:sz w:val="20"/>
          <w:szCs w:val="20"/>
        </w:rPr>
        <w:t xml:space="preserve">         &lt;/ns2:uzenetValaszok&gt;</w:t>
      </w:r>
    </w:p>
    <w:p w14:paraId="380E7ADA" w14:textId="77777777" w:rsidR="00B60CCC" w:rsidRPr="00F5550B" w:rsidRDefault="00B60CCC" w:rsidP="00B60CCC">
      <w:pPr>
        <w:rPr>
          <w:rFonts w:ascii="Consolas" w:hAnsi="Consolas"/>
          <w:sz w:val="20"/>
          <w:szCs w:val="20"/>
        </w:rPr>
      </w:pPr>
      <w:r w:rsidRPr="00F5550B">
        <w:rPr>
          <w:rFonts w:ascii="Consolas" w:hAnsi="Consolas"/>
          <w:sz w:val="20"/>
          <w:szCs w:val="20"/>
        </w:rPr>
        <w:t xml:space="preserve">      &lt;/ns2:ellenorzesResponse&gt;</w:t>
      </w:r>
    </w:p>
    <w:p w14:paraId="1E8BC727" w14:textId="77777777" w:rsidR="00B60CCC" w:rsidRPr="00F5550B" w:rsidRDefault="00B60CCC" w:rsidP="00B60CCC">
      <w:pPr>
        <w:rPr>
          <w:rFonts w:ascii="Consolas" w:hAnsi="Consolas"/>
          <w:sz w:val="20"/>
          <w:szCs w:val="20"/>
        </w:rPr>
      </w:pPr>
      <w:r w:rsidRPr="00F5550B">
        <w:rPr>
          <w:rFonts w:ascii="Consolas" w:hAnsi="Consolas"/>
          <w:sz w:val="20"/>
          <w:szCs w:val="20"/>
        </w:rPr>
        <w:t xml:space="preserve">   &lt;/SOAP-ENV:Body&gt;</w:t>
      </w:r>
    </w:p>
    <w:p w14:paraId="46B3568D" w14:textId="7363ECD2" w:rsidR="001B06CE" w:rsidRPr="00F5550B" w:rsidRDefault="00B60CCC" w:rsidP="00B60CCC">
      <w:pPr>
        <w:rPr>
          <w:rFonts w:ascii="Consolas" w:hAnsi="Consolas"/>
          <w:sz w:val="20"/>
          <w:szCs w:val="20"/>
        </w:rPr>
      </w:pPr>
      <w:r w:rsidRPr="00F5550B">
        <w:rPr>
          <w:rFonts w:ascii="Consolas" w:hAnsi="Consolas"/>
          <w:sz w:val="20"/>
          <w:szCs w:val="20"/>
        </w:rPr>
        <w:t>&lt;/SOAP-ENV:Envelope&gt;</w:t>
      </w:r>
    </w:p>
    <w:p w14:paraId="5295F499" w14:textId="77777777" w:rsidR="00E07A3C" w:rsidRPr="00F5550B" w:rsidRDefault="00E07A3C" w:rsidP="006124DE"/>
    <w:p w14:paraId="59A9AEB5" w14:textId="77777777" w:rsidR="00E07A3C" w:rsidRPr="00F5550B" w:rsidRDefault="00E07A3C" w:rsidP="006124DE"/>
    <w:p w14:paraId="0D578227" w14:textId="1052F2FF" w:rsidR="00E07A3C" w:rsidRPr="00F5550B" w:rsidRDefault="00E07A3C" w:rsidP="00AA6ADD">
      <w:pPr>
        <w:rPr>
          <w:b/>
          <w:bCs/>
        </w:rPr>
        <w:sectPr w:rsidR="00E07A3C" w:rsidRPr="00F5550B" w:rsidSect="00AA6ADD">
          <w:pgSz w:w="11906" w:h="16838"/>
          <w:pgMar w:top="1417" w:right="1417" w:bottom="1417" w:left="1417" w:header="709" w:footer="709" w:gutter="0"/>
          <w:cols w:space="708"/>
          <w:docGrid w:linePitch="360"/>
        </w:sectPr>
      </w:pPr>
    </w:p>
    <w:p w14:paraId="74E54766" w14:textId="4798CE40" w:rsidR="00144D11" w:rsidRPr="00F5550B" w:rsidRDefault="5C3BAA28" w:rsidP="00144D11">
      <w:pPr>
        <w:pStyle w:val="Cmsor1"/>
      </w:pPr>
      <w:bookmarkStart w:id="747" w:name="_Toc220513083"/>
      <w:r w:rsidRPr="00F5550B">
        <w:rPr>
          <w:lang w:val="en-GB"/>
        </w:rPr>
        <w:t>Appendices</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727"/>
      <w:bookmarkEnd w:id="728"/>
      <w:bookmarkEnd w:id="729"/>
      <w:bookmarkEnd w:id="747"/>
    </w:p>
    <w:p w14:paraId="4D69BE02" w14:textId="5097651B" w:rsidR="00C430C8" w:rsidRPr="00F5550B" w:rsidRDefault="00C430C8" w:rsidP="6F1F6A11">
      <w:r w:rsidRPr="00F5550B">
        <w:rPr>
          <w:lang w:val="en-GB"/>
        </w:rPr>
        <w:t>The “Mellékletek” (Appendices) folder attached to the documentation contains the wsdl files for the NTDSC system logic described above.</w:t>
      </w:r>
    </w:p>
    <w:p w14:paraId="614F5C82" w14:textId="190E9531" w:rsidR="00972B97" w:rsidRPr="00F5550B" w:rsidRDefault="00972B97" w:rsidP="00463466">
      <w:pPr>
        <w:pStyle w:val="Msodikcimsor"/>
        <w:numPr>
          <w:ilvl w:val="1"/>
          <w:numId w:val="7"/>
        </w:numPr>
        <w:ind w:left="720" w:hanging="360"/>
        <w:rPr>
          <w:color w:val="auto"/>
        </w:rPr>
      </w:pPr>
      <w:bookmarkStart w:id="748" w:name="_Toc159857677"/>
      <w:bookmarkStart w:id="749" w:name="_Toc21078770"/>
      <w:bookmarkStart w:id="750" w:name="_Toc50106437"/>
      <w:bookmarkStart w:id="751" w:name="_Toc220513084"/>
      <w:bookmarkStart w:id="752" w:name="_Toc536205473"/>
      <w:r w:rsidRPr="00F5550B">
        <w:rPr>
          <w:bCs/>
          <w:color w:val="auto"/>
          <w:lang w:val="en-GB"/>
        </w:rPr>
        <w:t>Requesting Certificates</w:t>
      </w:r>
      <w:bookmarkEnd w:id="748"/>
      <w:bookmarkEnd w:id="749"/>
      <w:bookmarkEnd w:id="750"/>
      <w:bookmarkEnd w:id="751"/>
    </w:p>
    <w:p w14:paraId="5F7E2B73" w14:textId="18476C2A" w:rsidR="003710AB" w:rsidRPr="00F5550B" w:rsidRDefault="003710AB" w:rsidP="003710AB">
      <w:r w:rsidRPr="00F5550B">
        <w:rPr>
          <w:lang w:val="en-GB"/>
        </w:rPr>
        <w:t>The section below presents an example of how command-line tools can be used to generate a certificate request.</w:t>
      </w:r>
    </w:p>
    <w:p w14:paraId="5A68B29C" w14:textId="3C9CE03C" w:rsidR="00972B97" w:rsidRPr="00F5550B" w:rsidRDefault="00972B97" w:rsidP="00463466">
      <w:pPr>
        <w:pStyle w:val="Msodikcimsor"/>
        <w:numPr>
          <w:ilvl w:val="2"/>
          <w:numId w:val="7"/>
        </w:numPr>
        <w:rPr>
          <w:color w:val="auto"/>
        </w:rPr>
      </w:pPr>
      <w:bookmarkStart w:id="753" w:name="_Toc159857678"/>
      <w:bookmarkStart w:id="754" w:name="_Toc21078771"/>
      <w:bookmarkStart w:id="755" w:name="_Toc50106438"/>
      <w:bookmarkStart w:id="756" w:name="_Toc220513085"/>
      <w:r w:rsidRPr="00F5550B">
        <w:rPr>
          <w:bCs/>
          <w:color w:val="auto"/>
          <w:lang w:val="en-GB"/>
        </w:rPr>
        <w:t>Standards and Recommendations</w:t>
      </w:r>
      <w:bookmarkEnd w:id="752"/>
      <w:bookmarkEnd w:id="753"/>
      <w:bookmarkEnd w:id="754"/>
      <w:bookmarkEnd w:id="755"/>
      <w:bookmarkEnd w:id="756"/>
    </w:p>
    <w:p w14:paraId="7D990002" w14:textId="77777777" w:rsidR="00972B97" w:rsidRPr="00F5550B" w:rsidRDefault="00972B97" w:rsidP="00972B97">
      <w:r w:rsidRPr="00F5550B">
        <w:rPr>
          <w:lang w:val="en-GB"/>
        </w:rPr>
        <w:t>The following table summarises the list of standards and recommendations referenced in this document.</w:t>
      </w:r>
    </w:p>
    <w:tbl>
      <w:tblPr>
        <w:tblStyle w:val="Listaszertblzat35jellszn1"/>
        <w:tblW w:w="0" w:type="auto"/>
        <w:tblLook w:val="04A0" w:firstRow="1" w:lastRow="0" w:firstColumn="1" w:lastColumn="0" w:noHBand="0" w:noVBand="1"/>
      </w:tblPr>
      <w:tblGrid>
        <w:gridCol w:w="1975"/>
        <w:gridCol w:w="7041"/>
      </w:tblGrid>
      <w:tr w:rsidR="00CE2741" w:rsidRPr="00F5550B" w14:paraId="7312E484" w14:textId="77777777" w:rsidTr="002727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75" w:type="dxa"/>
          </w:tcPr>
          <w:p w14:paraId="71A237CC" w14:textId="77777777" w:rsidR="00972B97" w:rsidRPr="00F5550B" w:rsidRDefault="00972B97" w:rsidP="0027279E">
            <w:pPr>
              <w:rPr>
                <w:color w:val="auto"/>
              </w:rPr>
            </w:pPr>
            <w:r w:rsidRPr="00F5550B">
              <w:rPr>
                <w:color w:val="auto"/>
                <w:lang w:val="en-GB"/>
              </w:rPr>
              <w:t>Keyword</w:t>
            </w:r>
          </w:p>
        </w:tc>
        <w:tc>
          <w:tcPr>
            <w:tcW w:w="7041" w:type="dxa"/>
          </w:tcPr>
          <w:p w14:paraId="77437CAD" w14:textId="77777777" w:rsidR="00972B97" w:rsidRPr="00F5550B" w:rsidRDefault="00972B97" w:rsidP="0027279E">
            <w:pPr>
              <w:cnfStyle w:val="100000000000" w:firstRow="1" w:lastRow="0" w:firstColumn="0" w:lastColumn="0" w:oddVBand="0" w:evenVBand="0" w:oddHBand="0" w:evenHBand="0" w:firstRowFirstColumn="0" w:firstRowLastColumn="0" w:lastRowFirstColumn="0" w:lastRowLastColumn="0"/>
              <w:rPr>
                <w:color w:val="auto"/>
              </w:rPr>
            </w:pPr>
          </w:p>
        </w:tc>
      </w:tr>
      <w:tr w:rsidR="00CE2741" w:rsidRPr="00F5550B" w14:paraId="259A5A9F" w14:textId="77777777" w:rsidTr="00272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36D59CE8" w14:textId="77777777" w:rsidR="00972B97" w:rsidRPr="00F5550B" w:rsidRDefault="00972B97" w:rsidP="0027279E">
            <w:r w:rsidRPr="00F5550B">
              <w:t>RFC 5280</w:t>
            </w:r>
          </w:p>
          <w:p w14:paraId="3BF13AFC" w14:textId="77777777" w:rsidR="00972B97" w:rsidRPr="00F5550B" w:rsidRDefault="00972B97" w:rsidP="0027279E">
            <w:r w:rsidRPr="00F5550B">
              <w:t>X.509</w:t>
            </w:r>
          </w:p>
          <w:p w14:paraId="3070B30F" w14:textId="77777777" w:rsidR="00972B97" w:rsidRPr="00F5550B" w:rsidRDefault="00972B97" w:rsidP="0027279E">
            <w:r w:rsidRPr="00F5550B">
              <w:t>CRL</w:t>
            </w:r>
          </w:p>
        </w:tc>
        <w:tc>
          <w:tcPr>
            <w:tcW w:w="7041" w:type="dxa"/>
          </w:tcPr>
          <w:p w14:paraId="6E92144C" w14:textId="77777777" w:rsidR="00972B97" w:rsidRPr="00F5550B" w:rsidRDefault="00972B97" w:rsidP="0027279E">
            <w:pPr>
              <w:cnfStyle w:val="000000100000" w:firstRow="0" w:lastRow="0" w:firstColumn="0" w:lastColumn="0" w:oddVBand="0" w:evenVBand="0" w:oddHBand="1" w:evenHBand="0" w:firstRowFirstColumn="0" w:firstRowLastColumn="0" w:lastRowFirstColumn="0" w:lastRowLastColumn="0"/>
            </w:pPr>
            <w:r w:rsidRPr="00F5550B">
              <w:t>Internet X.509 Public Key Infrastructure Certificate and Certificate Revocation List (CRL) Profile</w:t>
            </w:r>
          </w:p>
          <w:p w14:paraId="75219D3E" w14:textId="77777777" w:rsidR="00972B97" w:rsidRPr="00F5550B" w:rsidRDefault="00972B97" w:rsidP="0027279E">
            <w:pPr>
              <w:cnfStyle w:val="000000100000" w:firstRow="0" w:lastRow="0" w:firstColumn="0" w:lastColumn="0" w:oddVBand="0" w:evenVBand="0" w:oddHBand="1" w:evenHBand="0" w:firstRowFirstColumn="0" w:firstRowLastColumn="0" w:lastRowFirstColumn="0" w:lastRowLastColumn="0"/>
            </w:pPr>
            <w:hyperlink r:id="rId33" w:history="1">
              <w:r w:rsidRPr="00F5550B">
                <w:rPr>
                  <w:rStyle w:val="Hiperhivatkozs"/>
                  <w:color w:val="auto"/>
                </w:rPr>
                <w:t>https://www.ietf.org/rfc/rfc5280.txt</w:t>
              </w:r>
            </w:hyperlink>
          </w:p>
        </w:tc>
      </w:tr>
      <w:tr w:rsidR="00CE2741" w:rsidRPr="00F5550B" w14:paraId="7769A686" w14:textId="77777777" w:rsidTr="0027279E">
        <w:tc>
          <w:tcPr>
            <w:cnfStyle w:val="001000000000" w:firstRow="0" w:lastRow="0" w:firstColumn="1" w:lastColumn="0" w:oddVBand="0" w:evenVBand="0" w:oddHBand="0" w:evenHBand="0" w:firstRowFirstColumn="0" w:firstRowLastColumn="0" w:lastRowFirstColumn="0" w:lastRowLastColumn="0"/>
            <w:tcW w:w="1975" w:type="dxa"/>
          </w:tcPr>
          <w:p w14:paraId="2D934C6C" w14:textId="77777777" w:rsidR="00972B97" w:rsidRPr="00F5550B" w:rsidRDefault="00972B97" w:rsidP="0027279E">
            <w:r w:rsidRPr="00F5550B">
              <w:t>RFC 6818</w:t>
            </w:r>
          </w:p>
          <w:p w14:paraId="06E789BA" w14:textId="77777777" w:rsidR="00972B97" w:rsidRPr="00F5550B" w:rsidRDefault="00972B97" w:rsidP="0027279E">
            <w:r w:rsidRPr="00F5550B">
              <w:t>X.509</w:t>
            </w:r>
          </w:p>
          <w:p w14:paraId="7B9B6AC6" w14:textId="77777777" w:rsidR="00972B97" w:rsidRPr="00F5550B" w:rsidRDefault="00972B97" w:rsidP="0027279E">
            <w:r w:rsidRPr="00F5550B">
              <w:t>CRL</w:t>
            </w:r>
          </w:p>
        </w:tc>
        <w:tc>
          <w:tcPr>
            <w:tcW w:w="7041" w:type="dxa"/>
          </w:tcPr>
          <w:p w14:paraId="145C35B4" w14:textId="77777777" w:rsidR="00972B97" w:rsidRPr="00F5550B" w:rsidRDefault="00972B97" w:rsidP="0027279E">
            <w:pPr>
              <w:cnfStyle w:val="000000000000" w:firstRow="0" w:lastRow="0" w:firstColumn="0" w:lastColumn="0" w:oddVBand="0" w:evenVBand="0" w:oddHBand="0" w:evenHBand="0" w:firstRowFirstColumn="0" w:firstRowLastColumn="0" w:lastRowFirstColumn="0" w:lastRowLastColumn="0"/>
            </w:pPr>
            <w:r w:rsidRPr="00F5550B">
              <w:t>Updates to the Internet X.509 Public Key Infrastructure Certificate and Certificate Revocation List (CRL) Profile</w:t>
            </w:r>
          </w:p>
          <w:p w14:paraId="3084F2F6" w14:textId="77777777" w:rsidR="00972B97" w:rsidRPr="00F5550B" w:rsidRDefault="00972B97" w:rsidP="0027279E">
            <w:pPr>
              <w:cnfStyle w:val="000000000000" w:firstRow="0" w:lastRow="0" w:firstColumn="0" w:lastColumn="0" w:oddVBand="0" w:evenVBand="0" w:oddHBand="0" w:evenHBand="0" w:firstRowFirstColumn="0" w:firstRowLastColumn="0" w:lastRowFirstColumn="0" w:lastRowLastColumn="0"/>
            </w:pPr>
            <w:hyperlink r:id="rId34" w:history="1">
              <w:r w:rsidRPr="00F5550B">
                <w:rPr>
                  <w:rStyle w:val="Hiperhivatkozs"/>
                  <w:color w:val="auto"/>
                </w:rPr>
                <w:t>https://tools.ietf.org/html/rfc6818</w:t>
              </w:r>
            </w:hyperlink>
          </w:p>
        </w:tc>
      </w:tr>
      <w:tr w:rsidR="00CE2741" w:rsidRPr="00F5550B" w14:paraId="1B37FDB5" w14:textId="77777777" w:rsidTr="00272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B2656BF" w14:textId="77777777" w:rsidR="00972B97" w:rsidRPr="00F5550B" w:rsidRDefault="00972B97" w:rsidP="0027279E">
            <w:r w:rsidRPr="00F5550B">
              <w:t>RFC 6960</w:t>
            </w:r>
          </w:p>
          <w:p w14:paraId="78DA9ECC" w14:textId="77777777" w:rsidR="00972B97" w:rsidRPr="00F5550B" w:rsidRDefault="00972B97" w:rsidP="0027279E">
            <w:r w:rsidRPr="00F5550B">
              <w:t>OCSP</w:t>
            </w:r>
          </w:p>
        </w:tc>
        <w:tc>
          <w:tcPr>
            <w:tcW w:w="7041" w:type="dxa"/>
          </w:tcPr>
          <w:p w14:paraId="760AE7E6" w14:textId="77777777" w:rsidR="00972B97" w:rsidRPr="00F5550B" w:rsidRDefault="00972B97" w:rsidP="0027279E">
            <w:pPr>
              <w:cnfStyle w:val="000000100000" w:firstRow="0" w:lastRow="0" w:firstColumn="0" w:lastColumn="0" w:oddVBand="0" w:evenVBand="0" w:oddHBand="1" w:evenHBand="0" w:firstRowFirstColumn="0" w:firstRowLastColumn="0" w:lastRowFirstColumn="0" w:lastRowLastColumn="0"/>
            </w:pPr>
            <w:r w:rsidRPr="00F5550B">
              <w:t>X.509 Internet Public Key Infrastructure Online Certificate Status Protocol (OCSP)</w:t>
            </w:r>
          </w:p>
          <w:p w14:paraId="1B6F630F" w14:textId="77777777" w:rsidR="00972B97" w:rsidRPr="00F5550B" w:rsidRDefault="00972B97" w:rsidP="0027279E">
            <w:pPr>
              <w:cnfStyle w:val="000000100000" w:firstRow="0" w:lastRow="0" w:firstColumn="0" w:lastColumn="0" w:oddVBand="0" w:evenVBand="0" w:oddHBand="1" w:evenHBand="0" w:firstRowFirstColumn="0" w:firstRowLastColumn="0" w:lastRowFirstColumn="0" w:lastRowLastColumn="0"/>
            </w:pPr>
            <w:hyperlink r:id="rId35" w:history="1">
              <w:r w:rsidRPr="00F5550B">
                <w:rPr>
                  <w:rStyle w:val="Hiperhivatkozs"/>
                  <w:color w:val="auto"/>
                </w:rPr>
                <w:t>https://tools.ietf.org/html/rfc6960</w:t>
              </w:r>
            </w:hyperlink>
          </w:p>
        </w:tc>
      </w:tr>
      <w:tr w:rsidR="00CE2741" w:rsidRPr="00F5550B" w14:paraId="757490B6" w14:textId="77777777" w:rsidTr="0027279E">
        <w:tc>
          <w:tcPr>
            <w:cnfStyle w:val="001000000000" w:firstRow="0" w:lastRow="0" w:firstColumn="1" w:lastColumn="0" w:oddVBand="0" w:evenVBand="0" w:oddHBand="0" w:evenHBand="0" w:firstRowFirstColumn="0" w:firstRowLastColumn="0" w:lastRowFirstColumn="0" w:lastRowLastColumn="0"/>
            <w:tcW w:w="1975" w:type="dxa"/>
          </w:tcPr>
          <w:p w14:paraId="4E0CD8A0" w14:textId="77777777" w:rsidR="00972B97" w:rsidRPr="00F5550B" w:rsidRDefault="00972B97" w:rsidP="0027279E">
            <w:pPr>
              <w:rPr>
                <w:bCs w:val="0"/>
              </w:rPr>
            </w:pPr>
            <w:r w:rsidRPr="00F5550B">
              <w:t>RFC 2986</w:t>
            </w:r>
          </w:p>
          <w:p w14:paraId="5DDF6417" w14:textId="77777777" w:rsidR="00972B97" w:rsidRPr="00F5550B" w:rsidRDefault="00972B97" w:rsidP="0027279E">
            <w:r w:rsidRPr="00F5550B">
              <w:t>PKCS#10</w:t>
            </w:r>
          </w:p>
        </w:tc>
        <w:tc>
          <w:tcPr>
            <w:tcW w:w="7041" w:type="dxa"/>
          </w:tcPr>
          <w:p w14:paraId="5E0FAAC2" w14:textId="77777777" w:rsidR="00972B97" w:rsidRPr="00F5550B" w:rsidRDefault="00972B97" w:rsidP="0027279E">
            <w:pPr>
              <w:cnfStyle w:val="000000000000" w:firstRow="0" w:lastRow="0" w:firstColumn="0" w:lastColumn="0" w:oddVBand="0" w:evenVBand="0" w:oddHBand="0" w:evenHBand="0" w:firstRowFirstColumn="0" w:firstRowLastColumn="0" w:lastRowFirstColumn="0" w:lastRowLastColumn="0"/>
            </w:pPr>
            <w:r w:rsidRPr="00F5550B">
              <w:t>PKCS #10: Certification Request Syntax Specification Version 1.7</w:t>
            </w:r>
          </w:p>
          <w:p w14:paraId="1A16BD9B" w14:textId="77777777" w:rsidR="00972B97" w:rsidRPr="00F5550B" w:rsidRDefault="00972B97" w:rsidP="0027279E">
            <w:pPr>
              <w:cnfStyle w:val="000000000000" w:firstRow="0" w:lastRow="0" w:firstColumn="0" w:lastColumn="0" w:oddVBand="0" w:evenVBand="0" w:oddHBand="0" w:evenHBand="0" w:firstRowFirstColumn="0" w:firstRowLastColumn="0" w:lastRowFirstColumn="0" w:lastRowLastColumn="0"/>
            </w:pPr>
            <w:hyperlink r:id="rId36" w:history="1">
              <w:r w:rsidRPr="00F5550B">
                <w:rPr>
                  <w:rStyle w:val="Hiperhivatkozs"/>
                  <w:color w:val="auto"/>
                </w:rPr>
                <w:t>https://tools.ietf.org/html/rfc2986</w:t>
              </w:r>
            </w:hyperlink>
          </w:p>
        </w:tc>
      </w:tr>
    </w:tbl>
    <w:p w14:paraId="13E0992B" w14:textId="77777777" w:rsidR="00972B97" w:rsidRPr="00F5550B" w:rsidRDefault="00972B97" w:rsidP="00463466">
      <w:pPr>
        <w:pStyle w:val="Msodikcimsor"/>
        <w:numPr>
          <w:ilvl w:val="2"/>
          <w:numId w:val="7"/>
        </w:numPr>
        <w:rPr>
          <w:color w:val="auto"/>
        </w:rPr>
      </w:pPr>
      <w:bookmarkStart w:id="757" w:name="_Toc159857679"/>
      <w:bookmarkStart w:id="758" w:name="_Toc21078772"/>
      <w:bookmarkStart w:id="759" w:name="_Toc50106439"/>
      <w:bookmarkStart w:id="760" w:name="_Toc220513086"/>
      <w:r w:rsidRPr="00F5550B">
        <w:rPr>
          <w:bCs/>
          <w:color w:val="auto"/>
          <w:lang w:val="en-GB"/>
        </w:rPr>
        <w:t>Example for creating an accommodation certificate request in Windows environment</w:t>
      </w:r>
      <w:bookmarkEnd w:id="757"/>
      <w:bookmarkEnd w:id="758"/>
      <w:bookmarkEnd w:id="759"/>
      <w:bookmarkEnd w:id="760"/>
    </w:p>
    <w:p w14:paraId="2A60D4A0" w14:textId="77777777" w:rsidR="00972B97" w:rsidRPr="00F5550B" w:rsidRDefault="00972B97" w:rsidP="00102E08">
      <w:pPr>
        <w:spacing w:line="360" w:lineRule="auto"/>
      </w:pPr>
      <w:r w:rsidRPr="00F5550B">
        <w:rPr>
          <w:lang w:val="en-GB"/>
        </w:rPr>
        <w:t xml:space="preserve">A certificate request can be created for testing purposes in Windows operating system environment from the command line, using the </w:t>
      </w:r>
      <w:r w:rsidRPr="00F5550B">
        <w:rPr>
          <w:rStyle w:val="Kiemels2"/>
          <w:lang w:val="en-GB"/>
        </w:rPr>
        <w:t>certreq</w:t>
      </w:r>
      <w:r w:rsidRPr="00F5550B">
        <w:rPr>
          <w:lang w:val="en-GB"/>
        </w:rPr>
        <w:t xml:space="preserve"> utility</w:t>
      </w:r>
    </w:p>
    <w:p w14:paraId="5FC9B4F9" w14:textId="77777777" w:rsidR="00972B97" w:rsidRPr="00F5550B" w:rsidRDefault="00972B97" w:rsidP="00102E08">
      <w:pPr>
        <w:spacing w:line="360" w:lineRule="auto"/>
      </w:pPr>
      <w:hyperlink r:id="rId37" w:history="1">
        <w:r w:rsidRPr="00F5550B">
          <w:rPr>
            <w:rStyle w:val="Hiperhivatkozs"/>
            <w:color w:val="auto"/>
          </w:rPr>
          <w:t>https://docs.microsoft.com/en-us/windows-server/administration/windows-commands/certreq_1</w:t>
        </w:r>
      </w:hyperlink>
    </w:p>
    <w:p w14:paraId="59964DDE" w14:textId="3058F502" w:rsidR="00972B97" w:rsidRPr="00F5550B" w:rsidRDefault="00972B97" w:rsidP="00102E08">
      <w:pPr>
        <w:spacing w:line="360" w:lineRule="auto"/>
      </w:pPr>
      <w:r w:rsidRPr="00F5550B">
        <w:rPr>
          <w:lang w:val="en-GB"/>
        </w:rPr>
        <w:t>For the certificate signing request example, a configuration file similar to the one below should be created:</w:t>
      </w:r>
    </w:p>
    <w:p w14:paraId="486C1052" w14:textId="77777777" w:rsidR="00A1015B" w:rsidRPr="00F5550B" w:rsidRDefault="00A1015B" w:rsidP="00A1015B">
      <w:pPr>
        <w:rPr>
          <w:rFonts w:asciiTheme="minorHAnsi" w:hAnsiTheme="minorHAnsi" w:cstheme="minorHAnsi"/>
        </w:rPr>
      </w:pPr>
    </w:p>
    <w:p w14:paraId="74BAF978"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lang w:val="en-GB"/>
        </w:rPr>
        <w:t xml:space="preserve">; </w:t>
      </w:r>
    </w:p>
    <w:p w14:paraId="44016F13"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rPr>
        <w:t>; SampleAuthentication.ini</w:t>
      </w:r>
    </w:p>
    <w:p w14:paraId="060EF6C2"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lang w:val="en-GB"/>
        </w:rPr>
        <w:t>; Content of the certificate signing request file used for testing</w:t>
      </w:r>
    </w:p>
    <w:p w14:paraId="071D3590"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lang w:val="en-GB"/>
        </w:rPr>
        <w:t>;</w:t>
      </w:r>
    </w:p>
    <w:p w14:paraId="069C9AED"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rPr>
        <w:t>[NewRequest]</w:t>
      </w:r>
    </w:p>
    <w:p w14:paraId="40F01FC2"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rPr>
        <w:t>Subject = "CN=12345678"</w:t>
      </w:r>
    </w:p>
    <w:p w14:paraId="56FF2F04"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rPr>
        <w:t xml:space="preserve">FriendlyName </w:t>
      </w:r>
      <w:r w:rsidRPr="00F5550B">
        <w:rPr>
          <w:rFonts w:asciiTheme="minorHAnsi" w:hAnsiTheme="minorHAnsi" w:cstheme="minorHAnsi"/>
          <w:sz w:val="14"/>
          <w:szCs w:val="14"/>
          <w:lang w:val="en-GB"/>
        </w:rPr>
        <w:t>= "Sample Certificate"</w:t>
      </w:r>
    </w:p>
    <w:p w14:paraId="16BB889E"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rPr>
        <w:t>KeySpec = 1</w:t>
      </w:r>
    </w:p>
    <w:p w14:paraId="3374D8E9"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rPr>
        <w:t>KeyLength = 4096</w:t>
      </w:r>
    </w:p>
    <w:p w14:paraId="24B22F60"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rPr>
        <w:t>KeyUsage = "CERT_DIGITAL_SIGNATURE_KEY_USAGE | CERT_NON_REPUDIATION_KEY_USAGE | CERT_KEY_ENCIPHERMENT_KEY_USAGE"</w:t>
      </w:r>
    </w:p>
    <w:p w14:paraId="62D02959"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rPr>
        <w:t>HashAlgorithm = SHA256</w:t>
      </w:r>
    </w:p>
    <w:p w14:paraId="66CF335D"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rPr>
        <w:t>KeyAlgorithm = RSA</w:t>
      </w:r>
    </w:p>
    <w:p w14:paraId="35F2768A"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rPr>
        <w:t>Exportable = TRUE</w:t>
      </w:r>
    </w:p>
    <w:p w14:paraId="31BA5A5C"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rPr>
        <w:t>MachineKeySet = TRUE</w:t>
      </w:r>
    </w:p>
    <w:p w14:paraId="5529472C"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rPr>
        <w:t>SMIME = FALSE</w:t>
      </w:r>
    </w:p>
    <w:p w14:paraId="2B9C5554"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rPr>
        <w:t>PrivateKeyArchive = FALSE</w:t>
      </w:r>
    </w:p>
    <w:p w14:paraId="27823209"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rPr>
        <w:t>UserProtected = FALSE</w:t>
      </w:r>
    </w:p>
    <w:p w14:paraId="48C657CA"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rPr>
        <w:t>UseExistingKeySet = FALSE</w:t>
      </w:r>
    </w:p>
    <w:p w14:paraId="7C22B606"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rPr>
        <w:t>ProviderName = "Microsoft Enhanced RSA and AES Cryptographic Provider"</w:t>
      </w:r>
    </w:p>
    <w:p w14:paraId="5AADF59F"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rPr>
        <w:t>ProviderType = 24</w:t>
      </w:r>
    </w:p>
    <w:p w14:paraId="5EB4AEE6"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rPr>
        <w:t>RequestType = PKCS10</w:t>
      </w:r>
    </w:p>
    <w:p w14:paraId="54A69B19" w14:textId="77777777" w:rsidR="00A1015B" w:rsidRPr="00F5550B" w:rsidRDefault="00A1015B" w:rsidP="00A1015B">
      <w:pPr>
        <w:pStyle w:val="Makrszvege"/>
        <w:spacing w:before="40" w:after="40" w:line="240" w:lineRule="auto"/>
        <w:rPr>
          <w:rFonts w:asciiTheme="minorHAnsi" w:hAnsiTheme="minorHAnsi" w:cstheme="minorHAnsi"/>
          <w:sz w:val="14"/>
          <w:szCs w:val="14"/>
        </w:rPr>
      </w:pPr>
    </w:p>
    <w:p w14:paraId="1698FD5A" w14:textId="77777777" w:rsidR="00A1015B" w:rsidRPr="00F5550B" w:rsidRDefault="00A1015B" w:rsidP="00A1015B">
      <w:pPr>
        <w:pStyle w:val="Makrszvege"/>
        <w:spacing w:before="40" w:after="40" w:line="240" w:lineRule="auto"/>
        <w:rPr>
          <w:rFonts w:asciiTheme="minorHAnsi" w:hAnsiTheme="minorHAnsi" w:cstheme="minorHAnsi"/>
          <w:sz w:val="14"/>
          <w:szCs w:val="14"/>
        </w:rPr>
      </w:pPr>
      <w:r w:rsidRPr="00F5550B">
        <w:rPr>
          <w:rFonts w:asciiTheme="minorHAnsi" w:hAnsiTheme="minorHAnsi" w:cstheme="minorHAnsi"/>
          <w:sz w:val="14"/>
          <w:szCs w:val="14"/>
        </w:rPr>
        <w:t>[EnhancedKeyUsageExtension]</w:t>
      </w:r>
    </w:p>
    <w:p w14:paraId="063C356C" w14:textId="77777777" w:rsidR="00A1015B" w:rsidRPr="00F5550B" w:rsidRDefault="00A1015B" w:rsidP="00A1015B">
      <w:pPr>
        <w:pStyle w:val="Makrszvege"/>
        <w:spacing w:before="40" w:after="40" w:line="240" w:lineRule="auto"/>
        <w:rPr>
          <w:rFonts w:asciiTheme="minorHAnsi" w:hAnsiTheme="minorHAnsi" w:cstheme="minorHAnsi"/>
        </w:rPr>
      </w:pPr>
      <w:r w:rsidRPr="00F5550B">
        <w:rPr>
          <w:rFonts w:asciiTheme="minorHAnsi" w:hAnsiTheme="minorHAnsi" w:cstheme="minorHAnsi"/>
          <w:sz w:val="14"/>
          <w:szCs w:val="14"/>
        </w:rPr>
        <w:t>OID=1.3.6.1.5.5.7.3.2</w:t>
      </w:r>
    </w:p>
    <w:p w14:paraId="2BCC4BC2" w14:textId="77777777" w:rsidR="00390A13" w:rsidRPr="00F5550B" w:rsidRDefault="00390A13" w:rsidP="00972B97"/>
    <w:p w14:paraId="2C095FE1" w14:textId="77777777" w:rsidR="0009254F" w:rsidRPr="00F5550B" w:rsidRDefault="0009254F" w:rsidP="00102E08">
      <w:pPr>
        <w:spacing w:line="360" w:lineRule="auto"/>
      </w:pPr>
      <w:r w:rsidRPr="00F5550B">
        <w:rPr>
          <w:lang w:val="en-GB"/>
        </w:rPr>
        <w:t>It is important to note that the Exportable=TRUE parameter in the above example’s configuration file makes it possible to move the generated key-pair to another computer, and that based on the MachineKeySet=TRUE parameter, the key-pair is created in the computer’s certificate repository, which is also where the issued certificate will need to be loaded.</w:t>
      </w:r>
    </w:p>
    <w:p w14:paraId="14F91F08" w14:textId="67C28230" w:rsidR="00972B97" w:rsidRPr="00F5550B" w:rsidRDefault="00972B97" w:rsidP="00102E08">
      <w:pPr>
        <w:spacing w:line="360" w:lineRule="auto"/>
      </w:pPr>
      <w:r w:rsidRPr="00F5550B">
        <w:rPr>
          <w:lang w:val="en-GB"/>
        </w:rPr>
        <w:t>Creating the certificate request from the command line is as follows:</w:t>
      </w:r>
    </w:p>
    <w:p w14:paraId="34283B5E" w14:textId="77777777" w:rsidR="00972B97" w:rsidRPr="00F5550B" w:rsidRDefault="00972B97" w:rsidP="00972B97">
      <w:pPr>
        <w:pStyle w:val="Makrszvege"/>
      </w:pPr>
      <w:r w:rsidRPr="00F5550B">
        <w:t>CertReq –New SampleAuthentication.ini SampleAuthentication.csr</w:t>
      </w:r>
    </w:p>
    <w:p w14:paraId="60BCD7E2" w14:textId="77777777" w:rsidR="00972B97" w:rsidRPr="00F5550B" w:rsidRDefault="00972B97" w:rsidP="00463466">
      <w:pPr>
        <w:pStyle w:val="Msodikcimsor"/>
        <w:numPr>
          <w:ilvl w:val="2"/>
          <w:numId w:val="7"/>
        </w:numPr>
        <w:rPr>
          <w:color w:val="auto"/>
        </w:rPr>
      </w:pPr>
      <w:bookmarkStart w:id="761" w:name="_Toc160466215"/>
      <w:bookmarkStart w:id="762" w:name="_Toc160464239"/>
      <w:bookmarkStart w:id="763" w:name="_Toc160463999"/>
      <w:bookmarkStart w:id="764" w:name="_Toc159857685"/>
      <w:bookmarkStart w:id="765" w:name="_Toc159605944"/>
      <w:bookmarkStart w:id="766" w:name="_Toc160466214"/>
      <w:bookmarkStart w:id="767" w:name="_Toc160464238"/>
      <w:bookmarkStart w:id="768" w:name="_Toc160463998"/>
      <w:bookmarkStart w:id="769" w:name="_Toc159857684"/>
      <w:bookmarkStart w:id="770" w:name="_Toc159605943"/>
      <w:bookmarkStart w:id="771" w:name="_Toc160466213"/>
      <w:bookmarkStart w:id="772" w:name="_Toc160464237"/>
      <w:bookmarkStart w:id="773" w:name="_Toc160463997"/>
      <w:bookmarkStart w:id="774" w:name="_Toc159857683"/>
      <w:bookmarkStart w:id="775" w:name="_Toc159605942"/>
      <w:bookmarkStart w:id="776" w:name="_Toc160466212"/>
      <w:bookmarkStart w:id="777" w:name="_Toc160464236"/>
      <w:bookmarkStart w:id="778" w:name="_Toc160463996"/>
      <w:bookmarkStart w:id="779" w:name="_Toc159857682"/>
      <w:bookmarkStart w:id="780" w:name="_Toc159605941"/>
      <w:bookmarkStart w:id="781" w:name="_Toc160466211"/>
      <w:bookmarkStart w:id="782" w:name="_Toc160464235"/>
      <w:bookmarkStart w:id="783" w:name="_Toc160463995"/>
      <w:bookmarkStart w:id="784" w:name="_Toc159857681"/>
      <w:bookmarkStart w:id="785" w:name="_Toc159605940"/>
      <w:bookmarkStart w:id="786" w:name="_Toc160466210"/>
      <w:bookmarkStart w:id="787" w:name="_Toc160464234"/>
      <w:bookmarkStart w:id="788" w:name="_Toc160463994"/>
      <w:bookmarkStart w:id="789" w:name="_Toc159857680"/>
      <w:bookmarkStart w:id="790" w:name="_Toc159605939"/>
      <w:bookmarkStart w:id="791" w:name="_Toc159857686"/>
      <w:bookmarkStart w:id="792" w:name="_Toc21078775"/>
      <w:bookmarkStart w:id="793" w:name="_Toc50106442"/>
      <w:bookmarkStart w:id="794" w:name="_Toc220513087"/>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r w:rsidRPr="00F5550B">
        <w:rPr>
          <w:bCs/>
          <w:color w:val="auto"/>
          <w:lang w:val="en-GB"/>
        </w:rPr>
        <w:t>Example for creating an accommodation certificate request in Linux environment</w:t>
      </w:r>
      <w:bookmarkEnd w:id="791"/>
      <w:bookmarkEnd w:id="792"/>
      <w:bookmarkEnd w:id="793"/>
      <w:bookmarkEnd w:id="794"/>
    </w:p>
    <w:p w14:paraId="47B2EDFD" w14:textId="77777777" w:rsidR="00972B97" w:rsidRPr="00F5550B" w:rsidRDefault="00972B97" w:rsidP="00972B97">
      <w:r w:rsidRPr="00F5550B">
        <w:rPr>
          <w:lang w:val="en-GB"/>
        </w:rPr>
        <w:t xml:space="preserve">A certificate request can be created for testing purposes in Linux operating system environment from the command line, using the </w:t>
      </w:r>
      <w:r w:rsidRPr="00F5550B">
        <w:rPr>
          <w:rStyle w:val="Kiemels2"/>
          <w:lang w:val="en-GB"/>
        </w:rPr>
        <w:t>openssl</w:t>
      </w:r>
      <w:r w:rsidRPr="00F5550B">
        <w:rPr>
          <w:lang w:val="en-GB"/>
        </w:rPr>
        <w:t xml:space="preserve"> utility</w:t>
      </w:r>
    </w:p>
    <w:p w14:paraId="3660EA89" w14:textId="77777777" w:rsidR="00972B97" w:rsidRPr="00F5550B" w:rsidRDefault="00972B97" w:rsidP="00972B97">
      <w:hyperlink r:id="rId38" w:history="1">
        <w:r w:rsidRPr="00F5550B">
          <w:rPr>
            <w:rStyle w:val="Hiperhivatkozs"/>
            <w:color w:val="auto"/>
          </w:rPr>
          <w:t>https://www.openssl.org/docs/manmaster/man1/openssl.html</w:t>
        </w:r>
      </w:hyperlink>
    </w:p>
    <w:p w14:paraId="37BE0174" w14:textId="3FE11EFB" w:rsidR="00977396" w:rsidRPr="00F5550B" w:rsidRDefault="00972B97" w:rsidP="00972B97">
      <w:r w:rsidRPr="00F5550B">
        <w:rPr>
          <w:lang w:val="en-GB"/>
        </w:rPr>
        <w:t>For the certificate signing request example, a configuration file similar to the one below should be created:</w:t>
      </w:r>
    </w:p>
    <w:p w14:paraId="6A3D8F21" w14:textId="77777777" w:rsidR="00863EC2" w:rsidRPr="00F5550B" w:rsidRDefault="00863EC2" w:rsidP="00863EC2">
      <w:pPr>
        <w:rPr>
          <w:rFonts w:asciiTheme="minorHAnsi" w:hAnsiTheme="minorHAnsi" w:cstheme="minorHAnsi"/>
        </w:rPr>
      </w:pPr>
    </w:p>
    <w:p w14:paraId="56A8DB86" w14:textId="77777777" w:rsidR="00863EC2" w:rsidRPr="00F5550B" w:rsidRDefault="00863EC2" w:rsidP="00863EC2">
      <w:pPr>
        <w:pStyle w:val="Makrszvege"/>
        <w:rPr>
          <w:rFonts w:asciiTheme="minorHAnsi" w:hAnsiTheme="minorHAnsi" w:cstheme="minorHAnsi"/>
        </w:rPr>
      </w:pPr>
      <w:r w:rsidRPr="00F5550B">
        <w:rPr>
          <w:rFonts w:asciiTheme="minorHAnsi" w:hAnsiTheme="minorHAnsi" w:cstheme="minorHAnsi"/>
        </w:rPr>
        <w:t xml:space="preserve">; </w:t>
      </w:r>
      <w:r w:rsidRPr="00F5550B">
        <w:rPr>
          <w:rFonts w:asciiTheme="minorHAnsi" w:hAnsiTheme="minorHAnsi" w:cstheme="minorHAnsi"/>
        </w:rPr>
        <w:br/>
        <w:t>; SampleAuthentication.conf</w:t>
      </w:r>
      <w:r w:rsidRPr="00F5550B">
        <w:rPr>
          <w:rFonts w:asciiTheme="minorHAnsi" w:hAnsiTheme="minorHAnsi" w:cstheme="minorHAnsi"/>
          <w:lang w:val="en-GB"/>
        </w:rPr>
        <w:br/>
        <w:t>; Content of the certificate signing request file used for testing</w:t>
      </w:r>
      <w:r w:rsidRPr="00F5550B">
        <w:rPr>
          <w:rFonts w:asciiTheme="minorHAnsi" w:hAnsiTheme="minorHAnsi" w:cstheme="minorHAnsi"/>
          <w:lang w:val="en-GB"/>
        </w:rPr>
        <w:br/>
        <w:t>;</w:t>
      </w:r>
      <w:r w:rsidRPr="00F5550B">
        <w:rPr>
          <w:rFonts w:asciiTheme="minorHAnsi" w:hAnsiTheme="minorHAnsi" w:cstheme="minorHAnsi"/>
        </w:rPr>
        <w:br/>
        <w:t>[ req ]</w:t>
      </w:r>
      <w:r w:rsidRPr="00F5550B">
        <w:rPr>
          <w:rFonts w:asciiTheme="minorHAnsi" w:hAnsiTheme="minorHAnsi" w:cstheme="minorHAnsi"/>
        </w:rPr>
        <w:br/>
        <w:t>default_bits       = 4096</w:t>
      </w:r>
      <w:r w:rsidRPr="00F5550B">
        <w:rPr>
          <w:rFonts w:asciiTheme="minorHAnsi" w:hAnsiTheme="minorHAnsi" w:cstheme="minorHAnsi"/>
        </w:rPr>
        <w:br/>
        <w:t>default_md         = sha256</w:t>
      </w:r>
      <w:r w:rsidRPr="00F5550B">
        <w:rPr>
          <w:rFonts w:asciiTheme="minorHAnsi" w:hAnsiTheme="minorHAnsi" w:cstheme="minorHAnsi"/>
        </w:rPr>
        <w:br/>
        <w:t>prompt             = no</w:t>
      </w:r>
      <w:r w:rsidRPr="00F5550B">
        <w:rPr>
          <w:rFonts w:asciiTheme="minorHAnsi" w:hAnsiTheme="minorHAnsi" w:cstheme="minorHAnsi"/>
        </w:rPr>
        <w:br/>
        <w:t>encrypt_key        = no</w:t>
      </w:r>
      <w:r w:rsidRPr="00F5550B">
        <w:rPr>
          <w:rFonts w:asciiTheme="minorHAnsi" w:hAnsiTheme="minorHAnsi" w:cstheme="minorHAnsi"/>
        </w:rPr>
        <w:br/>
        <w:t>distinguished_name = req_distinguished_name</w:t>
      </w:r>
      <w:r w:rsidRPr="00F5550B">
        <w:rPr>
          <w:rFonts w:asciiTheme="minorHAnsi" w:hAnsiTheme="minorHAnsi" w:cstheme="minorHAnsi"/>
        </w:rPr>
        <w:br/>
        <w:t>req_extensions     = req_extensions</w:t>
      </w:r>
      <w:r w:rsidRPr="00F5550B">
        <w:rPr>
          <w:rFonts w:asciiTheme="minorHAnsi" w:hAnsiTheme="minorHAnsi" w:cstheme="minorHAnsi"/>
        </w:rPr>
        <w:br/>
      </w:r>
      <w:r w:rsidRPr="00F5550B">
        <w:rPr>
          <w:rFonts w:asciiTheme="minorHAnsi" w:hAnsiTheme="minorHAnsi" w:cstheme="minorHAnsi"/>
        </w:rPr>
        <w:br/>
        <w:t>[ req_distinguished_name ]</w:t>
      </w:r>
      <w:r w:rsidRPr="00F5550B">
        <w:rPr>
          <w:rFonts w:asciiTheme="minorHAnsi" w:hAnsiTheme="minorHAnsi" w:cstheme="minorHAnsi"/>
        </w:rPr>
        <w:br/>
        <w:t>CN                 = 12345678</w:t>
      </w:r>
      <w:r w:rsidRPr="00F5550B">
        <w:rPr>
          <w:rFonts w:asciiTheme="minorHAnsi" w:hAnsiTheme="minorHAnsi" w:cstheme="minorHAnsi"/>
        </w:rPr>
        <w:br/>
      </w:r>
      <w:r w:rsidRPr="00F5550B">
        <w:rPr>
          <w:rFonts w:asciiTheme="minorHAnsi" w:hAnsiTheme="minorHAnsi" w:cstheme="minorHAnsi"/>
        </w:rPr>
        <w:br/>
        <w:t>[ req_extensions ]</w:t>
      </w:r>
      <w:r w:rsidRPr="00F5550B">
        <w:rPr>
          <w:rFonts w:asciiTheme="minorHAnsi" w:hAnsiTheme="minorHAnsi" w:cstheme="minorHAnsi"/>
        </w:rPr>
        <w:br/>
        <w:t>keyUsage           = digitalSignature, keyEncipherment, nonRepudiation</w:t>
      </w:r>
      <w:r w:rsidRPr="00F5550B">
        <w:rPr>
          <w:rStyle w:val="Jegyzethivatkozs"/>
          <w:rFonts w:asciiTheme="minorHAnsi" w:hAnsiTheme="minorHAnsi" w:cstheme="minorHAnsi"/>
        </w:rPr>
        <w:t xml:space="preserve"> </w:t>
      </w:r>
      <w:r w:rsidRPr="00F5550B">
        <w:rPr>
          <w:rFonts w:asciiTheme="minorHAnsi" w:hAnsiTheme="minorHAnsi" w:cstheme="minorHAnsi"/>
        </w:rPr>
        <w:br/>
        <w:t>extendedKeyUsage   = clientAuth</w:t>
      </w:r>
    </w:p>
    <w:p w14:paraId="63A130A8" w14:textId="71F884F7" w:rsidR="00972B97" w:rsidRPr="00F5550B" w:rsidRDefault="00972B97" w:rsidP="006C14EB"/>
    <w:p w14:paraId="39D49358" w14:textId="4366E31C" w:rsidR="00972B97" w:rsidRPr="00F5550B" w:rsidRDefault="00972B97" w:rsidP="00972B97">
      <w:r w:rsidRPr="00F5550B">
        <w:rPr>
          <w:lang w:val="en-GB"/>
        </w:rPr>
        <w:t>Creating the certificate request from the command line is as follows:</w:t>
      </w:r>
    </w:p>
    <w:p w14:paraId="2B25698B" w14:textId="77777777" w:rsidR="00972B97" w:rsidRPr="00F5550B" w:rsidRDefault="00972B97" w:rsidP="00972B97">
      <w:pPr>
        <w:pStyle w:val="Makrszvege"/>
      </w:pPr>
      <w:r w:rsidRPr="00F5550B">
        <w:t>openssl req -newkey rsa:4096 -keyout SampleAuthentication.key -config SampleAuthentication.conf -out SampleAuthentication.csr</w:t>
      </w:r>
    </w:p>
    <w:p w14:paraId="554EB36A" w14:textId="77777777" w:rsidR="00972B97" w:rsidRPr="00F5550B" w:rsidRDefault="00972B97" w:rsidP="00972B97">
      <w:r w:rsidRPr="00F5550B">
        <w:rPr>
          <w:lang w:val="en-GB"/>
        </w:rPr>
        <w:t>The correctness of data in the certificate request file can be checked with the help of the following command</w:t>
      </w:r>
    </w:p>
    <w:p w14:paraId="4745D302" w14:textId="77777777" w:rsidR="00972B97" w:rsidRPr="00F5550B" w:rsidRDefault="00972B97" w:rsidP="00972B97">
      <w:pPr>
        <w:pStyle w:val="Makrszvege"/>
      </w:pPr>
      <w:r w:rsidRPr="00F5550B">
        <w:t>openssl req -in SampleAuthentication.csr -noout -text</w:t>
      </w:r>
    </w:p>
    <w:p w14:paraId="70E598F2" w14:textId="77777777" w:rsidR="00972B97" w:rsidRPr="00F5550B" w:rsidRDefault="00972B97" w:rsidP="00C95EE3"/>
    <w:p w14:paraId="045DE871" w14:textId="36C7A65B" w:rsidR="6F1F6A11" w:rsidRPr="00F5550B" w:rsidRDefault="6F1F6A11"/>
    <w:p w14:paraId="0E9460FF" w14:textId="77777777" w:rsidR="000F5C32" w:rsidRPr="00F5550B" w:rsidRDefault="000F5C32" w:rsidP="5C3BAA28">
      <w:pPr>
        <w:rPr>
          <w:rFonts w:eastAsia="Arial" w:cs="Arial"/>
        </w:rPr>
      </w:pPr>
      <w:bookmarkStart w:id="795" w:name="_Toc50106447"/>
      <w:bookmarkStart w:id="796" w:name="_Toc50104595"/>
      <w:bookmarkStart w:id="797" w:name="_Toc50104723"/>
      <w:bookmarkStart w:id="798" w:name="_Toc50104838"/>
      <w:bookmarkStart w:id="799" w:name="_Toc50106449"/>
      <w:bookmarkStart w:id="800" w:name="_Toc50106450"/>
      <w:bookmarkEnd w:id="795"/>
      <w:bookmarkEnd w:id="796"/>
      <w:bookmarkEnd w:id="797"/>
      <w:bookmarkEnd w:id="798"/>
      <w:bookmarkEnd w:id="799"/>
      <w:bookmarkEnd w:id="800"/>
    </w:p>
    <w:p w14:paraId="6CA3A161" w14:textId="77777777" w:rsidR="00E96011" w:rsidRPr="00F5550B" w:rsidRDefault="00E96011" w:rsidP="00E96011"/>
    <w:p w14:paraId="3EAD17A6" w14:textId="73D28C6D" w:rsidR="00FF49B3" w:rsidRPr="00F5550B" w:rsidRDefault="00A23B12" w:rsidP="006C14EB">
      <w:pPr>
        <w:pStyle w:val="Masodikcimsor"/>
        <w:rPr>
          <w:color w:val="auto"/>
        </w:rPr>
      </w:pPr>
      <w:bookmarkStart w:id="801" w:name="_Ref155771982"/>
      <w:bookmarkStart w:id="802" w:name="_Toc159857699"/>
      <w:bookmarkStart w:id="803" w:name="_Toc220513088"/>
      <w:r w:rsidRPr="00F5550B">
        <w:rPr>
          <w:color w:val="auto"/>
          <w:lang w:val="en-GB"/>
        </w:rPr>
        <w:t>List of country codes accepted by PMS Interface</w:t>
      </w:r>
      <w:bookmarkEnd w:id="801"/>
      <w:bookmarkEnd w:id="802"/>
      <w:bookmarkEnd w:id="803"/>
    </w:p>
    <w:tbl>
      <w:tblPr>
        <w:tblStyle w:val="Hibazenetek"/>
        <w:tblW w:w="5000" w:type="pct"/>
        <w:tblLook w:val="04A0" w:firstRow="1" w:lastRow="0" w:firstColumn="1" w:lastColumn="0" w:noHBand="0" w:noVBand="1"/>
      </w:tblPr>
      <w:tblGrid>
        <w:gridCol w:w="5691"/>
        <w:gridCol w:w="3369"/>
      </w:tblGrid>
      <w:tr w:rsidR="000F5ADF" w:rsidRPr="00F5550B" w14:paraId="36538219" w14:textId="77777777" w:rsidTr="00590F5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7158215" w14:textId="77777777" w:rsidR="00D54469" w:rsidRPr="00F5550B" w:rsidRDefault="00D54469">
            <w:pPr>
              <w:jc w:val="left"/>
              <w:rPr>
                <w:rFonts w:asciiTheme="minorHAnsi" w:eastAsia="Times New Roman" w:hAnsiTheme="minorHAnsi" w:cstheme="minorHAnsi"/>
                <w:b w:val="0"/>
              </w:rPr>
            </w:pPr>
            <w:r w:rsidRPr="00F5550B">
              <w:rPr>
                <w:rFonts w:asciiTheme="minorHAnsi" w:eastAsia="Times New Roman" w:hAnsiTheme="minorHAnsi" w:cstheme="minorHAnsi"/>
              </w:rPr>
              <w:t>Country name</w:t>
            </w:r>
          </w:p>
        </w:tc>
        <w:tc>
          <w:tcPr>
            <w:tcW w:w="1859" w:type="pct"/>
            <w:hideMark/>
          </w:tcPr>
          <w:p w14:paraId="5F2C01F2" w14:textId="77777777" w:rsidR="00D54469" w:rsidRPr="00F5550B" w:rsidRDefault="00D5446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rPr>
            </w:pPr>
            <w:r w:rsidRPr="00F5550B">
              <w:rPr>
                <w:rFonts w:asciiTheme="minorHAnsi" w:eastAsia="Times New Roman" w:hAnsiTheme="minorHAnsi" w:cstheme="minorHAnsi"/>
              </w:rPr>
              <w:t>Value to be sent in a message</w:t>
            </w:r>
          </w:p>
        </w:tc>
      </w:tr>
      <w:tr w:rsidR="000F5ADF" w:rsidRPr="00F5550B" w14:paraId="19FF1D3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CB2C31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Afghanistan</w:t>
            </w:r>
          </w:p>
        </w:tc>
        <w:tc>
          <w:tcPr>
            <w:tcW w:w="1859" w:type="pct"/>
            <w:hideMark/>
          </w:tcPr>
          <w:p w14:paraId="30F3F4B2"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AF </w:t>
            </w:r>
          </w:p>
        </w:tc>
      </w:tr>
      <w:tr w:rsidR="000F5ADF" w:rsidRPr="00F5550B" w14:paraId="7DED643A"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B119F6C"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Aland</w:t>
            </w:r>
          </w:p>
        </w:tc>
        <w:tc>
          <w:tcPr>
            <w:tcW w:w="1859" w:type="pct"/>
            <w:hideMark/>
          </w:tcPr>
          <w:p w14:paraId="1E1DF284"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AX </w:t>
            </w:r>
          </w:p>
        </w:tc>
      </w:tr>
      <w:tr w:rsidR="000F5ADF" w:rsidRPr="00F5550B" w14:paraId="4FF8E33F"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72B00B4"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Albania</w:t>
            </w:r>
          </w:p>
        </w:tc>
        <w:tc>
          <w:tcPr>
            <w:tcW w:w="1859" w:type="pct"/>
            <w:hideMark/>
          </w:tcPr>
          <w:p w14:paraId="67C6C823"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AL </w:t>
            </w:r>
          </w:p>
        </w:tc>
      </w:tr>
      <w:tr w:rsidR="000F5ADF" w:rsidRPr="00F5550B" w14:paraId="1086FC42"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A32BD62"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Algeria</w:t>
            </w:r>
          </w:p>
        </w:tc>
        <w:tc>
          <w:tcPr>
            <w:tcW w:w="1859" w:type="pct"/>
            <w:hideMark/>
          </w:tcPr>
          <w:p w14:paraId="279815BF"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DZ </w:t>
            </w:r>
          </w:p>
        </w:tc>
      </w:tr>
      <w:tr w:rsidR="000F5ADF" w:rsidRPr="00F5550B" w14:paraId="63DEBDA0"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5882879"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USA American Pacific Islands</w:t>
            </w:r>
          </w:p>
        </w:tc>
        <w:tc>
          <w:tcPr>
            <w:tcW w:w="1859" w:type="pct"/>
            <w:hideMark/>
          </w:tcPr>
          <w:p w14:paraId="7385822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UM </w:t>
            </w:r>
          </w:p>
        </w:tc>
      </w:tr>
      <w:tr w:rsidR="000F5ADF" w:rsidRPr="00F5550B" w14:paraId="16097A48"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31D8A73"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United States of America</w:t>
            </w:r>
          </w:p>
        </w:tc>
        <w:tc>
          <w:tcPr>
            <w:tcW w:w="1859" w:type="pct"/>
            <w:hideMark/>
          </w:tcPr>
          <w:p w14:paraId="4F554A20"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US </w:t>
            </w:r>
          </w:p>
        </w:tc>
      </w:tr>
      <w:tr w:rsidR="000F5ADF" w:rsidRPr="00F5550B" w14:paraId="2CCFB53D"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4A4C8AB"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American Samoa</w:t>
            </w:r>
          </w:p>
        </w:tc>
        <w:tc>
          <w:tcPr>
            <w:tcW w:w="1859" w:type="pct"/>
            <w:hideMark/>
          </w:tcPr>
          <w:p w14:paraId="40B2F78D"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AS </w:t>
            </w:r>
          </w:p>
        </w:tc>
      </w:tr>
      <w:tr w:rsidR="000F5ADF" w:rsidRPr="00F5550B" w14:paraId="2760D7AF"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768B6E8"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US Virgin Islands</w:t>
            </w:r>
          </w:p>
        </w:tc>
        <w:tc>
          <w:tcPr>
            <w:tcW w:w="1859" w:type="pct"/>
            <w:hideMark/>
          </w:tcPr>
          <w:p w14:paraId="473DC2A4"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VI </w:t>
            </w:r>
          </w:p>
        </w:tc>
      </w:tr>
      <w:tr w:rsidR="000F5ADF" w:rsidRPr="00F5550B" w14:paraId="5C748E1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93F20B3"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Andorra</w:t>
            </w:r>
          </w:p>
        </w:tc>
        <w:tc>
          <w:tcPr>
            <w:tcW w:w="1859" w:type="pct"/>
            <w:hideMark/>
          </w:tcPr>
          <w:p w14:paraId="15D661D9"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AD </w:t>
            </w:r>
          </w:p>
        </w:tc>
      </w:tr>
      <w:tr w:rsidR="000F5ADF" w:rsidRPr="00F5550B" w14:paraId="47E1F142"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E7C9E90"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Angola</w:t>
            </w:r>
          </w:p>
        </w:tc>
        <w:tc>
          <w:tcPr>
            <w:tcW w:w="1859" w:type="pct"/>
            <w:hideMark/>
          </w:tcPr>
          <w:p w14:paraId="0DDBE4B7"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AO </w:t>
            </w:r>
          </w:p>
        </w:tc>
      </w:tr>
      <w:tr w:rsidR="000F5ADF" w:rsidRPr="00F5550B" w14:paraId="5C622016"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1F15455"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Anguilla</w:t>
            </w:r>
          </w:p>
        </w:tc>
        <w:tc>
          <w:tcPr>
            <w:tcW w:w="1859" w:type="pct"/>
            <w:hideMark/>
          </w:tcPr>
          <w:p w14:paraId="623D152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AI </w:t>
            </w:r>
          </w:p>
        </w:tc>
      </w:tr>
      <w:tr w:rsidR="000F5ADF" w:rsidRPr="00F5550B" w14:paraId="7278E59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B75C36F"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Antarctica</w:t>
            </w:r>
          </w:p>
        </w:tc>
        <w:tc>
          <w:tcPr>
            <w:tcW w:w="1859" w:type="pct"/>
            <w:hideMark/>
          </w:tcPr>
          <w:p w14:paraId="2FD75231"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AQ </w:t>
            </w:r>
          </w:p>
        </w:tc>
      </w:tr>
      <w:tr w:rsidR="000F5ADF" w:rsidRPr="00F5550B" w14:paraId="65AA2A30"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30D7A46"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Antigua and Barbuda</w:t>
            </w:r>
          </w:p>
        </w:tc>
        <w:tc>
          <w:tcPr>
            <w:tcW w:w="1859" w:type="pct"/>
            <w:hideMark/>
          </w:tcPr>
          <w:p w14:paraId="571898C9"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AG </w:t>
            </w:r>
          </w:p>
        </w:tc>
      </w:tr>
      <w:tr w:rsidR="000F5ADF" w:rsidRPr="00F5550B" w14:paraId="38782DDA"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C21651A"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Argentina</w:t>
            </w:r>
          </w:p>
        </w:tc>
        <w:tc>
          <w:tcPr>
            <w:tcW w:w="1859" w:type="pct"/>
            <w:hideMark/>
          </w:tcPr>
          <w:p w14:paraId="38308557"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AR </w:t>
            </w:r>
          </w:p>
        </w:tc>
      </w:tr>
      <w:tr w:rsidR="000F5ADF" w:rsidRPr="00F5550B" w14:paraId="4939C00F"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583D677"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Aruba</w:t>
            </w:r>
          </w:p>
        </w:tc>
        <w:tc>
          <w:tcPr>
            <w:tcW w:w="1859" w:type="pct"/>
            <w:hideMark/>
          </w:tcPr>
          <w:p w14:paraId="5DC77E00"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AW </w:t>
            </w:r>
          </w:p>
        </w:tc>
      </w:tr>
      <w:tr w:rsidR="000F5ADF" w:rsidRPr="00F5550B" w14:paraId="259109F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789D52B"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Australia</w:t>
            </w:r>
          </w:p>
        </w:tc>
        <w:tc>
          <w:tcPr>
            <w:tcW w:w="1859" w:type="pct"/>
            <w:hideMark/>
          </w:tcPr>
          <w:p w14:paraId="0DC3A4A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AU </w:t>
            </w:r>
          </w:p>
        </w:tc>
      </w:tr>
      <w:tr w:rsidR="000F5ADF" w:rsidRPr="00F5550B" w14:paraId="3FE016A9"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8390EE5"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Austria</w:t>
            </w:r>
          </w:p>
        </w:tc>
        <w:tc>
          <w:tcPr>
            <w:tcW w:w="1859" w:type="pct"/>
            <w:hideMark/>
          </w:tcPr>
          <w:p w14:paraId="4FFD34D1"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AT </w:t>
            </w:r>
          </w:p>
        </w:tc>
      </w:tr>
      <w:tr w:rsidR="000F5ADF" w:rsidRPr="00F5550B" w14:paraId="7FD77D14"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2D217FB"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Azerbaijan</w:t>
            </w:r>
          </w:p>
        </w:tc>
        <w:tc>
          <w:tcPr>
            <w:tcW w:w="1859" w:type="pct"/>
            <w:hideMark/>
          </w:tcPr>
          <w:p w14:paraId="20EEAFB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AZ </w:t>
            </w:r>
          </w:p>
        </w:tc>
      </w:tr>
      <w:tr w:rsidR="000F5ADF" w:rsidRPr="00F5550B" w14:paraId="11CFC078"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8E66FAA"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Bahamas</w:t>
            </w:r>
          </w:p>
        </w:tc>
        <w:tc>
          <w:tcPr>
            <w:tcW w:w="1859" w:type="pct"/>
            <w:hideMark/>
          </w:tcPr>
          <w:p w14:paraId="0B5688EE"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BS </w:t>
            </w:r>
          </w:p>
        </w:tc>
      </w:tr>
      <w:tr w:rsidR="000F5ADF" w:rsidRPr="00F5550B" w14:paraId="75ECBA7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A17834C"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Bahrain</w:t>
            </w:r>
          </w:p>
        </w:tc>
        <w:tc>
          <w:tcPr>
            <w:tcW w:w="1859" w:type="pct"/>
            <w:hideMark/>
          </w:tcPr>
          <w:p w14:paraId="2314F44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BH </w:t>
            </w:r>
          </w:p>
        </w:tc>
      </w:tr>
      <w:tr w:rsidR="000F5ADF" w:rsidRPr="00F5550B" w14:paraId="36BB5126"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5BB0DB4"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Bangladesh</w:t>
            </w:r>
          </w:p>
        </w:tc>
        <w:tc>
          <w:tcPr>
            <w:tcW w:w="1859" w:type="pct"/>
            <w:hideMark/>
          </w:tcPr>
          <w:p w14:paraId="4409602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BD </w:t>
            </w:r>
          </w:p>
        </w:tc>
      </w:tr>
      <w:tr w:rsidR="000F5ADF" w:rsidRPr="00F5550B" w14:paraId="76FCDAE5"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B24FE7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Barbados</w:t>
            </w:r>
          </w:p>
        </w:tc>
        <w:tc>
          <w:tcPr>
            <w:tcW w:w="1859" w:type="pct"/>
            <w:hideMark/>
          </w:tcPr>
          <w:p w14:paraId="6543D986"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BB </w:t>
            </w:r>
          </w:p>
        </w:tc>
      </w:tr>
      <w:tr w:rsidR="000F5ADF" w:rsidRPr="00F5550B" w14:paraId="09837435"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D666EA3"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Belgium</w:t>
            </w:r>
          </w:p>
        </w:tc>
        <w:tc>
          <w:tcPr>
            <w:tcW w:w="1859" w:type="pct"/>
            <w:hideMark/>
          </w:tcPr>
          <w:p w14:paraId="3DAF4F56"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BE </w:t>
            </w:r>
          </w:p>
        </w:tc>
      </w:tr>
      <w:tr w:rsidR="000F5ADF" w:rsidRPr="00F5550B" w14:paraId="48030F2A"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30DC031"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Belize</w:t>
            </w:r>
          </w:p>
        </w:tc>
        <w:tc>
          <w:tcPr>
            <w:tcW w:w="1859" w:type="pct"/>
            <w:hideMark/>
          </w:tcPr>
          <w:p w14:paraId="1192CE5A"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BZ </w:t>
            </w:r>
          </w:p>
        </w:tc>
      </w:tr>
      <w:tr w:rsidR="000F5ADF" w:rsidRPr="00F5550B" w14:paraId="4D1852CA"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8698823"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Benin</w:t>
            </w:r>
          </w:p>
        </w:tc>
        <w:tc>
          <w:tcPr>
            <w:tcW w:w="1859" w:type="pct"/>
            <w:hideMark/>
          </w:tcPr>
          <w:p w14:paraId="4398844D"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BJ </w:t>
            </w:r>
          </w:p>
        </w:tc>
      </w:tr>
      <w:tr w:rsidR="000F5ADF" w:rsidRPr="00F5550B" w14:paraId="1FB87514"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92D00E6"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Bermuda</w:t>
            </w:r>
          </w:p>
        </w:tc>
        <w:tc>
          <w:tcPr>
            <w:tcW w:w="1859" w:type="pct"/>
            <w:hideMark/>
          </w:tcPr>
          <w:p w14:paraId="0E885884"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BM </w:t>
            </w:r>
          </w:p>
        </w:tc>
      </w:tr>
      <w:tr w:rsidR="000F5ADF" w:rsidRPr="00F5550B" w14:paraId="232E5137"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27051CB"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Bhutan</w:t>
            </w:r>
          </w:p>
        </w:tc>
        <w:tc>
          <w:tcPr>
            <w:tcW w:w="1859" w:type="pct"/>
            <w:hideMark/>
          </w:tcPr>
          <w:p w14:paraId="29FE7DD6"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BT </w:t>
            </w:r>
          </w:p>
        </w:tc>
      </w:tr>
      <w:tr w:rsidR="000F5ADF" w:rsidRPr="00F5550B" w14:paraId="14FF2DD3"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2EE66A0"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Guinea-Bissau</w:t>
            </w:r>
          </w:p>
        </w:tc>
        <w:tc>
          <w:tcPr>
            <w:tcW w:w="1859" w:type="pct"/>
            <w:hideMark/>
          </w:tcPr>
          <w:p w14:paraId="4EE3D214"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GW </w:t>
            </w:r>
          </w:p>
        </w:tc>
      </w:tr>
      <w:tr w:rsidR="000F5ADF" w:rsidRPr="00F5550B" w14:paraId="1D77D020"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C8DA1F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Bolivia</w:t>
            </w:r>
          </w:p>
        </w:tc>
        <w:tc>
          <w:tcPr>
            <w:tcW w:w="1859" w:type="pct"/>
            <w:hideMark/>
          </w:tcPr>
          <w:p w14:paraId="008C3271"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BO </w:t>
            </w:r>
          </w:p>
        </w:tc>
      </w:tr>
      <w:tr w:rsidR="000F5ADF" w:rsidRPr="00F5550B" w14:paraId="089AF81F"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8782283"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Bosnia and Herzegovina</w:t>
            </w:r>
          </w:p>
        </w:tc>
        <w:tc>
          <w:tcPr>
            <w:tcW w:w="1859" w:type="pct"/>
            <w:hideMark/>
          </w:tcPr>
          <w:p w14:paraId="53D0B41F"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BA </w:t>
            </w:r>
          </w:p>
        </w:tc>
      </w:tr>
      <w:tr w:rsidR="000F5ADF" w:rsidRPr="00F5550B" w14:paraId="0F08A70B"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C2D79CE"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Botswana</w:t>
            </w:r>
          </w:p>
        </w:tc>
        <w:tc>
          <w:tcPr>
            <w:tcW w:w="1859" w:type="pct"/>
            <w:hideMark/>
          </w:tcPr>
          <w:p w14:paraId="37A6A4AF"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BW </w:t>
            </w:r>
          </w:p>
        </w:tc>
      </w:tr>
      <w:tr w:rsidR="000F5ADF" w:rsidRPr="00F5550B" w14:paraId="4803BFA8"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9FCFFD3"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Norway Bouvet Island</w:t>
            </w:r>
          </w:p>
        </w:tc>
        <w:tc>
          <w:tcPr>
            <w:tcW w:w="1859" w:type="pct"/>
            <w:hideMark/>
          </w:tcPr>
          <w:p w14:paraId="59EF2FA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BV </w:t>
            </w:r>
          </w:p>
        </w:tc>
      </w:tr>
      <w:tr w:rsidR="000F5ADF" w:rsidRPr="00F5550B" w14:paraId="365BC0D3"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2DC6D64"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Brazil</w:t>
            </w:r>
          </w:p>
        </w:tc>
        <w:tc>
          <w:tcPr>
            <w:tcW w:w="1859" w:type="pct"/>
            <w:hideMark/>
          </w:tcPr>
          <w:p w14:paraId="6D5D7B9A"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BR </w:t>
            </w:r>
          </w:p>
        </w:tc>
      </w:tr>
      <w:tr w:rsidR="000F5ADF" w:rsidRPr="00F5550B" w14:paraId="50820535"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9013E7C"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British Indian Ocean Territory</w:t>
            </w:r>
          </w:p>
        </w:tc>
        <w:tc>
          <w:tcPr>
            <w:tcW w:w="1859" w:type="pct"/>
            <w:hideMark/>
          </w:tcPr>
          <w:p w14:paraId="3FC70119"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IO </w:t>
            </w:r>
          </w:p>
        </w:tc>
      </w:tr>
      <w:tr w:rsidR="000F5ADF" w:rsidRPr="00F5550B" w14:paraId="532B5293"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70E9607"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British Virgin Islands</w:t>
            </w:r>
          </w:p>
        </w:tc>
        <w:tc>
          <w:tcPr>
            <w:tcW w:w="1859" w:type="pct"/>
            <w:hideMark/>
          </w:tcPr>
          <w:p w14:paraId="759E40DD"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VG </w:t>
            </w:r>
          </w:p>
        </w:tc>
      </w:tr>
      <w:tr w:rsidR="000F5ADF" w:rsidRPr="00F5550B" w14:paraId="0878EBC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00BA7A5"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Brunei</w:t>
            </w:r>
          </w:p>
        </w:tc>
        <w:tc>
          <w:tcPr>
            <w:tcW w:w="1859" w:type="pct"/>
            <w:hideMark/>
          </w:tcPr>
          <w:p w14:paraId="1A2B4168"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BN </w:t>
            </w:r>
          </w:p>
        </w:tc>
      </w:tr>
      <w:tr w:rsidR="000F5ADF" w:rsidRPr="00F5550B" w14:paraId="48E279E5"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1FAFA15"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Bulgaria</w:t>
            </w:r>
          </w:p>
        </w:tc>
        <w:tc>
          <w:tcPr>
            <w:tcW w:w="1859" w:type="pct"/>
            <w:hideMark/>
          </w:tcPr>
          <w:p w14:paraId="3458AC9B"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BG </w:t>
            </w:r>
          </w:p>
        </w:tc>
      </w:tr>
      <w:tr w:rsidR="000F5ADF" w:rsidRPr="00F5550B" w14:paraId="0700B020"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36B19E3"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Burkina Faso</w:t>
            </w:r>
          </w:p>
        </w:tc>
        <w:tc>
          <w:tcPr>
            <w:tcW w:w="1859" w:type="pct"/>
            <w:hideMark/>
          </w:tcPr>
          <w:p w14:paraId="2ECCEF2F"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BF </w:t>
            </w:r>
          </w:p>
        </w:tc>
      </w:tr>
      <w:tr w:rsidR="000F5ADF" w:rsidRPr="00F5550B" w14:paraId="3FBD0E15"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0716B21"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Burundi</w:t>
            </w:r>
          </w:p>
        </w:tc>
        <w:tc>
          <w:tcPr>
            <w:tcW w:w="1859" w:type="pct"/>
            <w:hideMark/>
          </w:tcPr>
          <w:p w14:paraId="5A27B0F8"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BI </w:t>
            </w:r>
          </w:p>
        </w:tc>
      </w:tr>
      <w:tr w:rsidR="000F5ADF" w:rsidRPr="00F5550B" w14:paraId="74770E08"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2D21C5C"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Chile</w:t>
            </w:r>
          </w:p>
        </w:tc>
        <w:tc>
          <w:tcPr>
            <w:tcW w:w="1859" w:type="pct"/>
            <w:hideMark/>
          </w:tcPr>
          <w:p w14:paraId="6196E25E"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CL </w:t>
            </w:r>
          </w:p>
        </w:tc>
      </w:tr>
      <w:tr w:rsidR="000F5ADF" w:rsidRPr="00F5550B" w14:paraId="65EE007D"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662399A"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Cyprus</w:t>
            </w:r>
          </w:p>
        </w:tc>
        <w:tc>
          <w:tcPr>
            <w:tcW w:w="1859" w:type="pct"/>
            <w:hideMark/>
          </w:tcPr>
          <w:p w14:paraId="5148839D"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CY </w:t>
            </w:r>
          </w:p>
        </w:tc>
      </w:tr>
      <w:tr w:rsidR="000F5ADF" w:rsidRPr="00F5550B" w14:paraId="06621A4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695AF2C"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Comoros</w:t>
            </w:r>
          </w:p>
        </w:tc>
        <w:tc>
          <w:tcPr>
            <w:tcW w:w="1859" w:type="pct"/>
            <w:hideMark/>
          </w:tcPr>
          <w:p w14:paraId="676E1D2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KM </w:t>
            </w:r>
          </w:p>
        </w:tc>
      </w:tr>
      <w:tr w:rsidR="000F5ADF" w:rsidRPr="00F5550B" w14:paraId="0B288EF6"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C978C01"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Cook Islands</w:t>
            </w:r>
          </w:p>
        </w:tc>
        <w:tc>
          <w:tcPr>
            <w:tcW w:w="1859" w:type="pct"/>
            <w:hideMark/>
          </w:tcPr>
          <w:p w14:paraId="5CE2FD9E"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CK </w:t>
            </w:r>
          </w:p>
        </w:tc>
      </w:tr>
      <w:tr w:rsidR="000F5ADF" w:rsidRPr="00F5550B" w14:paraId="4C2687ED"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E0130CF"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Costa Rica</w:t>
            </w:r>
          </w:p>
        </w:tc>
        <w:tc>
          <w:tcPr>
            <w:tcW w:w="1859" w:type="pct"/>
            <w:hideMark/>
          </w:tcPr>
          <w:p w14:paraId="7EBA4CF0"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CR </w:t>
            </w:r>
          </w:p>
        </w:tc>
      </w:tr>
      <w:tr w:rsidR="000F5ADF" w:rsidRPr="00F5550B" w14:paraId="05712177"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D3968EF"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Curaçao</w:t>
            </w:r>
          </w:p>
        </w:tc>
        <w:tc>
          <w:tcPr>
            <w:tcW w:w="1859" w:type="pct"/>
            <w:hideMark/>
          </w:tcPr>
          <w:p w14:paraId="1E7B90DD"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CW </w:t>
            </w:r>
          </w:p>
        </w:tc>
      </w:tr>
      <w:tr w:rsidR="000F5ADF" w:rsidRPr="00F5550B" w14:paraId="3E4AFB99"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01D8807"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Chad</w:t>
            </w:r>
          </w:p>
        </w:tc>
        <w:tc>
          <w:tcPr>
            <w:tcW w:w="1859" w:type="pct"/>
            <w:hideMark/>
          </w:tcPr>
          <w:p w14:paraId="67F85E6A"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TD </w:t>
            </w:r>
          </w:p>
        </w:tc>
      </w:tr>
      <w:tr w:rsidR="000F5ADF" w:rsidRPr="00F5550B" w14:paraId="2149C3A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DA2F66B"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Czech Republic</w:t>
            </w:r>
          </w:p>
        </w:tc>
        <w:tc>
          <w:tcPr>
            <w:tcW w:w="1859" w:type="pct"/>
            <w:hideMark/>
          </w:tcPr>
          <w:p w14:paraId="4FD45EE8"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CZ </w:t>
            </w:r>
          </w:p>
        </w:tc>
      </w:tr>
      <w:tr w:rsidR="000F5ADF" w:rsidRPr="00F5550B" w14:paraId="239966F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5E46BB6"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Denmark</w:t>
            </w:r>
          </w:p>
        </w:tc>
        <w:tc>
          <w:tcPr>
            <w:tcW w:w="1859" w:type="pct"/>
            <w:hideMark/>
          </w:tcPr>
          <w:p w14:paraId="4704F0DF"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DK </w:t>
            </w:r>
          </w:p>
        </w:tc>
      </w:tr>
      <w:tr w:rsidR="000F5ADF" w:rsidRPr="00F5550B" w14:paraId="10FEDE59"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F10D8CB"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Republic of South Africa</w:t>
            </w:r>
          </w:p>
        </w:tc>
        <w:tc>
          <w:tcPr>
            <w:tcW w:w="1859" w:type="pct"/>
            <w:hideMark/>
          </w:tcPr>
          <w:p w14:paraId="5459B844"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ZA </w:t>
            </w:r>
          </w:p>
        </w:tc>
      </w:tr>
      <w:tr w:rsidR="000F5ADF" w:rsidRPr="00F5550B" w14:paraId="5003B4F6"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CA4C76A"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South Georgia and the South Sandwich Islands</w:t>
            </w:r>
          </w:p>
        </w:tc>
        <w:tc>
          <w:tcPr>
            <w:tcW w:w="1859" w:type="pct"/>
            <w:hideMark/>
          </w:tcPr>
          <w:p w14:paraId="7882E121"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GS </w:t>
            </w:r>
          </w:p>
        </w:tc>
      </w:tr>
      <w:tr w:rsidR="000F5ADF" w:rsidRPr="00F5550B" w14:paraId="76750F2B"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9421284"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South Sudan</w:t>
            </w:r>
          </w:p>
        </w:tc>
        <w:tc>
          <w:tcPr>
            <w:tcW w:w="1859" w:type="pct"/>
            <w:hideMark/>
          </w:tcPr>
          <w:p w14:paraId="36CD20EE"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SS </w:t>
            </w:r>
          </w:p>
        </w:tc>
      </w:tr>
      <w:tr w:rsidR="000F5ADF" w:rsidRPr="00F5550B" w14:paraId="1039BFED"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3D3D41E"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South Korea (Republic of Korea)</w:t>
            </w:r>
          </w:p>
        </w:tc>
        <w:tc>
          <w:tcPr>
            <w:tcW w:w="1859" w:type="pct"/>
            <w:hideMark/>
          </w:tcPr>
          <w:p w14:paraId="707D4129"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KR </w:t>
            </w:r>
          </w:p>
        </w:tc>
      </w:tr>
      <w:tr w:rsidR="000F5ADF" w:rsidRPr="00F5550B" w14:paraId="6A744BFD"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284AEA8"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Dominican Community</w:t>
            </w:r>
          </w:p>
        </w:tc>
        <w:tc>
          <w:tcPr>
            <w:tcW w:w="1859" w:type="pct"/>
            <w:hideMark/>
          </w:tcPr>
          <w:p w14:paraId="072D286B"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DM </w:t>
            </w:r>
          </w:p>
        </w:tc>
      </w:tr>
      <w:tr w:rsidR="000F5ADF" w:rsidRPr="00F5550B" w14:paraId="119B0E06"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A940ED1"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Dominican Republic</w:t>
            </w:r>
          </w:p>
        </w:tc>
        <w:tc>
          <w:tcPr>
            <w:tcW w:w="1859" w:type="pct"/>
            <w:hideMark/>
          </w:tcPr>
          <w:p w14:paraId="6D091C99"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DO </w:t>
            </w:r>
          </w:p>
        </w:tc>
      </w:tr>
      <w:tr w:rsidR="000F5ADF" w:rsidRPr="00F5550B" w14:paraId="5DC46879"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475BA26"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Djibouti</w:t>
            </w:r>
          </w:p>
        </w:tc>
        <w:tc>
          <w:tcPr>
            <w:tcW w:w="1859" w:type="pct"/>
            <w:hideMark/>
          </w:tcPr>
          <w:p w14:paraId="3372FF99"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DJ </w:t>
            </w:r>
          </w:p>
        </w:tc>
      </w:tr>
      <w:tr w:rsidR="000F5ADF" w:rsidRPr="00F5550B" w14:paraId="0F6B8A71"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2E8C645"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Ecuador</w:t>
            </w:r>
          </w:p>
        </w:tc>
        <w:tc>
          <w:tcPr>
            <w:tcW w:w="1859" w:type="pct"/>
            <w:hideMark/>
          </w:tcPr>
          <w:p w14:paraId="470B1683"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EC </w:t>
            </w:r>
          </w:p>
        </w:tc>
      </w:tr>
      <w:tr w:rsidR="000F5ADF" w:rsidRPr="00F5550B" w14:paraId="4479A8C7"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BAAC547"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Equatorial Guinea</w:t>
            </w:r>
          </w:p>
        </w:tc>
        <w:tc>
          <w:tcPr>
            <w:tcW w:w="1859" w:type="pct"/>
            <w:hideMark/>
          </w:tcPr>
          <w:p w14:paraId="515EFF6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GQ </w:t>
            </w:r>
          </w:p>
        </w:tc>
      </w:tr>
      <w:tr w:rsidR="000F5ADF" w:rsidRPr="00F5550B" w14:paraId="6187A70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A4CAC45"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United Arab Emirates</w:t>
            </w:r>
          </w:p>
        </w:tc>
        <w:tc>
          <w:tcPr>
            <w:tcW w:w="1859" w:type="pct"/>
            <w:hideMark/>
          </w:tcPr>
          <w:p w14:paraId="3A797B9A"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AE </w:t>
            </w:r>
          </w:p>
        </w:tc>
      </w:tr>
      <w:tr w:rsidR="000F5ADF" w:rsidRPr="00F5550B" w14:paraId="19D23F4F"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C206AFA"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United Kingdom</w:t>
            </w:r>
          </w:p>
        </w:tc>
        <w:tc>
          <w:tcPr>
            <w:tcW w:w="1859" w:type="pct"/>
            <w:hideMark/>
          </w:tcPr>
          <w:p w14:paraId="72B4B6B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GB </w:t>
            </w:r>
          </w:p>
        </w:tc>
      </w:tr>
      <w:tr w:rsidR="000F5ADF" w:rsidRPr="00F5550B" w14:paraId="4E42E6ED"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1D36F6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Egypt</w:t>
            </w:r>
          </w:p>
        </w:tc>
        <w:tc>
          <w:tcPr>
            <w:tcW w:w="1859" w:type="pct"/>
            <w:hideMark/>
          </w:tcPr>
          <w:p w14:paraId="17666524"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EG </w:t>
            </w:r>
          </w:p>
        </w:tc>
      </w:tr>
      <w:tr w:rsidR="000F5ADF" w:rsidRPr="00F5550B" w14:paraId="5FD6EAE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7A1EB8F"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Ivory Coast</w:t>
            </w:r>
          </w:p>
        </w:tc>
        <w:tc>
          <w:tcPr>
            <w:tcW w:w="1859" w:type="pct"/>
            <w:hideMark/>
          </w:tcPr>
          <w:p w14:paraId="19D6C882"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CI </w:t>
            </w:r>
          </w:p>
        </w:tc>
      </w:tr>
      <w:tr w:rsidR="000F5ADF" w:rsidRPr="00F5550B" w14:paraId="6DF4A3D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2FFA625"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El Salvador</w:t>
            </w:r>
          </w:p>
        </w:tc>
        <w:tc>
          <w:tcPr>
            <w:tcW w:w="1859" w:type="pct"/>
            <w:hideMark/>
          </w:tcPr>
          <w:p w14:paraId="3495B2AF"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SV </w:t>
            </w:r>
          </w:p>
        </w:tc>
      </w:tr>
      <w:tr w:rsidR="000F5ADF" w:rsidRPr="00F5550B" w14:paraId="61A9C965"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D3F2947"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Eritrea</w:t>
            </w:r>
          </w:p>
        </w:tc>
        <w:tc>
          <w:tcPr>
            <w:tcW w:w="1859" w:type="pct"/>
            <w:hideMark/>
          </w:tcPr>
          <w:p w14:paraId="5B1F7A7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ER </w:t>
            </w:r>
          </w:p>
        </w:tc>
      </w:tr>
      <w:tr w:rsidR="000F5ADF" w:rsidRPr="00F5550B" w14:paraId="36AE8A4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9A0214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Northern Mariana Islands</w:t>
            </w:r>
          </w:p>
        </w:tc>
        <w:tc>
          <w:tcPr>
            <w:tcW w:w="1859" w:type="pct"/>
            <w:hideMark/>
          </w:tcPr>
          <w:p w14:paraId="1F2A593F"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MP </w:t>
            </w:r>
          </w:p>
        </w:tc>
      </w:tr>
      <w:tr w:rsidR="000F5ADF" w:rsidRPr="00F5550B" w14:paraId="036C103F"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0FC593A"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North Korea (Korean Democratic People's Republic)</w:t>
            </w:r>
          </w:p>
        </w:tc>
        <w:tc>
          <w:tcPr>
            <w:tcW w:w="1859" w:type="pct"/>
            <w:hideMark/>
          </w:tcPr>
          <w:p w14:paraId="4BF7FB2F"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KP </w:t>
            </w:r>
          </w:p>
        </w:tc>
      </w:tr>
      <w:tr w:rsidR="000F5ADF" w:rsidRPr="00F5550B" w14:paraId="171B153D"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3B7F004"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Estonia</w:t>
            </w:r>
          </w:p>
        </w:tc>
        <w:tc>
          <w:tcPr>
            <w:tcW w:w="1859" w:type="pct"/>
            <w:hideMark/>
          </w:tcPr>
          <w:p w14:paraId="227FACF6"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EE </w:t>
            </w:r>
          </w:p>
        </w:tc>
      </w:tr>
      <w:tr w:rsidR="000F5ADF" w:rsidRPr="00F5550B" w14:paraId="13285288"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50A7DA9"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Ethiopia</w:t>
            </w:r>
          </w:p>
        </w:tc>
        <w:tc>
          <w:tcPr>
            <w:tcW w:w="1859" w:type="pct"/>
            <w:hideMark/>
          </w:tcPr>
          <w:p w14:paraId="7E836E38"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ET </w:t>
            </w:r>
          </w:p>
        </w:tc>
      </w:tr>
      <w:tr w:rsidR="000F5ADF" w:rsidRPr="00F5550B" w14:paraId="0D32DAA4"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CF2EC5F"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Falkland Islands</w:t>
            </w:r>
          </w:p>
        </w:tc>
        <w:tc>
          <w:tcPr>
            <w:tcW w:w="1859" w:type="pct"/>
            <w:hideMark/>
          </w:tcPr>
          <w:p w14:paraId="5E62BE7E"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FK </w:t>
            </w:r>
          </w:p>
        </w:tc>
      </w:tr>
      <w:tr w:rsidR="000F5ADF" w:rsidRPr="00F5550B" w14:paraId="7D654F76"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2FA8A82"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Belarus</w:t>
            </w:r>
          </w:p>
        </w:tc>
        <w:tc>
          <w:tcPr>
            <w:tcW w:w="1859" w:type="pct"/>
            <w:hideMark/>
          </w:tcPr>
          <w:p w14:paraId="10A0A1A1"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BY </w:t>
            </w:r>
          </w:p>
        </w:tc>
      </w:tr>
      <w:tr w:rsidR="000F5ADF" w:rsidRPr="00F5550B" w14:paraId="7E0D441B"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2A667F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Faroe Islands</w:t>
            </w:r>
          </w:p>
        </w:tc>
        <w:tc>
          <w:tcPr>
            <w:tcW w:w="1859" w:type="pct"/>
            <w:hideMark/>
          </w:tcPr>
          <w:p w14:paraId="34F0342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FO </w:t>
            </w:r>
          </w:p>
        </w:tc>
      </w:tr>
      <w:tr w:rsidR="000F5ADF" w:rsidRPr="00F5550B" w14:paraId="10792BE4"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DFAC9C0"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Fiji</w:t>
            </w:r>
          </w:p>
        </w:tc>
        <w:tc>
          <w:tcPr>
            <w:tcW w:w="1859" w:type="pct"/>
            <w:hideMark/>
          </w:tcPr>
          <w:p w14:paraId="791AB40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FJ </w:t>
            </w:r>
          </w:p>
        </w:tc>
      </w:tr>
      <w:tr w:rsidR="000F5ADF" w:rsidRPr="00F5550B" w14:paraId="131ABCF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39577E9"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Finland</w:t>
            </w:r>
          </w:p>
        </w:tc>
        <w:tc>
          <w:tcPr>
            <w:tcW w:w="1859" w:type="pct"/>
            <w:hideMark/>
          </w:tcPr>
          <w:p w14:paraId="6825F451"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FI </w:t>
            </w:r>
          </w:p>
        </w:tc>
      </w:tr>
      <w:tr w:rsidR="000F5ADF" w:rsidRPr="00F5550B" w14:paraId="63076CF3"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3D10F87"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French Southern and Antarctic Territories</w:t>
            </w:r>
          </w:p>
        </w:tc>
        <w:tc>
          <w:tcPr>
            <w:tcW w:w="1859" w:type="pct"/>
            <w:hideMark/>
          </w:tcPr>
          <w:p w14:paraId="064D6AD0"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TF </w:t>
            </w:r>
          </w:p>
        </w:tc>
      </w:tr>
      <w:tr w:rsidR="000F5ADF" w:rsidRPr="00F5550B" w14:paraId="08C5C10A"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EEB99BE"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French Guiana French Guiana</w:t>
            </w:r>
          </w:p>
        </w:tc>
        <w:tc>
          <w:tcPr>
            <w:tcW w:w="1859" w:type="pct"/>
            <w:hideMark/>
          </w:tcPr>
          <w:p w14:paraId="1F75E458"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GF </w:t>
            </w:r>
          </w:p>
        </w:tc>
      </w:tr>
      <w:tr w:rsidR="000F5ADF" w:rsidRPr="00F5550B" w14:paraId="2A78FAC8"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58B5189"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France</w:t>
            </w:r>
          </w:p>
        </w:tc>
        <w:tc>
          <w:tcPr>
            <w:tcW w:w="1859" w:type="pct"/>
            <w:hideMark/>
          </w:tcPr>
          <w:p w14:paraId="6CC3B162"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FR </w:t>
            </w:r>
          </w:p>
        </w:tc>
      </w:tr>
      <w:tr w:rsidR="000F5ADF" w:rsidRPr="00F5550B" w14:paraId="5CC8A64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E399FFF"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French Polynesia</w:t>
            </w:r>
          </w:p>
        </w:tc>
        <w:tc>
          <w:tcPr>
            <w:tcW w:w="1859" w:type="pct"/>
            <w:hideMark/>
          </w:tcPr>
          <w:p w14:paraId="03BBF592"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PF </w:t>
            </w:r>
          </w:p>
        </w:tc>
      </w:tr>
      <w:tr w:rsidR="000F5ADF" w:rsidRPr="00F5550B" w14:paraId="2979749A"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8A09DA9"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Philippines</w:t>
            </w:r>
          </w:p>
        </w:tc>
        <w:tc>
          <w:tcPr>
            <w:tcW w:w="1859" w:type="pct"/>
            <w:hideMark/>
          </w:tcPr>
          <w:p w14:paraId="64CD0D0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PH </w:t>
            </w:r>
          </w:p>
        </w:tc>
      </w:tr>
      <w:tr w:rsidR="000F5ADF" w:rsidRPr="00F5550B" w14:paraId="44A104B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37AEE1F"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Gabon</w:t>
            </w:r>
          </w:p>
        </w:tc>
        <w:tc>
          <w:tcPr>
            <w:tcW w:w="1859" w:type="pct"/>
            <w:hideMark/>
          </w:tcPr>
          <w:p w14:paraId="0E0DDB41"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GA </w:t>
            </w:r>
          </w:p>
        </w:tc>
      </w:tr>
      <w:tr w:rsidR="000F5ADF" w:rsidRPr="00F5550B" w14:paraId="68D4A0B2"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03F7C02"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Gambia</w:t>
            </w:r>
          </w:p>
        </w:tc>
        <w:tc>
          <w:tcPr>
            <w:tcW w:w="1859" w:type="pct"/>
            <w:hideMark/>
          </w:tcPr>
          <w:p w14:paraId="4E853F27"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GM </w:t>
            </w:r>
          </w:p>
        </w:tc>
      </w:tr>
      <w:tr w:rsidR="000F5ADF" w:rsidRPr="00F5550B" w14:paraId="61E49445"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025AB39"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Ghana</w:t>
            </w:r>
          </w:p>
        </w:tc>
        <w:tc>
          <w:tcPr>
            <w:tcW w:w="1859" w:type="pct"/>
            <w:hideMark/>
          </w:tcPr>
          <w:p w14:paraId="00268C64"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GH </w:t>
            </w:r>
          </w:p>
        </w:tc>
      </w:tr>
      <w:tr w:rsidR="000F5ADF" w:rsidRPr="00F5550B" w14:paraId="267E34B5"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91900E6"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Gibraltar</w:t>
            </w:r>
          </w:p>
        </w:tc>
        <w:tc>
          <w:tcPr>
            <w:tcW w:w="1859" w:type="pct"/>
            <w:hideMark/>
          </w:tcPr>
          <w:p w14:paraId="6F4433A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GI </w:t>
            </w:r>
          </w:p>
        </w:tc>
      </w:tr>
      <w:tr w:rsidR="000F5ADF" w:rsidRPr="00F5550B" w14:paraId="71D2D18D"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2B8CFA8"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Greece</w:t>
            </w:r>
          </w:p>
        </w:tc>
        <w:tc>
          <w:tcPr>
            <w:tcW w:w="1859" w:type="pct"/>
            <w:hideMark/>
          </w:tcPr>
          <w:p w14:paraId="170339F3"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GR </w:t>
            </w:r>
          </w:p>
        </w:tc>
      </w:tr>
      <w:tr w:rsidR="000F5ADF" w:rsidRPr="00F5550B" w14:paraId="5045DDD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FBE09DB"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Grenada</w:t>
            </w:r>
          </w:p>
        </w:tc>
        <w:tc>
          <w:tcPr>
            <w:tcW w:w="1859" w:type="pct"/>
            <w:hideMark/>
          </w:tcPr>
          <w:p w14:paraId="788CE54E"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GD </w:t>
            </w:r>
          </w:p>
        </w:tc>
      </w:tr>
      <w:tr w:rsidR="000F5ADF" w:rsidRPr="00F5550B" w14:paraId="176DED25"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35D634B"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Greenland</w:t>
            </w:r>
          </w:p>
        </w:tc>
        <w:tc>
          <w:tcPr>
            <w:tcW w:w="1859" w:type="pct"/>
            <w:hideMark/>
          </w:tcPr>
          <w:p w14:paraId="50B6FF53"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GL </w:t>
            </w:r>
          </w:p>
        </w:tc>
      </w:tr>
      <w:tr w:rsidR="000F5ADF" w:rsidRPr="00F5550B" w14:paraId="706BED0A"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F2F5DAF"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Georgia</w:t>
            </w:r>
          </w:p>
        </w:tc>
        <w:tc>
          <w:tcPr>
            <w:tcW w:w="1859" w:type="pct"/>
            <w:hideMark/>
          </w:tcPr>
          <w:p w14:paraId="0729FA17"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GE </w:t>
            </w:r>
          </w:p>
        </w:tc>
      </w:tr>
      <w:tr w:rsidR="000F5ADF" w:rsidRPr="00F5550B" w14:paraId="478F1D61"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7718AAC"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Guadeloupe</w:t>
            </w:r>
          </w:p>
        </w:tc>
        <w:tc>
          <w:tcPr>
            <w:tcW w:w="1859" w:type="pct"/>
            <w:hideMark/>
          </w:tcPr>
          <w:p w14:paraId="59E1D401"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GP </w:t>
            </w:r>
          </w:p>
        </w:tc>
      </w:tr>
      <w:tr w:rsidR="000F5ADF" w:rsidRPr="00F5550B" w14:paraId="324634BF"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866E51C"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Guam</w:t>
            </w:r>
          </w:p>
        </w:tc>
        <w:tc>
          <w:tcPr>
            <w:tcW w:w="1859" w:type="pct"/>
            <w:hideMark/>
          </w:tcPr>
          <w:p w14:paraId="7E7038F6"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GU </w:t>
            </w:r>
          </w:p>
        </w:tc>
      </w:tr>
      <w:tr w:rsidR="000F5ADF" w:rsidRPr="00F5550B" w14:paraId="0674E53A"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A625522"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Guatemala</w:t>
            </w:r>
          </w:p>
        </w:tc>
        <w:tc>
          <w:tcPr>
            <w:tcW w:w="1859" w:type="pct"/>
            <w:hideMark/>
          </w:tcPr>
          <w:p w14:paraId="3968D9B6"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GT </w:t>
            </w:r>
          </w:p>
        </w:tc>
      </w:tr>
      <w:tr w:rsidR="000F5ADF" w:rsidRPr="00F5550B" w14:paraId="032AA1CF"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D8A87D5"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Guernsey</w:t>
            </w:r>
          </w:p>
        </w:tc>
        <w:tc>
          <w:tcPr>
            <w:tcW w:w="1859" w:type="pct"/>
            <w:hideMark/>
          </w:tcPr>
          <w:p w14:paraId="5689E532"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GG </w:t>
            </w:r>
          </w:p>
        </w:tc>
      </w:tr>
      <w:tr w:rsidR="000F5ADF" w:rsidRPr="00F5550B" w14:paraId="5C897ABD"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58E323B"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Guinea</w:t>
            </w:r>
          </w:p>
        </w:tc>
        <w:tc>
          <w:tcPr>
            <w:tcW w:w="1859" w:type="pct"/>
            <w:hideMark/>
          </w:tcPr>
          <w:p w14:paraId="0B29C579"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GN </w:t>
            </w:r>
          </w:p>
        </w:tc>
      </w:tr>
      <w:tr w:rsidR="000F5ADF" w:rsidRPr="00F5550B" w14:paraId="1C28DAB8"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1367EF3"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Guyana</w:t>
            </w:r>
          </w:p>
        </w:tc>
        <w:tc>
          <w:tcPr>
            <w:tcW w:w="1859" w:type="pct"/>
            <w:hideMark/>
          </w:tcPr>
          <w:p w14:paraId="42B1056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GY </w:t>
            </w:r>
          </w:p>
        </w:tc>
      </w:tr>
      <w:tr w:rsidR="000F5ADF" w:rsidRPr="00F5550B" w14:paraId="4F1AA2F1"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65B9551"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Haiti</w:t>
            </w:r>
          </w:p>
        </w:tc>
        <w:tc>
          <w:tcPr>
            <w:tcW w:w="1859" w:type="pct"/>
            <w:hideMark/>
          </w:tcPr>
          <w:p w14:paraId="627C2169"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HT </w:t>
            </w:r>
          </w:p>
        </w:tc>
      </w:tr>
      <w:tr w:rsidR="000F5ADF" w:rsidRPr="00F5550B" w14:paraId="58B9B5B6"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BE9E3AC"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Heard Island and McDonald Islands</w:t>
            </w:r>
          </w:p>
        </w:tc>
        <w:tc>
          <w:tcPr>
            <w:tcW w:w="1859" w:type="pct"/>
            <w:hideMark/>
          </w:tcPr>
          <w:p w14:paraId="66D01B71"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HM </w:t>
            </w:r>
          </w:p>
        </w:tc>
      </w:tr>
      <w:tr w:rsidR="000F5ADF" w:rsidRPr="00F5550B" w14:paraId="120803C2"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77CE407"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Netherlands</w:t>
            </w:r>
          </w:p>
        </w:tc>
        <w:tc>
          <w:tcPr>
            <w:tcW w:w="1859" w:type="pct"/>
            <w:hideMark/>
          </w:tcPr>
          <w:p w14:paraId="3D44C360"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NL </w:t>
            </w:r>
          </w:p>
        </w:tc>
      </w:tr>
      <w:tr w:rsidR="000F5ADF" w:rsidRPr="00F5550B" w14:paraId="1512DAFD"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884E0B3"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Honduras</w:t>
            </w:r>
          </w:p>
        </w:tc>
        <w:tc>
          <w:tcPr>
            <w:tcW w:w="1859" w:type="pct"/>
            <w:hideMark/>
          </w:tcPr>
          <w:p w14:paraId="7CAD07D8"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HN </w:t>
            </w:r>
          </w:p>
        </w:tc>
      </w:tr>
      <w:tr w:rsidR="000F5ADF" w:rsidRPr="00F5550B" w14:paraId="16B72E1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F67D695"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Hong Kong</w:t>
            </w:r>
          </w:p>
        </w:tc>
        <w:tc>
          <w:tcPr>
            <w:tcW w:w="1859" w:type="pct"/>
            <w:hideMark/>
          </w:tcPr>
          <w:p w14:paraId="1D9FCE39"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HK </w:t>
            </w:r>
          </w:p>
        </w:tc>
      </w:tr>
      <w:tr w:rsidR="000F5ADF" w:rsidRPr="00F5550B" w14:paraId="1B66BEA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C70B401"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Croatia</w:t>
            </w:r>
          </w:p>
        </w:tc>
        <w:tc>
          <w:tcPr>
            <w:tcW w:w="1859" w:type="pct"/>
            <w:hideMark/>
          </w:tcPr>
          <w:p w14:paraId="5AB636F2"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HR </w:t>
            </w:r>
          </w:p>
        </w:tc>
      </w:tr>
      <w:tr w:rsidR="000F5ADF" w:rsidRPr="00F5550B" w14:paraId="6E90E646"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FADC7BE"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India</w:t>
            </w:r>
          </w:p>
        </w:tc>
        <w:tc>
          <w:tcPr>
            <w:tcW w:w="1859" w:type="pct"/>
            <w:hideMark/>
          </w:tcPr>
          <w:p w14:paraId="58D4962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IN </w:t>
            </w:r>
          </w:p>
        </w:tc>
      </w:tr>
      <w:tr w:rsidR="000F5ADF" w:rsidRPr="00F5550B" w14:paraId="68DC33DB"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7DF0DA8"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Indonesia</w:t>
            </w:r>
          </w:p>
        </w:tc>
        <w:tc>
          <w:tcPr>
            <w:tcW w:w="1859" w:type="pct"/>
            <w:hideMark/>
          </w:tcPr>
          <w:p w14:paraId="531BB42E"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ID </w:t>
            </w:r>
          </w:p>
        </w:tc>
      </w:tr>
      <w:tr w:rsidR="000F5ADF" w:rsidRPr="00F5550B" w14:paraId="6D8B6F31"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2BE4F05"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Iraq</w:t>
            </w:r>
          </w:p>
        </w:tc>
        <w:tc>
          <w:tcPr>
            <w:tcW w:w="1859" w:type="pct"/>
            <w:hideMark/>
          </w:tcPr>
          <w:p w14:paraId="39EA5353"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IQ </w:t>
            </w:r>
          </w:p>
        </w:tc>
      </w:tr>
      <w:tr w:rsidR="000F5ADF" w:rsidRPr="00F5550B" w14:paraId="24651B70"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935950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Iran</w:t>
            </w:r>
          </w:p>
        </w:tc>
        <w:tc>
          <w:tcPr>
            <w:tcW w:w="1859" w:type="pct"/>
            <w:hideMark/>
          </w:tcPr>
          <w:p w14:paraId="37A3DD14"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IR </w:t>
            </w:r>
          </w:p>
        </w:tc>
      </w:tr>
      <w:tr w:rsidR="000F5ADF" w:rsidRPr="00F5550B" w14:paraId="49851C15"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5DA62F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Ireland</w:t>
            </w:r>
          </w:p>
        </w:tc>
        <w:tc>
          <w:tcPr>
            <w:tcW w:w="1859" w:type="pct"/>
            <w:hideMark/>
          </w:tcPr>
          <w:p w14:paraId="361472CE"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IE </w:t>
            </w:r>
          </w:p>
        </w:tc>
      </w:tr>
      <w:tr w:rsidR="000F5ADF" w:rsidRPr="00F5550B" w14:paraId="57397F22"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29323E7"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Iceland</w:t>
            </w:r>
          </w:p>
        </w:tc>
        <w:tc>
          <w:tcPr>
            <w:tcW w:w="1859" w:type="pct"/>
            <w:hideMark/>
          </w:tcPr>
          <w:p w14:paraId="31D51954"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IS </w:t>
            </w:r>
          </w:p>
        </w:tc>
      </w:tr>
      <w:tr w:rsidR="000F5ADF" w:rsidRPr="00F5550B" w14:paraId="16BEED8D"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3CF3077"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Israel</w:t>
            </w:r>
          </w:p>
        </w:tc>
        <w:tc>
          <w:tcPr>
            <w:tcW w:w="1859" w:type="pct"/>
            <w:hideMark/>
          </w:tcPr>
          <w:p w14:paraId="4E831B66"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IL </w:t>
            </w:r>
          </w:p>
        </w:tc>
      </w:tr>
      <w:tr w:rsidR="000F5ADF" w:rsidRPr="00F5550B" w14:paraId="5157B150"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5ABF75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Jamaica</w:t>
            </w:r>
          </w:p>
        </w:tc>
        <w:tc>
          <w:tcPr>
            <w:tcW w:w="1859" w:type="pct"/>
            <w:hideMark/>
          </w:tcPr>
          <w:p w14:paraId="213D8D0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JM </w:t>
            </w:r>
          </w:p>
        </w:tc>
      </w:tr>
      <w:tr w:rsidR="000F5ADF" w:rsidRPr="00F5550B" w14:paraId="4E482EA6"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C3A2241"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Japan</w:t>
            </w:r>
          </w:p>
        </w:tc>
        <w:tc>
          <w:tcPr>
            <w:tcW w:w="1859" w:type="pct"/>
            <w:hideMark/>
          </w:tcPr>
          <w:p w14:paraId="4D40E96F"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JP </w:t>
            </w:r>
          </w:p>
        </w:tc>
      </w:tr>
      <w:tr w:rsidR="000F5ADF" w:rsidRPr="00F5550B" w14:paraId="56C515EB"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23282A7"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Yemen</w:t>
            </w:r>
          </w:p>
        </w:tc>
        <w:tc>
          <w:tcPr>
            <w:tcW w:w="1859" w:type="pct"/>
            <w:hideMark/>
          </w:tcPr>
          <w:p w14:paraId="26CB0D2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YE </w:t>
            </w:r>
          </w:p>
        </w:tc>
      </w:tr>
      <w:tr w:rsidR="000F5ADF" w:rsidRPr="00F5550B" w14:paraId="29398127"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1E6B668"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Jersey</w:t>
            </w:r>
          </w:p>
        </w:tc>
        <w:tc>
          <w:tcPr>
            <w:tcW w:w="1859" w:type="pct"/>
            <w:hideMark/>
          </w:tcPr>
          <w:p w14:paraId="6AF08C0B"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JE </w:t>
            </w:r>
          </w:p>
        </w:tc>
      </w:tr>
      <w:tr w:rsidR="000F5ADF" w:rsidRPr="00F5550B" w14:paraId="0627A5A7"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E1C7216"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Jordan</w:t>
            </w:r>
          </w:p>
        </w:tc>
        <w:tc>
          <w:tcPr>
            <w:tcW w:w="1859" w:type="pct"/>
            <w:hideMark/>
          </w:tcPr>
          <w:p w14:paraId="44518351"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JO </w:t>
            </w:r>
          </w:p>
        </w:tc>
      </w:tr>
      <w:tr w:rsidR="000F5ADF" w:rsidRPr="00F5550B" w14:paraId="41FCEFF8"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A0AA85F"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Cayman Islands</w:t>
            </w:r>
          </w:p>
        </w:tc>
        <w:tc>
          <w:tcPr>
            <w:tcW w:w="1859" w:type="pct"/>
            <w:hideMark/>
          </w:tcPr>
          <w:p w14:paraId="45EA20E6"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KY </w:t>
            </w:r>
          </w:p>
        </w:tc>
      </w:tr>
      <w:tr w:rsidR="000F5ADF" w:rsidRPr="00F5550B" w14:paraId="3049E6B9"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F8EE3D3"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Cambodia</w:t>
            </w:r>
          </w:p>
        </w:tc>
        <w:tc>
          <w:tcPr>
            <w:tcW w:w="1859" w:type="pct"/>
            <w:hideMark/>
          </w:tcPr>
          <w:p w14:paraId="47C6CA40"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KH </w:t>
            </w:r>
          </w:p>
        </w:tc>
      </w:tr>
      <w:tr w:rsidR="000F5ADF" w:rsidRPr="00F5550B" w14:paraId="6497682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E250925"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Cameroon</w:t>
            </w:r>
          </w:p>
        </w:tc>
        <w:tc>
          <w:tcPr>
            <w:tcW w:w="1859" w:type="pct"/>
            <w:hideMark/>
          </w:tcPr>
          <w:p w14:paraId="0DDCA44A"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CM </w:t>
            </w:r>
          </w:p>
        </w:tc>
      </w:tr>
      <w:tr w:rsidR="000F5ADF" w:rsidRPr="00F5550B" w14:paraId="54BAFDF5"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F845028"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Canada</w:t>
            </w:r>
          </w:p>
        </w:tc>
        <w:tc>
          <w:tcPr>
            <w:tcW w:w="1859" w:type="pct"/>
            <w:hideMark/>
          </w:tcPr>
          <w:p w14:paraId="3203BEC9"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CA </w:t>
            </w:r>
          </w:p>
        </w:tc>
      </w:tr>
      <w:tr w:rsidR="000F5ADF" w:rsidRPr="00F5550B" w14:paraId="4CB05377"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4AD9126"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Christmas Island</w:t>
            </w:r>
          </w:p>
        </w:tc>
        <w:tc>
          <w:tcPr>
            <w:tcW w:w="1859" w:type="pct"/>
            <w:hideMark/>
          </w:tcPr>
          <w:p w14:paraId="31A61CE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CX </w:t>
            </w:r>
          </w:p>
        </w:tc>
      </w:tr>
      <w:tr w:rsidR="000F5ADF" w:rsidRPr="00F5550B" w14:paraId="547BA9E0"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37ECBE2"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Bonaire, Sint Eustatius and Saba</w:t>
            </w:r>
          </w:p>
        </w:tc>
        <w:tc>
          <w:tcPr>
            <w:tcW w:w="1859" w:type="pct"/>
            <w:hideMark/>
          </w:tcPr>
          <w:p w14:paraId="526053C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BQ </w:t>
            </w:r>
          </w:p>
        </w:tc>
      </w:tr>
      <w:tr w:rsidR="000F5ADF" w:rsidRPr="00F5550B" w14:paraId="7AE5D064"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730DE61"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Qatar</w:t>
            </w:r>
          </w:p>
        </w:tc>
        <w:tc>
          <w:tcPr>
            <w:tcW w:w="1859" w:type="pct"/>
            <w:hideMark/>
          </w:tcPr>
          <w:p w14:paraId="18CFE736"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QA </w:t>
            </w:r>
          </w:p>
        </w:tc>
      </w:tr>
      <w:tr w:rsidR="000F5ADF" w:rsidRPr="00F5550B" w14:paraId="6E59611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D787AFF"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Kazakhstan</w:t>
            </w:r>
          </w:p>
        </w:tc>
        <w:tc>
          <w:tcPr>
            <w:tcW w:w="1859" w:type="pct"/>
            <w:hideMark/>
          </w:tcPr>
          <w:p w14:paraId="72136D6A"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KZ </w:t>
            </w:r>
          </w:p>
        </w:tc>
      </w:tr>
      <w:tr w:rsidR="000F5ADF" w:rsidRPr="00F5550B" w14:paraId="52C47E1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5EF54B2"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Timor-Leste</w:t>
            </w:r>
          </w:p>
        </w:tc>
        <w:tc>
          <w:tcPr>
            <w:tcW w:w="1859" w:type="pct"/>
            <w:hideMark/>
          </w:tcPr>
          <w:p w14:paraId="799135A9"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TL </w:t>
            </w:r>
          </w:p>
        </w:tc>
      </w:tr>
      <w:tr w:rsidR="000F5ADF" w:rsidRPr="00F5550B" w14:paraId="3F0F17A6"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7272A20"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Kenya</w:t>
            </w:r>
          </w:p>
        </w:tc>
        <w:tc>
          <w:tcPr>
            <w:tcW w:w="1859" w:type="pct"/>
            <w:hideMark/>
          </w:tcPr>
          <w:p w14:paraId="1487F6AD"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KE </w:t>
            </w:r>
          </w:p>
        </w:tc>
      </w:tr>
      <w:tr w:rsidR="000F5ADF" w:rsidRPr="00F5550B" w14:paraId="2553EFC2"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10B1C1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China</w:t>
            </w:r>
          </w:p>
        </w:tc>
        <w:tc>
          <w:tcPr>
            <w:tcW w:w="1859" w:type="pct"/>
            <w:hideMark/>
          </w:tcPr>
          <w:p w14:paraId="62425216"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CN </w:t>
            </w:r>
          </w:p>
        </w:tc>
      </w:tr>
      <w:tr w:rsidR="000F5ADF" w:rsidRPr="00F5550B" w14:paraId="4972028F"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021B02F"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Kyrgyzstan</w:t>
            </w:r>
          </w:p>
        </w:tc>
        <w:tc>
          <w:tcPr>
            <w:tcW w:w="1859" w:type="pct"/>
            <w:hideMark/>
          </w:tcPr>
          <w:p w14:paraId="4770B239"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KG </w:t>
            </w:r>
          </w:p>
        </w:tc>
      </w:tr>
      <w:tr w:rsidR="000F5ADF" w:rsidRPr="00F5550B" w14:paraId="5E76C3E4"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5D8F739"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Kiribati</w:t>
            </w:r>
          </w:p>
        </w:tc>
        <w:tc>
          <w:tcPr>
            <w:tcW w:w="1859" w:type="pct"/>
            <w:hideMark/>
          </w:tcPr>
          <w:p w14:paraId="5F91264A"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KI </w:t>
            </w:r>
          </w:p>
        </w:tc>
      </w:tr>
      <w:tr w:rsidR="000F5ADF" w:rsidRPr="00F5550B" w14:paraId="358C1B35"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D45E7F5"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Cocos (Keeling) Islands</w:t>
            </w:r>
          </w:p>
        </w:tc>
        <w:tc>
          <w:tcPr>
            <w:tcW w:w="1859" w:type="pct"/>
            <w:hideMark/>
          </w:tcPr>
          <w:p w14:paraId="4DE06B9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CC </w:t>
            </w:r>
          </w:p>
        </w:tc>
      </w:tr>
      <w:tr w:rsidR="000F5ADF" w:rsidRPr="00F5550B" w14:paraId="0F16C2F9"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AFC7F31"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Colombia</w:t>
            </w:r>
          </w:p>
        </w:tc>
        <w:tc>
          <w:tcPr>
            <w:tcW w:w="1859" w:type="pct"/>
            <w:hideMark/>
          </w:tcPr>
          <w:p w14:paraId="23A86AD2"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CO </w:t>
            </w:r>
          </w:p>
        </w:tc>
      </w:tr>
      <w:tr w:rsidR="000F5ADF" w:rsidRPr="00F5550B" w14:paraId="674869CF"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7428546"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Congo (Democratic Republic of the)</w:t>
            </w:r>
          </w:p>
        </w:tc>
        <w:tc>
          <w:tcPr>
            <w:tcW w:w="1859" w:type="pct"/>
            <w:hideMark/>
          </w:tcPr>
          <w:p w14:paraId="4DFFBED2"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CD </w:t>
            </w:r>
          </w:p>
        </w:tc>
      </w:tr>
      <w:tr w:rsidR="000F5ADF" w:rsidRPr="00F5550B" w14:paraId="18FDAC1A"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0101D23"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Congo (Republic of the)</w:t>
            </w:r>
          </w:p>
        </w:tc>
        <w:tc>
          <w:tcPr>
            <w:tcW w:w="1859" w:type="pct"/>
            <w:hideMark/>
          </w:tcPr>
          <w:p w14:paraId="653AB9FB"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CG </w:t>
            </w:r>
          </w:p>
        </w:tc>
      </w:tr>
      <w:tr w:rsidR="000F5ADF" w:rsidRPr="00F5550B" w14:paraId="15C497E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6C013B9"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Kosovo</w:t>
            </w:r>
          </w:p>
        </w:tc>
        <w:tc>
          <w:tcPr>
            <w:tcW w:w="1859" w:type="pct"/>
            <w:hideMark/>
          </w:tcPr>
          <w:p w14:paraId="21C1757A"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XK </w:t>
            </w:r>
          </w:p>
        </w:tc>
      </w:tr>
      <w:tr w:rsidR="000F5ADF" w:rsidRPr="00F5550B" w14:paraId="5A9074F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20500F7"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Central African Republic</w:t>
            </w:r>
          </w:p>
        </w:tc>
        <w:tc>
          <w:tcPr>
            <w:tcW w:w="1859" w:type="pct"/>
            <w:hideMark/>
          </w:tcPr>
          <w:p w14:paraId="0502E178"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CF </w:t>
            </w:r>
          </w:p>
        </w:tc>
      </w:tr>
      <w:tr w:rsidR="000F5ADF" w:rsidRPr="00F5550B" w14:paraId="62BCB014"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2E4D0D1"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Cuba</w:t>
            </w:r>
          </w:p>
        </w:tc>
        <w:tc>
          <w:tcPr>
            <w:tcW w:w="1859" w:type="pct"/>
            <w:hideMark/>
          </w:tcPr>
          <w:p w14:paraId="4F2BE9FF"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CU </w:t>
            </w:r>
          </w:p>
        </w:tc>
      </w:tr>
      <w:tr w:rsidR="000F5ADF" w:rsidRPr="00F5550B" w14:paraId="0FBB8876"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BBBE44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Kuwait</w:t>
            </w:r>
          </w:p>
        </w:tc>
        <w:tc>
          <w:tcPr>
            <w:tcW w:w="1859" w:type="pct"/>
            <w:hideMark/>
          </w:tcPr>
          <w:p w14:paraId="72325388"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KW </w:t>
            </w:r>
          </w:p>
        </w:tc>
      </w:tr>
      <w:tr w:rsidR="000F5ADF" w:rsidRPr="00F5550B" w14:paraId="77D29021"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86EDAAE"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Laos</w:t>
            </w:r>
          </w:p>
        </w:tc>
        <w:tc>
          <w:tcPr>
            <w:tcW w:w="1859" w:type="pct"/>
            <w:hideMark/>
          </w:tcPr>
          <w:p w14:paraId="3FC80773"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LA </w:t>
            </w:r>
          </w:p>
        </w:tc>
      </w:tr>
      <w:tr w:rsidR="000F5ADF" w:rsidRPr="00F5550B" w14:paraId="2F70A1D2"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3F03B85"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Poland</w:t>
            </w:r>
          </w:p>
        </w:tc>
        <w:tc>
          <w:tcPr>
            <w:tcW w:w="1859" w:type="pct"/>
            <w:hideMark/>
          </w:tcPr>
          <w:p w14:paraId="12284F23"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PL </w:t>
            </w:r>
          </w:p>
        </w:tc>
      </w:tr>
      <w:tr w:rsidR="000F5ADF" w:rsidRPr="00F5550B" w14:paraId="2367A46F"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EFCC04C"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Lesotho</w:t>
            </w:r>
          </w:p>
        </w:tc>
        <w:tc>
          <w:tcPr>
            <w:tcW w:w="1859" w:type="pct"/>
            <w:hideMark/>
          </w:tcPr>
          <w:p w14:paraId="1169D04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LS </w:t>
            </w:r>
          </w:p>
        </w:tc>
      </w:tr>
      <w:tr w:rsidR="000F5ADF" w:rsidRPr="00F5550B" w14:paraId="0FDA3315"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A1C0718"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Latvia</w:t>
            </w:r>
          </w:p>
        </w:tc>
        <w:tc>
          <w:tcPr>
            <w:tcW w:w="1859" w:type="pct"/>
            <w:hideMark/>
          </w:tcPr>
          <w:p w14:paraId="00491C9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LV </w:t>
            </w:r>
          </w:p>
        </w:tc>
      </w:tr>
      <w:tr w:rsidR="000F5ADF" w:rsidRPr="00F5550B" w14:paraId="5593536D"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0E673E3"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Lebanon</w:t>
            </w:r>
          </w:p>
        </w:tc>
        <w:tc>
          <w:tcPr>
            <w:tcW w:w="1859" w:type="pct"/>
            <w:hideMark/>
          </w:tcPr>
          <w:p w14:paraId="63F8A9B4"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LB </w:t>
            </w:r>
          </w:p>
        </w:tc>
      </w:tr>
      <w:tr w:rsidR="000F5ADF" w:rsidRPr="00F5550B" w14:paraId="4FD2265B"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FF4722A"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Liberia</w:t>
            </w:r>
          </w:p>
        </w:tc>
        <w:tc>
          <w:tcPr>
            <w:tcW w:w="1859" w:type="pct"/>
            <w:hideMark/>
          </w:tcPr>
          <w:p w14:paraId="2FCC6883"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LR </w:t>
            </w:r>
          </w:p>
        </w:tc>
      </w:tr>
      <w:tr w:rsidR="000F5ADF" w:rsidRPr="00F5550B" w14:paraId="65F6EE13"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C1656D0"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Libya</w:t>
            </w:r>
          </w:p>
        </w:tc>
        <w:tc>
          <w:tcPr>
            <w:tcW w:w="1859" w:type="pct"/>
            <w:hideMark/>
          </w:tcPr>
          <w:p w14:paraId="100D36AB"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LY </w:t>
            </w:r>
          </w:p>
        </w:tc>
      </w:tr>
      <w:tr w:rsidR="000F5ADF" w:rsidRPr="00F5550B" w14:paraId="72D7C20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D183255"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Liechtenstein</w:t>
            </w:r>
          </w:p>
        </w:tc>
        <w:tc>
          <w:tcPr>
            <w:tcW w:w="1859" w:type="pct"/>
            <w:hideMark/>
          </w:tcPr>
          <w:p w14:paraId="344FC22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LI </w:t>
            </w:r>
          </w:p>
        </w:tc>
      </w:tr>
      <w:tr w:rsidR="000F5ADF" w:rsidRPr="00F5550B" w14:paraId="1CEAA8E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A3C9144"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Lithuania</w:t>
            </w:r>
          </w:p>
        </w:tc>
        <w:tc>
          <w:tcPr>
            <w:tcW w:w="1859" w:type="pct"/>
            <w:hideMark/>
          </w:tcPr>
          <w:p w14:paraId="609DB30B"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LT </w:t>
            </w:r>
          </w:p>
        </w:tc>
      </w:tr>
      <w:tr w:rsidR="000F5ADF" w:rsidRPr="00F5550B" w14:paraId="271D9A0A"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15F7691"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Luxembourg</w:t>
            </w:r>
          </w:p>
        </w:tc>
        <w:tc>
          <w:tcPr>
            <w:tcW w:w="1859" w:type="pct"/>
            <w:hideMark/>
          </w:tcPr>
          <w:p w14:paraId="76549D2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LU </w:t>
            </w:r>
          </w:p>
        </w:tc>
      </w:tr>
      <w:tr w:rsidR="000F5ADF" w:rsidRPr="00F5550B" w14:paraId="519E0350"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5AB4661"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Macedonia</w:t>
            </w:r>
          </w:p>
        </w:tc>
        <w:tc>
          <w:tcPr>
            <w:tcW w:w="1859" w:type="pct"/>
            <w:hideMark/>
          </w:tcPr>
          <w:p w14:paraId="06B7BB6D"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MK </w:t>
            </w:r>
          </w:p>
        </w:tc>
      </w:tr>
      <w:tr w:rsidR="000F5ADF" w:rsidRPr="00F5550B" w14:paraId="2271EA63"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5F1EF2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Madagascar</w:t>
            </w:r>
          </w:p>
        </w:tc>
        <w:tc>
          <w:tcPr>
            <w:tcW w:w="1859" w:type="pct"/>
            <w:hideMark/>
          </w:tcPr>
          <w:p w14:paraId="1D71666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MG </w:t>
            </w:r>
          </w:p>
        </w:tc>
      </w:tr>
      <w:tr w:rsidR="000F5ADF" w:rsidRPr="00F5550B" w14:paraId="21D74946"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739AC90"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Hungary</w:t>
            </w:r>
          </w:p>
        </w:tc>
        <w:tc>
          <w:tcPr>
            <w:tcW w:w="1859" w:type="pct"/>
            <w:hideMark/>
          </w:tcPr>
          <w:p w14:paraId="4A9DC68F"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HU </w:t>
            </w:r>
          </w:p>
        </w:tc>
      </w:tr>
      <w:tr w:rsidR="000F5ADF" w:rsidRPr="00F5550B" w14:paraId="48668D44"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B22B66E"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Macau</w:t>
            </w:r>
          </w:p>
        </w:tc>
        <w:tc>
          <w:tcPr>
            <w:tcW w:w="1859" w:type="pct"/>
            <w:hideMark/>
          </w:tcPr>
          <w:p w14:paraId="5DBD760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MO </w:t>
            </w:r>
          </w:p>
        </w:tc>
      </w:tr>
      <w:tr w:rsidR="000F5ADF" w:rsidRPr="00F5550B" w14:paraId="40909122"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1463A8E"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Malaysia</w:t>
            </w:r>
          </w:p>
        </w:tc>
        <w:tc>
          <w:tcPr>
            <w:tcW w:w="1859" w:type="pct"/>
            <w:hideMark/>
          </w:tcPr>
          <w:p w14:paraId="1E410CB0"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MY </w:t>
            </w:r>
          </w:p>
        </w:tc>
      </w:tr>
      <w:tr w:rsidR="000F5ADF" w:rsidRPr="00F5550B" w14:paraId="088D33EB"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51C8CF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Malawi</w:t>
            </w:r>
          </w:p>
        </w:tc>
        <w:tc>
          <w:tcPr>
            <w:tcW w:w="1859" w:type="pct"/>
            <w:hideMark/>
          </w:tcPr>
          <w:p w14:paraId="33596BE6"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MW </w:t>
            </w:r>
          </w:p>
        </w:tc>
      </w:tr>
      <w:tr w:rsidR="000F5ADF" w:rsidRPr="00F5550B" w14:paraId="08FFCF1B"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C0D7E49"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Maldives</w:t>
            </w:r>
          </w:p>
        </w:tc>
        <w:tc>
          <w:tcPr>
            <w:tcW w:w="1859" w:type="pct"/>
            <w:hideMark/>
          </w:tcPr>
          <w:p w14:paraId="1CB28E0A"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MV </w:t>
            </w:r>
          </w:p>
        </w:tc>
      </w:tr>
      <w:tr w:rsidR="000F5ADF" w:rsidRPr="00F5550B" w14:paraId="7237195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8B8FE7F"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Mali</w:t>
            </w:r>
          </w:p>
        </w:tc>
        <w:tc>
          <w:tcPr>
            <w:tcW w:w="1859" w:type="pct"/>
            <w:hideMark/>
          </w:tcPr>
          <w:p w14:paraId="4C08371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ML </w:t>
            </w:r>
          </w:p>
        </w:tc>
      </w:tr>
      <w:tr w:rsidR="000F5ADF" w:rsidRPr="00F5550B" w14:paraId="223F5836"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6D51014"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Malta</w:t>
            </w:r>
          </w:p>
        </w:tc>
        <w:tc>
          <w:tcPr>
            <w:tcW w:w="1859" w:type="pct"/>
            <w:hideMark/>
          </w:tcPr>
          <w:p w14:paraId="76D69C84"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MT </w:t>
            </w:r>
          </w:p>
        </w:tc>
      </w:tr>
      <w:tr w:rsidR="000F5ADF" w:rsidRPr="00F5550B" w14:paraId="3F7DB8A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327C497"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Isle of Man</w:t>
            </w:r>
          </w:p>
        </w:tc>
        <w:tc>
          <w:tcPr>
            <w:tcW w:w="1859" w:type="pct"/>
            <w:hideMark/>
          </w:tcPr>
          <w:p w14:paraId="57ADBECE"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IM </w:t>
            </w:r>
          </w:p>
        </w:tc>
      </w:tr>
      <w:tr w:rsidR="000F5ADF" w:rsidRPr="00F5550B" w14:paraId="0D570CC3"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522CED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Morocco</w:t>
            </w:r>
          </w:p>
        </w:tc>
        <w:tc>
          <w:tcPr>
            <w:tcW w:w="1859" w:type="pct"/>
            <w:hideMark/>
          </w:tcPr>
          <w:p w14:paraId="3366E474"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MA </w:t>
            </w:r>
          </w:p>
        </w:tc>
      </w:tr>
      <w:tr w:rsidR="000F5ADF" w:rsidRPr="00F5550B" w14:paraId="7F6C2AC8"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F91476A"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Marshall Islands</w:t>
            </w:r>
          </w:p>
        </w:tc>
        <w:tc>
          <w:tcPr>
            <w:tcW w:w="1859" w:type="pct"/>
            <w:hideMark/>
          </w:tcPr>
          <w:p w14:paraId="636D9EA6"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MH </w:t>
            </w:r>
          </w:p>
        </w:tc>
      </w:tr>
      <w:tr w:rsidR="000F5ADF" w:rsidRPr="00F5550B" w14:paraId="5B3A4130"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3B22ABF"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Martinique</w:t>
            </w:r>
          </w:p>
        </w:tc>
        <w:tc>
          <w:tcPr>
            <w:tcW w:w="1859" w:type="pct"/>
            <w:hideMark/>
          </w:tcPr>
          <w:p w14:paraId="151ED767"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MQ </w:t>
            </w:r>
          </w:p>
        </w:tc>
      </w:tr>
      <w:tr w:rsidR="000F5ADF" w:rsidRPr="00F5550B" w14:paraId="6F8821F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4E3C62C"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Mauritania</w:t>
            </w:r>
          </w:p>
        </w:tc>
        <w:tc>
          <w:tcPr>
            <w:tcW w:w="1859" w:type="pct"/>
            <w:hideMark/>
          </w:tcPr>
          <w:p w14:paraId="113669DE"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MR </w:t>
            </w:r>
          </w:p>
        </w:tc>
      </w:tr>
      <w:tr w:rsidR="000F5ADF" w:rsidRPr="00F5550B" w14:paraId="325A0A47"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48CFDE4"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Mauritius</w:t>
            </w:r>
          </w:p>
        </w:tc>
        <w:tc>
          <w:tcPr>
            <w:tcW w:w="1859" w:type="pct"/>
            <w:hideMark/>
          </w:tcPr>
          <w:p w14:paraId="3FF4EDF8"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MU </w:t>
            </w:r>
          </w:p>
        </w:tc>
      </w:tr>
      <w:tr w:rsidR="000F5ADF" w:rsidRPr="00F5550B" w14:paraId="104D81C8"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3490EB3"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Mayotte</w:t>
            </w:r>
          </w:p>
        </w:tc>
        <w:tc>
          <w:tcPr>
            <w:tcW w:w="1859" w:type="pct"/>
            <w:hideMark/>
          </w:tcPr>
          <w:p w14:paraId="64C5B8C0"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YT </w:t>
            </w:r>
          </w:p>
        </w:tc>
      </w:tr>
      <w:tr w:rsidR="000F5ADF" w:rsidRPr="00F5550B" w14:paraId="131E2521"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8789BF1"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Mexico</w:t>
            </w:r>
          </w:p>
        </w:tc>
        <w:tc>
          <w:tcPr>
            <w:tcW w:w="1859" w:type="pct"/>
            <w:hideMark/>
          </w:tcPr>
          <w:p w14:paraId="16032E91"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MX </w:t>
            </w:r>
          </w:p>
        </w:tc>
      </w:tr>
      <w:tr w:rsidR="000F5ADF" w:rsidRPr="00F5550B" w14:paraId="0D077B00"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6831C2A"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Myanmar</w:t>
            </w:r>
          </w:p>
        </w:tc>
        <w:tc>
          <w:tcPr>
            <w:tcW w:w="1859" w:type="pct"/>
            <w:hideMark/>
          </w:tcPr>
          <w:p w14:paraId="6EDC1B12"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MM </w:t>
            </w:r>
          </w:p>
        </w:tc>
      </w:tr>
      <w:tr w:rsidR="000F5ADF" w:rsidRPr="00F5550B" w14:paraId="11BB6BF5"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3067368"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Micronesia, Federated States of</w:t>
            </w:r>
          </w:p>
        </w:tc>
        <w:tc>
          <w:tcPr>
            <w:tcW w:w="1859" w:type="pct"/>
            <w:hideMark/>
          </w:tcPr>
          <w:p w14:paraId="598656C3"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FM </w:t>
            </w:r>
          </w:p>
        </w:tc>
      </w:tr>
      <w:tr w:rsidR="000F5ADF" w:rsidRPr="00F5550B" w14:paraId="5DC9C8C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E2945CF"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Moldova, Republic of</w:t>
            </w:r>
          </w:p>
        </w:tc>
        <w:tc>
          <w:tcPr>
            <w:tcW w:w="1859" w:type="pct"/>
            <w:hideMark/>
          </w:tcPr>
          <w:p w14:paraId="7067EBB1"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MD </w:t>
            </w:r>
          </w:p>
        </w:tc>
      </w:tr>
      <w:tr w:rsidR="000F5ADF" w:rsidRPr="00F5550B" w14:paraId="2C928176"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1296912"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Monaco</w:t>
            </w:r>
          </w:p>
        </w:tc>
        <w:tc>
          <w:tcPr>
            <w:tcW w:w="1859" w:type="pct"/>
            <w:hideMark/>
          </w:tcPr>
          <w:p w14:paraId="4CB09009"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MC </w:t>
            </w:r>
          </w:p>
        </w:tc>
      </w:tr>
      <w:tr w:rsidR="000F5ADF" w:rsidRPr="00F5550B" w14:paraId="42FCC6B0"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B7D5DB1"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Mongolia</w:t>
            </w:r>
          </w:p>
        </w:tc>
        <w:tc>
          <w:tcPr>
            <w:tcW w:w="1859" w:type="pct"/>
            <w:hideMark/>
          </w:tcPr>
          <w:p w14:paraId="63801043"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MN </w:t>
            </w:r>
          </w:p>
        </w:tc>
      </w:tr>
      <w:tr w:rsidR="000F5ADF" w:rsidRPr="00F5550B" w14:paraId="6A6C1294"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65F1A70"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Montenegro</w:t>
            </w:r>
          </w:p>
        </w:tc>
        <w:tc>
          <w:tcPr>
            <w:tcW w:w="1859" w:type="pct"/>
            <w:hideMark/>
          </w:tcPr>
          <w:p w14:paraId="398625F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ME </w:t>
            </w:r>
          </w:p>
        </w:tc>
      </w:tr>
      <w:tr w:rsidR="000F5ADF" w:rsidRPr="00F5550B" w14:paraId="0DD166E4"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F11B665"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Montserrat</w:t>
            </w:r>
          </w:p>
        </w:tc>
        <w:tc>
          <w:tcPr>
            <w:tcW w:w="1859" w:type="pct"/>
            <w:hideMark/>
          </w:tcPr>
          <w:p w14:paraId="758F197A"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MS </w:t>
            </w:r>
          </w:p>
        </w:tc>
      </w:tr>
      <w:tr w:rsidR="000F5ADF" w:rsidRPr="00F5550B" w14:paraId="2609E891"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564FF30"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Mozambique</w:t>
            </w:r>
          </w:p>
        </w:tc>
        <w:tc>
          <w:tcPr>
            <w:tcW w:w="1859" w:type="pct"/>
            <w:hideMark/>
          </w:tcPr>
          <w:p w14:paraId="7E9E9D6A"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MZ </w:t>
            </w:r>
          </w:p>
        </w:tc>
      </w:tr>
      <w:tr w:rsidR="000F5ADF" w:rsidRPr="00F5550B" w14:paraId="07484788"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52BBC4B"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Namibia</w:t>
            </w:r>
          </w:p>
        </w:tc>
        <w:tc>
          <w:tcPr>
            <w:tcW w:w="1859" w:type="pct"/>
            <w:hideMark/>
          </w:tcPr>
          <w:p w14:paraId="59E37D3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NA </w:t>
            </w:r>
          </w:p>
        </w:tc>
      </w:tr>
      <w:tr w:rsidR="000F5ADF" w:rsidRPr="00F5550B" w14:paraId="06DBA984"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AECF2FC"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Nauru</w:t>
            </w:r>
          </w:p>
        </w:tc>
        <w:tc>
          <w:tcPr>
            <w:tcW w:w="1859" w:type="pct"/>
            <w:hideMark/>
          </w:tcPr>
          <w:p w14:paraId="6F32B1CB"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NR </w:t>
            </w:r>
          </w:p>
        </w:tc>
      </w:tr>
      <w:tr w:rsidR="000F5ADF" w:rsidRPr="00F5550B" w14:paraId="3C1C9078"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402EEAB"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Germany</w:t>
            </w:r>
          </w:p>
        </w:tc>
        <w:tc>
          <w:tcPr>
            <w:tcW w:w="1859" w:type="pct"/>
            <w:hideMark/>
          </w:tcPr>
          <w:p w14:paraId="6F8AD50F"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DE </w:t>
            </w:r>
          </w:p>
        </w:tc>
      </w:tr>
      <w:tr w:rsidR="000F5ADF" w:rsidRPr="00F5550B" w14:paraId="43C694F4"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EDF145A"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Nepal</w:t>
            </w:r>
          </w:p>
        </w:tc>
        <w:tc>
          <w:tcPr>
            <w:tcW w:w="1859" w:type="pct"/>
            <w:hideMark/>
          </w:tcPr>
          <w:p w14:paraId="3F1C827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NP </w:t>
            </w:r>
          </w:p>
        </w:tc>
      </w:tr>
      <w:tr w:rsidR="000F5ADF" w:rsidRPr="00F5550B" w14:paraId="46CD8A19"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44D408A"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Nicaragua</w:t>
            </w:r>
          </w:p>
        </w:tc>
        <w:tc>
          <w:tcPr>
            <w:tcW w:w="1859" w:type="pct"/>
            <w:hideMark/>
          </w:tcPr>
          <w:p w14:paraId="12B1B731"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NI </w:t>
            </w:r>
          </w:p>
        </w:tc>
      </w:tr>
      <w:tr w:rsidR="000F5ADF" w:rsidRPr="00F5550B" w14:paraId="71D14D53"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637BCDE"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Niger</w:t>
            </w:r>
          </w:p>
        </w:tc>
        <w:tc>
          <w:tcPr>
            <w:tcW w:w="1859" w:type="pct"/>
            <w:hideMark/>
          </w:tcPr>
          <w:p w14:paraId="33557E0B"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NE </w:t>
            </w:r>
          </w:p>
        </w:tc>
      </w:tr>
      <w:tr w:rsidR="000F5ADF" w:rsidRPr="00F5550B" w14:paraId="6F09DCC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590677C"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Nigeria</w:t>
            </w:r>
          </w:p>
        </w:tc>
        <w:tc>
          <w:tcPr>
            <w:tcW w:w="1859" w:type="pct"/>
            <w:hideMark/>
          </w:tcPr>
          <w:p w14:paraId="0FDEBD1E"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NG </w:t>
            </w:r>
          </w:p>
        </w:tc>
      </w:tr>
      <w:tr w:rsidR="000F5ADF" w:rsidRPr="00F5550B" w14:paraId="438E5833"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8686116"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Niue</w:t>
            </w:r>
          </w:p>
        </w:tc>
        <w:tc>
          <w:tcPr>
            <w:tcW w:w="1859" w:type="pct"/>
            <w:hideMark/>
          </w:tcPr>
          <w:p w14:paraId="07618740"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NU </w:t>
            </w:r>
          </w:p>
        </w:tc>
      </w:tr>
      <w:tr w:rsidR="000F5ADF" w:rsidRPr="00F5550B" w14:paraId="28128EED"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6DA6DF9"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Norfolk Island</w:t>
            </w:r>
          </w:p>
        </w:tc>
        <w:tc>
          <w:tcPr>
            <w:tcW w:w="1859" w:type="pct"/>
            <w:hideMark/>
          </w:tcPr>
          <w:p w14:paraId="44B9D44E"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NF </w:t>
            </w:r>
          </w:p>
        </w:tc>
      </w:tr>
      <w:tr w:rsidR="000F5ADF" w:rsidRPr="00F5550B" w14:paraId="09AF4C96"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B01E4B9"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Norway</w:t>
            </w:r>
          </w:p>
        </w:tc>
        <w:tc>
          <w:tcPr>
            <w:tcW w:w="1859" w:type="pct"/>
            <w:hideMark/>
          </w:tcPr>
          <w:p w14:paraId="42B08A1D"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NO </w:t>
            </w:r>
          </w:p>
        </w:tc>
      </w:tr>
      <w:tr w:rsidR="000F5ADF" w:rsidRPr="00F5550B" w14:paraId="34A44C63"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519C600"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Western Sahara</w:t>
            </w:r>
          </w:p>
        </w:tc>
        <w:tc>
          <w:tcPr>
            <w:tcW w:w="1859" w:type="pct"/>
            <w:hideMark/>
          </w:tcPr>
          <w:p w14:paraId="68CDA79E"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EH </w:t>
            </w:r>
          </w:p>
        </w:tc>
      </w:tr>
      <w:tr w:rsidR="000F5ADF" w:rsidRPr="00F5550B" w14:paraId="67F2358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E1352B3"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Italy</w:t>
            </w:r>
          </w:p>
        </w:tc>
        <w:tc>
          <w:tcPr>
            <w:tcW w:w="1859" w:type="pct"/>
            <w:hideMark/>
          </w:tcPr>
          <w:p w14:paraId="6658639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IT </w:t>
            </w:r>
          </w:p>
        </w:tc>
      </w:tr>
      <w:tr w:rsidR="000F5ADF" w:rsidRPr="00F5550B" w14:paraId="39A8761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1FD7947"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Oman</w:t>
            </w:r>
          </w:p>
        </w:tc>
        <w:tc>
          <w:tcPr>
            <w:tcW w:w="1859" w:type="pct"/>
            <w:hideMark/>
          </w:tcPr>
          <w:p w14:paraId="042279D4"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OM </w:t>
            </w:r>
          </w:p>
        </w:tc>
      </w:tr>
      <w:tr w:rsidR="000F5ADF" w:rsidRPr="00F5550B" w14:paraId="2E23D661"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EC7DD93"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Russian Federation</w:t>
            </w:r>
          </w:p>
        </w:tc>
        <w:tc>
          <w:tcPr>
            <w:tcW w:w="1859" w:type="pct"/>
            <w:hideMark/>
          </w:tcPr>
          <w:p w14:paraId="248C1C3B"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RU </w:t>
            </w:r>
          </w:p>
        </w:tc>
      </w:tr>
      <w:tr w:rsidR="000F5ADF" w:rsidRPr="00F5550B" w14:paraId="3B046B50"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FE42400"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Armenia</w:t>
            </w:r>
          </w:p>
        </w:tc>
        <w:tc>
          <w:tcPr>
            <w:tcW w:w="1859" w:type="pct"/>
            <w:hideMark/>
          </w:tcPr>
          <w:p w14:paraId="5E45E8E4"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AM </w:t>
            </w:r>
          </w:p>
        </w:tc>
      </w:tr>
      <w:tr w:rsidR="000F5ADF" w:rsidRPr="00F5550B" w14:paraId="530575DF"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395B8E6"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Pakistan</w:t>
            </w:r>
          </w:p>
        </w:tc>
        <w:tc>
          <w:tcPr>
            <w:tcW w:w="1859" w:type="pct"/>
            <w:hideMark/>
          </w:tcPr>
          <w:p w14:paraId="11E32B6B"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PK </w:t>
            </w:r>
          </w:p>
        </w:tc>
      </w:tr>
      <w:tr w:rsidR="000F5ADF" w:rsidRPr="00F5550B" w14:paraId="2A87741F"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387C93A"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Palau</w:t>
            </w:r>
          </w:p>
        </w:tc>
        <w:tc>
          <w:tcPr>
            <w:tcW w:w="1859" w:type="pct"/>
            <w:hideMark/>
          </w:tcPr>
          <w:p w14:paraId="5B3F680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PW </w:t>
            </w:r>
          </w:p>
        </w:tc>
      </w:tr>
      <w:tr w:rsidR="000F5ADF" w:rsidRPr="00F5550B" w14:paraId="357FFA9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97E81FC"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Palestine, State of</w:t>
            </w:r>
          </w:p>
        </w:tc>
        <w:tc>
          <w:tcPr>
            <w:tcW w:w="1859" w:type="pct"/>
            <w:hideMark/>
          </w:tcPr>
          <w:p w14:paraId="754D6747"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PS </w:t>
            </w:r>
          </w:p>
        </w:tc>
      </w:tr>
      <w:tr w:rsidR="000F5ADF" w:rsidRPr="00F5550B" w14:paraId="2AC2F152"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9BE4190"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Panama</w:t>
            </w:r>
          </w:p>
        </w:tc>
        <w:tc>
          <w:tcPr>
            <w:tcW w:w="1859" w:type="pct"/>
            <w:hideMark/>
          </w:tcPr>
          <w:p w14:paraId="62E5F3B2"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PA </w:t>
            </w:r>
          </w:p>
        </w:tc>
      </w:tr>
      <w:tr w:rsidR="000F5ADF" w:rsidRPr="00F5550B" w14:paraId="7258C80A"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3B0A1B8"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Papua New Guinea</w:t>
            </w:r>
          </w:p>
        </w:tc>
        <w:tc>
          <w:tcPr>
            <w:tcW w:w="1859" w:type="pct"/>
            <w:hideMark/>
          </w:tcPr>
          <w:p w14:paraId="7A38DBE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PG </w:t>
            </w:r>
          </w:p>
        </w:tc>
      </w:tr>
      <w:tr w:rsidR="000F5ADF" w:rsidRPr="00F5550B" w14:paraId="5D256753"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2FF1E8B"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Paraguay</w:t>
            </w:r>
          </w:p>
        </w:tc>
        <w:tc>
          <w:tcPr>
            <w:tcW w:w="1859" w:type="pct"/>
            <w:hideMark/>
          </w:tcPr>
          <w:p w14:paraId="20439E87"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PY </w:t>
            </w:r>
          </w:p>
        </w:tc>
      </w:tr>
      <w:tr w:rsidR="000F5ADF" w:rsidRPr="00F5550B" w14:paraId="73616D17"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EF9C386"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Peru</w:t>
            </w:r>
          </w:p>
        </w:tc>
        <w:tc>
          <w:tcPr>
            <w:tcW w:w="1859" w:type="pct"/>
            <w:hideMark/>
          </w:tcPr>
          <w:p w14:paraId="4ECEECDB"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PE </w:t>
            </w:r>
          </w:p>
        </w:tc>
      </w:tr>
      <w:tr w:rsidR="000F5ADF" w:rsidRPr="00F5550B" w14:paraId="2B9B7FD2"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BA2FBE5"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Pitcairn</w:t>
            </w:r>
          </w:p>
        </w:tc>
        <w:tc>
          <w:tcPr>
            <w:tcW w:w="1859" w:type="pct"/>
            <w:hideMark/>
          </w:tcPr>
          <w:p w14:paraId="36A679CD"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PN </w:t>
            </w:r>
          </w:p>
        </w:tc>
      </w:tr>
      <w:tr w:rsidR="000F5ADF" w:rsidRPr="00F5550B" w14:paraId="2F0E0BE3"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78366AC"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Portugal</w:t>
            </w:r>
          </w:p>
        </w:tc>
        <w:tc>
          <w:tcPr>
            <w:tcW w:w="1859" w:type="pct"/>
            <w:hideMark/>
          </w:tcPr>
          <w:p w14:paraId="57067D9E"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PT </w:t>
            </w:r>
          </w:p>
        </w:tc>
      </w:tr>
      <w:tr w:rsidR="000F5ADF" w:rsidRPr="00F5550B" w14:paraId="44692F9D"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8EAD61C"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Puerto Rico</w:t>
            </w:r>
          </w:p>
        </w:tc>
        <w:tc>
          <w:tcPr>
            <w:tcW w:w="1859" w:type="pct"/>
            <w:hideMark/>
          </w:tcPr>
          <w:p w14:paraId="7424D76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PR </w:t>
            </w:r>
          </w:p>
        </w:tc>
      </w:tr>
      <w:tr w:rsidR="000F5ADF" w:rsidRPr="00F5550B" w14:paraId="5A417116"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2546ABC"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Reunion</w:t>
            </w:r>
          </w:p>
        </w:tc>
        <w:tc>
          <w:tcPr>
            <w:tcW w:w="1859" w:type="pct"/>
            <w:hideMark/>
          </w:tcPr>
          <w:p w14:paraId="4B8F79D3"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RE </w:t>
            </w:r>
          </w:p>
        </w:tc>
      </w:tr>
      <w:tr w:rsidR="000F5ADF" w:rsidRPr="00F5550B" w14:paraId="7C27D8CA"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B9C463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Romania</w:t>
            </w:r>
          </w:p>
        </w:tc>
        <w:tc>
          <w:tcPr>
            <w:tcW w:w="1859" w:type="pct"/>
            <w:hideMark/>
          </w:tcPr>
          <w:p w14:paraId="553F658E"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RO </w:t>
            </w:r>
          </w:p>
        </w:tc>
      </w:tr>
      <w:tr w:rsidR="000F5ADF" w:rsidRPr="00F5550B" w14:paraId="038A00D7"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FB4C647"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Rwanda</w:t>
            </w:r>
          </w:p>
        </w:tc>
        <w:tc>
          <w:tcPr>
            <w:tcW w:w="1859" w:type="pct"/>
            <w:hideMark/>
          </w:tcPr>
          <w:p w14:paraId="7527663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RW </w:t>
            </w:r>
          </w:p>
        </w:tc>
      </w:tr>
      <w:tr w:rsidR="000F5ADF" w:rsidRPr="00F5550B" w14:paraId="16619D2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04EE117"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Saint Barthélemy</w:t>
            </w:r>
          </w:p>
        </w:tc>
        <w:tc>
          <w:tcPr>
            <w:tcW w:w="1859" w:type="pct"/>
            <w:hideMark/>
          </w:tcPr>
          <w:p w14:paraId="4D1E16E8"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BL </w:t>
            </w:r>
          </w:p>
        </w:tc>
      </w:tr>
      <w:tr w:rsidR="000F5ADF" w:rsidRPr="00F5550B" w14:paraId="57C6E30B"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9D76120"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Saint Kitts and Nevis</w:t>
            </w:r>
          </w:p>
        </w:tc>
        <w:tc>
          <w:tcPr>
            <w:tcW w:w="1859" w:type="pct"/>
            <w:hideMark/>
          </w:tcPr>
          <w:p w14:paraId="16B5CEB0"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KN </w:t>
            </w:r>
          </w:p>
        </w:tc>
      </w:tr>
      <w:tr w:rsidR="000F5ADF" w:rsidRPr="00F5550B" w14:paraId="3571F970"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401042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Saint Lucia</w:t>
            </w:r>
          </w:p>
        </w:tc>
        <w:tc>
          <w:tcPr>
            <w:tcW w:w="1859" w:type="pct"/>
            <w:hideMark/>
          </w:tcPr>
          <w:p w14:paraId="3609EA6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LC </w:t>
            </w:r>
          </w:p>
        </w:tc>
      </w:tr>
      <w:tr w:rsidR="000F5ADF" w:rsidRPr="00F5550B" w14:paraId="3A14268B"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07B01DF"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Saint Martin (French part)</w:t>
            </w:r>
          </w:p>
        </w:tc>
        <w:tc>
          <w:tcPr>
            <w:tcW w:w="1859" w:type="pct"/>
            <w:hideMark/>
          </w:tcPr>
          <w:p w14:paraId="3A03AD17"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MF </w:t>
            </w:r>
          </w:p>
        </w:tc>
      </w:tr>
      <w:tr w:rsidR="000F5ADF" w:rsidRPr="00F5550B" w14:paraId="7134A939"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2177E82"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Saint Pierre and Miquelon</w:t>
            </w:r>
          </w:p>
        </w:tc>
        <w:tc>
          <w:tcPr>
            <w:tcW w:w="1859" w:type="pct"/>
            <w:hideMark/>
          </w:tcPr>
          <w:p w14:paraId="4A5D1D2A"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PM </w:t>
            </w:r>
          </w:p>
        </w:tc>
      </w:tr>
      <w:tr w:rsidR="000F5ADF" w:rsidRPr="00F5550B" w14:paraId="0875ACC8"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C4CEF2A"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Saint Vincent and the Grenadines</w:t>
            </w:r>
          </w:p>
        </w:tc>
        <w:tc>
          <w:tcPr>
            <w:tcW w:w="1859" w:type="pct"/>
            <w:hideMark/>
          </w:tcPr>
          <w:p w14:paraId="7E7FD0AE"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VC </w:t>
            </w:r>
          </w:p>
        </w:tc>
      </w:tr>
      <w:tr w:rsidR="000F5ADF" w:rsidRPr="00F5550B" w14:paraId="2CC56605"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5723B04"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Solomon Islands</w:t>
            </w:r>
          </w:p>
        </w:tc>
        <w:tc>
          <w:tcPr>
            <w:tcW w:w="1859" w:type="pct"/>
            <w:hideMark/>
          </w:tcPr>
          <w:p w14:paraId="2A4ED16F"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SB </w:t>
            </w:r>
          </w:p>
        </w:tc>
      </w:tr>
      <w:tr w:rsidR="000F5ADF" w:rsidRPr="00F5550B" w14:paraId="0B49F0E8"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BE7875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San Marino</w:t>
            </w:r>
          </w:p>
        </w:tc>
        <w:tc>
          <w:tcPr>
            <w:tcW w:w="1859" w:type="pct"/>
            <w:hideMark/>
          </w:tcPr>
          <w:p w14:paraId="6C40C171"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SM </w:t>
            </w:r>
          </w:p>
        </w:tc>
      </w:tr>
      <w:tr w:rsidR="000F5ADF" w:rsidRPr="00F5550B" w14:paraId="3683BAA4"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EABBAA4"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Sao Tome and Principe</w:t>
            </w:r>
          </w:p>
        </w:tc>
        <w:tc>
          <w:tcPr>
            <w:tcW w:w="1859" w:type="pct"/>
            <w:hideMark/>
          </w:tcPr>
          <w:p w14:paraId="0D23EE90"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ST </w:t>
            </w:r>
          </w:p>
        </w:tc>
      </w:tr>
      <w:tr w:rsidR="000F5ADF" w:rsidRPr="00F5550B" w14:paraId="2DFE981B"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69C057C"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Seychelles</w:t>
            </w:r>
          </w:p>
        </w:tc>
        <w:tc>
          <w:tcPr>
            <w:tcW w:w="1859" w:type="pct"/>
            <w:hideMark/>
          </w:tcPr>
          <w:p w14:paraId="5A8B5311"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SC </w:t>
            </w:r>
          </w:p>
        </w:tc>
      </w:tr>
      <w:tr w:rsidR="000F5ADF" w:rsidRPr="00F5550B" w14:paraId="6CBB7AAF"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B1E10F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Sierra Leone</w:t>
            </w:r>
          </w:p>
        </w:tc>
        <w:tc>
          <w:tcPr>
            <w:tcW w:w="1859" w:type="pct"/>
            <w:hideMark/>
          </w:tcPr>
          <w:p w14:paraId="6B7E70D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SL </w:t>
            </w:r>
          </w:p>
        </w:tc>
      </w:tr>
      <w:tr w:rsidR="000F5ADF" w:rsidRPr="00F5550B" w14:paraId="17580472"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F5E8D92"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Sint Maarten (Dutch part)</w:t>
            </w:r>
          </w:p>
        </w:tc>
        <w:tc>
          <w:tcPr>
            <w:tcW w:w="1859" w:type="pct"/>
            <w:hideMark/>
          </w:tcPr>
          <w:p w14:paraId="196A1FF0"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SX </w:t>
            </w:r>
          </w:p>
        </w:tc>
      </w:tr>
      <w:tr w:rsidR="000F5ADF" w:rsidRPr="00F5550B" w14:paraId="424EED90"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6AF3D1E"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Spain</w:t>
            </w:r>
          </w:p>
        </w:tc>
        <w:tc>
          <w:tcPr>
            <w:tcW w:w="1859" w:type="pct"/>
            <w:hideMark/>
          </w:tcPr>
          <w:p w14:paraId="2BC8681D"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ES </w:t>
            </w:r>
          </w:p>
        </w:tc>
      </w:tr>
      <w:tr w:rsidR="000F5ADF" w:rsidRPr="00F5550B" w14:paraId="7E798CC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8FC7CA9"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Svalbard and Jan Mayen</w:t>
            </w:r>
          </w:p>
        </w:tc>
        <w:tc>
          <w:tcPr>
            <w:tcW w:w="1859" w:type="pct"/>
            <w:hideMark/>
          </w:tcPr>
          <w:p w14:paraId="394746F2"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SJ </w:t>
            </w:r>
          </w:p>
        </w:tc>
      </w:tr>
      <w:tr w:rsidR="000F5ADF" w:rsidRPr="00F5550B" w14:paraId="2DFB2136"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81B7AFA"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Sri Lanka</w:t>
            </w:r>
          </w:p>
        </w:tc>
        <w:tc>
          <w:tcPr>
            <w:tcW w:w="1859" w:type="pct"/>
            <w:hideMark/>
          </w:tcPr>
          <w:p w14:paraId="71498EE0"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LK </w:t>
            </w:r>
          </w:p>
        </w:tc>
      </w:tr>
      <w:tr w:rsidR="000F5ADF" w:rsidRPr="00F5550B" w14:paraId="4632D409"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635D595"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Suriname</w:t>
            </w:r>
          </w:p>
        </w:tc>
        <w:tc>
          <w:tcPr>
            <w:tcW w:w="1859" w:type="pct"/>
            <w:hideMark/>
          </w:tcPr>
          <w:p w14:paraId="2A4F7B1D"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SR </w:t>
            </w:r>
          </w:p>
        </w:tc>
      </w:tr>
      <w:tr w:rsidR="000F5ADF" w:rsidRPr="00F5550B" w14:paraId="6C4EDE61"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6FD4892"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Switzerland</w:t>
            </w:r>
          </w:p>
        </w:tc>
        <w:tc>
          <w:tcPr>
            <w:tcW w:w="1859" w:type="pct"/>
            <w:hideMark/>
          </w:tcPr>
          <w:p w14:paraId="5DD5C0B6"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CH </w:t>
            </w:r>
          </w:p>
        </w:tc>
      </w:tr>
      <w:tr w:rsidR="000F5ADF" w:rsidRPr="00F5550B" w14:paraId="605E4EFF"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8B62E65"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Sweden</w:t>
            </w:r>
          </w:p>
        </w:tc>
        <w:tc>
          <w:tcPr>
            <w:tcW w:w="1859" w:type="pct"/>
            <w:hideMark/>
          </w:tcPr>
          <w:p w14:paraId="701E959B"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SE </w:t>
            </w:r>
          </w:p>
        </w:tc>
      </w:tr>
      <w:tr w:rsidR="000F5ADF" w:rsidRPr="00F5550B" w14:paraId="59B40B4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D0977D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Samoa</w:t>
            </w:r>
          </w:p>
        </w:tc>
        <w:tc>
          <w:tcPr>
            <w:tcW w:w="1859" w:type="pct"/>
            <w:hideMark/>
          </w:tcPr>
          <w:p w14:paraId="0F4809FE"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WS </w:t>
            </w:r>
          </w:p>
        </w:tc>
      </w:tr>
      <w:tr w:rsidR="000F5ADF" w:rsidRPr="00F5550B" w14:paraId="63EA0E51"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B223B06"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Saudi Arabia</w:t>
            </w:r>
          </w:p>
        </w:tc>
        <w:tc>
          <w:tcPr>
            <w:tcW w:w="1859" w:type="pct"/>
            <w:hideMark/>
          </w:tcPr>
          <w:p w14:paraId="1B3F3BE9"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SA </w:t>
            </w:r>
          </w:p>
        </w:tc>
      </w:tr>
      <w:tr w:rsidR="000F5ADF" w:rsidRPr="00F5550B" w14:paraId="1D51B874"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5342DDE"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Senegal</w:t>
            </w:r>
          </w:p>
        </w:tc>
        <w:tc>
          <w:tcPr>
            <w:tcW w:w="1859" w:type="pct"/>
            <w:hideMark/>
          </w:tcPr>
          <w:p w14:paraId="5DD05B76"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SN </w:t>
            </w:r>
          </w:p>
        </w:tc>
      </w:tr>
      <w:tr w:rsidR="000F5ADF" w:rsidRPr="00F5550B" w14:paraId="4EBE82B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31DF3E9"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Saint Helena</w:t>
            </w:r>
          </w:p>
        </w:tc>
        <w:tc>
          <w:tcPr>
            <w:tcW w:w="1859" w:type="pct"/>
            <w:hideMark/>
          </w:tcPr>
          <w:p w14:paraId="0F230D36"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SH </w:t>
            </w:r>
          </w:p>
        </w:tc>
      </w:tr>
      <w:tr w:rsidR="000F5ADF" w:rsidRPr="00F5550B" w14:paraId="7B82EC7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DAAA0B7"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Serbia</w:t>
            </w:r>
          </w:p>
        </w:tc>
        <w:tc>
          <w:tcPr>
            <w:tcW w:w="1859" w:type="pct"/>
            <w:hideMark/>
          </w:tcPr>
          <w:p w14:paraId="15E489B0"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RS </w:t>
            </w:r>
          </w:p>
        </w:tc>
      </w:tr>
      <w:tr w:rsidR="000F5ADF" w:rsidRPr="00F5550B" w14:paraId="597D22BA"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A67EDE9"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Singapore</w:t>
            </w:r>
          </w:p>
        </w:tc>
        <w:tc>
          <w:tcPr>
            <w:tcW w:w="1859" w:type="pct"/>
            <w:hideMark/>
          </w:tcPr>
          <w:p w14:paraId="201ED279"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SG </w:t>
            </w:r>
          </w:p>
        </w:tc>
      </w:tr>
      <w:tr w:rsidR="000F5ADF" w:rsidRPr="00F5550B" w14:paraId="03C859B2"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0AA314F"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Syrian Arab Republic</w:t>
            </w:r>
          </w:p>
        </w:tc>
        <w:tc>
          <w:tcPr>
            <w:tcW w:w="1859" w:type="pct"/>
            <w:hideMark/>
          </w:tcPr>
          <w:p w14:paraId="0C326138"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SY </w:t>
            </w:r>
          </w:p>
        </w:tc>
      </w:tr>
      <w:tr w:rsidR="000F5ADF" w:rsidRPr="00F5550B" w14:paraId="02D150E3"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825A58E"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Slovakia</w:t>
            </w:r>
          </w:p>
        </w:tc>
        <w:tc>
          <w:tcPr>
            <w:tcW w:w="1859" w:type="pct"/>
            <w:hideMark/>
          </w:tcPr>
          <w:p w14:paraId="174D12A7"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SK </w:t>
            </w:r>
          </w:p>
        </w:tc>
      </w:tr>
      <w:tr w:rsidR="000F5ADF" w:rsidRPr="00F5550B" w14:paraId="78ACD1CB"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318BB21"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Slovenia</w:t>
            </w:r>
          </w:p>
        </w:tc>
        <w:tc>
          <w:tcPr>
            <w:tcW w:w="1859" w:type="pct"/>
            <w:hideMark/>
          </w:tcPr>
          <w:p w14:paraId="56CFB057"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SI </w:t>
            </w:r>
          </w:p>
        </w:tc>
      </w:tr>
      <w:tr w:rsidR="000F5ADF" w:rsidRPr="00F5550B" w14:paraId="0D25885F"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8F950EF"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Somalia</w:t>
            </w:r>
          </w:p>
        </w:tc>
        <w:tc>
          <w:tcPr>
            <w:tcW w:w="1859" w:type="pct"/>
            <w:hideMark/>
          </w:tcPr>
          <w:p w14:paraId="2FA2A1CA"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SO </w:t>
            </w:r>
          </w:p>
        </w:tc>
      </w:tr>
      <w:tr w:rsidR="000F5ADF" w:rsidRPr="00F5550B" w14:paraId="7EF1CAFA"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3ED4AA6"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Sudan</w:t>
            </w:r>
          </w:p>
        </w:tc>
        <w:tc>
          <w:tcPr>
            <w:tcW w:w="1859" w:type="pct"/>
            <w:hideMark/>
          </w:tcPr>
          <w:p w14:paraId="7155AD99"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SD </w:t>
            </w:r>
          </w:p>
        </w:tc>
      </w:tr>
      <w:tr w:rsidR="000F5ADF" w:rsidRPr="00F5550B" w14:paraId="1ED8FAA5"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D04D787"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Eswatini</w:t>
            </w:r>
          </w:p>
        </w:tc>
        <w:tc>
          <w:tcPr>
            <w:tcW w:w="1859" w:type="pct"/>
            <w:hideMark/>
          </w:tcPr>
          <w:p w14:paraId="5DCD0F83"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SZ </w:t>
            </w:r>
          </w:p>
        </w:tc>
      </w:tr>
      <w:tr w:rsidR="000F5ADF" w:rsidRPr="00F5550B" w14:paraId="30F0E4CD"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5144E8E"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Tajikistan</w:t>
            </w:r>
          </w:p>
        </w:tc>
        <w:tc>
          <w:tcPr>
            <w:tcW w:w="1859" w:type="pct"/>
            <w:hideMark/>
          </w:tcPr>
          <w:p w14:paraId="7716636B"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TJ </w:t>
            </w:r>
          </w:p>
        </w:tc>
      </w:tr>
      <w:tr w:rsidR="000F5ADF" w:rsidRPr="00F5550B" w14:paraId="445E740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48659BA"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Taiwan, Province of China</w:t>
            </w:r>
          </w:p>
        </w:tc>
        <w:tc>
          <w:tcPr>
            <w:tcW w:w="1859" w:type="pct"/>
            <w:hideMark/>
          </w:tcPr>
          <w:p w14:paraId="512CF276"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TW </w:t>
            </w:r>
          </w:p>
        </w:tc>
      </w:tr>
      <w:tr w:rsidR="000F5ADF" w:rsidRPr="00F5550B" w14:paraId="382F84D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6971918"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Tanzania, United Republic of</w:t>
            </w:r>
          </w:p>
        </w:tc>
        <w:tc>
          <w:tcPr>
            <w:tcW w:w="1859" w:type="pct"/>
            <w:hideMark/>
          </w:tcPr>
          <w:p w14:paraId="1DAAB00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TZ </w:t>
            </w:r>
          </w:p>
        </w:tc>
      </w:tr>
      <w:tr w:rsidR="000F5ADF" w:rsidRPr="00F5550B" w14:paraId="150A1EE8"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208CBFC"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Thailand</w:t>
            </w:r>
          </w:p>
        </w:tc>
        <w:tc>
          <w:tcPr>
            <w:tcW w:w="1859" w:type="pct"/>
            <w:hideMark/>
          </w:tcPr>
          <w:p w14:paraId="768630C6"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TH </w:t>
            </w:r>
          </w:p>
        </w:tc>
      </w:tr>
      <w:tr w:rsidR="000F5ADF" w:rsidRPr="00F5550B" w14:paraId="6767EFC4"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050713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Togo</w:t>
            </w:r>
          </w:p>
        </w:tc>
        <w:tc>
          <w:tcPr>
            <w:tcW w:w="1859" w:type="pct"/>
            <w:hideMark/>
          </w:tcPr>
          <w:p w14:paraId="69150B86"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TG </w:t>
            </w:r>
          </w:p>
        </w:tc>
      </w:tr>
      <w:tr w:rsidR="000F5ADF" w:rsidRPr="00F5550B" w14:paraId="70552D47"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966151C"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Tokelau</w:t>
            </w:r>
          </w:p>
        </w:tc>
        <w:tc>
          <w:tcPr>
            <w:tcW w:w="1859" w:type="pct"/>
            <w:hideMark/>
          </w:tcPr>
          <w:p w14:paraId="7C44A404"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TK </w:t>
            </w:r>
          </w:p>
        </w:tc>
      </w:tr>
      <w:tr w:rsidR="000F5ADF" w:rsidRPr="00F5550B" w14:paraId="610C8285"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EB6F881"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Tonga</w:t>
            </w:r>
          </w:p>
        </w:tc>
        <w:tc>
          <w:tcPr>
            <w:tcW w:w="1859" w:type="pct"/>
            <w:hideMark/>
          </w:tcPr>
          <w:p w14:paraId="1C681C2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TO </w:t>
            </w:r>
          </w:p>
        </w:tc>
      </w:tr>
      <w:tr w:rsidR="000F5ADF" w:rsidRPr="00F5550B" w14:paraId="218A9A10"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37F8024E"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Turkey</w:t>
            </w:r>
          </w:p>
        </w:tc>
        <w:tc>
          <w:tcPr>
            <w:tcW w:w="1859" w:type="pct"/>
            <w:hideMark/>
          </w:tcPr>
          <w:p w14:paraId="407D49F2"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TR </w:t>
            </w:r>
          </w:p>
        </w:tc>
      </w:tr>
      <w:tr w:rsidR="000F5ADF" w:rsidRPr="00F5550B" w14:paraId="7F87D9D8"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D4526C9"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Trinidad and Tobago</w:t>
            </w:r>
          </w:p>
        </w:tc>
        <w:tc>
          <w:tcPr>
            <w:tcW w:w="1859" w:type="pct"/>
            <w:hideMark/>
          </w:tcPr>
          <w:p w14:paraId="40EDD818"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TT </w:t>
            </w:r>
          </w:p>
        </w:tc>
      </w:tr>
      <w:tr w:rsidR="000F5ADF" w:rsidRPr="00F5550B" w14:paraId="2B7A8B0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9BD3E77"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Tunisia</w:t>
            </w:r>
          </w:p>
        </w:tc>
        <w:tc>
          <w:tcPr>
            <w:tcW w:w="1859" w:type="pct"/>
            <w:hideMark/>
          </w:tcPr>
          <w:p w14:paraId="0C120C9D"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TN </w:t>
            </w:r>
          </w:p>
        </w:tc>
      </w:tr>
      <w:tr w:rsidR="000F5ADF" w:rsidRPr="00F5550B" w14:paraId="2E859523"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735250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Turks and Caicos Islands</w:t>
            </w:r>
          </w:p>
        </w:tc>
        <w:tc>
          <w:tcPr>
            <w:tcW w:w="1859" w:type="pct"/>
            <w:hideMark/>
          </w:tcPr>
          <w:p w14:paraId="6CDB277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TC </w:t>
            </w:r>
          </w:p>
        </w:tc>
      </w:tr>
      <w:tr w:rsidR="000F5ADF" w:rsidRPr="00F5550B" w14:paraId="7A04BD4B"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5B72D44"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Tuvalu</w:t>
            </w:r>
          </w:p>
        </w:tc>
        <w:tc>
          <w:tcPr>
            <w:tcW w:w="1859" w:type="pct"/>
            <w:hideMark/>
          </w:tcPr>
          <w:p w14:paraId="6F506377"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TV </w:t>
            </w:r>
          </w:p>
        </w:tc>
      </w:tr>
      <w:tr w:rsidR="000F5ADF" w:rsidRPr="00F5550B" w14:paraId="7F8AF291"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2DEEA32"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Turkmenistan</w:t>
            </w:r>
          </w:p>
        </w:tc>
        <w:tc>
          <w:tcPr>
            <w:tcW w:w="1859" w:type="pct"/>
            <w:hideMark/>
          </w:tcPr>
          <w:p w14:paraId="5CCB550E"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TM </w:t>
            </w:r>
          </w:p>
        </w:tc>
      </w:tr>
      <w:tr w:rsidR="000F5ADF" w:rsidRPr="00F5550B" w14:paraId="56BA8A08"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1088A7E1"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Uganda</w:t>
            </w:r>
          </w:p>
        </w:tc>
        <w:tc>
          <w:tcPr>
            <w:tcW w:w="1859" w:type="pct"/>
            <w:hideMark/>
          </w:tcPr>
          <w:p w14:paraId="659D184F"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UG </w:t>
            </w:r>
          </w:p>
        </w:tc>
      </w:tr>
      <w:tr w:rsidR="000F5ADF" w:rsidRPr="00F5550B" w14:paraId="0D7B20EF"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D4E2DFF"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New Caledonia</w:t>
            </w:r>
          </w:p>
        </w:tc>
        <w:tc>
          <w:tcPr>
            <w:tcW w:w="1859" w:type="pct"/>
            <w:hideMark/>
          </w:tcPr>
          <w:p w14:paraId="4B47685A"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NC </w:t>
            </w:r>
          </w:p>
        </w:tc>
      </w:tr>
      <w:tr w:rsidR="000F5ADF" w:rsidRPr="00F5550B" w14:paraId="49E4E2C4"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7AB3B4E"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New Zealand</w:t>
            </w:r>
          </w:p>
        </w:tc>
        <w:tc>
          <w:tcPr>
            <w:tcW w:w="1859" w:type="pct"/>
            <w:hideMark/>
          </w:tcPr>
          <w:p w14:paraId="0F0EE7F2"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NZ </w:t>
            </w:r>
          </w:p>
        </w:tc>
      </w:tr>
      <w:tr w:rsidR="000F5ADF" w:rsidRPr="00F5550B" w14:paraId="716D58B7"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CDC475A"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Ukraine</w:t>
            </w:r>
          </w:p>
        </w:tc>
        <w:tc>
          <w:tcPr>
            <w:tcW w:w="1859" w:type="pct"/>
            <w:hideMark/>
          </w:tcPr>
          <w:p w14:paraId="59AA32D7"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UA </w:t>
            </w:r>
          </w:p>
        </w:tc>
      </w:tr>
      <w:tr w:rsidR="000F5ADF" w:rsidRPr="00F5550B" w14:paraId="171884EF"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0AF152EE"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Uruguay</w:t>
            </w:r>
          </w:p>
        </w:tc>
        <w:tc>
          <w:tcPr>
            <w:tcW w:w="1859" w:type="pct"/>
            <w:hideMark/>
          </w:tcPr>
          <w:p w14:paraId="67071E0B"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UY </w:t>
            </w:r>
          </w:p>
        </w:tc>
      </w:tr>
      <w:tr w:rsidR="000F5ADF" w:rsidRPr="00F5550B" w14:paraId="294E6CEE"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2B07EBF"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Uzbekistan</w:t>
            </w:r>
          </w:p>
        </w:tc>
        <w:tc>
          <w:tcPr>
            <w:tcW w:w="1859" w:type="pct"/>
            <w:hideMark/>
          </w:tcPr>
          <w:p w14:paraId="67FB288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UZ </w:t>
            </w:r>
          </w:p>
        </w:tc>
      </w:tr>
      <w:tr w:rsidR="000F5ADF" w:rsidRPr="00F5550B" w14:paraId="36C45A3F"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40B5AE8B"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Vanuatu</w:t>
            </w:r>
          </w:p>
        </w:tc>
        <w:tc>
          <w:tcPr>
            <w:tcW w:w="1859" w:type="pct"/>
            <w:hideMark/>
          </w:tcPr>
          <w:p w14:paraId="14F5DA4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VU </w:t>
            </w:r>
          </w:p>
        </w:tc>
      </w:tr>
      <w:tr w:rsidR="000F5ADF" w:rsidRPr="00F5550B" w14:paraId="79819776"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5C6E50D"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Holy See (Vatican City State)</w:t>
            </w:r>
          </w:p>
        </w:tc>
        <w:tc>
          <w:tcPr>
            <w:tcW w:w="1859" w:type="pct"/>
            <w:hideMark/>
          </w:tcPr>
          <w:p w14:paraId="5A4DE61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VA </w:t>
            </w:r>
          </w:p>
        </w:tc>
      </w:tr>
      <w:tr w:rsidR="000F5ADF" w:rsidRPr="00F5550B" w14:paraId="1A5DEED8"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B9C7B28"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Venezuela</w:t>
            </w:r>
          </w:p>
        </w:tc>
        <w:tc>
          <w:tcPr>
            <w:tcW w:w="1859" w:type="pct"/>
            <w:hideMark/>
          </w:tcPr>
          <w:p w14:paraId="3D2D9FF2"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VE </w:t>
            </w:r>
          </w:p>
        </w:tc>
      </w:tr>
      <w:tr w:rsidR="000F5ADF" w:rsidRPr="00F5550B" w14:paraId="68B74D7D"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20A08579"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Vietnam</w:t>
            </w:r>
          </w:p>
        </w:tc>
        <w:tc>
          <w:tcPr>
            <w:tcW w:w="1859" w:type="pct"/>
            <w:hideMark/>
          </w:tcPr>
          <w:p w14:paraId="492D44DA"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VN </w:t>
            </w:r>
          </w:p>
        </w:tc>
      </w:tr>
      <w:tr w:rsidR="000F5ADF" w:rsidRPr="00F5550B" w14:paraId="791CE821"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B249CA2"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Wallis and Futuna</w:t>
            </w:r>
          </w:p>
        </w:tc>
        <w:tc>
          <w:tcPr>
            <w:tcW w:w="1859" w:type="pct"/>
            <w:hideMark/>
          </w:tcPr>
          <w:p w14:paraId="2699E618"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WF </w:t>
            </w:r>
          </w:p>
        </w:tc>
      </w:tr>
      <w:tr w:rsidR="000F5ADF" w:rsidRPr="00F5550B" w14:paraId="52DCD44A"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650229C8"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Zambia</w:t>
            </w:r>
          </w:p>
        </w:tc>
        <w:tc>
          <w:tcPr>
            <w:tcW w:w="1859" w:type="pct"/>
            <w:hideMark/>
          </w:tcPr>
          <w:p w14:paraId="1F09B7CC"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ZM </w:t>
            </w:r>
          </w:p>
        </w:tc>
      </w:tr>
      <w:tr w:rsidR="000F5ADF" w:rsidRPr="00F5550B" w14:paraId="11FA93DC"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7CC90A26"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Zimbabwe</w:t>
            </w:r>
          </w:p>
        </w:tc>
        <w:tc>
          <w:tcPr>
            <w:tcW w:w="1859" w:type="pct"/>
            <w:hideMark/>
          </w:tcPr>
          <w:p w14:paraId="479749E4"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ZW </w:t>
            </w:r>
          </w:p>
        </w:tc>
      </w:tr>
      <w:tr w:rsidR="000F5ADF" w:rsidRPr="00F5550B" w14:paraId="281B1F85" w14:textId="77777777" w:rsidTr="00590F50">
        <w:trPr>
          <w:trHeight w:val="20"/>
        </w:trPr>
        <w:tc>
          <w:tcPr>
            <w:cnfStyle w:val="001000000000" w:firstRow="0" w:lastRow="0" w:firstColumn="1" w:lastColumn="0" w:oddVBand="0" w:evenVBand="0" w:oddHBand="0" w:evenHBand="0" w:firstRowFirstColumn="0" w:firstRowLastColumn="0" w:lastRowFirstColumn="0" w:lastRowLastColumn="0"/>
            <w:tcW w:w="3141" w:type="pct"/>
            <w:noWrap/>
            <w:hideMark/>
          </w:tcPr>
          <w:p w14:paraId="55072534" w14:textId="77777777" w:rsidR="00D54469" w:rsidRPr="00F5550B" w:rsidRDefault="00D54469">
            <w:pPr>
              <w:jc w:val="left"/>
              <w:rPr>
                <w:rFonts w:asciiTheme="minorHAnsi" w:eastAsia="Times New Roman" w:hAnsiTheme="minorHAnsi" w:cstheme="minorHAnsi"/>
              </w:rPr>
            </w:pPr>
            <w:r w:rsidRPr="00F5550B">
              <w:rPr>
                <w:rFonts w:asciiTheme="minorHAnsi" w:eastAsia="Times New Roman" w:hAnsiTheme="minorHAnsi" w:cstheme="minorHAnsi"/>
              </w:rPr>
              <w:t>Cape Verde</w:t>
            </w:r>
          </w:p>
        </w:tc>
        <w:tc>
          <w:tcPr>
            <w:tcW w:w="1859" w:type="pct"/>
            <w:hideMark/>
          </w:tcPr>
          <w:p w14:paraId="0E2B2445" w14:textId="77777777" w:rsidR="00D54469" w:rsidRPr="00F5550B" w:rsidRDefault="00D5446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F5550B">
              <w:rPr>
                <w:rFonts w:asciiTheme="minorHAnsi" w:eastAsia="Times New Roman" w:hAnsiTheme="minorHAnsi" w:cstheme="minorHAnsi"/>
              </w:rPr>
              <w:t xml:space="preserve">CV </w:t>
            </w:r>
          </w:p>
        </w:tc>
      </w:tr>
    </w:tbl>
    <w:p w14:paraId="0BCF2B07" w14:textId="7B913152" w:rsidR="005C4E78" w:rsidRPr="00F5550B" w:rsidRDefault="005C4E78" w:rsidP="00E96011"/>
    <w:p w14:paraId="0C1E0DEE" w14:textId="77777777" w:rsidR="005C4E78" w:rsidRPr="00F5550B" w:rsidRDefault="005C4E78">
      <w:pPr>
        <w:jc w:val="left"/>
      </w:pPr>
      <w:r w:rsidRPr="00F5550B">
        <w:rPr>
          <w:lang w:val="en-GB"/>
        </w:rPr>
        <w:br w:type="page"/>
      </w:r>
    </w:p>
    <w:p w14:paraId="58CE035A" w14:textId="43CF977C" w:rsidR="00476C61" w:rsidRPr="00F5550B" w:rsidRDefault="00476C61">
      <w:pPr>
        <w:pStyle w:val="Masodikcimsor"/>
        <w:rPr>
          <w:color w:val="auto"/>
        </w:rPr>
      </w:pPr>
      <w:bookmarkStart w:id="804" w:name="_Ref163614231"/>
      <w:bookmarkStart w:id="805" w:name="_Ref164944303"/>
      <w:bookmarkStart w:id="806" w:name="_Toc220513089"/>
      <w:r w:rsidRPr="00F5550B">
        <w:rPr>
          <w:color w:val="auto"/>
          <w:lang w:val="en-GB"/>
        </w:rPr>
        <w:t>NTDSC main and</w:t>
      </w:r>
      <w:bookmarkEnd w:id="804"/>
      <w:r w:rsidR="00643116">
        <w:rPr>
          <w:color w:val="auto"/>
          <w:lang w:val="en-GB"/>
        </w:rPr>
        <w:t xml:space="preserve"> </w:t>
      </w:r>
      <w:r w:rsidRPr="00F5550B">
        <w:rPr>
          <w:color w:val="auto"/>
          <w:lang w:val="en-GB"/>
        </w:rPr>
        <w:t>subcategories</w:t>
      </w:r>
      <w:bookmarkEnd w:id="805"/>
      <w:bookmarkEnd w:id="806"/>
    </w:p>
    <w:p w14:paraId="4A5E913B" w14:textId="77777777" w:rsidR="00A76B4E" w:rsidRPr="00F5550B" w:rsidRDefault="00A76B4E" w:rsidP="00A76B4E"/>
    <w:p w14:paraId="3D3B4C15" w14:textId="0ED37CD2" w:rsidR="00AE319E" w:rsidRPr="00F5550B" w:rsidRDefault="00F55B94" w:rsidP="00AE319E">
      <w:r w:rsidRPr="00F5550B">
        <w:rPr>
          <w:lang w:val="en-GB"/>
        </w:rPr>
        <w:t>For charge-type items to be submitted via the interface, the complete set of NTDSC main and subcategories is recorded in the annex “NTDSC main and subcategories". The sub-sections of the annex detail which value sets are applied for each charge type from the complete set of NTDSC main and sub-categories.</w:t>
      </w:r>
    </w:p>
    <w:p w14:paraId="7128C0B2" w14:textId="77777777" w:rsidR="0018329D" w:rsidRPr="00F5550B" w:rsidRDefault="0018329D" w:rsidP="007C71B3">
      <w:pPr>
        <w:sectPr w:rsidR="0018329D" w:rsidRPr="00F5550B" w:rsidSect="00AA6ADD">
          <w:pgSz w:w="11906" w:h="16838"/>
          <w:pgMar w:top="1418" w:right="1418" w:bottom="1418" w:left="1418" w:header="709" w:footer="709" w:gutter="0"/>
          <w:cols w:space="708"/>
          <w:docGrid w:linePitch="360"/>
        </w:sectPr>
      </w:pPr>
    </w:p>
    <w:p w14:paraId="782953E8" w14:textId="07910019" w:rsidR="002A4894" w:rsidRPr="00F5550B" w:rsidRDefault="002A4894" w:rsidP="007C71B3"/>
    <w:tbl>
      <w:tblPr>
        <w:tblW w:w="13982" w:type="dxa"/>
        <w:tblCellMar>
          <w:left w:w="70" w:type="dxa"/>
          <w:right w:w="70" w:type="dxa"/>
        </w:tblCellMar>
        <w:tblLook w:val="04A0" w:firstRow="1" w:lastRow="0" w:firstColumn="1" w:lastColumn="0" w:noHBand="0" w:noVBand="1"/>
      </w:tblPr>
      <w:tblGrid>
        <w:gridCol w:w="2876"/>
        <w:gridCol w:w="2847"/>
        <w:gridCol w:w="3611"/>
        <w:gridCol w:w="4648"/>
      </w:tblGrid>
      <w:tr w:rsidR="008016F6" w:rsidRPr="00F5550B" w14:paraId="152D624C" w14:textId="77777777" w:rsidTr="00E9646B">
        <w:trPr>
          <w:trHeight w:val="335"/>
        </w:trPr>
        <w:tc>
          <w:tcPr>
            <w:tcW w:w="2944" w:type="dxa"/>
            <w:tcBorders>
              <w:top w:val="single" w:sz="8" w:space="0" w:color="auto"/>
              <w:left w:val="single" w:sz="8" w:space="0" w:color="auto"/>
              <w:bottom w:val="single" w:sz="8" w:space="0" w:color="auto"/>
              <w:right w:val="single" w:sz="4" w:space="0" w:color="auto"/>
            </w:tcBorders>
            <w:noWrap/>
            <w:vAlign w:val="bottom"/>
          </w:tcPr>
          <w:p w14:paraId="21668E40" w14:textId="46800416" w:rsidR="008016F6" w:rsidRPr="00F5550B" w:rsidRDefault="008016F6" w:rsidP="008016F6">
            <w:pPr>
              <w:spacing w:after="0" w:line="240" w:lineRule="auto"/>
              <w:jc w:val="center"/>
              <w:rPr>
                <w:rFonts w:eastAsia="Times New Roman" w:cs="Arial"/>
                <w:b/>
                <w:bCs/>
              </w:rPr>
            </w:pPr>
            <w:r w:rsidRPr="00F5550B">
              <w:rPr>
                <w:rFonts w:eastAsia="Times New Roman" w:cs="Arial"/>
                <w:b/>
                <w:bCs/>
                <w:lang w:val="en-GB"/>
              </w:rPr>
              <w:t>NTDSC main category</w:t>
            </w:r>
          </w:p>
        </w:tc>
        <w:tc>
          <w:tcPr>
            <w:tcW w:w="2915" w:type="dxa"/>
            <w:tcBorders>
              <w:top w:val="single" w:sz="8" w:space="0" w:color="auto"/>
              <w:left w:val="nil"/>
              <w:bottom w:val="single" w:sz="8" w:space="0" w:color="auto"/>
              <w:right w:val="single" w:sz="12" w:space="0" w:color="auto"/>
            </w:tcBorders>
            <w:noWrap/>
            <w:vAlign w:val="bottom"/>
          </w:tcPr>
          <w:p w14:paraId="766BE7C4" w14:textId="5EF3E28A" w:rsidR="008016F6" w:rsidRPr="00F5550B" w:rsidRDefault="008016F6" w:rsidP="008016F6">
            <w:pPr>
              <w:spacing w:after="0" w:line="240" w:lineRule="auto"/>
              <w:jc w:val="center"/>
              <w:rPr>
                <w:rFonts w:eastAsia="Times New Roman" w:cs="Arial"/>
                <w:b/>
                <w:bCs/>
              </w:rPr>
            </w:pPr>
            <w:r w:rsidRPr="00F5550B">
              <w:rPr>
                <w:rFonts w:eastAsia="Times New Roman" w:cs="Arial"/>
                <w:b/>
                <w:bCs/>
                <w:lang w:val="en-GB"/>
              </w:rPr>
              <w:t>NTDSC subcategory</w:t>
            </w:r>
          </w:p>
        </w:tc>
        <w:tc>
          <w:tcPr>
            <w:tcW w:w="3552" w:type="dxa"/>
            <w:tcBorders>
              <w:top w:val="single" w:sz="8" w:space="0" w:color="auto"/>
              <w:left w:val="nil"/>
              <w:bottom w:val="single" w:sz="8" w:space="0" w:color="auto"/>
              <w:right w:val="single" w:sz="4" w:space="0" w:color="auto"/>
            </w:tcBorders>
            <w:noWrap/>
            <w:vAlign w:val="bottom"/>
          </w:tcPr>
          <w:p w14:paraId="24A74516" w14:textId="2FEF48B3" w:rsidR="008016F6" w:rsidRPr="00F5550B" w:rsidRDefault="008016F6" w:rsidP="008016F6">
            <w:pPr>
              <w:spacing w:after="0" w:line="240" w:lineRule="auto"/>
              <w:jc w:val="center"/>
              <w:rPr>
                <w:rFonts w:eastAsia="Times New Roman" w:cs="Arial"/>
                <w:b/>
                <w:bCs/>
              </w:rPr>
            </w:pPr>
            <w:r w:rsidRPr="00F5550B">
              <w:rPr>
                <w:rFonts w:eastAsia="Times New Roman" w:cs="Arial"/>
                <w:b/>
                <w:bCs/>
                <w:lang w:val="en-GB"/>
              </w:rPr>
              <w:t>Main category Value to be sent in message</w:t>
            </w:r>
          </w:p>
        </w:tc>
        <w:tc>
          <w:tcPr>
            <w:tcW w:w="4571" w:type="dxa"/>
            <w:tcBorders>
              <w:top w:val="single" w:sz="8" w:space="0" w:color="auto"/>
              <w:left w:val="nil"/>
              <w:bottom w:val="single" w:sz="8" w:space="0" w:color="auto"/>
              <w:right w:val="single" w:sz="8" w:space="0" w:color="auto"/>
            </w:tcBorders>
            <w:noWrap/>
            <w:vAlign w:val="bottom"/>
          </w:tcPr>
          <w:p w14:paraId="401232A3" w14:textId="7B392CD6" w:rsidR="008016F6" w:rsidRPr="00F5550B" w:rsidRDefault="008016F6" w:rsidP="008016F6">
            <w:pPr>
              <w:spacing w:after="0" w:line="240" w:lineRule="auto"/>
              <w:jc w:val="center"/>
              <w:rPr>
                <w:rFonts w:eastAsia="Times New Roman" w:cs="Arial"/>
                <w:b/>
                <w:bCs/>
              </w:rPr>
            </w:pPr>
            <w:r w:rsidRPr="00F5550B">
              <w:rPr>
                <w:rFonts w:eastAsia="Times New Roman" w:cs="Arial"/>
                <w:b/>
                <w:bCs/>
                <w:lang w:val="en-GB"/>
              </w:rPr>
              <w:t>Subcategory Value to be sent in message</w:t>
            </w:r>
          </w:p>
        </w:tc>
      </w:tr>
      <w:tr w:rsidR="008016F6" w:rsidRPr="00F5550B" w14:paraId="3D1B991F"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1CBBFC88"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Accommodation fee</w:t>
            </w:r>
          </w:p>
        </w:tc>
        <w:tc>
          <w:tcPr>
            <w:tcW w:w="2915" w:type="dxa"/>
            <w:tcBorders>
              <w:top w:val="nil"/>
              <w:left w:val="nil"/>
              <w:bottom w:val="single" w:sz="4" w:space="0" w:color="auto"/>
              <w:right w:val="single" w:sz="8" w:space="0" w:color="auto"/>
            </w:tcBorders>
            <w:noWrap/>
            <w:vAlign w:val="bottom"/>
            <w:hideMark/>
          </w:tcPr>
          <w:p w14:paraId="72D3B02A" w14:textId="77777777" w:rsidR="008016F6" w:rsidRPr="00F5550B" w:rsidRDefault="008016F6" w:rsidP="008016F6">
            <w:pPr>
              <w:spacing w:after="0" w:line="240" w:lineRule="auto"/>
              <w:jc w:val="center"/>
              <w:rPr>
                <w:rFonts w:eastAsia="Times New Roman" w:cs="Arial"/>
              </w:rPr>
            </w:pPr>
            <w:r w:rsidRPr="00F5550B">
              <w:rPr>
                <w:rFonts w:eastAsia="Times New Roman" w:cs="Arial"/>
                <w:lang w:val="en-GB"/>
              </w:rPr>
              <w:t>Not applicable</w:t>
            </w:r>
          </w:p>
        </w:tc>
        <w:tc>
          <w:tcPr>
            <w:tcW w:w="3552" w:type="dxa"/>
            <w:tcBorders>
              <w:top w:val="nil"/>
              <w:left w:val="nil"/>
              <w:bottom w:val="single" w:sz="4" w:space="0" w:color="auto"/>
              <w:right w:val="single" w:sz="4" w:space="0" w:color="auto"/>
            </w:tcBorders>
            <w:noWrap/>
            <w:vAlign w:val="bottom"/>
            <w:hideMark/>
          </w:tcPr>
          <w:p w14:paraId="3E1A3564" w14:textId="77777777" w:rsidR="008016F6" w:rsidRPr="00F5550B" w:rsidRDefault="008016F6" w:rsidP="008016F6">
            <w:pPr>
              <w:spacing w:after="0" w:line="240" w:lineRule="auto"/>
              <w:jc w:val="left"/>
              <w:rPr>
                <w:rFonts w:eastAsia="Times New Roman" w:cs="Arial"/>
              </w:rPr>
            </w:pPr>
            <w:r w:rsidRPr="00F5550B">
              <w:rPr>
                <w:rFonts w:eastAsia="Times New Roman" w:cs="Arial"/>
              </w:rPr>
              <w:t>SZALLASDIJ</w:t>
            </w:r>
          </w:p>
        </w:tc>
        <w:tc>
          <w:tcPr>
            <w:tcW w:w="4571" w:type="dxa"/>
            <w:tcBorders>
              <w:top w:val="nil"/>
              <w:left w:val="nil"/>
              <w:bottom w:val="single" w:sz="4" w:space="0" w:color="auto"/>
              <w:right w:val="single" w:sz="8" w:space="0" w:color="auto"/>
            </w:tcBorders>
            <w:noWrap/>
            <w:vAlign w:val="bottom"/>
            <w:hideMark/>
          </w:tcPr>
          <w:p w14:paraId="0E7F1A2B" w14:textId="77777777" w:rsidR="008016F6" w:rsidRPr="00F5550B" w:rsidRDefault="008016F6" w:rsidP="008016F6">
            <w:pPr>
              <w:spacing w:after="0" w:line="240" w:lineRule="auto"/>
              <w:jc w:val="center"/>
              <w:rPr>
                <w:rFonts w:eastAsia="Times New Roman" w:cs="Arial"/>
              </w:rPr>
            </w:pPr>
            <w:r w:rsidRPr="00F5550B">
              <w:rPr>
                <w:rFonts w:eastAsia="Times New Roman" w:cs="Arial"/>
              </w:rPr>
              <w:t>NULL</w:t>
            </w:r>
          </w:p>
        </w:tc>
      </w:tr>
      <w:tr w:rsidR="00987411" w:rsidRPr="00F5550B" w14:paraId="1BED566F"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tcPr>
          <w:p w14:paraId="1F6E9A02" w14:textId="04AE2D29" w:rsidR="00987411" w:rsidRPr="00F5550B" w:rsidRDefault="00987411" w:rsidP="008016F6">
            <w:pPr>
              <w:spacing w:after="0" w:line="240" w:lineRule="auto"/>
              <w:jc w:val="left"/>
              <w:rPr>
                <w:rFonts w:eastAsia="Times New Roman" w:cs="Arial"/>
              </w:rPr>
            </w:pPr>
            <w:r w:rsidRPr="00F5550B">
              <w:rPr>
                <w:rFonts w:eastAsia="Times New Roman" w:cs="Arial"/>
                <w:lang w:val="en-GB"/>
              </w:rPr>
              <w:t>Tourism tax</w:t>
            </w:r>
          </w:p>
        </w:tc>
        <w:tc>
          <w:tcPr>
            <w:tcW w:w="2915" w:type="dxa"/>
            <w:tcBorders>
              <w:top w:val="nil"/>
              <w:left w:val="nil"/>
              <w:bottom w:val="single" w:sz="4" w:space="0" w:color="auto"/>
              <w:right w:val="single" w:sz="8" w:space="0" w:color="auto"/>
            </w:tcBorders>
            <w:noWrap/>
            <w:vAlign w:val="bottom"/>
          </w:tcPr>
          <w:p w14:paraId="711709E1" w14:textId="68850579" w:rsidR="00987411" w:rsidRPr="00F5550B" w:rsidRDefault="00987411" w:rsidP="008016F6">
            <w:pPr>
              <w:spacing w:after="0" w:line="240" w:lineRule="auto"/>
              <w:jc w:val="center"/>
              <w:rPr>
                <w:rFonts w:eastAsia="Times New Roman" w:cs="Arial"/>
              </w:rPr>
            </w:pPr>
            <w:r w:rsidRPr="00F5550B">
              <w:rPr>
                <w:rFonts w:eastAsia="Times New Roman" w:cs="Arial"/>
                <w:lang w:val="en-GB"/>
              </w:rPr>
              <w:t>Not applicable</w:t>
            </w:r>
          </w:p>
        </w:tc>
        <w:tc>
          <w:tcPr>
            <w:tcW w:w="3552" w:type="dxa"/>
            <w:tcBorders>
              <w:top w:val="nil"/>
              <w:left w:val="nil"/>
              <w:bottom w:val="single" w:sz="4" w:space="0" w:color="auto"/>
              <w:right w:val="single" w:sz="4" w:space="0" w:color="auto"/>
            </w:tcBorders>
            <w:noWrap/>
            <w:vAlign w:val="bottom"/>
          </w:tcPr>
          <w:p w14:paraId="1BE2DDB3" w14:textId="1E3FF432" w:rsidR="00987411" w:rsidRPr="00F5550B" w:rsidRDefault="00150043" w:rsidP="008016F6">
            <w:pPr>
              <w:spacing w:after="0" w:line="240" w:lineRule="auto"/>
              <w:jc w:val="left"/>
              <w:rPr>
                <w:rFonts w:eastAsia="Times New Roman" w:cs="Arial"/>
              </w:rPr>
            </w:pPr>
            <w:r w:rsidRPr="00F5550B">
              <w:rPr>
                <w:rFonts w:eastAsia="Times New Roman" w:cs="Arial"/>
              </w:rPr>
              <w:t>IFA</w:t>
            </w:r>
          </w:p>
        </w:tc>
        <w:tc>
          <w:tcPr>
            <w:tcW w:w="4571" w:type="dxa"/>
            <w:tcBorders>
              <w:top w:val="nil"/>
              <w:left w:val="nil"/>
              <w:bottom w:val="single" w:sz="4" w:space="0" w:color="auto"/>
              <w:right w:val="single" w:sz="8" w:space="0" w:color="auto"/>
            </w:tcBorders>
            <w:noWrap/>
            <w:vAlign w:val="bottom"/>
          </w:tcPr>
          <w:p w14:paraId="695FD14D" w14:textId="5C9007F8" w:rsidR="00987411" w:rsidRPr="00F5550B" w:rsidRDefault="00150043" w:rsidP="008016F6">
            <w:pPr>
              <w:spacing w:after="0" w:line="240" w:lineRule="auto"/>
              <w:jc w:val="center"/>
              <w:rPr>
                <w:rFonts w:eastAsia="Times New Roman" w:cs="Arial"/>
              </w:rPr>
            </w:pPr>
            <w:r w:rsidRPr="00F5550B">
              <w:rPr>
                <w:rFonts w:eastAsia="Times New Roman" w:cs="Arial"/>
              </w:rPr>
              <w:t>NULL</w:t>
            </w:r>
          </w:p>
        </w:tc>
      </w:tr>
      <w:tr w:rsidR="008016F6" w:rsidRPr="00F5550B" w14:paraId="61A4419F"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66CE0843"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Public bath</w:t>
            </w:r>
          </w:p>
        </w:tc>
        <w:tc>
          <w:tcPr>
            <w:tcW w:w="2915" w:type="dxa"/>
            <w:tcBorders>
              <w:top w:val="nil"/>
              <w:left w:val="nil"/>
              <w:bottom w:val="single" w:sz="4" w:space="0" w:color="auto"/>
              <w:right w:val="single" w:sz="8" w:space="0" w:color="auto"/>
            </w:tcBorders>
            <w:noWrap/>
            <w:vAlign w:val="bottom"/>
            <w:hideMark/>
          </w:tcPr>
          <w:p w14:paraId="091FCF8E"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Spa programme</w:t>
            </w:r>
          </w:p>
        </w:tc>
        <w:tc>
          <w:tcPr>
            <w:tcW w:w="3552" w:type="dxa"/>
            <w:tcBorders>
              <w:top w:val="nil"/>
              <w:left w:val="nil"/>
              <w:bottom w:val="single" w:sz="4" w:space="0" w:color="auto"/>
              <w:right w:val="single" w:sz="4" w:space="0" w:color="auto"/>
            </w:tcBorders>
            <w:noWrap/>
            <w:vAlign w:val="bottom"/>
            <w:hideMark/>
          </w:tcPr>
          <w:p w14:paraId="246A2C91" w14:textId="77777777" w:rsidR="008016F6" w:rsidRPr="00F5550B" w:rsidRDefault="008016F6" w:rsidP="008016F6">
            <w:pPr>
              <w:spacing w:after="0" w:line="240" w:lineRule="auto"/>
              <w:jc w:val="left"/>
              <w:rPr>
                <w:rFonts w:eastAsia="Times New Roman" w:cs="Arial"/>
              </w:rPr>
            </w:pPr>
            <w:r w:rsidRPr="00F5550B">
              <w:rPr>
                <w:rFonts w:eastAsia="Times New Roman" w:cs="Arial"/>
              </w:rPr>
              <w:t>KOZFURDO</w:t>
            </w:r>
          </w:p>
        </w:tc>
        <w:tc>
          <w:tcPr>
            <w:tcW w:w="4571" w:type="dxa"/>
            <w:tcBorders>
              <w:top w:val="nil"/>
              <w:left w:val="nil"/>
              <w:bottom w:val="single" w:sz="4" w:space="0" w:color="auto"/>
              <w:right w:val="single" w:sz="8" w:space="0" w:color="auto"/>
            </w:tcBorders>
            <w:noWrap/>
            <w:vAlign w:val="bottom"/>
            <w:hideMark/>
          </w:tcPr>
          <w:p w14:paraId="183C7013" w14:textId="77777777" w:rsidR="008016F6" w:rsidRPr="00F5550B" w:rsidRDefault="008016F6" w:rsidP="008016F6">
            <w:pPr>
              <w:spacing w:after="0" w:line="240" w:lineRule="auto"/>
              <w:jc w:val="left"/>
              <w:rPr>
                <w:rFonts w:eastAsia="Times New Roman" w:cs="Arial"/>
              </w:rPr>
            </w:pPr>
            <w:r w:rsidRPr="00F5550B">
              <w:rPr>
                <w:rFonts w:eastAsia="Times New Roman" w:cs="Arial"/>
              </w:rPr>
              <w:t>FURDO_PROGRAM</w:t>
            </w:r>
          </w:p>
        </w:tc>
      </w:tr>
      <w:tr w:rsidR="008016F6" w:rsidRPr="00F5550B" w14:paraId="43E9CC26"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75765DDB"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Public bath</w:t>
            </w:r>
          </w:p>
        </w:tc>
        <w:tc>
          <w:tcPr>
            <w:tcW w:w="2915" w:type="dxa"/>
            <w:tcBorders>
              <w:top w:val="nil"/>
              <w:left w:val="nil"/>
              <w:bottom w:val="single" w:sz="4" w:space="0" w:color="auto"/>
              <w:right w:val="single" w:sz="8" w:space="0" w:color="auto"/>
            </w:tcBorders>
            <w:noWrap/>
            <w:vAlign w:val="bottom"/>
            <w:hideMark/>
          </w:tcPr>
          <w:p w14:paraId="58FB8661"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Beach programme</w:t>
            </w:r>
          </w:p>
        </w:tc>
        <w:tc>
          <w:tcPr>
            <w:tcW w:w="3552" w:type="dxa"/>
            <w:tcBorders>
              <w:top w:val="nil"/>
              <w:left w:val="nil"/>
              <w:bottom w:val="single" w:sz="4" w:space="0" w:color="auto"/>
              <w:right w:val="single" w:sz="4" w:space="0" w:color="auto"/>
            </w:tcBorders>
            <w:noWrap/>
            <w:vAlign w:val="bottom"/>
            <w:hideMark/>
          </w:tcPr>
          <w:p w14:paraId="445F1FC3" w14:textId="77777777" w:rsidR="008016F6" w:rsidRPr="00F5550B" w:rsidRDefault="008016F6" w:rsidP="008016F6">
            <w:pPr>
              <w:spacing w:after="0" w:line="240" w:lineRule="auto"/>
              <w:jc w:val="left"/>
              <w:rPr>
                <w:rFonts w:eastAsia="Times New Roman" w:cs="Arial"/>
              </w:rPr>
            </w:pPr>
            <w:r w:rsidRPr="00F5550B">
              <w:rPr>
                <w:rFonts w:eastAsia="Times New Roman" w:cs="Arial"/>
              </w:rPr>
              <w:t>KOZFURDO</w:t>
            </w:r>
          </w:p>
        </w:tc>
        <w:tc>
          <w:tcPr>
            <w:tcW w:w="4571" w:type="dxa"/>
            <w:tcBorders>
              <w:top w:val="nil"/>
              <w:left w:val="nil"/>
              <w:bottom w:val="single" w:sz="4" w:space="0" w:color="auto"/>
              <w:right w:val="single" w:sz="8" w:space="0" w:color="auto"/>
            </w:tcBorders>
            <w:noWrap/>
            <w:vAlign w:val="bottom"/>
            <w:hideMark/>
          </w:tcPr>
          <w:p w14:paraId="10526498" w14:textId="77777777" w:rsidR="008016F6" w:rsidRPr="00F5550B" w:rsidRDefault="008016F6" w:rsidP="008016F6">
            <w:pPr>
              <w:spacing w:after="0" w:line="240" w:lineRule="auto"/>
              <w:jc w:val="left"/>
              <w:rPr>
                <w:rFonts w:eastAsia="Times New Roman" w:cs="Arial"/>
              </w:rPr>
            </w:pPr>
            <w:r w:rsidRPr="00F5550B">
              <w:rPr>
                <w:rFonts w:eastAsia="Times New Roman" w:cs="Arial"/>
              </w:rPr>
              <w:t>STRAND_PROGRAM</w:t>
            </w:r>
          </w:p>
        </w:tc>
      </w:tr>
      <w:tr w:rsidR="008016F6" w:rsidRPr="00F5550B" w14:paraId="70488EDD"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7B4998BB"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Public bath</w:t>
            </w:r>
          </w:p>
        </w:tc>
        <w:tc>
          <w:tcPr>
            <w:tcW w:w="2915" w:type="dxa"/>
            <w:tcBorders>
              <w:top w:val="nil"/>
              <w:left w:val="nil"/>
              <w:bottom w:val="single" w:sz="4" w:space="0" w:color="auto"/>
              <w:right w:val="single" w:sz="8" w:space="0" w:color="auto"/>
            </w:tcBorders>
            <w:noWrap/>
            <w:vAlign w:val="bottom"/>
            <w:hideMark/>
          </w:tcPr>
          <w:p w14:paraId="51753059"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Swimming pool programme</w:t>
            </w:r>
          </w:p>
        </w:tc>
        <w:tc>
          <w:tcPr>
            <w:tcW w:w="3552" w:type="dxa"/>
            <w:tcBorders>
              <w:top w:val="nil"/>
              <w:left w:val="nil"/>
              <w:bottom w:val="single" w:sz="4" w:space="0" w:color="auto"/>
              <w:right w:val="single" w:sz="4" w:space="0" w:color="auto"/>
            </w:tcBorders>
            <w:noWrap/>
            <w:vAlign w:val="bottom"/>
            <w:hideMark/>
          </w:tcPr>
          <w:p w14:paraId="17CCAE43" w14:textId="77777777" w:rsidR="008016F6" w:rsidRPr="00F5550B" w:rsidRDefault="008016F6" w:rsidP="008016F6">
            <w:pPr>
              <w:spacing w:after="0" w:line="240" w:lineRule="auto"/>
              <w:jc w:val="left"/>
              <w:rPr>
                <w:rFonts w:eastAsia="Times New Roman" w:cs="Arial"/>
              </w:rPr>
            </w:pPr>
            <w:r w:rsidRPr="00F5550B">
              <w:rPr>
                <w:rFonts w:eastAsia="Times New Roman" w:cs="Arial"/>
              </w:rPr>
              <w:t>KOZFURDO</w:t>
            </w:r>
          </w:p>
        </w:tc>
        <w:tc>
          <w:tcPr>
            <w:tcW w:w="4571" w:type="dxa"/>
            <w:tcBorders>
              <w:top w:val="nil"/>
              <w:left w:val="nil"/>
              <w:bottom w:val="single" w:sz="4" w:space="0" w:color="auto"/>
              <w:right w:val="single" w:sz="8" w:space="0" w:color="auto"/>
            </w:tcBorders>
            <w:noWrap/>
            <w:vAlign w:val="bottom"/>
            <w:hideMark/>
          </w:tcPr>
          <w:p w14:paraId="2245F158" w14:textId="77777777" w:rsidR="008016F6" w:rsidRPr="00F5550B" w:rsidRDefault="008016F6" w:rsidP="008016F6">
            <w:pPr>
              <w:spacing w:after="0" w:line="240" w:lineRule="auto"/>
              <w:jc w:val="left"/>
              <w:rPr>
                <w:rFonts w:eastAsia="Times New Roman" w:cs="Arial"/>
              </w:rPr>
            </w:pPr>
            <w:r w:rsidRPr="00F5550B">
              <w:rPr>
                <w:rFonts w:eastAsia="Times New Roman" w:cs="Arial"/>
              </w:rPr>
              <w:t>USZODAI_PROGRAM</w:t>
            </w:r>
          </w:p>
        </w:tc>
      </w:tr>
      <w:tr w:rsidR="008016F6" w:rsidRPr="00F5550B" w14:paraId="34AFA24D"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2A9DA295"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Public bath</w:t>
            </w:r>
          </w:p>
        </w:tc>
        <w:tc>
          <w:tcPr>
            <w:tcW w:w="2915" w:type="dxa"/>
            <w:tcBorders>
              <w:top w:val="nil"/>
              <w:left w:val="nil"/>
              <w:bottom w:val="single" w:sz="4" w:space="0" w:color="auto"/>
              <w:right w:val="single" w:sz="8" w:space="0" w:color="auto"/>
            </w:tcBorders>
            <w:noWrap/>
            <w:vAlign w:val="bottom"/>
            <w:hideMark/>
          </w:tcPr>
          <w:p w14:paraId="7C72EFFD"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Wellness programme</w:t>
            </w:r>
          </w:p>
        </w:tc>
        <w:tc>
          <w:tcPr>
            <w:tcW w:w="3552" w:type="dxa"/>
            <w:tcBorders>
              <w:top w:val="nil"/>
              <w:left w:val="nil"/>
              <w:bottom w:val="single" w:sz="4" w:space="0" w:color="auto"/>
              <w:right w:val="single" w:sz="4" w:space="0" w:color="auto"/>
            </w:tcBorders>
            <w:noWrap/>
            <w:vAlign w:val="bottom"/>
            <w:hideMark/>
          </w:tcPr>
          <w:p w14:paraId="606DB026" w14:textId="77777777" w:rsidR="008016F6" w:rsidRPr="00F5550B" w:rsidRDefault="008016F6" w:rsidP="008016F6">
            <w:pPr>
              <w:spacing w:after="0" w:line="240" w:lineRule="auto"/>
              <w:jc w:val="left"/>
              <w:rPr>
                <w:rFonts w:eastAsia="Times New Roman" w:cs="Arial"/>
              </w:rPr>
            </w:pPr>
            <w:r w:rsidRPr="00F5550B">
              <w:rPr>
                <w:rFonts w:eastAsia="Times New Roman" w:cs="Arial"/>
              </w:rPr>
              <w:t>KOZFURDO</w:t>
            </w:r>
          </w:p>
        </w:tc>
        <w:tc>
          <w:tcPr>
            <w:tcW w:w="4571" w:type="dxa"/>
            <w:tcBorders>
              <w:top w:val="nil"/>
              <w:left w:val="nil"/>
              <w:bottom w:val="single" w:sz="4" w:space="0" w:color="auto"/>
              <w:right w:val="single" w:sz="8" w:space="0" w:color="auto"/>
            </w:tcBorders>
            <w:noWrap/>
            <w:vAlign w:val="bottom"/>
            <w:hideMark/>
          </w:tcPr>
          <w:p w14:paraId="6B0B89BA" w14:textId="77777777" w:rsidR="008016F6" w:rsidRPr="00F5550B" w:rsidRDefault="008016F6" w:rsidP="008016F6">
            <w:pPr>
              <w:spacing w:after="0" w:line="240" w:lineRule="auto"/>
              <w:jc w:val="left"/>
              <w:rPr>
                <w:rFonts w:eastAsia="Times New Roman" w:cs="Arial"/>
              </w:rPr>
            </w:pPr>
            <w:r w:rsidRPr="00F5550B">
              <w:rPr>
                <w:rFonts w:eastAsia="Times New Roman" w:cs="Arial"/>
              </w:rPr>
              <w:t>WELLNESS_PROGRAM</w:t>
            </w:r>
          </w:p>
        </w:tc>
      </w:tr>
      <w:tr w:rsidR="008016F6" w:rsidRPr="00F5550B" w14:paraId="1DA2D702"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50F23605"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Public bath</w:t>
            </w:r>
          </w:p>
        </w:tc>
        <w:tc>
          <w:tcPr>
            <w:tcW w:w="2915" w:type="dxa"/>
            <w:tcBorders>
              <w:top w:val="nil"/>
              <w:left w:val="nil"/>
              <w:bottom w:val="single" w:sz="4" w:space="0" w:color="auto"/>
              <w:right w:val="single" w:sz="8" w:space="0" w:color="auto"/>
            </w:tcBorders>
            <w:noWrap/>
            <w:vAlign w:val="bottom"/>
            <w:hideMark/>
          </w:tcPr>
          <w:p w14:paraId="770F33AE"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Health services</w:t>
            </w:r>
          </w:p>
        </w:tc>
        <w:tc>
          <w:tcPr>
            <w:tcW w:w="3552" w:type="dxa"/>
            <w:tcBorders>
              <w:top w:val="nil"/>
              <w:left w:val="nil"/>
              <w:bottom w:val="single" w:sz="4" w:space="0" w:color="auto"/>
              <w:right w:val="single" w:sz="4" w:space="0" w:color="auto"/>
            </w:tcBorders>
            <w:noWrap/>
            <w:vAlign w:val="bottom"/>
            <w:hideMark/>
          </w:tcPr>
          <w:p w14:paraId="1D3EA08F" w14:textId="77777777" w:rsidR="008016F6" w:rsidRPr="00F5550B" w:rsidRDefault="008016F6" w:rsidP="008016F6">
            <w:pPr>
              <w:spacing w:after="0" w:line="240" w:lineRule="auto"/>
              <w:jc w:val="left"/>
              <w:rPr>
                <w:rFonts w:eastAsia="Times New Roman" w:cs="Arial"/>
              </w:rPr>
            </w:pPr>
            <w:r w:rsidRPr="00F5550B">
              <w:rPr>
                <w:rFonts w:eastAsia="Times New Roman" w:cs="Arial"/>
              </w:rPr>
              <w:t>KOZFURDO</w:t>
            </w:r>
          </w:p>
        </w:tc>
        <w:tc>
          <w:tcPr>
            <w:tcW w:w="4571" w:type="dxa"/>
            <w:tcBorders>
              <w:top w:val="nil"/>
              <w:left w:val="nil"/>
              <w:bottom w:val="single" w:sz="4" w:space="0" w:color="auto"/>
              <w:right w:val="single" w:sz="8" w:space="0" w:color="auto"/>
            </w:tcBorders>
            <w:noWrap/>
            <w:vAlign w:val="bottom"/>
            <w:hideMark/>
          </w:tcPr>
          <w:p w14:paraId="06A25BA7" w14:textId="77777777" w:rsidR="008016F6" w:rsidRPr="00F5550B" w:rsidRDefault="008016F6" w:rsidP="008016F6">
            <w:pPr>
              <w:spacing w:after="0" w:line="240" w:lineRule="auto"/>
              <w:jc w:val="left"/>
              <w:rPr>
                <w:rFonts w:eastAsia="Times New Roman" w:cs="Arial"/>
              </w:rPr>
            </w:pPr>
            <w:r w:rsidRPr="00F5550B">
              <w:rPr>
                <w:rFonts w:eastAsia="Times New Roman" w:cs="Arial"/>
              </w:rPr>
              <w:t>EGESZSEGUGYI_SZOLGALTATAS</w:t>
            </w:r>
          </w:p>
        </w:tc>
      </w:tr>
      <w:tr w:rsidR="008016F6" w:rsidRPr="00F5550B" w14:paraId="46D3B1F3"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0B1F2A31"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Natural bathing site</w:t>
            </w:r>
          </w:p>
        </w:tc>
        <w:tc>
          <w:tcPr>
            <w:tcW w:w="2915" w:type="dxa"/>
            <w:tcBorders>
              <w:top w:val="nil"/>
              <w:left w:val="nil"/>
              <w:bottom w:val="single" w:sz="4" w:space="0" w:color="auto"/>
              <w:right w:val="single" w:sz="8" w:space="0" w:color="auto"/>
            </w:tcBorders>
            <w:noWrap/>
            <w:vAlign w:val="bottom"/>
            <w:hideMark/>
          </w:tcPr>
          <w:p w14:paraId="45A251B3"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Outdoor beach programme</w:t>
            </w:r>
          </w:p>
        </w:tc>
        <w:tc>
          <w:tcPr>
            <w:tcW w:w="3552" w:type="dxa"/>
            <w:tcBorders>
              <w:top w:val="nil"/>
              <w:left w:val="nil"/>
              <w:bottom w:val="single" w:sz="4" w:space="0" w:color="auto"/>
              <w:right w:val="single" w:sz="4" w:space="0" w:color="auto"/>
            </w:tcBorders>
            <w:noWrap/>
            <w:vAlign w:val="bottom"/>
            <w:hideMark/>
          </w:tcPr>
          <w:p w14:paraId="7F2506D5" w14:textId="77777777" w:rsidR="008016F6" w:rsidRPr="00F5550B" w:rsidRDefault="008016F6" w:rsidP="008016F6">
            <w:pPr>
              <w:spacing w:after="0" w:line="240" w:lineRule="auto"/>
              <w:jc w:val="left"/>
              <w:rPr>
                <w:rFonts w:eastAsia="Times New Roman" w:cs="Arial"/>
              </w:rPr>
            </w:pPr>
            <w:r w:rsidRPr="00F5550B">
              <w:rPr>
                <w:rFonts w:eastAsia="Times New Roman" w:cs="Arial"/>
              </w:rPr>
              <w:t>TERMESZETES_FURDO</w:t>
            </w:r>
          </w:p>
        </w:tc>
        <w:tc>
          <w:tcPr>
            <w:tcW w:w="4571" w:type="dxa"/>
            <w:tcBorders>
              <w:top w:val="nil"/>
              <w:left w:val="nil"/>
              <w:bottom w:val="single" w:sz="4" w:space="0" w:color="auto"/>
              <w:right w:val="single" w:sz="8" w:space="0" w:color="auto"/>
            </w:tcBorders>
            <w:noWrap/>
            <w:vAlign w:val="bottom"/>
            <w:hideMark/>
          </w:tcPr>
          <w:p w14:paraId="4A840C2B" w14:textId="77777777" w:rsidR="008016F6" w:rsidRPr="00F5550B" w:rsidRDefault="008016F6" w:rsidP="008016F6">
            <w:pPr>
              <w:spacing w:after="0" w:line="240" w:lineRule="auto"/>
              <w:jc w:val="left"/>
              <w:rPr>
                <w:rFonts w:eastAsia="Times New Roman" w:cs="Arial"/>
              </w:rPr>
            </w:pPr>
            <w:r w:rsidRPr="00F5550B">
              <w:rPr>
                <w:rFonts w:eastAsia="Times New Roman" w:cs="Arial"/>
              </w:rPr>
              <w:t>SZABADVIZI_STRAND_PROGRAM</w:t>
            </w:r>
          </w:p>
        </w:tc>
      </w:tr>
      <w:tr w:rsidR="008016F6" w:rsidRPr="00F5550B" w14:paraId="3E693C39"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425E996F"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Museum, castle, palace</w:t>
            </w:r>
          </w:p>
        </w:tc>
        <w:tc>
          <w:tcPr>
            <w:tcW w:w="2915" w:type="dxa"/>
            <w:tcBorders>
              <w:top w:val="nil"/>
              <w:left w:val="nil"/>
              <w:bottom w:val="single" w:sz="4" w:space="0" w:color="auto"/>
              <w:right w:val="single" w:sz="8" w:space="0" w:color="auto"/>
            </w:tcBorders>
            <w:noWrap/>
            <w:vAlign w:val="bottom"/>
            <w:hideMark/>
          </w:tcPr>
          <w:p w14:paraId="42310F37"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Exhibition</w:t>
            </w:r>
          </w:p>
        </w:tc>
        <w:tc>
          <w:tcPr>
            <w:tcW w:w="3552" w:type="dxa"/>
            <w:tcBorders>
              <w:top w:val="nil"/>
              <w:left w:val="nil"/>
              <w:bottom w:val="single" w:sz="4" w:space="0" w:color="auto"/>
              <w:right w:val="single" w:sz="4" w:space="0" w:color="auto"/>
            </w:tcBorders>
            <w:noWrap/>
            <w:vAlign w:val="bottom"/>
            <w:hideMark/>
          </w:tcPr>
          <w:p w14:paraId="6F218D4A" w14:textId="77777777" w:rsidR="008016F6" w:rsidRPr="00F5550B" w:rsidRDefault="008016F6" w:rsidP="008016F6">
            <w:pPr>
              <w:spacing w:after="0" w:line="240" w:lineRule="auto"/>
              <w:jc w:val="left"/>
              <w:rPr>
                <w:rFonts w:eastAsia="Times New Roman" w:cs="Arial"/>
              </w:rPr>
            </w:pPr>
            <w:r w:rsidRPr="00F5550B">
              <w:rPr>
                <w:rFonts w:eastAsia="Times New Roman" w:cs="Arial"/>
              </w:rPr>
              <w:t>MUZEUM_VAR_KASTELY</w:t>
            </w:r>
          </w:p>
        </w:tc>
        <w:tc>
          <w:tcPr>
            <w:tcW w:w="4571" w:type="dxa"/>
            <w:tcBorders>
              <w:top w:val="nil"/>
              <w:left w:val="nil"/>
              <w:bottom w:val="single" w:sz="4" w:space="0" w:color="auto"/>
              <w:right w:val="single" w:sz="8" w:space="0" w:color="auto"/>
            </w:tcBorders>
            <w:noWrap/>
            <w:vAlign w:val="bottom"/>
            <w:hideMark/>
          </w:tcPr>
          <w:p w14:paraId="753647B1" w14:textId="77777777" w:rsidR="008016F6" w:rsidRPr="00F5550B" w:rsidRDefault="008016F6" w:rsidP="008016F6">
            <w:pPr>
              <w:spacing w:after="0" w:line="240" w:lineRule="auto"/>
              <w:jc w:val="left"/>
              <w:rPr>
                <w:rFonts w:eastAsia="Times New Roman" w:cs="Arial"/>
              </w:rPr>
            </w:pPr>
            <w:r w:rsidRPr="00F5550B">
              <w:rPr>
                <w:rFonts w:eastAsia="Times New Roman" w:cs="Arial"/>
              </w:rPr>
              <w:t>KIALLITAS</w:t>
            </w:r>
          </w:p>
        </w:tc>
      </w:tr>
      <w:tr w:rsidR="008016F6" w:rsidRPr="00F5550B" w14:paraId="5893C35E"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66383856"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Museum, castle, palace</w:t>
            </w:r>
          </w:p>
        </w:tc>
        <w:tc>
          <w:tcPr>
            <w:tcW w:w="2915" w:type="dxa"/>
            <w:tcBorders>
              <w:top w:val="nil"/>
              <w:left w:val="nil"/>
              <w:bottom w:val="single" w:sz="4" w:space="0" w:color="auto"/>
              <w:right w:val="single" w:sz="8" w:space="0" w:color="auto"/>
            </w:tcBorders>
            <w:noWrap/>
            <w:vAlign w:val="bottom"/>
            <w:hideMark/>
          </w:tcPr>
          <w:p w14:paraId="15D62F16"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Museum education</w:t>
            </w:r>
          </w:p>
        </w:tc>
        <w:tc>
          <w:tcPr>
            <w:tcW w:w="3552" w:type="dxa"/>
            <w:tcBorders>
              <w:top w:val="nil"/>
              <w:left w:val="nil"/>
              <w:bottom w:val="single" w:sz="4" w:space="0" w:color="auto"/>
              <w:right w:val="single" w:sz="4" w:space="0" w:color="auto"/>
            </w:tcBorders>
            <w:noWrap/>
            <w:vAlign w:val="bottom"/>
            <w:hideMark/>
          </w:tcPr>
          <w:p w14:paraId="54D90B6C" w14:textId="77777777" w:rsidR="008016F6" w:rsidRPr="00F5550B" w:rsidRDefault="008016F6" w:rsidP="008016F6">
            <w:pPr>
              <w:spacing w:after="0" w:line="240" w:lineRule="auto"/>
              <w:jc w:val="left"/>
              <w:rPr>
                <w:rFonts w:eastAsia="Times New Roman" w:cs="Arial"/>
              </w:rPr>
            </w:pPr>
            <w:r w:rsidRPr="00F5550B">
              <w:rPr>
                <w:rFonts w:eastAsia="Times New Roman" w:cs="Arial"/>
              </w:rPr>
              <w:t>MUZEUM_VAR_KASTELY</w:t>
            </w:r>
          </w:p>
        </w:tc>
        <w:tc>
          <w:tcPr>
            <w:tcW w:w="4571" w:type="dxa"/>
            <w:tcBorders>
              <w:top w:val="nil"/>
              <w:left w:val="nil"/>
              <w:bottom w:val="single" w:sz="4" w:space="0" w:color="auto"/>
              <w:right w:val="single" w:sz="8" w:space="0" w:color="auto"/>
            </w:tcBorders>
            <w:noWrap/>
            <w:vAlign w:val="bottom"/>
            <w:hideMark/>
          </w:tcPr>
          <w:p w14:paraId="2598236D" w14:textId="77777777" w:rsidR="008016F6" w:rsidRPr="00F5550B" w:rsidRDefault="008016F6" w:rsidP="008016F6">
            <w:pPr>
              <w:spacing w:after="0" w:line="240" w:lineRule="auto"/>
              <w:jc w:val="left"/>
              <w:rPr>
                <w:rFonts w:eastAsia="Times New Roman" w:cs="Arial"/>
              </w:rPr>
            </w:pPr>
            <w:r w:rsidRPr="00F5550B">
              <w:rPr>
                <w:rFonts w:eastAsia="Times New Roman" w:cs="Arial"/>
              </w:rPr>
              <w:t>MUZEUMPEDAGOGIA</w:t>
            </w:r>
          </w:p>
        </w:tc>
      </w:tr>
      <w:tr w:rsidR="008016F6" w:rsidRPr="00F5550B" w14:paraId="30B03A7B"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37BAE4E2"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Museum, castle, palace</w:t>
            </w:r>
          </w:p>
        </w:tc>
        <w:tc>
          <w:tcPr>
            <w:tcW w:w="2915" w:type="dxa"/>
            <w:tcBorders>
              <w:top w:val="nil"/>
              <w:left w:val="nil"/>
              <w:bottom w:val="single" w:sz="4" w:space="0" w:color="auto"/>
              <w:right w:val="single" w:sz="8" w:space="0" w:color="auto"/>
            </w:tcBorders>
            <w:noWrap/>
            <w:vAlign w:val="bottom"/>
            <w:hideMark/>
          </w:tcPr>
          <w:p w14:paraId="17EB95FC"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Guided tour</w:t>
            </w:r>
          </w:p>
        </w:tc>
        <w:tc>
          <w:tcPr>
            <w:tcW w:w="3552" w:type="dxa"/>
            <w:tcBorders>
              <w:top w:val="nil"/>
              <w:left w:val="nil"/>
              <w:bottom w:val="single" w:sz="4" w:space="0" w:color="auto"/>
              <w:right w:val="single" w:sz="4" w:space="0" w:color="auto"/>
            </w:tcBorders>
            <w:noWrap/>
            <w:vAlign w:val="bottom"/>
            <w:hideMark/>
          </w:tcPr>
          <w:p w14:paraId="43E59CE5" w14:textId="77777777" w:rsidR="008016F6" w:rsidRPr="00F5550B" w:rsidRDefault="008016F6" w:rsidP="008016F6">
            <w:pPr>
              <w:spacing w:after="0" w:line="240" w:lineRule="auto"/>
              <w:jc w:val="left"/>
              <w:rPr>
                <w:rFonts w:eastAsia="Times New Roman" w:cs="Arial"/>
              </w:rPr>
            </w:pPr>
            <w:r w:rsidRPr="00F5550B">
              <w:rPr>
                <w:rFonts w:eastAsia="Times New Roman" w:cs="Arial"/>
              </w:rPr>
              <w:t>MUZEUM_VAR_KASTELY</w:t>
            </w:r>
          </w:p>
        </w:tc>
        <w:tc>
          <w:tcPr>
            <w:tcW w:w="4571" w:type="dxa"/>
            <w:tcBorders>
              <w:top w:val="nil"/>
              <w:left w:val="nil"/>
              <w:bottom w:val="single" w:sz="4" w:space="0" w:color="auto"/>
              <w:right w:val="single" w:sz="8" w:space="0" w:color="auto"/>
            </w:tcBorders>
            <w:noWrap/>
            <w:vAlign w:val="bottom"/>
            <w:hideMark/>
          </w:tcPr>
          <w:p w14:paraId="5AC0C772" w14:textId="77777777" w:rsidR="008016F6" w:rsidRPr="00F5550B" w:rsidRDefault="008016F6" w:rsidP="008016F6">
            <w:pPr>
              <w:spacing w:after="0" w:line="240" w:lineRule="auto"/>
              <w:jc w:val="left"/>
              <w:rPr>
                <w:rFonts w:eastAsia="Times New Roman" w:cs="Arial"/>
              </w:rPr>
            </w:pPr>
            <w:r w:rsidRPr="00F5550B">
              <w:rPr>
                <w:rFonts w:eastAsia="Times New Roman" w:cs="Arial"/>
              </w:rPr>
              <w:t>TARLATVEZETES</w:t>
            </w:r>
          </w:p>
        </w:tc>
      </w:tr>
      <w:tr w:rsidR="008016F6" w:rsidRPr="00F5550B" w14:paraId="4DAA67E6"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73C040E5"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Museum, castle, palace</w:t>
            </w:r>
          </w:p>
        </w:tc>
        <w:tc>
          <w:tcPr>
            <w:tcW w:w="2915" w:type="dxa"/>
            <w:tcBorders>
              <w:top w:val="nil"/>
              <w:left w:val="nil"/>
              <w:bottom w:val="single" w:sz="4" w:space="0" w:color="auto"/>
              <w:right w:val="single" w:sz="8" w:space="0" w:color="auto"/>
            </w:tcBorders>
            <w:noWrap/>
            <w:vAlign w:val="bottom"/>
            <w:hideMark/>
          </w:tcPr>
          <w:p w14:paraId="31868495"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Religious facility visit</w:t>
            </w:r>
          </w:p>
        </w:tc>
        <w:tc>
          <w:tcPr>
            <w:tcW w:w="3552" w:type="dxa"/>
            <w:tcBorders>
              <w:top w:val="nil"/>
              <w:left w:val="nil"/>
              <w:bottom w:val="single" w:sz="4" w:space="0" w:color="auto"/>
              <w:right w:val="single" w:sz="4" w:space="0" w:color="auto"/>
            </w:tcBorders>
            <w:noWrap/>
            <w:vAlign w:val="bottom"/>
            <w:hideMark/>
          </w:tcPr>
          <w:p w14:paraId="1099177B" w14:textId="77777777" w:rsidR="008016F6" w:rsidRPr="00F5550B" w:rsidRDefault="008016F6" w:rsidP="008016F6">
            <w:pPr>
              <w:spacing w:after="0" w:line="240" w:lineRule="auto"/>
              <w:jc w:val="left"/>
              <w:rPr>
                <w:rFonts w:eastAsia="Times New Roman" w:cs="Arial"/>
              </w:rPr>
            </w:pPr>
            <w:r w:rsidRPr="00F5550B">
              <w:rPr>
                <w:rFonts w:eastAsia="Times New Roman" w:cs="Arial"/>
              </w:rPr>
              <w:t>MUZEUM_VAR_KASTELY</w:t>
            </w:r>
          </w:p>
        </w:tc>
        <w:tc>
          <w:tcPr>
            <w:tcW w:w="4571" w:type="dxa"/>
            <w:tcBorders>
              <w:top w:val="nil"/>
              <w:left w:val="nil"/>
              <w:bottom w:val="single" w:sz="4" w:space="0" w:color="auto"/>
              <w:right w:val="single" w:sz="8" w:space="0" w:color="auto"/>
            </w:tcBorders>
            <w:noWrap/>
            <w:vAlign w:val="bottom"/>
            <w:hideMark/>
          </w:tcPr>
          <w:p w14:paraId="5C268ADF" w14:textId="77777777" w:rsidR="008016F6" w:rsidRPr="00F5550B" w:rsidRDefault="008016F6" w:rsidP="008016F6">
            <w:pPr>
              <w:spacing w:after="0" w:line="240" w:lineRule="auto"/>
              <w:jc w:val="left"/>
              <w:rPr>
                <w:rFonts w:eastAsia="Times New Roman" w:cs="Arial"/>
              </w:rPr>
            </w:pPr>
            <w:r w:rsidRPr="00F5550B">
              <w:rPr>
                <w:rFonts w:eastAsia="Times New Roman" w:cs="Arial"/>
              </w:rPr>
              <w:t>EGYHAZI_LETESITMENY_LATOGATASA</w:t>
            </w:r>
          </w:p>
        </w:tc>
      </w:tr>
      <w:tr w:rsidR="008016F6" w:rsidRPr="00F5550B" w14:paraId="1F68ED84"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1D60C90F"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Museum, castle, palace</w:t>
            </w:r>
          </w:p>
        </w:tc>
        <w:tc>
          <w:tcPr>
            <w:tcW w:w="2915" w:type="dxa"/>
            <w:tcBorders>
              <w:top w:val="nil"/>
              <w:left w:val="nil"/>
              <w:bottom w:val="single" w:sz="4" w:space="0" w:color="auto"/>
              <w:right w:val="single" w:sz="8" w:space="0" w:color="auto"/>
            </w:tcBorders>
            <w:noWrap/>
            <w:vAlign w:val="bottom"/>
            <w:hideMark/>
          </w:tcPr>
          <w:p w14:paraId="250E0A82"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Visit to a palace</w:t>
            </w:r>
          </w:p>
        </w:tc>
        <w:tc>
          <w:tcPr>
            <w:tcW w:w="3552" w:type="dxa"/>
            <w:tcBorders>
              <w:top w:val="nil"/>
              <w:left w:val="nil"/>
              <w:bottom w:val="single" w:sz="4" w:space="0" w:color="auto"/>
              <w:right w:val="single" w:sz="4" w:space="0" w:color="auto"/>
            </w:tcBorders>
            <w:noWrap/>
            <w:vAlign w:val="bottom"/>
            <w:hideMark/>
          </w:tcPr>
          <w:p w14:paraId="26B5F0B3" w14:textId="77777777" w:rsidR="008016F6" w:rsidRPr="00F5550B" w:rsidRDefault="008016F6" w:rsidP="008016F6">
            <w:pPr>
              <w:spacing w:after="0" w:line="240" w:lineRule="auto"/>
              <w:jc w:val="left"/>
              <w:rPr>
                <w:rFonts w:eastAsia="Times New Roman" w:cs="Arial"/>
              </w:rPr>
            </w:pPr>
            <w:r w:rsidRPr="00F5550B">
              <w:rPr>
                <w:rFonts w:eastAsia="Times New Roman" w:cs="Arial"/>
              </w:rPr>
              <w:t>MUZEUM_VAR_KASTELY</w:t>
            </w:r>
          </w:p>
        </w:tc>
        <w:tc>
          <w:tcPr>
            <w:tcW w:w="4571" w:type="dxa"/>
            <w:tcBorders>
              <w:top w:val="nil"/>
              <w:left w:val="nil"/>
              <w:bottom w:val="single" w:sz="4" w:space="0" w:color="auto"/>
              <w:right w:val="single" w:sz="8" w:space="0" w:color="auto"/>
            </w:tcBorders>
            <w:noWrap/>
            <w:vAlign w:val="bottom"/>
            <w:hideMark/>
          </w:tcPr>
          <w:p w14:paraId="2CDFC3D8" w14:textId="77777777" w:rsidR="008016F6" w:rsidRPr="00F5550B" w:rsidRDefault="008016F6" w:rsidP="008016F6">
            <w:pPr>
              <w:spacing w:after="0" w:line="240" w:lineRule="auto"/>
              <w:jc w:val="left"/>
              <w:rPr>
                <w:rFonts w:eastAsia="Times New Roman" w:cs="Arial"/>
              </w:rPr>
            </w:pPr>
            <w:r w:rsidRPr="00F5550B">
              <w:rPr>
                <w:rFonts w:eastAsia="Times New Roman" w:cs="Arial"/>
              </w:rPr>
              <w:t>KASTELYLATOGATAS</w:t>
            </w:r>
          </w:p>
        </w:tc>
      </w:tr>
      <w:tr w:rsidR="008016F6" w:rsidRPr="00F5550B" w14:paraId="03674657"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176CB5B3"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Museum, castle, palace</w:t>
            </w:r>
          </w:p>
        </w:tc>
        <w:tc>
          <w:tcPr>
            <w:tcW w:w="2915" w:type="dxa"/>
            <w:tcBorders>
              <w:top w:val="nil"/>
              <w:left w:val="nil"/>
              <w:bottom w:val="single" w:sz="4" w:space="0" w:color="auto"/>
              <w:right w:val="single" w:sz="8" w:space="0" w:color="auto"/>
            </w:tcBorders>
            <w:noWrap/>
            <w:vAlign w:val="bottom"/>
            <w:hideMark/>
          </w:tcPr>
          <w:p w14:paraId="40835836"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Castle visit</w:t>
            </w:r>
          </w:p>
        </w:tc>
        <w:tc>
          <w:tcPr>
            <w:tcW w:w="3552" w:type="dxa"/>
            <w:tcBorders>
              <w:top w:val="nil"/>
              <w:left w:val="nil"/>
              <w:bottom w:val="single" w:sz="4" w:space="0" w:color="auto"/>
              <w:right w:val="single" w:sz="4" w:space="0" w:color="auto"/>
            </w:tcBorders>
            <w:noWrap/>
            <w:vAlign w:val="bottom"/>
            <w:hideMark/>
          </w:tcPr>
          <w:p w14:paraId="09DBF4B3" w14:textId="77777777" w:rsidR="008016F6" w:rsidRPr="00F5550B" w:rsidRDefault="008016F6" w:rsidP="008016F6">
            <w:pPr>
              <w:spacing w:after="0" w:line="240" w:lineRule="auto"/>
              <w:jc w:val="left"/>
              <w:rPr>
                <w:rFonts w:eastAsia="Times New Roman" w:cs="Arial"/>
              </w:rPr>
            </w:pPr>
            <w:r w:rsidRPr="00F5550B">
              <w:rPr>
                <w:rFonts w:eastAsia="Times New Roman" w:cs="Arial"/>
              </w:rPr>
              <w:t>MUZEUM_VAR_KASTELY</w:t>
            </w:r>
          </w:p>
        </w:tc>
        <w:tc>
          <w:tcPr>
            <w:tcW w:w="4571" w:type="dxa"/>
            <w:tcBorders>
              <w:top w:val="nil"/>
              <w:left w:val="nil"/>
              <w:bottom w:val="single" w:sz="4" w:space="0" w:color="auto"/>
              <w:right w:val="single" w:sz="8" w:space="0" w:color="auto"/>
            </w:tcBorders>
            <w:noWrap/>
            <w:vAlign w:val="bottom"/>
            <w:hideMark/>
          </w:tcPr>
          <w:p w14:paraId="56472BC7" w14:textId="77777777" w:rsidR="008016F6" w:rsidRPr="00F5550B" w:rsidRDefault="008016F6" w:rsidP="008016F6">
            <w:pPr>
              <w:spacing w:after="0" w:line="240" w:lineRule="auto"/>
              <w:jc w:val="left"/>
              <w:rPr>
                <w:rFonts w:eastAsia="Times New Roman" w:cs="Arial"/>
              </w:rPr>
            </w:pPr>
            <w:r w:rsidRPr="00F5550B">
              <w:rPr>
                <w:rFonts w:eastAsia="Times New Roman" w:cs="Arial"/>
              </w:rPr>
              <w:t>VARLATOGATAS</w:t>
            </w:r>
          </w:p>
        </w:tc>
      </w:tr>
      <w:tr w:rsidR="008016F6" w:rsidRPr="00F5550B" w14:paraId="78B4C177"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2C02314D"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Museum, castle, palace</w:t>
            </w:r>
          </w:p>
        </w:tc>
        <w:tc>
          <w:tcPr>
            <w:tcW w:w="2915" w:type="dxa"/>
            <w:tcBorders>
              <w:top w:val="nil"/>
              <w:left w:val="nil"/>
              <w:bottom w:val="single" w:sz="4" w:space="0" w:color="auto"/>
              <w:right w:val="single" w:sz="8" w:space="0" w:color="auto"/>
            </w:tcBorders>
            <w:noWrap/>
            <w:vAlign w:val="bottom"/>
            <w:hideMark/>
          </w:tcPr>
          <w:p w14:paraId="6B2A2B90"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Visit to other monuments</w:t>
            </w:r>
          </w:p>
        </w:tc>
        <w:tc>
          <w:tcPr>
            <w:tcW w:w="3552" w:type="dxa"/>
            <w:tcBorders>
              <w:top w:val="nil"/>
              <w:left w:val="nil"/>
              <w:bottom w:val="single" w:sz="4" w:space="0" w:color="auto"/>
              <w:right w:val="single" w:sz="4" w:space="0" w:color="auto"/>
            </w:tcBorders>
            <w:noWrap/>
            <w:vAlign w:val="bottom"/>
            <w:hideMark/>
          </w:tcPr>
          <w:p w14:paraId="4BD63649" w14:textId="77777777" w:rsidR="008016F6" w:rsidRPr="00F5550B" w:rsidRDefault="008016F6" w:rsidP="008016F6">
            <w:pPr>
              <w:spacing w:after="0" w:line="240" w:lineRule="auto"/>
              <w:jc w:val="left"/>
              <w:rPr>
                <w:rFonts w:eastAsia="Times New Roman" w:cs="Arial"/>
              </w:rPr>
            </w:pPr>
            <w:r w:rsidRPr="00F5550B">
              <w:rPr>
                <w:rFonts w:eastAsia="Times New Roman" w:cs="Arial"/>
              </w:rPr>
              <w:t>MUZEUM_VAR_KASTELY</w:t>
            </w:r>
          </w:p>
        </w:tc>
        <w:tc>
          <w:tcPr>
            <w:tcW w:w="4571" w:type="dxa"/>
            <w:tcBorders>
              <w:top w:val="nil"/>
              <w:left w:val="nil"/>
              <w:bottom w:val="single" w:sz="4" w:space="0" w:color="auto"/>
              <w:right w:val="single" w:sz="8" w:space="0" w:color="auto"/>
            </w:tcBorders>
            <w:noWrap/>
            <w:vAlign w:val="bottom"/>
            <w:hideMark/>
          </w:tcPr>
          <w:p w14:paraId="73ED7BD6" w14:textId="77777777" w:rsidR="008016F6" w:rsidRPr="00F5550B" w:rsidRDefault="008016F6" w:rsidP="008016F6">
            <w:pPr>
              <w:spacing w:after="0" w:line="240" w:lineRule="auto"/>
              <w:jc w:val="left"/>
              <w:rPr>
                <w:rFonts w:eastAsia="Times New Roman" w:cs="Arial"/>
              </w:rPr>
            </w:pPr>
            <w:r w:rsidRPr="00F5550B">
              <w:rPr>
                <w:rFonts w:eastAsia="Times New Roman" w:cs="Arial"/>
              </w:rPr>
              <w:t>EGYEB_MUEMLEK_LATOGATASA</w:t>
            </w:r>
          </w:p>
        </w:tc>
      </w:tr>
      <w:tr w:rsidR="008016F6" w:rsidRPr="00F5550B" w14:paraId="7C3A2054"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496EF4D5"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Museum, castle, palace</w:t>
            </w:r>
          </w:p>
        </w:tc>
        <w:tc>
          <w:tcPr>
            <w:tcW w:w="2915" w:type="dxa"/>
            <w:tcBorders>
              <w:top w:val="nil"/>
              <w:left w:val="nil"/>
              <w:bottom w:val="single" w:sz="4" w:space="0" w:color="auto"/>
              <w:right w:val="single" w:sz="8" w:space="0" w:color="auto"/>
            </w:tcBorders>
            <w:noWrap/>
            <w:vAlign w:val="bottom"/>
            <w:hideMark/>
          </w:tcPr>
          <w:p w14:paraId="40B359EF"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Educational programme</w:t>
            </w:r>
          </w:p>
        </w:tc>
        <w:tc>
          <w:tcPr>
            <w:tcW w:w="3552" w:type="dxa"/>
            <w:tcBorders>
              <w:top w:val="nil"/>
              <w:left w:val="nil"/>
              <w:bottom w:val="single" w:sz="4" w:space="0" w:color="auto"/>
              <w:right w:val="single" w:sz="4" w:space="0" w:color="auto"/>
            </w:tcBorders>
            <w:noWrap/>
            <w:vAlign w:val="bottom"/>
            <w:hideMark/>
          </w:tcPr>
          <w:p w14:paraId="3B8DF566" w14:textId="77777777" w:rsidR="008016F6" w:rsidRPr="00F5550B" w:rsidRDefault="008016F6" w:rsidP="008016F6">
            <w:pPr>
              <w:spacing w:after="0" w:line="240" w:lineRule="auto"/>
              <w:jc w:val="left"/>
              <w:rPr>
                <w:rFonts w:eastAsia="Times New Roman" w:cs="Arial"/>
              </w:rPr>
            </w:pPr>
            <w:r w:rsidRPr="00F5550B">
              <w:rPr>
                <w:rFonts w:eastAsia="Times New Roman" w:cs="Arial"/>
              </w:rPr>
              <w:t>MUZEUM_VAR_KASTELY</w:t>
            </w:r>
          </w:p>
        </w:tc>
        <w:tc>
          <w:tcPr>
            <w:tcW w:w="4571" w:type="dxa"/>
            <w:tcBorders>
              <w:top w:val="nil"/>
              <w:left w:val="nil"/>
              <w:bottom w:val="single" w:sz="4" w:space="0" w:color="auto"/>
              <w:right w:val="single" w:sz="8" w:space="0" w:color="auto"/>
            </w:tcBorders>
            <w:noWrap/>
            <w:vAlign w:val="bottom"/>
            <w:hideMark/>
          </w:tcPr>
          <w:p w14:paraId="500C2026" w14:textId="77777777" w:rsidR="008016F6" w:rsidRPr="00F5550B" w:rsidRDefault="008016F6" w:rsidP="008016F6">
            <w:pPr>
              <w:spacing w:after="0" w:line="240" w:lineRule="auto"/>
              <w:jc w:val="left"/>
              <w:rPr>
                <w:rFonts w:eastAsia="Times New Roman" w:cs="Arial"/>
              </w:rPr>
            </w:pPr>
            <w:r w:rsidRPr="00F5550B">
              <w:rPr>
                <w:rFonts w:eastAsia="Times New Roman" w:cs="Arial"/>
              </w:rPr>
              <w:t>OKTATASI_PROGRAM</w:t>
            </w:r>
          </w:p>
        </w:tc>
      </w:tr>
      <w:tr w:rsidR="008016F6" w:rsidRPr="00F5550B" w14:paraId="75646229"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5CF71E24" w14:textId="77777777" w:rsidR="008016F6" w:rsidRPr="00F5550B" w:rsidRDefault="008016F6" w:rsidP="008016F6">
            <w:pPr>
              <w:spacing w:after="0" w:line="240" w:lineRule="auto"/>
              <w:jc w:val="left"/>
              <w:rPr>
                <w:rFonts w:eastAsia="Times New Roman" w:cs="Arial"/>
              </w:rPr>
            </w:pPr>
            <w:r w:rsidRPr="00643116">
              <w:rPr>
                <w:rFonts w:eastAsia="Times New Roman" w:cs="Arial"/>
                <w:lang w:val="fr-FR"/>
              </w:rPr>
              <w:t>Tourist transport infrastructure transport facility</w:t>
            </w:r>
          </w:p>
        </w:tc>
        <w:tc>
          <w:tcPr>
            <w:tcW w:w="2915" w:type="dxa"/>
            <w:tcBorders>
              <w:top w:val="nil"/>
              <w:left w:val="nil"/>
              <w:bottom w:val="single" w:sz="4" w:space="0" w:color="auto"/>
              <w:right w:val="single" w:sz="8" w:space="0" w:color="auto"/>
            </w:tcBorders>
            <w:noWrap/>
            <w:vAlign w:val="bottom"/>
            <w:hideMark/>
          </w:tcPr>
          <w:p w14:paraId="0F4C2D03"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Lake cruises</w:t>
            </w:r>
          </w:p>
        </w:tc>
        <w:tc>
          <w:tcPr>
            <w:tcW w:w="3552" w:type="dxa"/>
            <w:tcBorders>
              <w:top w:val="nil"/>
              <w:left w:val="nil"/>
              <w:bottom w:val="single" w:sz="4" w:space="0" w:color="auto"/>
              <w:right w:val="single" w:sz="4" w:space="0" w:color="auto"/>
            </w:tcBorders>
            <w:noWrap/>
            <w:vAlign w:val="bottom"/>
            <w:hideMark/>
          </w:tcPr>
          <w:p w14:paraId="78678F13" w14:textId="77777777" w:rsidR="008016F6" w:rsidRPr="00F5550B" w:rsidRDefault="008016F6" w:rsidP="008016F6">
            <w:pPr>
              <w:spacing w:after="0" w:line="240" w:lineRule="auto"/>
              <w:jc w:val="left"/>
              <w:rPr>
                <w:rFonts w:eastAsia="Times New Roman" w:cs="Arial"/>
              </w:rPr>
            </w:pPr>
            <w:r w:rsidRPr="00F5550B">
              <w:rPr>
                <w:rFonts w:eastAsia="Times New Roman" w:cs="Arial"/>
              </w:rPr>
              <w:t>TURISZTIKAI_KOZLEKEDES</w:t>
            </w:r>
          </w:p>
        </w:tc>
        <w:tc>
          <w:tcPr>
            <w:tcW w:w="4571" w:type="dxa"/>
            <w:tcBorders>
              <w:top w:val="nil"/>
              <w:left w:val="nil"/>
              <w:bottom w:val="single" w:sz="4" w:space="0" w:color="auto"/>
              <w:right w:val="single" w:sz="8" w:space="0" w:color="auto"/>
            </w:tcBorders>
            <w:noWrap/>
            <w:vAlign w:val="bottom"/>
            <w:hideMark/>
          </w:tcPr>
          <w:p w14:paraId="37E8B494" w14:textId="77777777" w:rsidR="008016F6" w:rsidRPr="00F5550B" w:rsidRDefault="008016F6" w:rsidP="008016F6">
            <w:pPr>
              <w:spacing w:after="0" w:line="240" w:lineRule="auto"/>
              <w:jc w:val="left"/>
              <w:rPr>
                <w:rFonts w:eastAsia="Times New Roman" w:cs="Arial"/>
              </w:rPr>
            </w:pPr>
            <w:r w:rsidRPr="00F5550B">
              <w:rPr>
                <w:rFonts w:eastAsia="Times New Roman" w:cs="Arial"/>
              </w:rPr>
              <w:t>TAVI_HAJOZAS</w:t>
            </w:r>
          </w:p>
        </w:tc>
      </w:tr>
      <w:tr w:rsidR="008016F6" w:rsidRPr="00F5550B" w14:paraId="265E794B"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2716BB47" w14:textId="77777777" w:rsidR="008016F6" w:rsidRPr="00F5550B" w:rsidRDefault="008016F6" w:rsidP="008016F6">
            <w:pPr>
              <w:spacing w:after="0" w:line="240" w:lineRule="auto"/>
              <w:jc w:val="left"/>
              <w:rPr>
                <w:rFonts w:eastAsia="Times New Roman" w:cs="Arial"/>
              </w:rPr>
            </w:pPr>
            <w:r w:rsidRPr="00643116">
              <w:rPr>
                <w:rFonts w:eastAsia="Times New Roman" w:cs="Arial"/>
                <w:lang w:val="fr-FR"/>
              </w:rPr>
              <w:t>Tourist transport infrastructure transport facility</w:t>
            </w:r>
          </w:p>
        </w:tc>
        <w:tc>
          <w:tcPr>
            <w:tcW w:w="2915" w:type="dxa"/>
            <w:tcBorders>
              <w:top w:val="nil"/>
              <w:left w:val="nil"/>
              <w:bottom w:val="single" w:sz="4" w:space="0" w:color="auto"/>
              <w:right w:val="single" w:sz="8" w:space="0" w:color="auto"/>
            </w:tcBorders>
            <w:noWrap/>
            <w:vAlign w:val="bottom"/>
            <w:hideMark/>
          </w:tcPr>
          <w:p w14:paraId="2E1B5A5A"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River cruises</w:t>
            </w:r>
          </w:p>
        </w:tc>
        <w:tc>
          <w:tcPr>
            <w:tcW w:w="3552" w:type="dxa"/>
            <w:tcBorders>
              <w:top w:val="nil"/>
              <w:left w:val="nil"/>
              <w:bottom w:val="single" w:sz="4" w:space="0" w:color="auto"/>
              <w:right w:val="single" w:sz="4" w:space="0" w:color="auto"/>
            </w:tcBorders>
            <w:noWrap/>
            <w:vAlign w:val="bottom"/>
            <w:hideMark/>
          </w:tcPr>
          <w:p w14:paraId="6A65F414" w14:textId="77777777" w:rsidR="008016F6" w:rsidRPr="00F5550B" w:rsidRDefault="008016F6" w:rsidP="008016F6">
            <w:pPr>
              <w:spacing w:after="0" w:line="240" w:lineRule="auto"/>
              <w:jc w:val="left"/>
              <w:rPr>
                <w:rFonts w:eastAsia="Times New Roman" w:cs="Arial"/>
              </w:rPr>
            </w:pPr>
            <w:r w:rsidRPr="00F5550B">
              <w:rPr>
                <w:rFonts w:eastAsia="Times New Roman" w:cs="Arial"/>
              </w:rPr>
              <w:t>TURISZTIKAI_KOZLEKEDES</w:t>
            </w:r>
          </w:p>
        </w:tc>
        <w:tc>
          <w:tcPr>
            <w:tcW w:w="4571" w:type="dxa"/>
            <w:tcBorders>
              <w:top w:val="nil"/>
              <w:left w:val="nil"/>
              <w:bottom w:val="single" w:sz="4" w:space="0" w:color="auto"/>
              <w:right w:val="single" w:sz="8" w:space="0" w:color="auto"/>
            </w:tcBorders>
            <w:noWrap/>
            <w:vAlign w:val="bottom"/>
            <w:hideMark/>
          </w:tcPr>
          <w:p w14:paraId="645184BF" w14:textId="77777777" w:rsidR="008016F6" w:rsidRPr="00F5550B" w:rsidRDefault="008016F6" w:rsidP="008016F6">
            <w:pPr>
              <w:spacing w:after="0" w:line="240" w:lineRule="auto"/>
              <w:jc w:val="left"/>
              <w:rPr>
                <w:rFonts w:eastAsia="Times New Roman" w:cs="Arial"/>
              </w:rPr>
            </w:pPr>
            <w:r w:rsidRPr="00F5550B">
              <w:rPr>
                <w:rFonts w:eastAsia="Times New Roman" w:cs="Arial"/>
              </w:rPr>
              <w:t>FOLYAMI_HAJOZAS</w:t>
            </w:r>
          </w:p>
        </w:tc>
      </w:tr>
      <w:tr w:rsidR="008016F6" w:rsidRPr="00F5550B" w14:paraId="3AB9BFA3"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115FE6ED" w14:textId="77777777" w:rsidR="008016F6" w:rsidRPr="00F5550B" w:rsidRDefault="008016F6" w:rsidP="008016F6">
            <w:pPr>
              <w:spacing w:after="0" w:line="240" w:lineRule="auto"/>
              <w:jc w:val="left"/>
              <w:rPr>
                <w:rFonts w:eastAsia="Times New Roman" w:cs="Arial"/>
              </w:rPr>
            </w:pPr>
            <w:r w:rsidRPr="00643116">
              <w:rPr>
                <w:rFonts w:eastAsia="Times New Roman" w:cs="Arial"/>
                <w:lang w:val="fr-FR"/>
              </w:rPr>
              <w:t>Tourist transport infrastructure transport facility</w:t>
            </w:r>
          </w:p>
        </w:tc>
        <w:tc>
          <w:tcPr>
            <w:tcW w:w="2915" w:type="dxa"/>
            <w:tcBorders>
              <w:top w:val="nil"/>
              <w:left w:val="nil"/>
              <w:bottom w:val="single" w:sz="4" w:space="0" w:color="auto"/>
              <w:right w:val="single" w:sz="8" w:space="0" w:color="auto"/>
            </w:tcBorders>
            <w:noWrap/>
            <w:vAlign w:val="bottom"/>
            <w:hideMark/>
          </w:tcPr>
          <w:p w14:paraId="272AB9D0"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Hop on hop off programme</w:t>
            </w:r>
          </w:p>
        </w:tc>
        <w:tc>
          <w:tcPr>
            <w:tcW w:w="3552" w:type="dxa"/>
            <w:tcBorders>
              <w:top w:val="nil"/>
              <w:left w:val="nil"/>
              <w:bottom w:val="single" w:sz="4" w:space="0" w:color="auto"/>
              <w:right w:val="single" w:sz="4" w:space="0" w:color="auto"/>
            </w:tcBorders>
            <w:noWrap/>
            <w:vAlign w:val="bottom"/>
            <w:hideMark/>
          </w:tcPr>
          <w:p w14:paraId="2D271E61" w14:textId="77777777" w:rsidR="008016F6" w:rsidRPr="00F5550B" w:rsidRDefault="008016F6" w:rsidP="008016F6">
            <w:pPr>
              <w:spacing w:after="0" w:line="240" w:lineRule="auto"/>
              <w:jc w:val="left"/>
              <w:rPr>
                <w:rFonts w:eastAsia="Times New Roman" w:cs="Arial"/>
              </w:rPr>
            </w:pPr>
            <w:r w:rsidRPr="00F5550B">
              <w:rPr>
                <w:rFonts w:eastAsia="Times New Roman" w:cs="Arial"/>
              </w:rPr>
              <w:t>TURISZTIKAI_KOZLEKEDES</w:t>
            </w:r>
          </w:p>
        </w:tc>
        <w:tc>
          <w:tcPr>
            <w:tcW w:w="4571" w:type="dxa"/>
            <w:tcBorders>
              <w:top w:val="nil"/>
              <w:left w:val="nil"/>
              <w:bottom w:val="single" w:sz="4" w:space="0" w:color="auto"/>
              <w:right w:val="single" w:sz="8" w:space="0" w:color="auto"/>
            </w:tcBorders>
            <w:noWrap/>
            <w:vAlign w:val="bottom"/>
            <w:hideMark/>
          </w:tcPr>
          <w:p w14:paraId="50C54375" w14:textId="77777777" w:rsidR="008016F6" w:rsidRPr="00F5550B" w:rsidRDefault="008016F6" w:rsidP="008016F6">
            <w:pPr>
              <w:spacing w:after="0" w:line="240" w:lineRule="auto"/>
              <w:jc w:val="left"/>
              <w:rPr>
                <w:rFonts w:eastAsia="Times New Roman" w:cs="Arial"/>
              </w:rPr>
            </w:pPr>
            <w:r w:rsidRPr="00F5550B">
              <w:rPr>
                <w:rFonts w:eastAsia="Times New Roman" w:cs="Arial"/>
              </w:rPr>
              <w:t>HOP_ON_HOP_OFF</w:t>
            </w:r>
          </w:p>
        </w:tc>
      </w:tr>
      <w:tr w:rsidR="008016F6" w:rsidRPr="00F5550B" w14:paraId="363997EA"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02F9ABC8"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Adventure Park</w:t>
            </w:r>
          </w:p>
        </w:tc>
        <w:tc>
          <w:tcPr>
            <w:tcW w:w="2915" w:type="dxa"/>
            <w:tcBorders>
              <w:top w:val="nil"/>
              <w:left w:val="nil"/>
              <w:bottom w:val="single" w:sz="4" w:space="0" w:color="auto"/>
              <w:right w:val="single" w:sz="8" w:space="0" w:color="auto"/>
            </w:tcBorders>
            <w:noWrap/>
            <w:vAlign w:val="bottom"/>
            <w:hideMark/>
          </w:tcPr>
          <w:p w14:paraId="3F3FC9C9"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Adventure park programme</w:t>
            </w:r>
          </w:p>
        </w:tc>
        <w:tc>
          <w:tcPr>
            <w:tcW w:w="3552" w:type="dxa"/>
            <w:tcBorders>
              <w:top w:val="nil"/>
              <w:left w:val="nil"/>
              <w:bottom w:val="single" w:sz="4" w:space="0" w:color="auto"/>
              <w:right w:val="single" w:sz="4" w:space="0" w:color="auto"/>
            </w:tcBorders>
            <w:noWrap/>
            <w:vAlign w:val="bottom"/>
            <w:hideMark/>
          </w:tcPr>
          <w:p w14:paraId="0D2CEB5B" w14:textId="77777777" w:rsidR="008016F6" w:rsidRPr="00F5550B" w:rsidRDefault="008016F6" w:rsidP="008016F6">
            <w:pPr>
              <w:spacing w:after="0" w:line="240" w:lineRule="auto"/>
              <w:jc w:val="left"/>
              <w:rPr>
                <w:rFonts w:eastAsia="Times New Roman" w:cs="Arial"/>
              </w:rPr>
            </w:pPr>
            <w:r w:rsidRPr="00F5550B">
              <w:rPr>
                <w:rFonts w:eastAsia="Times New Roman" w:cs="Arial"/>
              </w:rPr>
              <w:t>KALANDPARK</w:t>
            </w:r>
          </w:p>
        </w:tc>
        <w:tc>
          <w:tcPr>
            <w:tcW w:w="4571" w:type="dxa"/>
            <w:tcBorders>
              <w:top w:val="nil"/>
              <w:left w:val="nil"/>
              <w:bottom w:val="single" w:sz="4" w:space="0" w:color="auto"/>
              <w:right w:val="single" w:sz="8" w:space="0" w:color="auto"/>
            </w:tcBorders>
            <w:noWrap/>
            <w:vAlign w:val="bottom"/>
            <w:hideMark/>
          </w:tcPr>
          <w:p w14:paraId="0F4DC98B" w14:textId="77777777" w:rsidR="008016F6" w:rsidRPr="00F5550B" w:rsidRDefault="008016F6" w:rsidP="008016F6">
            <w:pPr>
              <w:spacing w:after="0" w:line="240" w:lineRule="auto"/>
              <w:jc w:val="left"/>
              <w:rPr>
                <w:rFonts w:eastAsia="Times New Roman" w:cs="Arial"/>
              </w:rPr>
            </w:pPr>
            <w:r w:rsidRPr="00F5550B">
              <w:rPr>
                <w:rFonts w:eastAsia="Times New Roman" w:cs="Arial"/>
              </w:rPr>
              <w:t>KALANDPARKI_PROGRAM</w:t>
            </w:r>
          </w:p>
        </w:tc>
      </w:tr>
      <w:tr w:rsidR="008016F6" w:rsidRPr="00F5550B" w14:paraId="28BA7BDE"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5A85AB3F"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Adventure Park</w:t>
            </w:r>
          </w:p>
        </w:tc>
        <w:tc>
          <w:tcPr>
            <w:tcW w:w="2915" w:type="dxa"/>
            <w:tcBorders>
              <w:top w:val="nil"/>
              <w:left w:val="nil"/>
              <w:bottom w:val="single" w:sz="4" w:space="0" w:color="auto"/>
              <w:right w:val="single" w:sz="8" w:space="0" w:color="auto"/>
            </w:tcBorders>
            <w:noWrap/>
            <w:vAlign w:val="bottom"/>
            <w:hideMark/>
          </w:tcPr>
          <w:p w14:paraId="5507756A"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Experience centre programme</w:t>
            </w:r>
          </w:p>
        </w:tc>
        <w:tc>
          <w:tcPr>
            <w:tcW w:w="3552" w:type="dxa"/>
            <w:tcBorders>
              <w:top w:val="nil"/>
              <w:left w:val="nil"/>
              <w:bottom w:val="single" w:sz="4" w:space="0" w:color="auto"/>
              <w:right w:val="single" w:sz="4" w:space="0" w:color="auto"/>
            </w:tcBorders>
            <w:noWrap/>
            <w:vAlign w:val="bottom"/>
            <w:hideMark/>
          </w:tcPr>
          <w:p w14:paraId="1A304212" w14:textId="77777777" w:rsidR="008016F6" w:rsidRPr="00F5550B" w:rsidRDefault="008016F6" w:rsidP="008016F6">
            <w:pPr>
              <w:spacing w:after="0" w:line="240" w:lineRule="auto"/>
              <w:jc w:val="left"/>
              <w:rPr>
                <w:rFonts w:eastAsia="Times New Roman" w:cs="Arial"/>
              </w:rPr>
            </w:pPr>
            <w:r w:rsidRPr="00F5550B">
              <w:rPr>
                <w:rFonts w:eastAsia="Times New Roman" w:cs="Arial"/>
              </w:rPr>
              <w:t>KALANDPARK</w:t>
            </w:r>
          </w:p>
        </w:tc>
        <w:tc>
          <w:tcPr>
            <w:tcW w:w="4571" w:type="dxa"/>
            <w:tcBorders>
              <w:top w:val="nil"/>
              <w:left w:val="nil"/>
              <w:bottom w:val="single" w:sz="4" w:space="0" w:color="auto"/>
              <w:right w:val="single" w:sz="8" w:space="0" w:color="auto"/>
            </w:tcBorders>
            <w:noWrap/>
            <w:vAlign w:val="bottom"/>
            <w:hideMark/>
          </w:tcPr>
          <w:p w14:paraId="486368DB" w14:textId="77777777" w:rsidR="008016F6" w:rsidRPr="00F5550B" w:rsidRDefault="008016F6" w:rsidP="008016F6">
            <w:pPr>
              <w:spacing w:after="0" w:line="240" w:lineRule="auto"/>
              <w:jc w:val="left"/>
              <w:rPr>
                <w:rFonts w:eastAsia="Times New Roman" w:cs="Arial"/>
              </w:rPr>
            </w:pPr>
            <w:r w:rsidRPr="00F5550B">
              <w:rPr>
                <w:rFonts w:eastAsia="Times New Roman" w:cs="Arial"/>
              </w:rPr>
              <w:t>ELMENYKOZPONTI_PROGRAM</w:t>
            </w:r>
          </w:p>
        </w:tc>
      </w:tr>
      <w:tr w:rsidR="008016F6" w:rsidRPr="00F5550B" w14:paraId="492F3ADD"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152EB31E"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Zoo</w:t>
            </w:r>
          </w:p>
        </w:tc>
        <w:tc>
          <w:tcPr>
            <w:tcW w:w="2915" w:type="dxa"/>
            <w:tcBorders>
              <w:top w:val="nil"/>
              <w:left w:val="nil"/>
              <w:bottom w:val="single" w:sz="4" w:space="0" w:color="auto"/>
              <w:right w:val="single" w:sz="8" w:space="0" w:color="auto"/>
            </w:tcBorders>
            <w:noWrap/>
            <w:vAlign w:val="bottom"/>
            <w:hideMark/>
          </w:tcPr>
          <w:p w14:paraId="3B9A339B"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Zoo programme</w:t>
            </w:r>
          </w:p>
        </w:tc>
        <w:tc>
          <w:tcPr>
            <w:tcW w:w="3552" w:type="dxa"/>
            <w:tcBorders>
              <w:top w:val="nil"/>
              <w:left w:val="nil"/>
              <w:bottom w:val="single" w:sz="4" w:space="0" w:color="auto"/>
              <w:right w:val="single" w:sz="4" w:space="0" w:color="auto"/>
            </w:tcBorders>
            <w:noWrap/>
            <w:vAlign w:val="bottom"/>
            <w:hideMark/>
          </w:tcPr>
          <w:p w14:paraId="25BA9382" w14:textId="77777777" w:rsidR="008016F6" w:rsidRPr="00F5550B" w:rsidRDefault="008016F6" w:rsidP="008016F6">
            <w:pPr>
              <w:spacing w:after="0" w:line="240" w:lineRule="auto"/>
              <w:jc w:val="left"/>
              <w:rPr>
                <w:rFonts w:eastAsia="Times New Roman" w:cs="Arial"/>
              </w:rPr>
            </w:pPr>
            <w:r w:rsidRPr="00F5550B">
              <w:rPr>
                <w:rFonts w:eastAsia="Times New Roman" w:cs="Arial"/>
              </w:rPr>
              <w:t>ALLATKERT</w:t>
            </w:r>
          </w:p>
        </w:tc>
        <w:tc>
          <w:tcPr>
            <w:tcW w:w="4571" w:type="dxa"/>
            <w:tcBorders>
              <w:top w:val="nil"/>
              <w:left w:val="nil"/>
              <w:bottom w:val="single" w:sz="4" w:space="0" w:color="auto"/>
              <w:right w:val="single" w:sz="8" w:space="0" w:color="auto"/>
            </w:tcBorders>
            <w:noWrap/>
            <w:vAlign w:val="bottom"/>
            <w:hideMark/>
          </w:tcPr>
          <w:p w14:paraId="01B99FAC" w14:textId="77777777" w:rsidR="008016F6" w:rsidRPr="00F5550B" w:rsidRDefault="008016F6" w:rsidP="008016F6">
            <w:pPr>
              <w:spacing w:after="0" w:line="240" w:lineRule="auto"/>
              <w:jc w:val="left"/>
              <w:rPr>
                <w:rFonts w:eastAsia="Times New Roman" w:cs="Arial"/>
              </w:rPr>
            </w:pPr>
            <w:r w:rsidRPr="00F5550B">
              <w:rPr>
                <w:rFonts w:eastAsia="Times New Roman" w:cs="Arial"/>
              </w:rPr>
              <w:t>ALLATKERTI_PROGRAM</w:t>
            </w:r>
          </w:p>
        </w:tc>
      </w:tr>
      <w:tr w:rsidR="008016F6" w:rsidRPr="00F5550B" w14:paraId="3D64E99E"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33F1FEAA"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Zoo</w:t>
            </w:r>
          </w:p>
        </w:tc>
        <w:tc>
          <w:tcPr>
            <w:tcW w:w="2915" w:type="dxa"/>
            <w:tcBorders>
              <w:top w:val="nil"/>
              <w:left w:val="nil"/>
              <w:bottom w:val="single" w:sz="4" w:space="0" w:color="auto"/>
              <w:right w:val="single" w:sz="8" w:space="0" w:color="auto"/>
            </w:tcBorders>
            <w:noWrap/>
            <w:vAlign w:val="bottom"/>
            <w:hideMark/>
          </w:tcPr>
          <w:p w14:paraId="65C38A16"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Wildlife park programme</w:t>
            </w:r>
          </w:p>
        </w:tc>
        <w:tc>
          <w:tcPr>
            <w:tcW w:w="3552" w:type="dxa"/>
            <w:tcBorders>
              <w:top w:val="nil"/>
              <w:left w:val="nil"/>
              <w:bottom w:val="single" w:sz="4" w:space="0" w:color="auto"/>
              <w:right w:val="single" w:sz="4" w:space="0" w:color="auto"/>
            </w:tcBorders>
            <w:noWrap/>
            <w:vAlign w:val="bottom"/>
            <w:hideMark/>
          </w:tcPr>
          <w:p w14:paraId="19954F07" w14:textId="77777777" w:rsidR="008016F6" w:rsidRPr="00F5550B" w:rsidRDefault="008016F6" w:rsidP="008016F6">
            <w:pPr>
              <w:spacing w:after="0" w:line="240" w:lineRule="auto"/>
              <w:jc w:val="left"/>
              <w:rPr>
                <w:rFonts w:eastAsia="Times New Roman" w:cs="Arial"/>
              </w:rPr>
            </w:pPr>
            <w:r w:rsidRPr="00F5550B">
              <w:rPr>
                <w:rFonts w:eastAsia="Times New Roman" w:cs="Arial"/>
              </w:rPr>
              <w:t>ALLATKERT</w:t>
            </w:r>
          </w:p>
        </w:tc>
        <w:tc>
          <w:tcPr>
            <w:tcW w:w="4571" w:type="dxa"/>
            <w:tcBorders>
              <w:top w:val="nil"/>
              <w:left w:val="nil"/>
              <w:bottom w:val="single" w:sz="4" w:space="0" w:color="auto"/>
              <w:right w:val="single" w:sz="8" w:space="0" w:color="auto"/>
            </w:tcBorders>
            <w:noWrap/>
            <w:vAlign w:val="bottom"/>
            <w:hideMark/>
          </w:tcPr>
          <w:p w14:paraId="10057BA4" w14:textId="77777777" w:rsidR="008016F6" w:rsidRPr="00F5550B" w:rsidRDefault="008016F6" w:rsidP="008016F6">
            <w:pPr>
              <w:spacing w:after="0" w:line="240" w:lineRule="auto"/>
              <w:jc w:val="left"/>
              <w:rPr>
                <w:rFonts w:eastAsia="Times New Roman" w:cs="Arial"/>
              </w:rPr>
            </w:pPr>
            <w:r w:rsidRPr="00F5550B">
              <w:rPr>
                <w:rFonts w:eastAsia="Times New Roman" w:cs="Arial"/>
              </w:rPr>
              <w:t>VADASPARKI_PROGRAM</w:t>
            </w:r>
          </w:p>
        </w:tc>
      </w:tr>
      <w:tr w:rsidR="008016F6" w:rsidRPr="00F5550B" w14:paraId="31C0653D"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63631E39"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Amusement park</w:t>
            </w:r>
          </w:p>
        </w:tc>
        <w:tc>
          <w:tcPr>
            <w:tcW w:w="2915" w:type="dxa"/>
            <w:tcBorders>
              <w:top w:val="nil"/>
              <w:left w:val="nil"/>
              <w:bottom w:val="single" w:sz="4" w:space="0" w:color="auto"/>
              <w:right w:val="single" w:sz="8" w:space="0" w:color="auto"/>
            </w:tcBorders>
            <w:noWrap/>
            <w:vAlign w:val="bottom"/>
            <w:hideMark/>
          </w:tcPr>
          <w:p w14:paraId="6C8B6A03"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Amusement park programme</w:t>
            </w:r>
          </w:p>
        </w:tc>
        <w:tc>
          <w:tcPr>
            <w:tcW w:w="3552" w:type="dxa"/>
            <w:tcBorders>
              <w:top w:val="nil"/>
              <w:left w:val="nil"/>
              <w:bottom w:val="single" w:sz="4" w:space="0" w:color="auto"/>
              <w:right w:val="single" w:sz="4" w:space="0" w:color="auto"/>
            </w:tcBorders>
            <w:noWrap/>
            <w:vAlign w:val="bottom"/>
            <w:hideMark/>
          </w:tcPr>
          <w:p w14:paraId="3B6EF837" w14:textId="77777777" w:rsidR="008016F6" w:rsidRPr="00F5550B" w:rsidRDefault="008016F6" w:rsidP="008016F6">
            <w:pPr>
              <w:spacing w:after="0" w:line="240" w:lineRule="auto"/>
              <w:jc w:val="left"/>
              <w:rPr>
                <w:rFonts w:eastAsia="Times New Roman" w:cs="Arial"/>
              </w:rPr>
            </w:pPr>
            <w:r w:rsidRPr="00F5550B">
              <w:rPr>
                <w:rFonts w:eastAsia="Times New Roman" w:cs="Arial"/>
              </w:rPr>
              <w:t>VIDAMPARK</w:t>
            </w:r>
          </w:p>
        </w:tc>
        <w:tc>
          <w:tcPr>
            <w:tcW w:w="4571" w:type="dxa"/>
            <w:tcBorders>
              <w:top w:val="nil"/>
              <w:left w:val="nil"/>
              <w:bottom w:val="single" w:sz="4" w:space="0" w:color="auto"/>
              <w:right w:val="single" w:sz="8" w:space="0" w:color="auto"/>
            </w:tcBorders>
            <w:noWrap/>
            <w:vAlign w:val="bottom"/>
            <w:hideMark/>
          </w:tcPr>
          <w:p w14:paraId="2B352B07" w14:textId="77777777" w:rsidR="008016F6" w:rsidRPr="00F5550B" w:rsidRDefault="008016F6" w:rsidP="008016F6">
            <w:pPr>
              <w:spacing w:after="0" w:line="240" w:lineRule="auto"/>
              <w:jc w:val="left"/>
              <w:rPr>
                <w:rFonts w:eastAsia="Times New Roman" w:cs="Arial"/>
              </w:rPr>
            </w:pPr>
            <w:r w:rsidRPr="00F5550B">
              <w:rPr>
                <w:rFonts w:eastAsia="Times New Roman" w:cs="Arial"/>
              </w:rPr>
              <w:t>VIDAMPARKI_PROGRAM</w:t>
            </w:r>
          </w:p>
        </w:tc>
      </w:tr>
      <w:tr w:rsidR="008016F6" w:rsidRPr="00F5550B" w14:paraId="05C949DF"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3CF8A9C1"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Protected natural area showcase</w:t>
            </w:r>
          </w:p>
        </w:tc>
        <w:tc>
          <w:tcPr>
            <w:tcW w:w="2915" w:type="dxa"/>
            <w:tcBorders>
              <w:top w:val="nil"/>
              <w:left w:val="nil"/>
              <w:bottom w:val="single" w:sz="4" w:space="0" w:color="auto"/>
              <w:right w:val="single" w:sz="8" w:space="0" w:color="auto"/>
            </w:tcBorders>
            <w:noWrap/>
            <w:vAlign w:val="bottom"/>
            <w:hideMark/>
          </w:tcPr>
          <w:p w14:paraId="2A952DBA"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National Park visit</w:t>
            </w:r>
          </w:p>
        </w:tc>
        <w:tc>
          <w:tcPr>
            <w:tcW w:w="3552" w:type="dxa"/>
            <w:tcBorders>
              <w:top w:val="nil"/>
              <w:left w:val="nil"/>
              <w:bottom w:val="single" w:sz="4" w:space="0" w:color="auto"/>
              <w:right w:val="single" w:sz="4" w:space="0" w:color="auto"/>
            </w:tcBorders>
            <w:noWrap/>
            <w:vAlign w:val="bottom"/>
            <w:hideMark/>
          </w:tcPr>
          <w:p w14:paraId="3807FF87" w14:textId="77777777" w:rsidR="008016F6" w:rsidRPr="00F5550B" w:rsidRDefault="008016F6" w:rsidP="008016F6">
            <w:pPr>
              <w:spacing w:after="0" w:line="240" w:lineRule="auto"/>
              <w:jc w:val="left"/>
              <w:rPr>
                <w:rFonts w:eastAsia="Times New Roman" w:cs="Arial"/>
              </w:rPr>
            </w:pPr>
            <w:r w:rsidRPr="00F5550B">
              <w:rPr>
                <w:rFonts w:eastAsia="Times New Roman" w:cs="Arial"/>
              </w:rPr>
              <w:t>VEDETT_TERMESZETI_TERULET</w:t>
            </w:r>
          </w:p>
        </w:tc>
        <w:tc>
          <w:tcPr>
            <w:tcW w:w="4571" w:type="dxa"/>
            <w:tcBorders>
              <w:top w:val="nil"/>
              <w:left w:val="nil"/>
              <w:bottom w:val="single" w:sz="4" w:space="0" w:color="auto"/>
              <w:right w:val="single" w:sz="8" w:space="0" w:color="auto"/>
            </w:tcBorders>
            <w:noWrap/>
            <w:vAlign w:val="bottom"/>
            <w:hideMark/>
          </w:tcPr>
          <w:p w14:paraId="25E2B869" w14:textId="77777777" w:rsidR="008016F6" w:rsidRPr="00F5550B" w:rsidRDefault="008016F6" w:rsidP="008016F6">
            <w:pPr>
              <w:spacing w:after="0" w:line="240" w:lineRule="auto"/>
              <w:jc w:val="left"/>
              <w:rPr>
                <w:rFonts w:eastAsia="Times New Roman" w:cs="Arial"/>
              </w:rPr>
            </w:pPr>
            <w:r w:rsidRPr="00F5550B">
              <w:rPr>
                <w:rFonts w:eastAsia="Times New Roman" w:cs="Arial"/>
              </w:rPr>
              <w:t>NEMZETI_PARK_LATOGATAS</w:t>
            </w:r>
          </w:p>
        </w:tc>
      </w:tr>
      <w:tr w:rsidR="008016F6" w:rsidRPr="00F5550B" w14:paraId="125F9E24"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1623AC8F"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Protected natural area showcase</w:t>
            </w:r>
          </w:p>
        </w:tc>
        <w:tc>
          <w:tcPr>
            <w:tcW w:w="2915" w:type="dxa"/>
            <w:tcBorders>
              <w:top w:val="nil"/>
              <w:left w:val="nil"/>
              <w:bottom w:val="single" w:sz="4" w:space="0" w:color="auto"/>
              <w:right w:val="single" w:sz="8" w:space="0" w:color="auto"/>
            </w:tcBorders>
            <w:noWrap/>
            <w:vAlign w:val="bottom"/>
            <w:hideMark/>
          </w:tcPr>
          <w:p w14:paraId="719F946E"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Cave visit</w:t>
            </w:r>
          </w:p>
        </w:tc>
        <w:tc>
          <w:tcPr>
            <w:tcW w:w="3552" w:type="dxa"/>
            <w:tcBorders>
              <w:top w:val="nil"/>
              <w:left w:val="nil"/>
              <w:bottom w:val="single" w:sz="4" w:space="0" w:color="auto"/>
              <w:right w:val="single" w:sz="4" w:space="0" w:color="auto"/>
            </w:tcBorders>
            <w:noWrap/>
            <w:vAlign w:val="bottom"/>
            <w:hideMark/>
          </w:tcPr>
          <w:p w14:paraId="120E3FCB" w14:textId="77777777" w:rsidR="008016F6" w:rsidRPr="00F5550B" w:rsidRDefault="008016F6" w:rsidP="008016F6">
            <w:pPr>
              <w:spacing w:after="0" w:line="240" w:lineRule="auto"/>
              <w:jc w:val="left"/>
              <w:rPr>
                <w:rFonts w:eastAsia="Times New Roman" w:cs="Arial"/>
              </w:rPr>
            </w:pPr>
            <w:r w:rsidRPr="00F5550B">
              <w:rPr>
                <w:rFonts w:eastAsia="Times New Roman" w:cs="Arial"/>
              </w:rPr>
              <w:t>VEDETT_TERMESZETI_TERULET</w:t>
            </w:r>
          </w:p>
        </w:tc>
        <w:tc>
          <w:tcPr>
            <w:tcW w:w="4571" w:type="dxa"/>
            <w:tcBorders>
              <w:top w:val="nil"/>
              <w:left w:val="nil"/>
              <w:bottom w:val="single" w:sz="4" w:space="0" w:color="auto"/>
              <w:right w:val="single" w:sz="8" w:space="0" w:color="auto"/>
            </w:tcBorders>
            <w:noWrap/>
            <w:vAlign w:val="bottom"/>
            <w:hideMark/>
          </w:tcPr>
          <w:p w14:paraId="47B1FDBA" w14:textId="77777777" w:rsidR="008016F6" w:rsidRPr="00F5550B" w:rsidRDefault="008016F6" w:rsidP="008016F6">
            <w:pPr>
              <w:spacing w:after="0" w:line="240" w:lineRule="auto"/>
              <w:jc w:val="left"/>
              <w:rPr>
                <w:rFonts w:eastAsia="Times New Roman" w:cs="Arial"/>
              </w:rPr>
            </w:pPr>
            <w:r w:rsidRPr="00F5550B">
              <w:rPr>
                <w:rFonts w:eastAsia="Times New Roman" w:cs="Arial"/>
              </w:rPr>
              <w:t>BARLANGLATOGATAS</w:t>
            </w:r>
          </w:p>
        </w:tc>
      </w:tr>
      <w:tr w:rsidR="008016F6" w:rsidRPr="00F5550B" w14:paraId="08C386B3"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79428F2F"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Protected natural area showcase</w:t>
            </w:r>
          </w:p>
        </w:tc>
        <w:tc>
          <w:tcPr>
            <w:tcW w:w="2915" w:type="dxa"/>
            <w:tcBorders>
              <w:top w:val="nil"/>
              <w:left w:val="nil"/>
              <w:bottom w:val="single" w:sz="4" w:space="0" w:color="auto"/>
              <w:right w:val="single" w:sz="8" w:space="0" w:color="auto"/>
            </w:tcBorders>
            <w:noWrap/>
            <w:vAlign w:val="bottom"/>
            <w:hideMark/>
          </w:tcPr>
          <w:p w14:paraId="097C028D"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Guided tour</w:t>
            </w:r>
          </w:p>
        </w:tc>
        <w:tc>
          <w:tcPr>
            <w:tcW w:w="3552" w:type="dxa"/>
            <w:tcBorders>
              <w:top w:val="nil"/>
              <w:left w:val="nil"/>
              <w:bottom w:val="single" w:sz="4" w:space="0" w:color="auto"/>
              <w:right w:val="single" w:sz="4" w:space="0" w:color="auto"/>
            </w:tcBorders>
            <w:noWrap/>
            <w:vAlign w:val="bottom"/>
            <w:hideMark/>
          </w:tcPr>
          <w:p w14:paraId="757A9417" w14:textId="77777777" w:rsidR="008016F6" w:rsidRPr="00F5550B" w:rsidRDefault="008016F6" w:rsidP="008016F6">
            <w:pPr>
              <w:spacing w:after="0" w:line="240" w:lineRule="auto"/>
              <w:jc w:val="left"/>
              <w:rPr>
                <w:rFonts w:eastAsia="Times New Roman" w:cs="Arial"/>
              </w:rPr>
            </w:pPr>
            <w:r w:rsidRPr="00F5550B">
              <w:rPr>
                <w:rFonts w:eastAsia="Times New Roman" w:cs="Arial"/>
              </w:rPr>
              <w:t>VEDETT_TERMESZETI_TERULET</w:t>
            </w:r>
          </w:p>
        </w:tc>
        <w:tc>
          <w:tcPr>
            <w:tcW w:w="4571" w:type="dxa"/>
            <w:tcBorders>
              <w:top w:val="nil"/>
              <w:left w:val="nil"/>
              <w:bottom w:val="single" w:sz="4" w:space="0" w:color="auto"/>
              <w:right w:val="single" w:sz="8" w:space="0" w:color="auto"/>
            </w:tcBorders>
            <w:noWrap/>
            <w:vAlign w:val="bottom"/>
            <w:hideMark/>
          </w:tcPr>
          <w:p w14:paraId="7A903162" w14:textId="77777777" w:rsidR="008016F6" w:rsidRPr="00F5550B" w:rsidRDefault="008016F6" w:rsidP="008016F6">
            <w:pPr>
              <w:spacing w:after="0" w:line="240" w:lineRule="auto"/>
              <w:jc w:val="left"/>
              <w:rPr>
                <w:rFonts w:eastAsia="Times New Roman" w:cs="Arial"/>
              </w:rPr>
            </w:pPr>
            <w:r w:rsidRPr="00F5550B">
              <w:rPr>
                <w:rFonts w:eastAsia="Times New Roman" w:cs="Arial"/>
              </w:rPr>
              <w:t>TARLATVEZETES</w:t>
            </w:r>
          </w:p>
        </w:tc>
      </w:tr>
      <w:tr w:rsidR="008016F6" w:rsidRPr="00F5550B" w14:paraId="075D1EBD"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50132B83"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Protected natural area showcase</w:t>
            </w:r>
          </w:p>
        </w:tc>
        <w:tc>
          <w:tcPr>
            <w:tcW w:w="2915" w:type="dxa"/>
            <w:tcBorders>
              <w:top w:val="nil"/>
              <w:left w:val="nil"/>
              <w:bottom w:val="single" w:sz="4" w:space="0" w:color="auto"/>
              <w:right w:val="single" w:sz="8" w:space="0" w:color="auto"/>
            </w:tcBorders>
            <w:noWrap/>
            <w:vAlign w:val="bottom"/>
            <w:hideMark/>
          </w:tcPr>
          <w:p w14:paraId="0A791A0F"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Educational programme</w:t>
            </w:r>
          </w:p>
        </w:tc>
        <w:tc>
          <w:tcPr>
            <w:tcW w:w="3552" w:type="dxa"/>
            <w:tcBorders>
              <w:top w:val="nil"/>
              <w:left w:val="nil"/>
              <w:bottom w:val="single" w:sz="4" w:space="0" w:color="auto"/>
              <w:right w:val="single" w:sz="4" w:space="0" w:color="auto"/>
            </w:tcBorders>
            <w:noWrap/>
            <w:vAlign w:val="bottom"/>
            <w:hideMark/>
          </w:tcPr>
          <w:p w14:paraId="62E96047" w14:textId="77777777" w:rsidR="008016F6" w:rsidRPr="00F5550B" w:rsidRDefault="008016F6" w:rsidP="008016F6">
            <w:pPr>
              <w:spacing w:after="0" w:line="240" w:lineRule="auto"/>
              <w:jc w:val="left"/>
              <w:rPr>
                <w:rFonts w:eastAsia="Times New Roman" w:cs="Arial"/>
              </w:rPr>
            </w:pPr>
            <w:r w:rsidRPr="00F5550B">
              <w:rPr>
                <w:rFonts w:eastAsia="Times New Roman" w:cs="Arial"/>
              </w:rPr>
              <w:t>VEDETT_TERMESZETI_TERULET</w:t>
            </w:r>
          </w:p>
        </w:tc>
        <w:tc>
          <w:tcPr>
            <w:tcW w:w="4571" w:type="dxa"/>
            <w:tcBorders>
              <w:top w:val="nil"/>
              <w:left w:val="nil"/>
              <w:bottom w:val="single" w:sz="4" w:space="0" w:color="auto"/>
              <w:right w:val="single" w:sz="8" w:space="0" w:color="auto"/>
            </w:tcBorders>
            <w:noWrap/>
            <w:vAlign w:val="bottom"/>
            <w:hideMark/>
          </w:tcPr>
          <w:p w14:paraId="2E1F71CA" w14:textId="77777777" w:rsidR="008016F6" w:rsidRPr="00F5550B" w:rsidRDefault="008016F6" w:rsidP="008016F6">
            <w:pPr>
              <w:spacing w:after="0" w:line="240" w:lineRule="auto"/>
              <w:jc w:val="left"/>
              <w:rPr>
                <w:rFonts w:eastAsia="Times New Roman" w:cs="Arial"/>
              </w:rPr>
            </w:pPr>
            <w:r w:rsidRPr="00F5550B">
              <w:rPr>
                <w:rFonts w:eastAsia="Times New Roman" w:cs="Arial"/>
              </w:rPr>
              <w:t>OKTATASI_PROGRAM</w:t>
            </w:r>
          </w:p>
        </w:tc>
      </w:tr>
      <w:tr w:rsidR="008016F6" w:rsidRPr="00F5550B" w14:paraId="3AEEB69E"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1A70EFA9"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Protected natural area showcase</w:t>
            </w:r>
          </w:p>
        </w:tc>
        <w:tc>
          <w:tcPr>
            <w:tcW w:w="2915" w:type="dxa"/>
            <w:tcBorders>
              <w:top w:val="nil"/>
              <w:left w:val="nil"/>
              <w:bottom w:val="single" w:sz="4" w:space="0" w:color="auto"/>
              <w:right w:val="single" w:sz="8" w:space="0" w:color="auto"/>
            </w:tcBorders>
            <w:noWrap/>
            <w:vAlign w:val="bottom"/>
            <w:hideMark/>
          </w:tcPr>
          <w:p w14:paraId="79A6E64E"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Park visit</w:t>
            </w:r>
          </w:p>
        </w:tc>
        <w:tc>
          <w:tcPr>
            <w:tcW w:w="3552" w:type="dxa"/>
            <w:tcBorders>
              <w:top w:val="nil"/>
              <w:left w:val="nil"/>
              <w:bottom w:val="single" w:sz="4" w:space="0" w:color="auto"/>
              <w:right w:val="single" w:sz="4" w:space="0" w:color="auto"/>
            </w:tcBorders>
            <w:noWrap/>
            <w:vAlign w:val="bottom"/>
            <w:hideMark/>
          </w:tcPr>
          <w:p w14:paraId="12DE3C38" w14:textId="77777777" w:rsidR="008016F6" w:rsidRPr="00F5550B" w:rsidRDefault="008016F6" w:rsidP="008016F6">
            <w:pPr>
              <w:spacing w:after="0" w:line="240" w:lineRule="auto"/>
              <w:jc w:val="left"/>
              <w:rPr>
                <w:rFonts w:eastAsia="Times New Roman" w:cs="Arial"/>
              </w:rPr>
            </w:pPr>
            <w:r w:rsidRPr="00F5550B">
              <w:rPr>
                <w:rFonts w:eastAsia="Times New Roman" w:cs="Arial"/>
              </w:rPr>
              <w:t>VEDETT_TERMESZETI_TERULET</w:t>
            </w:r>
          </w:p>
        </w:tc>
        <w:tc>
          <w:tcPr>
            <w:tcW w:w="4571" w:type="dxa"/>
            <w:tcBorders>
              <w:top w:val="nil"/>
              <w:left w:val="nil"/>
              <w:bottom w:val="single" w:sz="4" w:space="0" w:color="auto"/>
              <w:right w:val="single" w:sz="8" w:space="0" w:color="auto"/>
            </w:tcBorders>
            <w:noWrap/>
            <w:vAlign w:val="bottom"/>
            <w:hideMark/>
          </w:tcPr>
          <w:p w14:paraId="72B8E9D0" w14:textId="77777777" w:rsidR="008016F6" w:rsidRPr="00F5550B" w:rsidRDefault="008016F6" w:rsidP="008016F6">
            <w:pPr>
              <w:spacing w:after="0" w:line="240" w:lineRule="auto"/>
              <w:jc w:val="left"/>
              <w:rPr>
                <w:rFonts w:eastAsia="Times New Roman" w:cs="Arial"/>
              </w:rPr>
            </w:pPr>
            <w:r w:rsidRPr="00F5550B">
              <w:rPr>
                <w:rFonts w:eastAsia="Times New Roman" w:cs="Arial"/>
              </w:rPr>
              <w:t>PARKLATOGATAS</w:t>
            </w:r>
          </w:p>
        </w:tc>
      </w:tr>
      <w:tr w:rsidR="008016F6" w:rsidRPr="00F5550B" w14:paraId="2D6076A1"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72E08E28"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Protected natural area showcase</w:t>
            </w:r>
          </w:p>
        </w:tc>
        <w:tc>
          <w:tcPr>
            <w:tcW w:w="2915" w:type="dxa"/>
            <w:tcBorders>
              <w:top w:val="nil"/>
              <w:left w:val="nil"/>
              <w:bottom w:val="single" w:sz="4" w:space="0" w:color="auto"/>
              <w:right w:val="single" w:sz="8" w:space="0" w:color="auto"/>
            </w:tcBorders>
            <w:noWrap/>
            <w:vAlign w:val="bottom"/>
            <w:hideMark/>
          </w:tcPr>
          <w:p w14:paraId="2BBA8EAA"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Visit to a thematic demo park</w:t>
            </w:r>
          </w:p>
        </w:tc>
        <w:tc>
          <w:tcPr>
            <w:tcW w:w="3552" w:type="dxa"/>
            <w:tcBorders>
              <w:top w:val="nil"/>
              <w:left w:val="nil"/>
              <w:bottom w:val="single" w:sz="4" w:space="0" w:color="auto"/>
              <w:right w:val="single" w:sz="4" w:space="0" w:color="auto"/>
            </w:tcBorders>
            <w:noWrap/>
            <w:vAlign w:val="bottom"/>
            <w:hideMark/>
          </w:tcPr>
          <w:p w14:paraId="2EFFEC98" w14:textId="77777777" w:rsidR="008016F6" w:rsidRPr="00F5550B" w:rsidRDefault="008016F6" w:rsidP="008016F6">
            <w:pPr>
              <w:spacing w:after="0" w:line="240" w:lineRule="auto"/>
              <w:jc w:val="left"/>
              <w:rPr>
                <w:rFonts w:eastAsia="Times New Roman" w:cs="Arial"/>
              </w:rPr>
            </w:pPr>
            <w:r w:rsidRPr="00F5550B">
              <w:rPr>
                <w:rFonts w:eastAsia="Times New Roman" w:cs="Arial"/>
              </w:rPr>
              <w:t>VEDETT_TERMESZETI_TERULET</w:t>
            </w:r>
          </w:p>
        </w:tc>
        <w:tc>
          <w:tcPr>
            <w:tcW w:w="4571" w:type="dxa"/>
            <w:tcBorders>
              <w:top w:val="nil"/>
              <w:left w:val="nil"/>
              <w:bottom w:val="single" w:sz="4" w:space="0" w:color="auto"/>
              <w:right w:val="single" w:sz="8" w:space="0" w:color="auto"/>
            </w:tcBorders>
            <w:noWrap/>
            <w:vAlign w:val="bottom"/>
            <w:hideMark/>
          </w:tcPr>
          <w:p w14:paraId="2B245F15" w14:textId="77777777" w:rsidR="008016F6" w:rsidRPr="00F5550B" w:rsidRDefault="008016F6" w:rsidP="008016F6">
            <w:pPr>
              <w:spacing w:after="0" w:line="240" w:lineRule="auto"/>
              <w:jc w:val="left"/>
              <w:rPr>
                <w:rFonts w:eastAsia="Times New Roman" w:cs="Arial"/>
              </w:rPr>
            </w:pPr>
            <w:r w:rsidRPr="00F5550B">
              <w:rPr>
                <w:rFonts w:eastAsia="Times New Roman" w:cs="Arial"/>
              </w:rPr>
              <w:t>TEMATIKUS_BEMUTATOHELY_LATOGATAS</w:t>
            </w:r>
          </w:p>
        </w:tc>
      </w:tr>
      <w:tr w:rsidR="008016F6" w:rsidRPr="00F5550B" w14:paraId="35F792E2"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68B3DBB2"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Protected natural area showcase</w:t>
            </w:r>
          </w:p>
        </w:tc>
        <w:tc>
          <w:tcPr>
            <w:tcW w:w="2915" w:type="dxa"/>
            <w:tcBorders>
              <w:top w:val="nil"/>
              <w:left w:val="nil"/>
              <w:bottom w:val="single" w:sz="4" w:space="0" w:color="auto"/>
              <w:right w:val="single" w:sz="8" w:space="0" w:color="auto"/>
            </w:tcBorders>
            <w:noWrap/>
            <w:vAlign w:val="bottom"/>
            <w:hideMark/>
          </w:tcPr>
          <w:p w14:paraId="57003A5E"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Tours/Trips</w:t>
            </w:r>
          </w:p>
        </w:tc>
        <w:tc>
          <w:tcPr>
            <w:tcW w:w="3552" w:type="dxa"/>
            <w:tcBorders>
              <w:top w:val="nil"/>
              <w:left w:val="nil"/>
              <w:bottom w:val="single" w:sz="4" w:space="0" w:color="auto"/>
              <w:right w:val="single" w:sz="4" w:space="0" w:color="auto"/>
            </w:tcBorders>
            <w:noWrap/>
            <w:vAlign w:val="bottom"/>
            <w:hideMark/>
          </w:tcPr>
          <w:p w14:paraId="3ECC07E8" w14:textId="77777777" w:rsidR="008016F6" w:rsidRPr="00F5550B" w:rsidRDefault="008016F6" w:rsidP="008016F6">
            <w:pPr>
              <w:spacing w:after="0" w:line="240" w:lineRule="auto"/>
              <w:jc w:val="left"/>
              <w:rPr>
                <w:rFonts w:eastAsia="Times New Roman" w:cs="Arial"/>
              </w:rPr>
            </w:pPr>
            <w:r w:rsidRPr="00F5550B">
              <w:rPr>
                <w:rFonts w:eastAsia="Times New Roman" w:cs="Arial"/>
              </w:rPr>
              <w:t>VEDETT_TERMESZETI_TERULET</w:t>
            </w:r>
          </w:p>
        </w:tc>
        <w:tc>
          <w:tcPr>
            <w:tcW w:w="4571" w:type="dxa"/>
            <w:tcBorders>
              <w:top w:val="nil"/>
              <w:left w:val="nil"/>
              <w:bottom w:val="single" w:sz="4" w:space="0" w:color="auto"/>
              <w:right w:val="single" w:sz="8" w:space="0" w:color="auto"/>
            </w:tcBorders>
            <w:noWrap/>
            <w:vAlign w:val="bottom"/>
            <w:hideMark/>
          </w:tcPr>
          <w:p w14:paraId="34582E5E" w14:textId="77777777" w:rsidR="008016F6" w:rsidRPr="00F5550B" w:rsidRDefault="008016F6" w:rsidP="008016F6">
            <w:pPr>
              <w:spacing w:after="0" w:line="240" w:lineRule="auto"/>
              <w:jc w:val="left"/>
              <w:rPr>
                <w:rFonts w:eastAsia="Times New Roman" w:cs="Arial"/>
              </w:rPr>
            </w:pPr>
            <w:r w:rsidRPr="00F5550B">
              <w:rPr>
                <w:rFonts w:eastAsia="Times New Roman" w:cs="Arial"/>
              </w:rPr>
              <w:t>TURAK_KIRANDULASOK</w:t>
            </w:r>
          </w:p>
        </w:tc>
      </w:tr>
      <w:tr w:rsidR="008016F6" w:rsidRPr="00F5550B" w14:paraId="7F2F7ABC"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75CAAD8F"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Music and dance event</w:t>
            </w:r>
          </w:p>
        </w:tc>
        <w:tc>
          <w:tcPr>
            <w:tcW w:w="2915" w:type="dxa"/>
            <w:tcBorders>
              <w:top w:val="nil"/>
              <w:left w:val="nil"/>
              <w:bottom w:val="single" w:sz="4" w:space="0" w:color="auto"/>
              <w:right w:val="single" w:sz="8" w:space="0" w:color="auto"/>
            </w:tcBorders>
            <w:noWrap/>
            <w:vAlign w:val="bottom"/>
            <w:hideMark/>
          </w:tcPr>
          <w:p w14:paraId="7B712F65"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Cultural event</w:t>
            </w:r>
          </w:p>
        </w:tc>
        <w:tc>
          <w:tcPr>
            <w:tcW w:w="3552" w:type="dxa"/>
            <w:tcBorders>
              <w:top w:val="nil"/>
              <w:left w:val="nil"/>
              <w:bottom w:val="single" w:sz="4" w:space="0" w:color="auto"/>
              <w:right w:val="single" w:sz="4" w:space="0" w:color="auto"/>
            </w:tcBorders>
            <w:noWrap/>
            <w:vAlign w:val="bottom"/>
            <w:hideMark/>
          </w:tcPr>
          <w:p w14:paraId="40343DFC" w14:textId="77777777" w:rsidR="008016F6" w:rsidRPr="00F5550B" w:rsidRDefault="008016F6" w:rsidP="008016F6">
            <w:pPr>
              <w:spacing w:after="0" w:line="240" w:lineRule="auto"/>
              <w:jc w:val="left"/>
              <w:rPr>
                <w:rFonts w:eastAsia="Times New Roman" w:cs="Arial"/>
              </w:rPr>
            </w:pPr>
            <w:r w:rsidRPr="00F5550B">
              <w:rPr>
                <w:rFonts w:eastAsia="Times New Roman" w:cs="Arial"/>
              </w:rPr>
              <w:t>ZENES_TANCOS_RENDEZVENY</w:t>
            </w:r>
          </w:p>
        </w:tc>
        <w:tc>
          <w:tcPr>
            <w:tcW w:w="4571" w:type="dxa"/>
            <w:tcBorders>
              <w:top w:val="nil"/>
              <w:left w:val="nil"/>
              <w:bottom w:val="single" w:sz="4" w:space="0" w:color="auto"/>
              <w:right w:val="single" w:sz="8" w:space="0" w:color="auto"/>
            </w:tcBorders>
            <w:noWrap/>
            <w:vAlign w:val="bottom"/>
            <w:hideMark/>
          </w:tcPr>
          <w:p w14:paraId="2F3AD5F9" w14:textId="77777777" w:rsidR="008016F6" w:rsidRPr="00F5550B" w:rsidRDefault="008016F6" w:rsidP="008016F6">
            <w:pPr>
              <w:spacing w:after="0" w:line="240" w:lineRule="auto"/>
              <w:jc w:val="left"/>
              <w:rPr>
                <w:rFonts w:eastAsia="Times New Roman" w:cs="Arial"/>
              </w:rPr>
            </w:pPr>
            <w:r w:rsidRPr="00F5550B">
              <w:rPr>
                <w:rFonts w:eastAsia="Times New Roman" w:cs="Arial"/>
              </w:rPr>
              <w:t>KULTURALIS_RENDEZVENY</w:t>
            </w:r>
          </w:p>
        </w:tc>
      </w:tr>
      <w:tr w:rsidR="008016F6" w:rsidRPr="00F5550B" w14:paraId="03585F40"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5B8470DC"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Music and dance event</w:t>
            </w:r>
          </w:p>
        </w:tc>
        <w:tc>
          <w:tcPr>
            <w:tcW w:w="2915" w:type="dxa"/>
            <w:tcBorders>
              <w:top w:val="nil"/>
              <w:left w:val="nil"/>
              <w:bottom w:val="single" w:sz="4" w:space="0" w:color="auto"/>
              <w:right w:val="single" w:sz="8" w:space="0" w:color="auto"/>
            </w:tcBorders>
            <w:noWrap/>
            <w:vAlign w:val="bottom"/>
            <w:hideMark/>
          </w:tcPr>
          <w:p w14:paraId="02EA9DCA"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Concert</w:t>
            </w:r>
          </w:p>
        </w:tc>
        <w:tc>
          <w:tcPr>
            <w:tcW w:w="3552" w:type="dxa"/>
            <w:tcBorders>
              <w:top w:val="nil"/>
              <w:left w:val="nil"/>
              <w:bottom w:val="single" w:sz="4" w:space="0" w:color="auto"/>
              <w:right w:val="single" w:sz="4" w:space="0" w:color="auto"/>
            </w:tcBorders>
            <w:noWrap/>
            <w:vAlign w:val="bottom"/>
            <w:hideMark/>
          </w:tcPr>
          <w:p w14:paraId="7DB3F724" w14:textId="77777777" w:rsidR="008016F6" w:rsidRPr="00F5550B" w:rsidRDefault="008016F6" w:rsidP="008016F6">
            <w:pPr>
              <w:spacing w:after="0" w:line="240" w:lineRule="auto"/>
              <w:jc w:val="left"/>
              <w:rPr>
                <w:rFonts w:eastAsia="Times New Roman" w:cs="Arial"/>
              </w:rPr>
            </w:pPr>
            <w:r w:rsidRPr="00F5550B">
              <w:rPr>
                <w:rFonts w:eastAsia="Times New Roman" w:cs="Arial"/>
              </w:rPr>
              <w:t>ZENES_TANCOS_RENDEZVENY</w:t>
            </w:r>
          </w:p>
        </w:tc>
        <w:tc>
          <w:tcPr>
            <w:tcW w:w="4571" w:type="dxa"/>
            <w:tcBorders>
              <w:top w:val="nil"/>
              <w:left w:val="nil"/>
              <w:bottom w:val="single" w:sz="4" w:space="0" w:color="auto"/>
              <w:right w:val="single" w:sz="8" w:space="0" w:color="auto"/>
            </w:tcBorders>
            <w:noWrap/>
            <w:vAlign w:val="bottom"/>
            <w:hideMark/>
          </w:tcPr>
          <w:p w14:paraId="7C1D1916" w14:textId="77777777" w:rsidR="008016F6" w:rsidRPr="00F5550B" w:rsidRDefault="008016F6" w:rsidP="008016F6">
            <w:pPr>
              <w:spacing w:after="0" w:line="240" w:lineRule="auto"/>
              <w:jc w:val="left"/>
              <w:rPr>
                <w:rFonts w:eastAsia="Times New Roman" w:cs="Arial"/>
              </w:rPr>
            </w:pPr>
            <w:r w:rsidRPr="00F5550B">
              <w:rPr>
                <w:rFonts w:eastAsia="Times New Roman" w:cs="Arial"/>
              </w:rPr>
              <w:t>KONCERT</w:t>
            </w:r>
          </w:p>
        </w:tc>
      </w:tr>
      <w:tr w:rsidR="008016F6" w:rsidRPr="00F5550B" w14:paraId="4BC8BFA2"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704AD045"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Music and dance event</w:t>
            </w:r>
          </w:p>
        </w:tc>
        <w:tc>
          <w:tcPr>
            <w:tcW w:w="2915" w:type="dxa"/>
            <w:tcBorders>
              <w:top w:val="nil"/>
              <w:left w:val="nil"/>
              <w:bottom w:val="single" w:sz="4" w:space="0" w:color="auto"/>
              <w:right w:val="single" w:sz="8" w:space="0" w:color="auto"/>
            </w:tcBorders>
            <w:noWrap/>
            <w:vAlign w:val="bottom"/>
            <w:hideMark/>
          </w:tcPr>
          <w:p w14:paraId="0124E5D9"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Festival</w:t>
            </w:r>
          </w:p>
        </w:tc>
        <w:tc>
          <w:tcPr>
            <w:tcW w:w="3552" w:type="dxa"/>
            <w:tcBorders>
              <w:top w:val="nil"/>
              <w:left w:val="nil"/>
              <w:bottom w:val="single" w:sz="4" w:space="0" w:color="auto"/>
              <w:right w:val="single" w:sz="4" w:space="0" w:color="auto"/>
            </w:tcBorders>
            <w:noWrap/>
            <w:vAlign w:val="bottom"/>
            <w:hideMark/>
          </w:tcPr>
          <w:p w14:paraId="7F927631" w14:textId="77777777" w:rsidR="008016F6" w:rsidRPr="00F5550B" w:rsidRDefault="008016F6" w:rsidP="008016F6">
            <w:pPr>
              <w:spacing w:after="0" w:line="240" w:lineRule="auto"/>
              <w:jc w:val="left"/>
              <w:rPr>
                <w:rFonts w:eastAsia="Times New Roman" w:cs="Arial"/>
              </w:rPr>
            </w:pPr>
            <w:r w:rsidRPr="00F5550B">
              <w:rPr>
                <w:rFonts w:eastAsia="Times New Roman" w:cs="Arial"/>
              </w:rPr>
              <w:t>ZENES_TANCOS_RENDEZVENY</w:t>
            </w:r>
          </w:p>
        </w:tc>
        <w:tc>
          <w:tcPr>
            <w:tcW w:w="4571" w:type="dxa"/>
            <w:tcBorders>
              <w:top w:val="nil"/>
              <w:left w:val="nil"/>
              <w:bottom w:val="single" w:sz="4" w:space="0" w:color="auto"/>
              <w:right w:val="single" w:sz="8" w:space="0" w:color="auto"/>
            </w:tcBorders>
            <w:noWrap/>
            <w:vAlign w:val="bottom"/>
            <w:hideMark/>
          </w:tcPr>
          <w:p w14:paraId="30CD3721" w14:textId="77777777" w:rsidR="008016F6" w:rsidRPr="00F5550B" w:rsidRDefault="008016F6" w:rsidP="008016F6">
            <w:pPr>
              <w:spacing w:after="0" w:line="240" w:lineRule="auto"/>
              <w:jc w:val="left"/>
              <w:rPr>
                <w:rFonts w:eastAsia="Times New Roman" w:cs="Arial"/>
              </w:rPr>
            </w:pPr>
            <w:r w:rsidRPr="00F5550B">
              <w:rPr>
                <w:rFonts w:eastAsia="Times New Roman" w:cs="Arial"/>
              </w:rPr>
              <w:t>FESZTIVAL</w:t>
            </w:r>
          </w:p>
        </w:tc>
      </w:tr>
      <w:tr w:rsidR="008016F6" w:rsidRPr="00F5550B" w14:paraId="38450A25"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6F6C911A"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Food</w:t>
            </w:r>
          </w:p>
        </w:tc>
        <w:tc>
          <w:tcPr>
            <w:tcW w:w="2915" w:type="dxa"/>
            <w:tcBorders>
              <w:top w:val="nil"/>
              <w:left w:val="nil"/>
              <w:bottom w:val="single" w:sz="4" w:space="0" w:color="auto"/>
              <w:right w:val="single" w:sz="8" w:space="0" w:color="auto"/>
            </w:tcBorders>
            <w:noWrap/>
            <w:vAlign w:val="bottom"/>
            <w:hideMark/>
          </w:tcPr>
          <w:p w14:paraId="330777D3"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breakfast</w:t>
            </w:r>
          </w:p>
        </w:tc>
        <w:tc>
          <w:tcPr>
            <w:tcW w:w="3552" w:type="dxa"/>
            <w:tcBorders>
              <w:top w:val="nil"/>
              <w:left w:val="nil"/>
              <w:bottom w:val="single" w:sz="4" w:space="0" w:color="auto"/>
              <w:right w:val="single" w:sz="4" w:space="0" w:color="auto"/>
            </w:tcBorders>
            <w:noWrap/>
            <w:vAlign w:val="bottom"/>
            <w:hideMark/>
          </w:tcPr>
          <w:p w14:paraId="408CAA5A" w14:textId="77777777" w:rsidR="008016F6" w:rsidRPr="00F5550B" w:rsidRDefault="008016F6" w:rsidP="008016F6">
            <w:pPr>
              <w:spacing w:after="0" w:line="240" w:lineRule="auto"/>
              <w:jc w:val="left"/>
              <w:rPr>
                <w:rFonts w:eastAsia="Times New Roman" w:cs="Arial"/>
              </w:rPr>
            </w:pPr>
            <w:r w:rsidRPr="00F5550B">
              <w:rPr>
                <w:rFonts w:eastAsia="Times New Roman" w:cs="Arial"/>
              </w:rPr>
              <w:t>ETEL</w:t>
            </w:r>
          </w:p>
        </w:tc>
        <w:tc>
          <w:tcPr>
            <w:tcW w:w="4571" w:type="dxa"/>
            <w:tcBorders>
              <w:top w:val="nil"/>
              <w:left w:val="nil"/>
              <w:bottom w:val="single" w:sz="4" w:space="0" w:color="auto"/>
              <w:right w:val="single" w:sz="8" w:space="0" w:color="auto"/>
            </w:tcBorders>
            <w:noWrap/>
            <w:vAlign w:val="bottom"/>
            <w:hideMark/>
          </w:tcPr>
          <w:p w14:paraId="6F700A38" w14:textId="77777777" w:rsidR="008016F6" w:rsidRPr="00F5550B" w:rsidRDefault="008016F6" w:rsidP="008016F6">
            <w:pPr>
              <w:spacing w:after="0" w:line="240" w:lineRule="auto"/>
              <w:jc w:val="left"/>
              <w:rPr>
                <w:rFonts w:eastAsia="Times New Roman" w:cs="Arial"/>
              </w:rPr>
            </w:pPr>
            <w:r w:rsidRPr="00F5550B">
              <w:rPr>
                <w:rFonts w:eastAsia="Times New Roman" w:cs="Arial"/>
              </w:rPr>
              <w:t>REGGELI</w:t>
            </w:r>
          </w:p>
        </w:tc>
      </w:tr>
      <w:tr w:rsidR="008016F6" w:rsidRPr="00F5550B" w14:paraId="3F07377E"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4BA2F466"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Food</w:t>
            </w:r>
          </w:p>
        </w:tc>
        <w:tc>
          <w:tcPr>
            <w:tcW w:w="2915" w:type="dxa"/>
            <w:tcBorders>
              <w:top w:val="nil"/>
              <w:left w:val="nil"/>
              <w:bottom w:val="single" w:sz="4" w:space="0" w:color="auto"/>
              <w:right w:val="single" w:sz="8" w:space="0" w:color="auto"/>
            </w:tcBorders>
            <w:noWrap/>
            <w:vAlign w:val="bottom"/>
            <w:hideMark/>
          </w:tcPr>
          <w:p w14:paraId="4586C76B"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sandwich</w:t>
            </w:r>
          </w:p>
        </w:tc>
        <w:tc>
          <w:tcPr>
            <w:tcW w:w="3552" w:type="dxa"/>
            <w:tcBorders>
              <w:top w:val="nil"/>
              <w:left w:val="nil"/>
              <w:bottom w:val="single" w:sz="4" w:space="0" w:color="auto"/>
              <w:right w:val="single" w:sz="4" w:space="0" w:color="auto"/>
            </w:tcBorders>
            <w:noWrap/>
            <w:vAlign w:val="bottom"/>
            <w:hideMark/>
          </w:tcPr>
          <w:p w14:paraId="5E9D2FF5" w14:textId="77777777" w:rsidR="008016F6" w:rsidRPr="00F5550B" w:rsidRDefault="008016F6" w:rsidP="008016F6">
            <w:pPr>
              <w:spacing w:after="0" w:line="240" w:lineRule="auto"/>
              <w:jc w:val="left"/>
              <w:rPr>
                <w:rFonts w:eastAsia="Times New Roman" w:cs="Arial"/>
              </w:rPr>
            </w:pPr>
            <w:r w:rsidRPr="00F5550B">
              <w:rPr>
                <w:rFonts w:eastAsia="Times New Roman" w:cs="Arial"/>
              </w:rPr>
              <w:t>ETEL</w:t>
            </w:r>
          </w:p>
        </w:tc>
        <w:tc>
          <w:tcPr>
            <w:tcW w:w="4571" w:type="dxa"/>
            <w:tcBorders>
              <w:top w:val="nil"/>
              <w:left w:val="nil"/>
              <w:bottom w:val="single" w:sz="4" w:space="0" w:color="auto"/>
              <w:right w:val="single" w:sz="8" w:space="0" w:color="auto"/>
            </w:tcBorders>
            <w:noWrap/>
            <w:vAlign w:val="bottom"/>
            <w:hideMark/>
          </w:tcPr>
          <w:p w14:paraId="4F45ACE9" w14:textId="77777777" w:rsidR="008016F6" w:rsidRPr="00F5550B" w:rsidRDefault="008016F6" w:rsidP="008016F6">
            <w:pPr>
              <w:spacing w:after="0" w:line="240" w:lineRule="auto"/>
              <w:jc w:val="left"/>
              <w:rPr>
                <w:rFonts w:eastAsia="Times New Roman" w:cs="Arial"/>
              </w:rPr>
            </w:pPr>
            <w:r w:rsidRPr="00F5550B">
              <w:rPr>
                <w:rFonts w:eastAsia="Times New Roman" w:cs="Arial"/>
              </w:rPr>
              <w:t>SZENDVICS</w:t>
            </w:r>
          </w:p>
        </w:tc>
      </w:tr>
      <w:tr w:rsidR="008016F6" w:rsidRPr="00F5550B" w14:paraId="6AC65B07"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12E8B63E"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Food</w:t>
            </w:r>
          </w:p>
        </w:tc>
        <w:tc>
          <w:tcPr>
            <w:tcW w:w="2915" w:type="dxa"/>
            <w:tcBorders>
              <w:top w:val="nil"/>
              <w:left w:val="nil"/>
              <w:bottom w:val="single" w:sz="4" w:space="0" w:color="auto"/>
              <w:right w:val="single" w:sz="8" w:space="0" w:color="auto"/>
            </w:tcBorders>
            <w:noWrap/>
            <w:vAlign w:val="bottom"/>
            <w:hideMark/>
          </w:tcPr>
          <w:p w14:paraId="04A4175C"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starter</w:t>
            </w:r>
          </w:p>
        </w:tc>
        <w:tc>
          <w:tcPr>
            <w:tcW w:w="3552" w:type="dxa"/>
            <w:tcBorders>
              <w:top w:val="nil"/>
              <w:left w:val="nil"/>
              <w:bottom w:val="single" w:sz="4" w:space="0" w:color="auto"/>
              <w:right w:val="single" w:sz="4" w:space="0" w:color="auto"/>
            </w:tcBorders>
            <w:noWrap/>
            <w:vAlign w:val="bottom"/>
            <w:hideMark/>
          </w:tcPr>
          <w:p w14:paraId="2620C5B1" w14:textId="77777777" w:rsidR="008016F6" w:rsidRPr="00F5550B" w:rsidRDefault="008016F6" w:rsidP="008016F6">
            <w:pPr>
              <w:spacing w:after="0" w:line="240" w:lineRule="auto"/>
              <w:jc w:val="left"/>
              <w:rPr>
                <w:rFonts w:eastAsia="Times New Roman" w:cs="Arial"/>
              </w:rPr>
            </w:pPr>
            <w:r w:rsidRPr="00F5550B">
              <w:rPr>
                <w:rFonts w:eastAsia="Times New Roman" w:cs="Arial"/>
              </w:rPr>
              <w:t>ETEL</w:t>
            </w:r>
          </w:p>
        </w:tc>
        <w:tc>
          <w:tcPr>
            <w:tcW w:w="4571" w:type="dxa"/>
            <w:tcBorders>
              <w:top w:val="nil"/>
              <w:left w:val="nil"/>
              <w:bottom w:val="single" w:sz="4" w:space="0" w:color="auto"/>
              <w:right w:val="single" w:sz="8" w:space="0" w:color="auto"/>
            </w:tcBorders>
            <w:noWrap/>
            <w:vAlign w:val="bottom"/>
            <w:hideMark/>
          </w:tcPr>
          <w:p w14:paraId="524CE3A7" w14:textId="77777777" w:rsidR="008016F6" w:rsidRPr="00F5550B" w:rsidRDefault="008016F6" w:rsidP="008016F6">
            <w:pPr>
              <w:spacing w:after="0" w:line="240" w:lineRule="auto"/>
              <w:jc w:val="left"/>
              <w:rPr>
                <w:rFonts w:eastAsia="Times New Roman" w:cs="Arial"/>
              </w:rPr>
            </w:pPr>
            <w:r w:rsidRPr="00F5550B">
              <w:rPr>
                <w:rFonts w:eastAsia="Times New Roman" w:cs="Arial"/>
              </w:rPr>
              <w:t>ELOETEL</w:t>
            </w:r>
          </w:p>
        </w:tc>
      </w:tr>
      <w:tr w:rsidR="008016F6" w:rsidRPr="00F5550B" w14:paraId="29AD092A"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569F01D2"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Food</w:t>
            </w:r>
          </w:p>
        </w:tc>
        <w:tc>
          <w:tcPr>
            <w:tcW w:w="2915" w:type="dxa"/>
            <w:tcBorders>
              <w:top w:val="nil"/>
              <w:left w:val="nil"/>
              <w:bottom w:val="single" w:sz="4" w:space="0" w:color="auto"/>
              <w:right w:val="single" w:sz="8" w:space="0" w:color="auto"/>
            </w:tcBorders>
            <w:noWrap/>
            <w:vAlign w:val="bottom"/>
            <w:hideMark/>
          </w:tcPr>
          <w:p w14:paraId="2D15ACE2"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soup</w:t>
            </w:r>
          </w:p>
        </w:tc>
        <w:tc>
          <w:tcPr>
            <w:tcW w:w="3552" w:type="dxa"/>
            <w:tcBorders>
              <w:top w:val="nil"/>
              <w:left w:val="nil"/>
              <w:bottom w:val="single" w:sz="4" w:space="0" w:color="auto"/>
              <w:right w:val="single" w:sz="4" w:space="0" w:color="auto"/>
            </w:tcBorders>
            <w:noWrap/>
            <w:vAlign w:val="bottom"/>
            <w:hideMark/>
          </w:tcPr>
          <w:p w14:paraId="33961A8A" w14:textId="77777777" w:rsidR="008016F6" w:rsidRPr="00F5550B" w:rsidRDefault="008016F6" w:rsidP="008016F6">
            <w:pPr>
              <w:spacing w:after="0" w:line="240" w:lineRule="auto"/>
              <w:jc w:val="left"/>
              <w:rPr>
                <w:rFonts w:eastAsia="Times New Roman" w:cs="Arial"/>
              </w:rPr>
            </w:pPr>
            <w:r w:rsidRPr="00F5550B">
              <w:rPr>
                <w:rFonts w:eastAsia="Times New Roman" w:cs="Arial"/>
              </w:rPr>
              <w:t>ETEL</w:t>
            </w:r>
          </w:p>
        </w:tc>
        <w:tc>
          <w:tcPr>
            <w:tcW w:w="4571" w:type="dxa"/>
            <w:tcBorders>
              <w:top w:val="nil"/>
              <w:left w:val="nil"/>
              <w:bottom w:val="single" w:sz="4" w:space="0" w:color="auto"/>
              <w:right w:val="single" w:sz="8" w:space="0" w:color="auto"/>
            </w:tcBorders>
            <w:noWrap/>
            <w:vAlign w:val="bottom"/>
            <w:hideMark/>
          </w:tcPr>
          <w:p w14:paraId="20850211" w14:textId="77777777" w:rsidR="008016F6" w:rsidRPr="00F5550B" w:rsidRDefault="008016F6" w:rsidP="008016F6">
            <w:pPr>
              <w:spacing w:after="0" w:line="240" w:lineRule="auto"/>
              <w:jc w:val="left"/>
              <w:rPr>
                <w:rFonts w:eastAsia="Times New Roman" w:cs="Arial"/>
              </w:rPr>
            </w:pPr>
            <w:r w:rsidRPr="00F5550B">
              <w:rPr>
                <w:rFonts w:eastAsia="Times New Roman" w:cs="Arial"/>
              </w:rPr>
              <w:t>LEVES</w:t>
            </w:r>
          </w:p>
        </w:tc>
      </w:tr>
      <w:tr w:rsidR="008016F6" w:rsidRPr="00F5550B" w14:paraId="1B0AB21E"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6E455291"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Food</w:t>
            </w:r>
          </w:p>
        </w:tc>
        <w:tc>
          <w:tcPr>
            <w:tcW w:w="2915" w:type="dxa"/>
            <w:tcBorders>
              <w:top w:val="nil"/>
              <w:left w:val="nil"/>
              <w:bottom w:val="single" w:sz="4" w:space="0" w:color="auto"/>
              <w:right w:val="single" w:sz="8" w:space="0" w:color="auto"/>
            </w:tcBorders>
            <w:noWrap/>
            <w:vAlign w:val="bottom"/>
            <w:hideMark/>
          </w:tcPr>
          <w:p w14:paraId="747D7B5C"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main course</w:t>
            </w:r>
          </w:p>
        </w:tc>
        <w:tc>
          <w:tcPr>
            <w:tcW w:w="3552" w:type="dxa"/>
            <w:tcBorders>
              <w:top w:val="nil"/>
              <w:left w:val="nil"/>
              <w:bottom w:val="single" w:sz="4" w:space="0" w:color="auto"/>
              <w:right w:val="single" w:sz="4" w:space="0" w:color="auto"/>
            </w:tcBorders>
            <w:noWrap/>
            <w:vAlign w:val="bottom"/>
            <w:hideMark/>
          </w:tcPr>
          <w:p w14:paraId="0CF26DD7" w14:textId="77777777" w:rsidR="008016F6" w:rsidRPr="00F5550B" w:rsidRDefault="008016F6" w:rsidP="008016F6">
            <w:pPr>
              <w:spacing w:after="0" w:line="240" w:lineRule="auto"/>
              <w:jc w:val="left"/>
              <w:rPr>
                <w:rFonts w:eastAsia="Times New Roman" w:cs="Arial"/>
              </w:rPr>
            </w:pPr>
            <w:r w:rsidRPr="00F5550B">
              <w:rPr>
                <w:rFonts w:eastAsia="Times New Roman" w:cs="Arial"/>
              </w:rPr>
              <w:t>ETEL</w:t>
            </w:r>
          </w:p>
        </w:tc>
        <w:tc>
          <w:tcPr>
            <w:tcW w:w="4571" w:type="dxa"/>
            <w:tcBorders>
              <w:top w:val="nil"/>
              <w:left w:val="nil"/>
              <w:bottom w:val="single" w:sz="4" w:space="0" w:color="auto"/>
              <w:right w:val="single" w:sz="8" w:space="0" w:color="auto"/>
            </w:tcBorders>
            <w:noWrap/>
            <w:vAlign w:val="bottom"/>
            <w:hideMark/>
          </w:tcPr>
          <w:p w14:paraId="4B6C767F" w14:textId="77777777" w:rsidR="008016F6" w:rsidRPr="00F5550B" w:rsidRDefault="008016F6" w:rsidP="008016F6">
            <w:pPr>
              <w:spacing w:after="0" w:line="240" w:lineRule="auto"/>
              <w:jc w:val="left"/>
              <w:rPr>
                <w:rFonts w:eastAsia="Times New Roman" w:cs="Arial"/>
              </w:rPr>
            </w:pPr>
            <w:r w:rsidRPr="00F5550B">
              <w:rPr>
                <w:rFonts w:eastAsia="Times New Roman" w:cs="Arial"/>
              </w:rPr>
              <w:t>FOETEL</w:t>
            </w:r>
          </w:p>
        </w:tc>
      </w:tr>
      <w:tr w:rsidR="008016F6" w:rsidRPr="00F5550B" w14:paraId="6F53CDA0"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045FE36C"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Food</w:t>
            </w:r>
          </w:p>
        </w:tc>
        <w:tc>
          <w:tcPr>
            <w:tcW w:w="2915" w:type="dxa"/>
            <w:tcBorders>
              <w:top w:val="nil"/>
              <w:left w:val="nil"/>
              <w:bottom w:val="single" w:sz="4" w:space="0" w:color="auto"/>
              <w:right w:val="single" w:sz="8" w:space="0" w:color="auto"/>
            </w:tcBorders>
            <w:noWrap/>
            <w:vAlign w:val="bottom"/>
            <w:hideMark/>
          </w:tcPr>
          <w:p w14:paraId="6DA45463"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side dish</w:t>
            </w:r>
          </w:p>
        </w:tc>
        <w:tc>
          <w:tcPr>
            <w:tcW w:w="3552" w:type="dxa"/>
            <w:tcBorders>
              <w:top w:val="nil"/>
              <w:left w:val="nil"/>
              <w:bottom w:val="single" w:sz="4" w:space="0" w:color="auto"/>
              <w:right w:val="single" w:sz="4" w:space="0" w:color="auto"/>
            </w:tcBorders>
            <w:noWrap/>
            <w:vAlign w:val="bottom"/>
            <w:hideMark/>
          </w:tcPr>
          <w:p w14:paraId="544655F8" w14:textId="77777777" w:rsidR="008016F6" w:rsidRPr="00F5550B" w:rsidRDefault="008016F6" w:rsidP="008016F6">
            <w:pPr>
              <w:spacing w:after="0" w:line="240" w:lineRule="auto"/>
              <w:jc w:val="left"/>
              <w:rPr>
                <w:rFonts w:eastAsia="Times New Roman" w:cs="Arial"/>
              </w:rPr>
            </w:pPr>
            <w:r w:rsidRPr="00F5550B">
              <w:rPr>
                <w:rFonts w:eastAsia="Times New Roman" w:cs="Arial"/>
              </w:rPr>
              <w:t>ETEL</w:t>
            </w:r>
          </w:p>
        </w:tc>
        <w:tc>
          <w:tcPr>
            <w:tcW w:w="4571" w:type="dxa"/>
            <w:tcBorders>
              <w:top w:val="nil"/>
              <w:left w:val="nil"/>
              <w:bottom w:val="single" w:sz="4" w:space="0" w:color="auto"/>
              <w:right w:val="single" w:sz="8" w:space="0" w:color="auto"/>
            </w:tcBorders>
            <w:noWrap/>
            <w:vAlign w:val="bottom"/>
            <w:hideMark/>
          </w:tcPr>
          <w:p w14:paraId="295CFC9D" w14:textId="77777777" w:rsidR="008016F6" w:rsidRPr="00F5550B" w:rsidRDefault="008016F6" w:rsidP="008016F6">
            <w:pPr>
              <w:spacing w:after="0" w:line="240" w:lineRule="auto"/>
              <w:jc w:val="left"/>
              <w:rPr>
                <w:rFonts w:eastAsia="Times New Roman" w:cs="Arial"/>
              </w:rPr>
            </w:pPr>
            <w:r w:rsidRPr="00F5550B">
              <w:rPr>
                <w:rFonts w:eastAsia="Times New Roman" w:cs="Arial"/>
              </w:rPr>
              <w:t>KORET</w:t>
            </w:r>
          </w:p>
        </w:tc>
      </w:tr>
      <w:tr w:rsidR="008016F6" w:rsidRPr="00F5550B" w14:paraId="73427E7C"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7D0474F9"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Food</w:t>
            </w:r>
          </w:p>
        </w:tc>
        <w:tc>
          <w:tcPr>
            <w:tcW w:w="2915" w:type="dxa"/>
            <w:tcBorders>
              <w:top w:val="nil"/>
              <w:left w:val="nil"/>
              <w:bottom w:val="single" w:sz="4" w:space="0" w:color="auto"/>
              <w:right w:val="single" w:sz="8" w:space="0" w:color="auto"/>
            </w:tcBorders>
            <w:noWrap/>
            <w:vAlign w:val="bottom"/>
            <w:hideMark/>
          </w:tcPr>
          <w:p w14:paraId="2F086C6B"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pickles / salad</w:t>
            </w:r>
          </w:p>
        </w:tc>
        <w:tc>
          <w:tcPr>
            <w:tcW w:w="3552" w:type="dxa"/>
            <w:tcBorders>
              <w:top w:val="nil"/>
              <w:left w:val="nil"/>
              <w:bottom w:val="single" w:sz="4" w:space="0" w:color="auto"/>
              <w:right w:val="single" w:sz="4" w:space="0" w:color="auto"/>
            </w:tcBorders>
            <w:noWrap/>
            <w:vAlign w:val="bottom"/>
            <w:hideMark/>
          </w:tcPr>
          <w:p w14:paraId="7134175D" w14:textId="77777777" w:rsidR="008016F6" w:rsidRPr="00F5550B" w:rsidRDefault="008016F6" w:rsidP="008016F6">
            <w:pPr>
              <w:spacing w:after="0" w:line="240" w:lineRule="auto"/>
              <w:jc w:val="left"/>
              <w:rPr>
                <w:rFonts w:eastAsia="Times New Roman" w:cs="Arial"/>
              </w:rPr>
            </w:pPr>
            <w:r w:rsidRPr="00F5550B">
              <w:rPr>
                <w:rFonts w:eastAsia="Times New Roman" w:cs="Arial"/>
              </w:rPr>
              <w:t>ETEL</w:t>
            </w:r>
          </w:p>
        </w:tc>
        <w:tc>
          <w:tcPr>
            <w:tcW w:w="4571" w:type="dxa"/>
            <w:tcBorders>
              <w:top w:val="nil"/>
              <w:left w:val="nil"/>
              <w:bottom w:val="single" w:sz="4" w:space="0" w:color="auto"/>
              <w:right w:val="single" w:sz="8" w:space="0" w:color="auto"/>
            </w:tcBorders>
            <w:noWrap/>
            <w:vAlign w:val="bottom"/>
            <w:hideMark/>
          </w:tcPr>
          <w:p w14:paraId="76714A76" w14:textId="77777777" w:rsidR="008016F6" w:rsidRPr="00F5550B" w:rsidRDefault="008016F6" w:rsidP="008016F6">
            <w:pPr>
              <w:spacing w:after="0" w:line="240" w:lineRule="auto"/>
              <w:jc w:val="left"/>
              <w:rPr>
                <w:rFonts w:eastAsia="Times New Roman" w:cs="Arial"/>
              </w:rPr>
            </w:pPr>
            <w:r w:rsidRPr="00F5550B">
              <w:rPr>
                <w:rFonts w:eastAsia="Times New Roman" w:cs="Arial"/>
              </w:rPr>
              <w:t>SAVANYUSAG_SALATA</w:t>
            </w:r>
          </w:p>
        </w:tc>
      </w:tr>
      <w:tr w:rsidR="008016F6" w:rsidRPr="00F5550B" w14:paraId="079DD172"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58FB515C"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Food</w:t>
            </w:r>
          </w:p>
        </w:tc>
        <w:tc>
          <w:tcPr>
            <w:tcW w:w="2915" w:type="dxa"/>
            <w:tcBorders>
              <w:top w:val="nil"/>
              <w:left w:val="nil"/>
              <w:bottom w:val="single" w:sz="4" w:space="0" w:color="auto"/>
              <w:right w:val="single" w:sz="8" w:space="0" w:color="auto"/>
            </w:tcBorders>
            <w:noWrap/>
            <w:vAlign w:val="bottom"/>
            <w:hideMark/>
          </w:tcPr>
          <w:p w14:paraId="3C6D0911"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tasting dish, taster</w:t>
            </w:r>
          </w:p>
        </w:tc>
        <w:tc>
          <w:tcPr>
            <w:tcW w:w="3552" w:type="dxa"/>
            <w:tcBorders>
              <w:top w:val="nil"/>
              <w:left w:val="nil"/>
              <w:bottom w:val="single" w:sz="4" w:space="0" w:color="auto"/>
              <w:right w:val="single" w:sz="4" w:space="0" w:color="auto"/>
            </w:tcBorders>
            <w:noWrap/>
            <w:vAlign w:val="bottom"/>
            <w:hideMark/>
          </w:tcPr>
          <w:p w14:paraId="3E01B86D" w14:textId="77777777" w:rsidR="008016F6" w:rsidRPr="00F5550B" w:rsidRDefault="008016F6" w:rsidP="008016F6">
            <w:pPr>
              <w:spacing w:after="0" w:line="240" w:lineRule="auto"/>
              <w:jc w:val="left"/>
              <w:rPr>
                <w:rFonts w:eastAsia="Times New Roman" w:cs="Arial"/>
              </w:rPr>
            </w:pPr>
            <w:r w:rsidRPr="00F5550B">
              <w:rPr>
                <w:rFonts w:eastAsia="Times New Roman" w:cs="Arial"/>
              </w:rPr>
              <w:t>ETEL</w:t>
            </w:r>
          </w:p>
        </w:tc>
        <w:tc>
          <w:tcPr>
            <w:tcW w:w="4571" w:type="dxa"/>
            <w:tcBorders>
              <w:top w:val="nil"/>
              <w:left w:val="nil"/>
              <w:bottom w:val="single" w:sz="4" w:space="0" w:color="auto"/>
              <w:right w:val="single" w:sz="8" w:space="0" w:color="auto"/>
            </w:tcBorders>
            <w:noWrap/>
            <w:vAlign w:val="bottom"/>
            <w:hideMark/>
          </w:tcPr>
          <w:p w14:paraId="630D12F9" w14:textId="77777777" w:rsidR="008016F6" w:rsidRPr="00F5550B" w:rsidRDefault="008016F6" w:rsidP="008016F6">
            <w:pPr>
              <w:spacing w:after="0" w:line="240" w:lineRule="auto"/>
              <w:jc w:val="left"/>
              <w:rPr>
                <w:rFonts w:eastAsia="Times New Roman" w:cs="Arial"/>
              </w:rPr>
            </w:pPr>
            <w:r w:rsidRPr="00F5550B">
              <w:rPr>
                <w:rFonts w:eastAsia="Times New Roman" w:cs="Arial"/>
              </w:rPr>
              <w:t>KOSTOLO</w:t>
            </w:r>
          </w:p>
        </w:tc>
      </w:tr>
      <w:tr w:rsidR="008016F6" w:rsidRPr="00F5550B" w14:paraId="15CF59F9"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4C78C6F9"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Food</w:t>
            </w:r>
          </w:p>
        </w:tc>
        <w:tc>
          <w:tcPr>
            <w:tcW w:w="2915" w:type="dxa"/>
            <w:tcBorders>
              <w:top w:val="nil"/>
              <w:left w:val="nil"/>
              <w:bottom w:val="single" w:sz="4" w:space="0" w:color="auto"/>
              <w:right w:val="single" w:sz="8" w:space="0" w:color="auto"/>
            </w:tcBorders>
            <w:noWrap/>
            <w:vAlign w:val="bottom"/>
            <w:hideMark/>
          </w:tcPr>
          <w:p w14:paraId="50762003"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bakery products, baked goods</w:t>
            </w:r>
          </w:p>
        </w:tc>
        <w:tc>
          <w:tcPr>
            <w:tcW w:w="3552" w:type="dxa"/>
            <w:tcBorders>
              <w:top w:val="nil"/>
              <w:left w:val="nil"/>
              <w:bottom w:val="single" w:sz="4" w:space="0" w:color="auto"/>
              <w:right w:val="single" w:sz="4" w:space="0" w:color="auto"/>
            </w:tcBorders>
            <w:noWrap/>
            <w:vAlign w:val="bottom"/>
            <w:hideMark/>
          </w:tcPr>
          <w:p w14:paraId="5EB6FFF6" w14:textId="77777777" w:rsidR="008016F6" w:rsidRPr="00F5550B" w:rsidRDefault="008016F6" w:rsidP="008016F6">
            <w:pPr>
              <w:spacing w:after="0" w:line="240" w:lineRule="auto"/>
              <w:jc w:val="left"/>
              <w:rPr>
                <w:rFonts w:eastAsia="Times New Roman" w:cs="Arial"/>
              </w:rPr>
            </w:pPr>
            <w:r w:rsidRPr="00F5550B">
              <w:rPr>
                <w:rFonts w:eastAsia="Times New Roman" w:cs="Arial"/>
              </w:rPr>
              <w:t>ETEL</w:t>
            </w:r>
          </w:p>
        </w:tc>
        <w:tc>
          <w:tcPr>
            <w:tcW w:w="4571" w:type="dxa"/>
            <w:tcBorders>
              <w:top w:val="nil"/>
              <w:left w:val="nil"/>
              <w:bottom w:val="single" w:sz="4" w:space="0" w:color="auto"/>
              <w:right w:val="single" w:sz="8" w:space="0" w:color="auto"/>
            </w:tcBorders>
            <w:noWrap/>
            <w:vAlign w:val="bottom"/>
            <w:hideMark/>
          </w:tcPr>
          <w:p w14:paraId="2D865749" w14:textId="77777777" w:rsidR="008016F6" w:rsidRPr="00F5550B" w:rsidRDefault="008016F6" w:rsidP="008016F6">
            <w:pPr>
              <w:spacing w:after="0" w:line="240" w:lineRule="auto"/>
              <w:jc w:val="left"/>
              <w:rPr>
                <w:rFonts w:eastAsia="Times New Roman" w:cs="Arial"/>
              </w:rPr>
            </w:pPr>
            <w:r w:rsidRPr="00F5550B">
              <w:rPr>
                <w:rFonts w:eastAsia="Times New Roman" w:cs="Arial"/>
              </w:rPr>
              <w:t>PEKSUTEMENY</w:t>
            </w:r>
          </w:p>
        </w:tc>
      </w:tr>
      <w:tr w:rsidR="008016F6" w:rsidRPr="00F5550B" w14:paraId="209CA166"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4EBB5FC0"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Food</w:t>
            </w:r>
          </w:p>
        </w:tc>
        <w:tc>
          <w:tcPr>
            <w:tcW w:w="2915" w:type="dxa"/>
            <w:tcBorders>
              <w:top w:val="nil"/>
              <w:left w:val="nil"/>
              <w:bottom w:val="single" w:sz="4" w:space="0" w:color="auto"/>
              <w:right w:val="single" w:sz="8" w:space="0" w:color="auto"/>
            </w:tcBorders>
            <w:noWrap/>
            <w:vAlign w:val="bottom"/>
            <w:hideMark/>
          </w:tcPr>
          <w:p w14:paraId="05552EBB"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dessert</w:t>
            </w:r>
          </w:p>
        </w:tc>
        <w:tc>
          <w:tcPr>
            <w:tcW w:w="3552" w:type="dxa"/>
            <w:tcBorders>
              <w:top w:val="nil"/>
              <w:left w:val="nil"/>
              <w:bottom w:val="single" w:sz="4" w:space="0" w:color="auto"/>
              <w:right w:val="single" w:sz="4" w:space="0" w:color="auto"/>
            </w:tcBorders>
            <w:noWrap/>
            <w:vAlign w:val="bottom"/>
            <w:hideMark/>
          </w:tcPr>
          <w:p w14:paraId="2FEE7794" w14:textId="77777777" w:rsidR="008016F6" w:rsidRPr="00F5550B" w:rsidRDefault="008016F6" w:rsidP="008016F6">
            <w:pPr>
              <w:spacing w:after="0" w:line="240" w:lineRule="auto"/>
              <w:jc w:val="left"/>
              <w:rPr>
                <w:rFonts w:eastAsia="Times New Roman" w:cs="Arial"/>
              </w:rPr>
            </w:pPr>
            <w:r w:rsidRPr="00F5550B">
              <w:rPr>
                <w:rFonts w:eastAsia="Times New Roman" w:cs="Arial"/>
              </w:rPr>
              <w:t>ETEL</w:t>
            </w:r>
          </w:p>
        </w:tc>
        <w:tc>
          <w:tcPr>
            <w:tcW w:w="4571" w:type="dxa"/>
            <w:tcBorders>
              <w:top w:val="nil"/>
              <w:left w:val="nil"/>
              <w:bottom w:val="single" w:sz="4" w:space="0" w:color="auto"/>
              <w:right w:val="single" w:sz="8" w:space="0" w:color="auto"/>
            </w:tcBorders>
            <w:noWrap/>
            <w:vAlign w:val="bottom"/>
            <w:hideMark/>
          </w:tcPr>
          <w:p w14:paraId="6A6E32B8" w14:textId="77777777" w:rsidR="008016F6" w:rsidRPr="00F5550B" w:rsidRDefault="008016F6" w:rsidP="008016F6">
            <w:pPr>
              <w:spacing w:after="0" w:line="240" w:lineRule="auto"/>
              <w:jc w:val="left"/>
              <w:rPr>
                <w:rFonts w:eastAsia="Times New Roman" w:cs="Arial"/>
              </w:rPr>
            </w:pPr>
            <w:r w:rsidRPr="00F5550B">
              <w:rPr>
                <w:rFonts w:eastAsia="Times New Roman" w:cs="Arial"/>
              </w:rPr>
              <w:t>DESSZERT</w:t>
            </w:r>
          </w:p>
        </w:tc>
      </w:tr>
      <w:tr w:rsidR="008016F6" w:rsidRPr="00F5550B" w14:paraId="58103882"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33E896C1"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Food</w:t>
            </w:r>
          </w:p>
        </w:tc>
        <w:tc>
          <w:tcPr>
            <w:tcW w:w="2915" w:type="dxa"/>
            <w:tcBorders>
              <w:top w:val="nil"/>
              <w:left w:val="nil"/>
              <w:bottom w:val="single" w:sz="4" w:space="0" w:color="auto"/>
              <w:right w:val="single" w:sz="8" w:space="0" w:color="auto"/>
            </w:tcBorders>
            <w:noWrap/>
            <w:vAlign w:val="bottom"/>
            <w:hideMark/>
          </w:tcPr>
          <w:p w14:paraId="7CEC35A3"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dessert</w:t>
            </w:r>
          </w:p>
        </w:tc>
        <w:tc>
          <w:tcPr>
            <w:tcW w:w="3552" w:type="dxa"/>
            <w:tcBorders>
              <w:top w:val="nil"/>
              <w:left w:val="nil"/>
              <w:bottom w:val="single" w:sz="4" w:space="0" w:color="auto"/>
              <w:right w:val="single" w:sz="4" w:space="0" w:color="auto"/>
            </w:tcBorders>
            <w:noWrap/>
            <w:vAlign w:val="bottom"/>
            <w:hideMark/>
          </w:tcPr>
          <w:p w14:paraId="0CD2B204" w14:textId="77777777" w:rsidR="008016F6" w:rsidRPr="00F5550B" w:rsidRDefault="008016F6" w:rsidP="008016F6">
            <w:pPr>
              <w:spacing w:after="0" w:line="240" w:lineRule="auto"/>
              <w:jc w:val="left"/>
              <w:rPr>
                <w:rFonts w:eastAsia="Times New Roman" w:cs="Arial"/>
              </w:rPr>
            </w:pPr>
            <w:r w:rsidRPr="00F5550B">
              <w:rPr>
                <w:rFonts w:eastAsia="Times New Roman" w:cs="Arial"/>
              </w:rPr>
              <w:t>ETEL</w:t>
            </w:r>
          </w:p>
        </w:tc>
        <w:tc>
          <w:tcPr>
            <w:tcW w:w="4571" w:type="dxa"/>
            <w:tcBorders>
              <w:top w:val="nil"/>
              <w:left w:val="nil"/>
              <w:bottom w:val="single" w:sz="4" w:space="0" w:color="auto"/>
              <w:right w:val="single" w:sz="8" w:space="0" w:color="auto"/>
            </w:tcBorders>
            <w:noWrap/>
            <w:vAlign w:val="bottom"/>
            <w:hideMark/>
          </w:tcPr>
          <w:p w14:paraId="0A040A6A" w14:textId="77777777" w:rsidR="008016F6" w:rsidRPr="00F5550B" w:rsidRDefault="008016F6" w:rsidP="008016F6">
            <w:pPr>
              <w:spacing w:after="0" w:line="240" w:lineRule="auto"/>
              <w:jc w:val="left"/>
              <w:rPr>
                <w:rFonts w:eastAsia="Times New Roman" w:cs="Arial"/>
              </w:rPr>
            </w:pPr>
            <w:r w:rsidRPr="00F5550B">
              <w:rPr>
                <w:rFonts w:eastAsia="Times New Roman" w:cs="Arial"/>
              </w:rPr>
              <w:t>DESSZERT</w:t>
            </w:r>
          </w:p>
        </w:tc>
      </w:tr>
      <w:tr w:rsidR="008016F6" w:rsidRPr="00F5550B" w14:paraId="5349E9C2"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0154AF51"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Food</w:t>
            </w:r>
          </w:p>
        </w:tc>
        <w:tc>
          <w:tcPr>
            <w:tcW w:w="2915" w:type="dxa"/>
            <w:tcBorders>
              <w:top w:val="nil"/>
              <w:left w:val="nil"/>
              <w:bottom w:val="single" w:sz="4" w:space="0" w:color="auto"/>
              <w:right w:val="single" w:sz="8" w:space="0" w:color="auto"/>
            </w:tcBorders>
            <w:noWrap/>
            <w:vAlign w:val="bottom"/>
            <w:hideMark/>
          </w:tcPr>
          <w:p w14:paraId="28D672F8"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snack</w:t>
            </w:r>
          </w:p>
        </w:tc>
        <w:tc>
          <w:tcPr>
            <w:tcW w:w="3552" w:type="dxa"/>
            <w:tcBorders>
              <w:top w:val="nil"/>
              <w:left w:val="nil"/>
              <w:bottom w:val="single" w:sz="4" w:space="0" w:color="auto"/>
              <w:right w:val="single" w:sz="4" w:space="0" w:color="auto"/>
            </w:tcBorders>
            <w:noWrap/>
            <w:vAlign w:val="bottom"/>
            <w:hideMark/>
          </w:tcPr>
          <w:p w14:paraId="460564F1" w14:textId="77777777" w:rsidR="008016F6" w:rsidRPr="00F5550B" w:rsidRDefault="008016F6" w:rsidP="008016F6">
            <w:pPr>
              <w:spacing w:after="0" w:line="240" w:lineRule="auto"/>
              <w:jc w:val="left"/>
              <w:rPr>
                <w:rFonts w:eastAsia="Times New Roman" w:cs="Arial"/>
              </w:rPr>
            </w:pPr>
            <w:r w:rsidRPr="00F5550B">
              <w:rPr>
                <w:rFonts w:eastAsia="Times New Roman" w:cs="Arial"/>
              </w:rPr>
              <w:t>ETEL</w:t>
            </w:r>
          </w:p>
        </w:tc>
        <w:tc>
          <w:tcPr>
            <w:tcW w:w="4571" w:type="dxa"/>
            <w:tcBorders>
              <w:top w:val="nil"/>
              <w:left w:val="nil"/>
              <w:bottom w:val="single" w:sz="4" w:space="0" w:color="auto"/>
              <w:right w:val="single" w:sz="8" w:space="0" w:color="auto"/>
            </w:tcBorders>
            <w:noWrap/>
            <w:vAlign w:val="bottom"/>
            <w:hideMark/>
          </w:tcPr>
          <w:p w14:paraId="57FE5684" w14:textId="77777777" w:rsidR="008016F6" w:rsidRPr="00F5550B" w:rsidRDefault="008016F6" w:rsidP="008016F6">
            <w:pPr>
              <w:spacing w:after="0" w:line="240" w:lineRule="auto"/>
              <w:jc w:val="left"/>
              <w:rPr>
                <w:rFonts w:eastAsia="Times New Roman" w:cs="Arial"/>
              </w:rPr>
            </w:pPr>
            <w:r w:rsidRPr="00F5550B">
              <w:rPr>
                <w:rFonts w:eastAsia="Times New Roman" w:cs="Arial"/>
              </w:rPr>
              <w:t>SNACK</w:t>
            </w:r>
          </w:p>
        </w:tc>
      </w:tr>
      <w:tr w:rsidR="008016F6" w:rsidRPr="00F5550B" w14:paraId="7D36DA5D"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55998F37"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Food</w:t>
            </w:r>
          </w:p>
        </w:tc>
        <w:tc>
          <w:tcPr>
            <w:tcW w:w="2915" w:type="dxa"/>
            <w:tcBorders>
              <w:top w:val="nil"/>
              <w:left w:val="nil"/>
              <w:bottom w:val="single" w:sz="4" w:space="0" w:color="auto"/>
              <w:right w:val="single" w:sz="8" w:space="0" w:color="auto"/>
            </w:tcBorders>
            <w:noWrap/>
            <w:vAlign w:val="bottom"/>
            <w:hideMark/>
          </w:tcPr>
          <w:p w14:paraId="7F1825B7"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main course with side dish</w:t>
            </w:r>
          </w:p>
        </w:tc>
        <w:tc>
          <w:tcPr>
            <w:tcW w:w="3552" w:type="dxa"/>
            <w:tcBorders>
              <w:top w:val="nil"/>
              <w:left w:val="nil"/>
              <w:bottom w:val="single" w:sz="4" w:space="0" w:color="auto"/>
              <w:right w:val="single" w:sz="4" w:space="0" w:color="auto"/>
            </w:tcBorders>
            <w:noWrap/>
            <w:vAlign w:val="bottom"/>
            <w:hideMark/>
          </w:tcPr>
          <w:p w14:paraId="5C6BDD88" w14:textId="77777777" w:rsidR="008016F6" w:rsidRPr="00F5550B" w:rsidRDefault="008016F6" w:rsidP="008016F6">
            <w:pPr>
              <w:spacing w:after="0" w:line="240" w:lineRule="auto"/>
              <w:jc w:val="left"/>
              <w:rPr>
                <w:rFonts w:eastAsia="Times New Roman" w:cs="Arial"/>
              </w:rPr>
            </w:pPr>
            <w:r w:rsidRPr="00F5550B">
              <w:rPr>
                <w:rFonts w:eastAsia="Times New Roman" w:cs="Arial"/>
              </w:rPr>
              <w:t>ETEL</w:t>
            </w:r>
          </w:p>
        </w:tc>
        <w:tc>
          <w:tcPr>
            <w:tcW w:w="4571" w:type="dxa"/>
            <w:tcBorders>
              <w:top w:val="nil"/>
              <w:left w:val="nil"/>
              <w:bottom w:val="single" w:sz="4" w:space="0" w:color="auto"/>
              <w:right w:val="single" w:sz="8" w:space="0" w:color="auto"/>
            </w:tcBorders>
            <w:noWrap/>
            <w:vAlign w:val="bottom"/>
            <w:hideMark/>
          </w:tcPr>
          <w:p w14:paraId="311E9495" w14:textId="77777777" w:rsidR="008016F6" w:rsidRPr="00F5550B" w:rsidRDefault="008016F6" w:rsidP="008016F6">
            <w:pPr>
              <w:spacing w:after="0" w:line="240" w:lineRule="auto"/>
              <w:jc w:val="left"/>
              <w:rPr>
                <w:rFonts w:eastAsia="Times New Roman" w:cs="Arial"/>
              </w:rPr>
            </w:pPr>
            <w:r w:rsidRPr="00F5550B">
              <w:rPr>
                <w:rFonts w:eastAsia="Times New Roman" w:cs="Arial"/>
              </w:rPr>
              <w:t>FOETEL_KORETTEL</w:t>
            </w:r>
          </w:p>
        </w:tc>
      </w:tr>
      <w:tr w:rsidR="008016F6" w:rsidRPr="00F5550B" w14:paraId="7EF41445"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3C641181"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Food</w:t>
            </w:r>
          </w:p>
        </w:tc>
        <w:tc>
          <w:tcPr>
            <w:tcW w:w="2915" w:type="dxa"/>
            <w:tcBorders>
              <w:top w:val="nil"/>
              <w:left w:val="nil"/>
              <w:bottom w:val="single" w:sz="4" w:space="0" w:color="auto"/>
              <w:right w:val="single" w:sz="8" w:space="0" w:color="auto"/>
            </w:tcBorders>
            <w:noWrap/>
            <w:vAlign w:val="bottom"/>
            <w:hideMark/>
          </w:tcPr>
          <w:p w14:paraId="6600551B"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food package</w:t>
            </w:r>
          </w:p>
        </w:tc>
        <w:tc>
          <w:tcPr>
            <w:tcW w:w="3552" w:type="dxa"/>
            <w:tcBorders>
              <w:top w:val="nil"/>
              <w:left w:val="nil"/>
              <w:bottom w:val="single" w:sz="4" w:space="0" w:color="auto"/>
              <w:right w:val="single" w:sz="4" w:space="0" w:color="auto"/>
            </w:tcBorders>
            <w:noWrap/>
            <w:vAlign w:val="bottom"/>
            <w:hideMark/>
          </w:tcPr>
          <w:p w14:paraId="35CDE572" w14:textId="77777777" w:rsidR="008016F6" w:rsidRPr="00F5550B" w:rsidRDefault="008016F6" w:rsidP="008016F6">
            <w:pPr>
              <w:spacing w:after="0" w:line="240" w:lineRule="auto"/>
              <w:jc w:val="left"/>
              <w:rPr>
                <w:rFonts w:eastAsia="Times New Roman" w:cs="Arial"/>
              </w:rPr>
            </w:pPr>
            <w:r w:rsidRPr="00F5550B">
              <w:rPr>
                <w:rFonts w:eastAsia="Times New Roman" w:cs="Arial"/>
              </w:rPr>
              <w:t>ETEL</w:t>
            </w:r>
          </w:p>
        </w:tc>
        <w:tc>
          <w:tcPr>
            <w:tcW w:w="4571" w:type="dxa"/>
            <w:tcBorders>
              <w:top w:val="nil"/>
              <w:left w:val="nil"/>
              <w:bottom w:val="single" w:sz="4" w:space="0" w:color="auto"/>
              <w:right w:val="single" w:sz="8" w:space="0" w:color="auto"/>
            </w:tcBorders>
            <w:noWrap/>
            <w:vAlign w:val="bottom"/>
            <w:hideMark/>
          </w:tcPr>
          <w:p w14:paraId="36E80AD3" w14:textId="77777777" w:rsidR="008016F6" w:rsidRPr="00F5550B" w:rsidRDefault="008016F6" w:rsidP="008016F6">
            <w:pPr>
              <w:spacing w:after="0" w:line="240" w:lineRule="auto"/>
              <w:jc w:val="left"/>
              <w:rPr>
                <w:rFonts w:eastAsia="Times New Roman" w:cs="Arial"/>
              </w:rPr>
            </w:pPr>
            <w:r w:rsidRPr="00F5550B">
              <w:rPr>
                <w:rFonts w:eastAsia="Times New Roman" w:cs="Arial"/>
              </w:rPr>
              <w:t>ETELCSOMAG</w:t>
            </w:r>
          </w:p>
        </w:tc>
      </w:tr>
      <w:tr w:rsidR="008016F6" w:rsidRPr="00F5550B" w14:paraId="20DC0C84"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74BA902D"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Food</w:t>
            </w:r>
          </w:p>
        </w:tc>
        <w:tc>
          <w:tcPr>
            <w:tcW w:w="2915" w:type="dxa"/>
            <w:tcBorders>
              <w:top w:val="nil"/>
              <w:left w:val="nil"/>
              <w:bottom w:val="single" w:sz="4" w:space="0" w:color="auto"/>
              <w:right w:val="single" w:sz="8" w:space="0" w:color="auto"/>
            </w:tcBorders>
            <w:noWrap/>
            <w:vAlign w:val="bottom"/>
            <w:hideMark/>
          </w:tcPr>
          <w:p w14:paraId="343A0AF4"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other</w:t>
            </w:r>
          </w:p>
        </w:tc>
        <w:tc>
          <w:tcPr>
            <w:tcW w:w="3552" w:type="dxa"/>
            <w:tcBorders>
              <w:top w:val="nil"/>
              <w:left w:val="nil"/>
              <w:bottom w:val="single" w:sz="4" w:space="0" w:color="auto"/>
              <w:right w:val="single" w:sz="4" w:space="0" w:color="auto"/>
            </w:tcBorders>
            <w:noWrap/>
            <w:vAlign w:val="bottom"/>
            <w:hideMark/>
          </w:tcPr>
          <w:p w14:paraId="31C30F2E" w14:textId="77777777" w:rsidR="008016F6" w:rsidRPr="00F5550B" w:rsidRDefault="008016F6" w:rsidP="008016F6">
            <w:pPr>
              <w:spacing w:after="0" w:line="240" w:lineRule="auto"/>
              <w:jc w:val="left"/>
              <w:rPr>
                <w:rFonts w:eastAsia="Times New Roman" w:cs="Arial"/>
              </w:rPr>
            </w:pPr>
            <w:r w:rsidRPr="00F5550B">
              <w:rPr>
                <w:rFonts w:eastAsia="Times New Roman" w:cs="Arial"/>
              </w:rPr>
              <w:t>ETEL</w:t>
            </w:r>
          </w:p>
        </w:tc>
        <w:tc>
          <w:tcPr>
            <w:tcW w:w="4571" w:type="dxa"/>
            <w:tcBorders>
              <w:top w:val="nil"/>
              <w:left w:val="nil"/>
              <w:bottom w:val="single" w:sz="4" w:space="0" w:color="auto"/>
              <w:right w:val="single" w:sz="8" w:space="0" w:color="auto"/>
            </w:tcBorders>
            <w:noWrap/>
            <w:vAlign w:val="bottom"/>
            <w:hideMark/>
          </w:tcPr>
          <w:p w14:paraId="232A17B4" w14:textId="77777777" w:rsidR="008016F6" w:rsidRPr="00F5550B" w:rsidRDefault="008016F6" w:rsidP="008016F6">
            <w:pPr>
              <w:spacing w:after="0" w:line="240" w:lineRule="auto"/>
              <w:jc w:val="left"/>
              <w:rPr>
                <w:rFonts w:eastAsia="Times New Roman" w:cs="Arial"/>
              </w:rPr>
            </w:pPr>
            <w:r w:rsidRPr="00F5550B">
              <w:rPr>
                <w:rFonts w:eastAsia="Times New Roman" w:cs="Arial"/>
              </w:rPr>
              <w:t>EGYEB</w:t>
            </w:r>
          </w:p>
        </w:tc>
      </w:tr>
      <w:tr w:rsidR="008016F6" w:rsidRPr="00F5550B" w14:paraId="1E843979"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34D8D94E"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Alcohol-free beverages produced locally</w:t>
            </w:r>
          </w:p>
        </w:tc>
        <w:tc>
          <w:tcPr>
            <w:tcW w:w="2915" w:type="dxa"/>
            <w:tcBorders>
              <w:top w:val="nil"/>
              <w:left w:val="nil"/>
              <w:bottom w:val="single" w:sz="4" w:space="0" w:color="auto"/>
              <w:right w:val="single" w:sz="8" w:space="0" w:color="auto"/>
            </w:tcBorders>
            <w:noWrap/>
            <w:vAlign w:val="bottom"/>
            <w:hideMark/>
          </w:tcPr>
          <w:p w14:paraId="7E154565"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water</w:t>
            </w:r>
          </w:p>
        </w:tc>
        <w:tc>
          <w:tcPr>
            <w:tcW w:w="3552" w:type="dxa"/>
            <w:tcBorders>
              <w:top w:val="nil"/>
              <w:left w:val="nil"/>
              <w:bottom w:val="single" w:sz="4" w:space="0" w:color="auto"/>
              <w:right w:val="single" w:sz="4" w:space="0" w:color="auto"/>
            </w:tcBorders>
            <w:noWrap/>
            <w:vAlign w:val="bottom"/>
            <w:hideMark/>
          </w:tcPr>
          <w:p w14:paraId="11143F83" w14:textId="77777777" w:rsidR="008016F6" w:rsidRPr="00F5550B" w:rsidRDefault="008016F6" w:rsidP="008016F6">
            <w:pPr>
              <w:spacing w:after="0" w:line="240" w:lineRule="auto"/>
              <w:jc w:val="left"/>
              <w:rPr>
                <w:rFonts w:eastAsia="Times New Roman" w:cs="Arial"/>
              </w:rPr>
            </w:pPr>
            <w:r w:rsidRPr="00F5550B">
              <w:rPr>
                <w:rFonts w:eastAsia="Times New Roman" w:cs="Arial"/>
              </w:rPr>
              <w:t>ALKMENTESITAL_HELYBEN</w:t>
            </w:r>
          </w:p>
        </w:tc>
        <w:tc>
          <w:tcPr>
            <w:tcW w:w="4571" w:type="dxa"/>
            <w:tcBorders>
              <w:top w:val="nil"/>
              <w:left w:val="nil"/>
              <w:bottom w:val="single" w:sz="4" w:space="0" w:color="auto"/>
              <w:right w:val="single" w:sz="8" w:space="0" w:color="auto"/>
            </w:tcBorders>
            <w:noWrap/>
            <w:vAlign w:val="bottom"/>
            <w:hideMark/>
          </w:tcPr>
          <w:p w14:paraId="50D535F8" w14:textId="77777777" w:rsidR="008016F6" w:rsidRPr="00F5550B" w:rsidRDefault="008016F6" w:rsidP="008016F6">
            <w:pPr>
              <w:spacing w:after="0" w:line="240" w:lineRule="auto"/>
              <w:jc w:val="left"/>
              <w:rPr>
                <w:rFonts w:eastAsia="Times New Roman" w:cs="Arial"/>
              </w:rPr>
            </w:pPr>
            <w:r w:rsidRPr="00F5550B">
              <w:rPr>
                <w:rFonts w:eastAsia="Times New Roman" w:cs="Arial"/>
              </w:rPr>
              <w:t>VIZ</w:t>
            </w:r>
          </w:p>
        </w:tc>
      </w:tr>
      <w:tr w:rsidR="008016F6" w:rsidRPr="00F5550B" w14:paraId="04C34D96"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519D8A48"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Alcohol-free beverages produced locally</w:t>
            </w:r>
          </w:p>
        </w:tc>
        <w:tc>
          <w:tcPr>
            <w:tcW w:w="2915" w:type="dxa"/>
            <w:tcBorders>
              <w:top w:val="nil"/>
              <w:left w:val="nil"/>
              <w:bottom w:val="single" w:sz="4" w:space="0" w:color="auto"/>
              <w:right w:val="single" w:sz="8" w:space="0" w:color="auto"/>
            </w:tcBorders>
            <w:noWrap/>
            <w:vAlign w:val="bottom"/>
            <w:hideMark/>
          </w:tcPr>
          <w:p w14:paraId="23CED642"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lemonade / syrup / freshly squeezed beverages</w:t>
            </w:r>
          </w:p>
        </w:tc>
        <w:tc>
          <w:tcPr>
            <w:tcW w:w="3552" w:type="dxa"/>
            <w:tcBorders>
              <w:top w:val="nil"/>
              <w:left w:val="nil"/>
              <w:bottom w:val="single" w:sz="4" w:space="0" w:color="auto"/>
              <w:right w:val="single" w:sz="4" w:space="0" w:color="auto"/>
            </w:tcBorders>
            <w:noWrap/>
            <w:vAlign w:val="bottom"/>
            <w:hideMark/>
          </w:tcPr>
          <w:p w14:paraId="50FE5D3E" w14:textId="77777777" w:rsidR="008016F6" w:rsidRPr="00F5550B" w:rsidRDefault="008016F6" w:rsidP="008016F6">
            <w:pPr>
              <w:spacing w:after="0" w:line="240" w:lineRule="auto"/>
              <w:jc w:val="left"/>
              <w:rPr>
                <w:rFonts w:eastAsia="Times New Roman" w:cs="Arial"/>
              </w:rPr>
            </w:pPr>
            <w:r w:rsidRPr="00F5550B">
              <w:rPr>
                <w:rFonts w:eastAsia="Times New Roman" w:cs="Arial"/>
              </w:rPr>
              <w:t>ALKMENTESITAL_HELYBEN</w:t>
            </w:r>
          </w:p>
        </w:tc>
        <w:tc>
          <w:tcPr>
            <w:tcW w:w="4571" w:type="dxa"/>
            <w:tcBorders>
              <w:top w:val="nil"/>
              <w:left w:val="nil"/>
              <w:bottom w:val="single" w:sz="4" w:space="0" w:color="auto"/>
              <w:right w:val="single" w:sz="8" w:space="0" w:color="auto"/>
            </w:tcBorders>
            <w:noWrap/>
            <w:vAlign w:val="bottom"/>
            <w:hideMark/>
          </w:tcPr>
          <w:p w14:paraId="494C075D" w14:textId="77777777" w:rsidR="008016F6" w:rsidRPr="00F5550B" w:rsidRDefault="008016F6" w:rsidP="008016F6">
            <w:pPr>
              <w:spacing w:after="0" w:line="240" w:lineRule="auto"/>
              <w:jc w:val="left"/>
              <w:rPr>
                <w:rFonts w:eastAsia="Times New Roman" w:cs="Arial"/>
              </w:rPr>
            </w:pPr>
            <w:r w:rsidRPr="00F5550B">
              <w:rPr>
                <w:rFonts w:eastAsia="Times New Roman" w:cs="Arial"/>
              </w:rPr>
              <w:t>LIMONADE_SZORP_FACSART</w:t>
            </w:r>
          </w:p>
        </w:tc>
      </w:tr>
      <w:tr w:rsidR="008016F6" w:rsidRPr="00F5550B" w14:paraId="478A3BED"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53841BF4"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Alcohol-free beverages produced locally</w:t>
            </w:r>
          </w:p>
        </w:tc>
        <w:tc>
          <w:tcPr>
            <w:tcW w:w="2915" w:type="dxa"/>
            <w:tcBorders>
              <w:top w:val="nil"/>
              <w:left w:val="nil"/>
              <w:bottom w:val="single" w:sz="4" w:space="0" w:color="auto"/>
              <w:right w:val="single" w:sz="8" w:space="0" w:color="auto"/>
            </w:tcBorders>
            <w:noWrap/>
            <w:vAlign w:val="bottom"/>
            <w:hideMark/>
          </w:tcPr>
          <w:p w14:paraId="0E313CC8"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alcohol-free cocktail</w:t>
            </w:r>
          </w:p>
        </w:tc>
        <w:tc>
          <w:tcPr>
            <w:tcW w:w="3552" w:type="dxa"/>
            <w:tcBorders>
              <w:top w:val="nil"/>
              <w:left w:val="nil"/>
              <w:bottom w:val="single" w:sz="4" w:space="0" w:color="auto"/>
              <w:right w:val="single" w:sz="4" w:space="0" w:color="auto"/>
            </w:tcBorders>
            <w:noWrap/>
            <w:vAlign w:val="bottom"/>
            <w:hideMark/>
          </w:tcPr>
          <w:p w14:paraId="11F56FAB" w14:textId="77777777" w:rsidR="008016F6" w:rsidRPr="00F5550B" w:rsidRDefault="008016F6" w:rsidP="008016F6">
            <w:pPr>
              <w:spacing w:after="0" w:line="240" w:lineRule="auto"/>
              <w:jc w:val="left"/>
              <w:rPr>
                <w:rFonts w:eastAsia="Times New Roman" w:cs="Arial"/>
              </w:rPr>
            </w:pPr>
            <w:r w:rsidRPr="00F5550B">
              <w:rPr>
                <w:rFonts w:eastAsia="Times New Roman" w:cs="Arial"/>
              </w:rPr>
              <w:t>ALKMENTESITAL_HELYBEN</w:t>
            </w:r>
          </w:p>
        </w:tc>
        <w:tc>
          <w:tcPr>
            <w:tcW w:w="4571" w:type="dxa"/>
            <w:tcBorders>
              <w:top w:val="nil"/>
              <w:left w:val="nil"/>
              <w:bottom w:val="single" w:sz="4" w:space="0" w:color="auto"/>
              <w:right w:val="single" w:sz="8" w:space="0" w:color="auto"/>
            </w:tcBorders>
            <w:noWrap/>
            <w:vAlign w:val="bottom"/>
            <w:hideMark/>
          </w:tcPr>
          <w:p w14:paraId="0FC9B0A4" w14:textId="77777777" w:rsidR="008016F6" w:rsidRPr="00F5550B" w:rsidRDefault="008016F6" w:rsidP="008016F6">
            <w:pPr>
              <w:spacing w:after="0" w:line="240" w:lineRule="auto"/>
              <w:jc w:val="left"/>
              <w:rPr>
                <w:rFonts w:eastAsia="Times New Roman" w:cs="Arial"/>
              </w:rPr>
            </w:pPr>
            <w:r w:rsidRPr="00F5550B">
              <w:rPr>
                <w:rFonts w:eastAsia="Times New Roman" w:cs="Arial"/>
              </w:rPr>
              <w:t>ALKOHOLMENTES_KOKTEL</w:t>
            </w:r>
          </w:p>
        </w:tc>
      </w:tr>
      <w:tr w:rsidR="008016F6" w:rsidRPr="00F5550B" w14:paraId="743A31E2"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1D29BD5B"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Alcohol-free beverages produced locally</w:t>
            </w:r>
          </w:p>
        </w:tc>
        <w:tc>
          <w:tcPr>
            <w:tcW w:w="2915" w:type="dxa"/>
            <w:tcBorders>
              <w:top w:val="nil"/>
              <w:left w:val="nil"/>
              <w:bottom w:val="single" w:sz="4" w:space="0" w:color="auto"/>
              <w:right w:val="single" w:sz="8" w:space="0" w:color="auto"/>
            </w:tcBorders>
            <w:noWrap/>
            <w:vAlign w:val="bottom"/>
            <w:hideMark/>
          </w:tcPr>
          <w:p w14:paraId="6551FFC2"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beverage package</w:t>
            </w:r>
          </w:p>
        </w:tc>
        <w:tc>
          <w:tcPr>
            <w:tcW w:w="3552" w:type="dxa"/>
            <w:tcBorders>
              <w:top w:val="nil"/>
              <w:left w:val="nil"/>
              <w:bottom w:val="single" w:sz="4" w:space="0" w:color="auto"/>
              <w:right w:val="single" w:sz="4" w:space="0" w:color="auto"/>
            </w:tcBorders>
            <w:noWrap/>
            <w:vAlign w:val="bottom"/>
            <w:hideMark/>
          </w:tcPr>
          <w:p w14:paraId="15CD9C0E" w14:textId="77777777" w:rsidR="008016F6" w:rsidRPr="00F5550B" w:rsidRDefault="008016F6" w:rsidP="008016F6">
            <w:pPr>
              <w:spacing w:after="0" w:line="240" w:lineRule="auto"/>
              <w:jc w:val="left"/>
              <w:rPr>
                <w:rFonts w:eastAsia="Times New Roman" w:cs="Arial"/>
              </w:rPr>
            </w:pPr>
            <w:r w:rsidRPr="00F5550B">
              <w:rPr>
                <w:rFonts w:eastAsia="Times New Roman" w:cs="Arial"/>
              </w:rPr>
              <w:t>ALKMENTESITAL_HELYBEN</w:t>
            </w:r>
          </w:p>
        </w:tc>
        <w:tc>
          <w:tcPr>
            <w:tcW w:w="4571" w:type="dxa"/>
            <w:tcBorders>
              <w:top w:val="nil"/>
              <w:left w:val="nil"/>
              <w:bottom w:val="single" w:sz="4" w:space="0" w:color="auto"/>
              <w:right w:val="single" w:sz="8" w:space="0" w:color="auto"/>
            </w:tcBorders>
            <w:noWrap/>
            <w:vAlign w:val="bottom"/>
            <w:hideMark/>
          </w:tcPr>
          <w:p w14:paraId="0BE8921E" w14:textId="77777777" w:rsidR="008016F6" w:rsidRPr="00F5550B" w:rsidRDefault="008016F6" w:rsidP="008016F6">
            <w:pPr>
              <w:spacing w:after="0" w:line="240" w:lineRule="auto"/>
              <w:jc w:val="left"/>
              <w:rPr>
                <w:rFonts w:eastAsia="Times New Roman" w:cs="Arial"/>
              </w:rPr>
            </w:pPr>
            <w:r w:rsidRPr="00F5550B">
              <w:rPr>
                <w:rFonts w:eastAsia="Times New Roman" w:cs="Arial"/>
              </w:rPr>
              <w:t>TEA_FORROCSOKOLADE</w:t>
            </w:r>
          </w:p>
        </w:tc>
      </w:tr>
      <w:tr w:rsidR="008016F6" w:rsidRPr="00F5550B" w14:paraId="01CECD47"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779892A6"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Alcohol-free beverages produced locally</w:t>
            </w:r>
          </w:p>
        </w:tc>
        <w:tc>
          <w:tcPr>
            <w:tcW w:w="2915" w:type="dxa"/>
            <w:tcBorders>
              <w:top w:val="nil"/>
              <w:left w:val="nil"/>
              <w:bottom w:val="single" w:sz="4" w:space="0" w:color="auto"/>
              <w:right w:val="single" w:sz="8" w:space="0" w:color="auto"/>
            </w:tcBorders>
            <w:noWrap/>
            <w:vAlign w:val="bottom"/>
            <w:hideMark/>
          </w:tcPr>
          <w:p w14:paraId="333EEBB5"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tea/hot chocolate</w:t>
            </w:r>
          </w:p>
        </w:tc>
        <w:tc>
          <w:tcPr>
            <w:tcW w:w="3552" w:type="dxa"/>
            <w:tcBorders>
              <w:top w:val="nil"/>
              <w:left w:val="nil"/>
              <w:bottom w:val="single" w:sz="4" w:space="0" w:color="auto"/>
              <w:right w:val="single" w:sz="4" w:space="0" w:color="auto"/>
            </w:tcBorders>
            <w:noWrap/>
            <w:vAlign w:val="bottom"/>
            <w:hideMark/>
          </w:tcPr>
          <w:p w14:paraId="0FE54CE8" w14:textId="77777777" w:rsidR="008016F6" w:rsidRPr="00F5550B" w:rsidRDefault="008016F6" w:rsidP="008016F6">
            <w:pPr>
              <w:spacing w:after="0" w:line="240" w:lineRule="auto"/>
              <w:jc w:val="left"/>
              <w:rPr>
                <w:rFonts w:eastAsia="Times New Roman" w:cs="Arial"/>
              </w:rPr>
            </w:pPr>
            <w:r w:rsidRPr="00F5550B">
              <w:rPr>
                <w:rFonts w:eastAsia="Times New Roman" w:cs="Arial"/>
              </w:rPr>
              <w:t>ALKMENTESITAL_HELYBEN</w:t>
            </w:r>
          </w:p>
        </w:tc>
        <w:tc>
          <w:tcPr>
            <w:tcW w:w="4571" w:type="dxa"/>
            <w:tcBorders>
              <w:top w:val="nil"/>
              <w:left w:val="nil"/>
              <w:bottom w:val="single" w:sz="4" w:space="0" w:color="auto"/>
              <w:right w:val="single" w:sz="8" w:space="0" w:color="auto"/>
            </w:tcBorders>
            <w:noWrap/>
            <w:vAlign w:val="bottom"/>
            <w:hideMark/>
          </w:tcPr>
          <w:p w14:paraId="6AC42510" w14:textId="77777777" w:rsidR="008016F6" w:rsidRPr="00F5550B" w:rsidRDefault="008016F6" w:rsidP="008016F6">
            <w:pPr>
              <w:spacing w:after="0" w:line="240" w:lineRule="auto"/>
              <w:jc w:val="left"/>
              <w:rPr>
                <w:rFonts w:eastAsia="Times New Roman" w:cs="Arial"/>
              </w:rPr>
            </w:pPr>
            <w:r w:rsidRPr="00F5550B">
              <w:rPr>
                <w:rFonts w:eastAsia="Times New Roman" w:cs="Arial"/>
              </w:rPr>
              <w:t>ITALCSOMAG</w:t>
            </w:r>
          </w:p>
        </w:tc>
      </w:tr>
      <w:tr w:rsidR="008016F6" w:rsidRPr="00F5550B" w14:paraId="07E51770"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75A5D702"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Alcohol-free beverages produced locally</w:t>
            </w:r>
          </w:p>
        </w:tc>
        <w:tc>
          <w:tcPr>
            <w:tcW w:w="2915" w:type="dxa"/>
            <w:tcBorders>
              <w:top w:val="nil"/>
              <w:left w:val="nil"/>
              <w:bottom w:val="single" w:sz="4" w:space="0" w:color="auto"/>
              <w:right w:val="single" w:sz="8" w:space="0" w:color="auto"/>
            </w:tcBorders>
            <w:noWrap/>
            <w:vAlign w:val="bottom"/>
            <w:hideMark/>
          </w:tcPr>
          <w:p w14:paraId="76366D19"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coffee</w:t>
            </w:r>
          </w:p>
        </w:tc>
        <w:tc>
          <w:tcPr>
            <w:tcW w:w="3552" w:type="dxa"/>
            <w:tcBorders>
              <w:top w:val="nil"/>
              <w:left w:val="nil"/>
              <w:bottom w:val="single" w:sz="4" w:space="0" w:color="auto"/>
              <w:right w:val="single" w:sz="4" w:space="0" w:color="auto"/>
            </w:tcBorders>
            <w:noWrap/>
            <w:vAlign w:val="bottom"/>
            <w:hideMark/>
          </w:tcPr>
          <w:p w14:paraId="2104554A" w14:textId="77777777" w:rsidR="008016F6" w:rsidRPr="00F5550B" w:rsidRDefault="008016F6" w:rsidP="008016F6">
            <w:pPr>
              <w:spacing w:after="0" w:line="240" w:lineRule="auto"/>
              <w:jc w:val="left"/>
              <w:rPr>
                <w:rFonts w:eastAsia="Times New Roman" w:cs="Arial"/>
              </w:rPr>
            </w:pPr>
            <w:r w:rsidRPr="00F5550B">
              <w:rPr>
                <w:rFonts w:eastAsia="Times New Roman" w:cs="Arial"/>
              </w:rPr>
              <w:t>ALKMENTESITAL_HELYBEN</w:t>
            </w:r>
          </w:p>
        </w:tc>
        <w:tc>
          <w:tcPr>
            <w:tcW w:w="4571" w:type="dxa"/>
            <w:tcBorders>
              <w:top w:val="nil"/>
              <w:left w:val="nil"/>
              <w:bottom w:val="single" w:sz="4" w:space="0" w:color="auto"/>
              <w:right w:val="single" w:sz="8" w:space="0" w:color="auto"/>
            </w:tcBorders>
            <w:noWrap/>
            <w:vAlign w:val="bottom"/>
            <w:hideMark/>
          </w:tcPr>
          <w:p w14:paraId="3E48BF71" w14:textId="77777777" w:rsidR="008016F6" w:rsidRPr="00F5550B" w:rsidRDefault="008016F6" w:rsidP="008016F6">
            <w:pPr>
              <w:spacing w:after="0" w:line="240" w:lineRule="auto"/>
              <w:jc w:val="left"/>
              <w:rPr>
                <w:rFonts w:eastAsia="Times New Roman" w:cs="Arial"/>
              </w:rPr>
            </w:pPr>
            <w:r w:rsidRPr="00F5550B">
              <w:rPr>
                <w:rFonts w:eastAsia="Times New Roman" w:cs="Arial"/>
              </w:rPr>
              <w:t>KAVE</w:t>
            </w:r>
          </w:p>
        </w:tc>
      </w:tr>
      <w:tr w:rsidR="008016F6" w:rsidRPr="00F5550B" w14:paraId="7CABAD9F"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7AC0DECD"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Alcohol-free beverages not produced locally</w:t>
            </w:r>
          </w:p>
        </w:tc>
        <w:tc>
          <w:tcPr>
            <w:tcW w:w="2915" w:type="dxa"/>
            <w:tcBorders>
              <w:top w:val="nil"/>
              <w:left w:val="nil"/>
              <w:bottom w:val="single" w:sz="4" w:space="0" w:color="auto"/>
              <w:right w:val="single" w:sz="8" w:space="0" w:color="auto"/>
            </w:tcBorders>
            <w:noWrap/>
            <w:vAlign w:val="bottom"/>
            <w:hideMark/>
          </w:tcPr>
          <w:p w14:paraId="54306ABD"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water</w:t>
            </w:r>
          </w:p>
        </w:tc>
        <w:tc>
          <w:tcPr>
            <w:tcW w:w="3552" w:type="dxa"/>
            <w:tcBorders>
              <w:top w:val="nil"/>
              <w:left w:val="nil"/>
              <w:bottom w:val="single" w:sz="4" w:space="0" w:color="auto"/>
              <w:right w:val="single" w:sz="4" w:space="0" w:color="auto"/>
            </w:tcBorders>
            <w:noWrap/>
            <w:vAlign w:val="bottom"/>
            <w:hideMark/>
          </w:tcPr>
          <w:p w14:paraId="607BAFB2" w14:textId="77777777" w:rsidR="008016F6" w:rsidRPr="00F5550B" w:rsidRDefault="008016F6" w:rsidP="008016F6">
            <w:pPr>
              <w:spacing w:after="0" w:line="240" w:lineRule="auto"/>
              <w:jc w:val="left"/>
              <w:rPr>
                <w:rFonts w:eastAsia="Times New Roman" w:cs="Arial"/>
              </w:rPr>
            </w:pPr>
            <w:r w:rsidRPr="00F5550B">
              <w:rPr>
                <w:rFonts w:eastAsia="Times New Roman" w:cs="Arial"/>
              </w:rPr>
              <w:t>ALKMENTESITAL_NEM_HELYBEN</w:t>
            </w:r>
          </w:p>
        </w:tc>
        <w:tc>
          <w:tcPr>
            <w:tcW w:w="4571" w:type="dxa"/>
            <w:tcBorders>
              <w:top w:val="nil"/>
              <w:left w:val="nil"/>
              <w:bottom w:val="single" w:sz="4" w:space="0" w:color="auto"/>
              <w:right w:val="single" w:sz="8" w:space="0" w:color="auto"/>
            </w:tcBorders>
            <w:noWrap/>
            <w:vAlign w:val="bottom"/>
            <w:hideMark/>
          </w:tcPr>
          <w:p w14:paraId="0410341B" w14:textId="77777777" w:rsidR="008016F6" w:rsidRPr="00F5550B" w:rsidRDefault="008016F6" w:rsidP="008016F6">
            <w:pPr>
              <w:spacing w:after="0" w:line="240" w:lineRule="auto"/>
              <w:jc w:val="left"/>
              <w:rPr>
                <w:rFonts w:eastAsia="Times New Roman" w:cs="Arial"/>
              </w:rPr>
            </w:pPr>
            <w:r w:rsidRPr="00F5550B">
              <w:rPr>
                <w:rFonts w:eastAsia="Times New Roman" w:cs="Arial"/>
              </w:rPr>
              <w:t>VIZ</w:t>
            </w:r>
          </w:p>
        </w:tc>
      </w:tr>
      <w:tr w:rsidR="008016F6" w:rsidRPr="00F5550B" w14:paraId="5FE9CCAD"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6130A758"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Alcohol-free beverages not produced locally</w:t>
            </w:r>
          </w:p>
        </w:tc>
        <w:tc>
          <w:tcPr>
            <w:tcW w:w="2915" w:type="dxa"/>
            <w:tcBorders>
              <w:top w:val="nil"/>
              <w:left w:val="nil"/>
              <w:bottom w:val="single" w:sz="4" w:space="0" w:color="auto"/>
              <w:right w:val="single" w:sz="8" w:space="0" w:color="auto"/>
            </w:tcBorders>
            <w:noWrap/>
            <w:vAlign w:val="bottom"/>
            <w:hideMark/>
          </w:tcPr>
          <w:p w14:paraId="2290BB1B"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juices</w:t>
            </w:r>
          </w:p>
        </w:tc>
        <w:tc>
          <w:tcPr>
            <w:tcW w:w="3552" w:type="dxa"/>
            <w:tcBorders>
              <w:top w:val="nil"/>
              <w:left w:val="nil"/>
              <w:bottom w:val="single" w:sz="4" w:space="0" w:color="auto"/>
              <w:right w:val="single" w:sz="4" w:space="0" w:color="auto"/>
            </w:tcBorders>
            <w:noWrap/>
            <w:vAlign w:val="bottom"/>
            <w:hideMark/>
          </w:tcPr>
          <w:p w14:paraId="2566B002" w14:textId="77777777" w:rsidR="008016F6" w:rsidRPr="00F5550B" w:rsidRDefault="008016F6" w:rsidP="008016F6">
            <w:pPr>
              <w:spacing w:after="0" w:line="240" w:lineRule="auto"/>
              <w:jc w:val="left"/>
              <w:rPr>
                <w:rFonts w:eastAsia="Times New Roman" w:cs="Arial"/>
              </w:rPr>
            </w:pPr>
            <w:r w:rsidRPr="00F5550B">
              <w:rPr>
                <w:rFonts w:eastAsia="Times New Roman" w:cs="Arial"/>
              </w:rPr>
              <w:t>ALKMENTESITAL_NEM_HELYBEN</w:t>
            </w:r>
          </w:p>
        </w:tc>
        <w:tc>
          <w:tcPr>
            <w:tcW w:w="4571" w:type="dxa"/>
            <w:tcBorders>
              <w:top w:val="nil"/>
              <w:left w:val="nil"/>
              <w:bottom w:val="single" w:sz="4" w:space="0" w:color="auto"/>
              <w:right w:val="single" w:sz="8" w:space="0" w:color="auto"/>
            </w:tcBorders>
            <w:noWrap/>
            <w:vAlign w:val="bottom"/>
            <w:hideMark/>
          </w:tcPr>
          <w:p w14:paraId="6F7B1537" w14:textId="77777777" w:rsidR="008016F6" w:rsidRPr="00F5550B" w:rsidRDefault="008016F6" w:rsidP="008016F6">
            <w:pPr>
              <w:spacing w:after="0" w:line="240" w:lineRule="auto"/>
              <w:jc w:val="left"/>
              <w:rPr>
                <w:rFonts w:eastAsia="Times New Roman" w:cs="Arial"/>
              </w:rPr>
            </w:pPr>
            <w:r w:rsidRPr="00F5550B">
              <w:rPr>
                <w:rFonts w:eastAsia="Times New Roman" w:cs="Arial"/>
              </w:rPr>
              <w:t>ROSTOS_UDITO</w:t>
            </w:r>
          </w:p>
        </w:tc>
      </w:tr>
      <w:tr w:rsidR="008016F6" w:rsidRPr="00F5550B" w14:paraId="2F0D89A0"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275DDFB1"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Alcohol-free beverages not produced locally</w:t>
            </w:r>
          </w:p>
        </w:tc>
        <w:tc>
          <w:tcPr>
            <w:tcW w:w="2915" w:type="dxa"/>
            <w:tcBorders>
              <w:top w:val="nil"/>
              <w:left w:val="nil"/>
              <w:bottom w:val="single" w:sz="4" w:space="0" w:color="auto"/>
              <w:right w:val="single" w:sz="8" w:space="0" w:color="auto"/>
            </w:tcBorders>
            <w:noWrap/>
            <w:vAlign w:val="bottom"/>
            <w:hideMark/>
          </w:tcPr>
          <w:p w14:paraId="575B50C8"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carbonated beverages</w:t>
            </w:r>
          </w:p>
        </w:tc>
        <w:tc>
          <w:tcPr>
            <w:tcW w:w="3552" w:type="dxa"/>
            <w:tcBorders>
              <w:top w:val="nil"/>
              <w:left w:val="nil"/>
              <w:bottom w:val="single" w:sz="4" w:space="0" w:color="auto"/>
              <w:right w:val="single" w:sz="4" w:space="0" w:color="auto"/>
            </w:tcBorders>
            <w:noWrap/>
            <w:vAlign w:val="bottom"/>
            <w:hideMark/>
          </w:tcPr>
          <w:p w14:paraId="6536ED6F" w14:textId="77777777" w:rsidR="008016F6" w:rsidRPr="00F5550B" w:rsidRDefault="008016F6" w:rsidP="008016F6">
            <w:pPr>
              <w:spacing w:after="0" w:line="240" w:lineRule="auto"/>
              <w:jc w:val="left"/>
              <w:rPr>
                <w:rFonts w:eastAsia="Times New Roman" w:cs="Arial"/>
              </w:rPr>
            </w:pPr>
            <w:r w:rsidRPr="00F5550B">
              <w:rPr>
                <w:rFonts w:eastAsia="Times New Roman" w:cs="Arial"/>
              </w:rPr>
              <w:t>ALKMENTESITAL_NEM_HELYBEN</w:t>
            </w:r>
          </w:p>
        </w:tc>
        <w:tc>
          <w:tcPr>
            <w:tcW w:w="4571" w:type="dxa"/>
            <w:tcBorders>
              <w:top w:val="nil"/>
              <w:left w:val="nil"/>
              <w:bottom w:val="single" w:sz="4" w:space="0" w:color="auto"/>
              <w:right w:val="single" w:sz="8" w:space="0" w:color="auto"/>
            </w:tcBorders>
            <w:noWrap/>
            <w:vAlign w:val="bottom"/>
            <w:hideMark/>
          </w:tcPr>
          <w:p w14:paraId="073FA0EE" w14:textId="77777777" w:rsidR="008016F6" w:rsidRPr="00F5550B" w:rsidRDefault="008016F6" w:rsidP="008016F6">
            <w:pPr>
              <w:spacing w:after="0" w:line="240" w:lineRule="auto"/>
              <w:jc w:val="left"/>
              <w:rPr>
                <w:rFonts w:eastAsia="Times New Roman" w:cs="Arial"/>
              </w:rPr>
            </w:pPr>
            <w:r w:rsidRPr="00F5550B">
              <w:rPr>
                <w:rFonts w:eastAsia="Times New Roman" w:cs="Arial"/>
              </w:rPr>
              <w:t>SZENSAVAS_UDITO</w:t>
            </w:r>
          </w:p>
        </w:tc>
      </w:tr>
      <w:tr w:rsidR="008016F6" w:rsidRPr="00F5550B" w14:paraId="7CC69198"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35659DAF"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Alcohol-free beverages not produced locally</w:t>
            </w:r>
          </w:p>
        </w:tc>
        <w:tc>
          <w:tcPr>
            <w:tcW w:w="2915" w:type="dxa"/>
            <w:tcBorders>
              <w:top w:val="nil"/>
              <w:left w:val="nil"/>
              <w:bottom w:val="single" w:sz="4" w:space="0" w:color="auto"/>
              <w:right w:val="single" w:sz="8" w:space="0" w:color="auto"/>
            </w:tcBorders>
            <w:noWrap/>
            <w:vAlign w:val="bottom"/>
            <w:hideMark/>
          </w:tcPr>
          <w:p w14:paraId="165F2542"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noncarbonated beverages</w:t>
            </w:r>
          </w:p>
        </w:tc>
        <w:tc>
          <w:tcPr>
            <w:tcW w:w="3552" w:type="dxa"/>
            <w:tcBorders>
              <w:top w:val="nil"/>
              <w:left w:val="nil"/>
              <w:bottom w:val="single" w:sz="4" w:space="0" w:color="auto"/>
              <w:right w:val="single" w:sz="4" w:space="0" w:color="auto"/>
            </w:tcBorders>
            <w:noWrap/>
            <w:vAlign w:val="bottom"/>
            <w:hideMark/>
          </w:tcPr>
          <w:p w14:paraId="5B2510EB" w14:textId="77777777" w:rsidR="008016F6" w:rsidRPr="00F5550B" w:rsidRDefault="008016F6" w:rsidP="008016F6">
            <w:pPr>
              <w:spacing w:after="0" w:line="240" w:lineRule="auto"/>
              <w:jc w:val="left"/>
              <w:rPr>
                <w:rFonts w:eastAsia="Times New Roman" w:cs="Arial"/>
              </w:rPr>
            </w:pPr>
            <w:r w:rsidRPr="00F5550B">
              <w:rPr>
                <w:rFonts w:eastAsia="Times New Roman" w:cs="Arial"/>
              </w:rPr>
              <w:t>ALKMENTESITAL_NEM_HELYBEN</w:t>
            </w:r>
          </w:p>
        </w:tc>
        <w:tc>
          <w:tcPr>
            <w:tcW w:w="4571" w:type="dxa"/>
            <w:tcBorders>
              <w:top w:val="nil"/>
              <w:left w:val="nil"/>
              <w:bottom w:val="single" w:sz="4" w:space="0" w:color="auto"/>
              <w:right w:val="single" w:sz="8" w:space="0" w:color="auto"/>
            </w:tcBorders>
            <w:noWrap/>
            <w:vAlign w:val="bottom"/>
            <w:hideMark/>
          </w:tcPr>
          <w:p w14:paraId="3806ED33" w14:textId="77777777" w:rsidR="008016F6" w:rsidRPr="00F5550B" w:rsidRDefault="008016F6" w:rsidP="008016F6">
            <w:pPr>
              <w:spacing w:after="0" w:line="240" w:lineRule="auto"/>
              <w:jc w:val="left"/>
              <w:rPr>
                <w:rFonts w:eastAsia="Times New Roman" w:cs="Arial"/>
              </w:rPr>
            </w:pPr>
            <w:r w:rsidRPr="00F5550B">
              <w:rPr>
                <w:rFonts w:eastAsia="Times New Roman" w:cs="Arial"/>
              </w:rPr>
              <w:t>SZENSAVMENTES_UDITO</w:t>
            </w:r>
          </w:p>
        </w:tc>
      </w:tr>
      <w:tr w:rsidR="008016F6" w:rsidRPr="00F5550B" w14:paraId="34CD4F70"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68CC6CC7"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Alcohol-free beverages not produced locally</w:t>
            </w:r>
          </w:p>
        </w:tc>
        <w:tc>
          <w:tcPr>
            <w:tcW w:w="2915" w:type="dxa"/>
            <w:tcBorders>
              <w:top w:val="nil"/>
              <w:left w:val="nil"/>
              <w:bottom w:val="single" w:sz="4" w:space="0" w:color="auto"/>
              <w:right w:val="single" w:sz="8" w:space="0" w:color="auto"/>
            </w:tcBorders>
            <w:noWrap/>
            <w:vAlign w:val="bottom"/>
            <w:hideMark/>
          </w:tcPr>
          <w:p w14:paraId="0575F22D"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beverage package</w:t>
            </w:r>
          </w:p>
        </w:tc>
        <w:tc>
          <w:tcPr>
            <w:tcW w:w="3552" w:type="dxa"/>
            <w:tcBorders>
              <w:top w:val="nil"/>
              <w:left w:val="nil"/>
              <w:bottom w:val="single" w:sz="4" w:space="0" w:color="auto"/>
              <w:right w:val="single" w:sz="4" w:space="0" w:color="auto"/>
            </w:tcBorders>
            <w:noWrap/>
            <w:vAlign w:val="bottom"/>
            <w:hideMark/>
          </w:tcPr>
          <w:p w14:paraId="18D860B2" w14:textId="77777777" w:rsidR="008016F6" w:rsidRPr="00F5550B" w:rsidRDefault="008016F6" w:rsidP="008016F6">
            <w:pPr>
              <w:spacing w:after="0" w:line="240" w:lineRule="auto"/>
              <w:jc w:val="left"/>
              <w:rPr>
                <w:rFonts w:eastAsia="Times New Roman" w:cs="Arial"/>
              </w:rPr>
            </w:pPr>
            <w:r w:rsidRPr="00F5550B">
              <w:rPr>
                <w:rFonts w:eastAsia="Times New Roman" w:cs="Arial"/>
              </w:rPr>
              <w:t>ALKMENTESITAL_NEM_HELYBEN</w:t>
            </w:r>
          </w:p>
        </w:tc>
        <w:tc>
          <w:tcPr>
            <w:tcW w:w="4571" w:type="dxa"/>
            <w:tcBorders>
              <w:top w:val="nil"/>
              <w:left w:val="nil"/>
              <w:bottom w:val="single" w:sz="4" w:space="0" w:color="auto"/>
              <w:right w:val="single" w:sz="8" w:space="0" w:color="auto"/>
            </w:tcBorders>
            <w:noWrap/>
            <w:vAlign w:val="bottom"/>
            <w:hideMark/>
          </w:tcPr>
          <w:p w14:paraId="400256EB" w14:textId="77777777" w:rsidR="008016F6" w:rsidRPr="00F5550B" w:rsidRDefault="008016F6" w:rsidP="008016F6">
            <w:pPr>
              <w:spacing w:after="0" w:line="240" w:lineRule="auto"/>
              <w:jc w:val="left"/>
              <w:rPr>
                <w:rFonts w:eastAsia="Times New Roman" w:cs="Arial"/>
              </w:rPr>
            </w:pPr>
            <w:r w:rsidRPr="00F5550B">
              <w:rPr>
                <w:rFonts w:eastAsia="Times New Roman" w:cs="Arial"/>
              </w:rPr>
              <w:t>ITALCSOMAG</w:t>
            </w:r>
          </w:p>
        </w:tc>
      </w:tr>
      <w:tr w:rsidR="008016F6" w:rsidRPr="00F5550B" w14:paraId="6B80BAB7"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436D3BE7"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Alcoholic beverages</w:t>
            </w:r>
          </w:p>
        </w:tc>
        <w:tc>
          <w:tcPr>
            <w:tcW w:w="2915" w:type="dxa"/>
            <w:tcBorders>
              <w:top w:val="nil"/>
              <w:left w:val="nil"/>
              <w:bottom w:val="single" w:sz="4" w:space="0" w:color="auto"/>
              <w:right w:val="single" w:sz="8" w:space="0" w:color="auto"/>
            </w:tcBorders>
            <w:noWrap/>
            <w:vAlign w:val="bottom"/>
            <w:hideMark/>
          </w:tcPr>
          <w:p w14:paraId="509FD9F2"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cocktail</w:t>
            </w:r>
          </w:p>
        </w:tc>
        <w:tc>
          <w:tcPr>
            <w:tcW w:w="3552" w:type="dxa"/>
            <w:tcBorders>
              <w:top w:val="nil"/>
              <w:left w:val="nil"/>
              <w:bottom w:val="single" w:sz="4" w:space="0" w:color="auto"/>
              <w:right w:val="single" w:sz="4" w:space="0" w:color="auto"/>
            </w:tcBorders>
            <w:noWrap/>
            <w:vAlign w:val="bottom"/>
            <w:hideMark/>
          </w:tcPr>
          <w:p w14:paraId="1F78E844" w14:textId="77777777" w:rsidR="008016F6" w:rsidRPr="00F5550B" w:rsidRDefault="008016F6" w:rsidP="008016F6">
            <w:pPr>
              <w:spacing w:after="0" w:line="240" w:lineRule="auto"/>
              <w:jc w:val="left"/>
              <w:rPr>
                <w:rFonts w:eastAsia="Times New Roman" w:cs="Arial"/>
              </w:rPr>
            </w:pPr>
            <w:r w:rsidRPr="00F5550B">
              <w:rPr>
                <w:rFonts w:eastAsia="Times New Roman" w:cs="Arial"/>
              </w:rPr>
              <w:t>ALKOHOLOSITAL</w:t>
            </w:r>
          </w:p>
        </w:tc>
        <w:tc>
          <w:tcPr>
            <w:tcW w:w="4571" w:type="dxa"/>
            <w:tcBorders>
              <w:top w:val="nil"/>
              <w:left w:val="nil"/>
              <w:bottom w:val="single" w:sz="4" w:space="0" w:color="auto"/>
              <w:right w:val="single" w:sz="8" w:space="0" w:color="auto"/>
            </w:tcBorders>
            <w:noWrap/>
            <w:vAlign w:val="bottom"/>
            <w:hideMark/>
          </w:tcPr>
          <w:p w14:paraId="7C7339E3" w14:textId="77777777" w:rsidR="008016F6" w:rsidRPr="00F5550B" w:rsidRDefault="008016F6" w:rsidP="008016F6">
            <w:pPr>
              <w:spacing w:after="0" w:line="240" w:lineRule="auto"/>
              <w:jc w:val="left"/>
              <w:rPr>
                <w:rFonts w:eastAsia="Times New Roman" w:cs="Arial"/>
              </w:rPr>
            </w:pPr>
            <w:r w:rsidRPr="00F5550B">
              <w:rPr>
                <w:rFonts w:eastAsia="Times New Roman" w:cs="Arial"/>
              </w:rPr>
              <w:t>KOKTEL</w:t>
            </w:r>
          </w:p>
        </w:tc>
      </w:tr>
      <w:tr w:rsidR="008016F6" w:rsidRPr="00F5550B" w14:paraId="08A03C94"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4487E50F"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Alcoholic beverages</w:t>
            </w:r>
          </w:p>
        </w:tc>
        <w:tc>
          <w:tcPr>
            <w:tcW w:w="2915" w:type="dxa"/>
            <w:tcBorders>
              <w:top w:val="nil"/>
              <w:left w:val="nil"/>
              <w:bottom w:val="single" w:sz="4" w:space="0" w:color="auto"/>
              <w:right w:val="single" w:sz="8" w:space="0" w:color="auto"/>
            </w:tcBorders>
            <w:noWrap/>
            <w:vAlign w:val="bottom"/>
            <w:hideMark/>
          </w:tcPr>
          <w:p w14:paraId="2C6B3D8D"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liquor</w:t>
            </w:r>
          </w:p>
        </w:tc>
        <w:tc>
          <w:tcPr>
            <w:tcW w:w="3552" w:type="dxa"/>
            <w:tcBorders>
              <w:top w:val="nil"/>
              <w:left w:val="nil"/>
              <w:bottom w:val="single" w:sz="4" w:space="0" w:color="auto"/>
              <w:right w:val="single" w:sz="4" w:space="0" w:color="auto"/>
            </w:tcBorders>
            <w:noWrap/>
            <w:vAlign w:val="bottom"/>
            <w:hideMark/>
          </w:tcPr>
          <w:p w14:paraId="2925208B" w14:textId="77777777" w:rsidR="008016F6" w:rsidRPr="00F5550B" w:rsidRDefault="008016F6" w:rsidP="008016F6">
            <w:pPr>
              <w:spacing w:after="0" w:line="240" w:lineRule="auto"/>
              <w:jc w:val="left"/>
              <w:rPr>
                <w:rFonts w:eastAsia="Times New Roman" w:cs="Arial"/>
              </w:rPr>
            </w:pPr>
            <w:r w:rsidRPr="00F5550B">
              <w:rPr>
                <w:rFonts w:eastAsia="Times New Roman" w:cs="Arial"/>
              </w:rPr>
              <w:t>ALKOHOLOSITAL</w:t>
            </w:r>
          </w:p>
        </w:tc>
        <w:tc>
          <w:tcPr>
            <w:tcW w:w="4571" w:type="dxa"/>
            <w:tcBorders>
              <w:top w:val="nil"/>
              <w:left w:val="nil"/>
              <w:bottom w:val="single" w:sz="4" w:space="0" w:color="auto"/>
              <w:right w:val="single" w:sz="8" w:space="0" w:color="auto"/>
            </w:tcBorders>
            <w:noWrap/>
            <w:vAlign w:val="bottom"/>
            <w:hideMark/>
          </w:tcPr>
          <w:p w14:paraId="105E3191" w14:textId="77777777" w:rsidR="008016F6" w:rsidRPr="00F5550B" w:rsidRDefault="008016F6" w:rsidP="008016F6">
            <w:pPr>
              <w:spacing w:after="0" w:line="240" w:lineRule="auto"/>
              <w:jc w:val="left"/>
              <w:rPr>
                <w:rFonts w:eastAsia="Times New Roman" w:cs="Arial"/>
              </w:rPr>
            </w:pPr>
            <w:r w:rsidRPr="00F5550B">
              <w:rPr>
                <w:rFonts w:eastAsia="Times New Roman" w:cs="Arial"/>
              </w:rPr>
              <w:t>LIKOR</w:t>
            </w:r>
          </w:p>
        </w:tc>
      </w:tr>
      <w:tr w:rsidR="008016F6" w:rsidRPr="00F5550B" w14:paraId="003F3336"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0640B663"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Alcoholic beverages</w:t>
            </w:r>
          </w:p>
        </w:tc>
        <w:tc>
          <w:tcPr>
            <w:tcW w:w="2915" w:type="dxa"/>
            <w:tcBorders>
              <w:top w:val="nil"/>
              <w:left w:val="nil"/>
              <w:bottom w:val="single" w:sz="4" w:space="0" w:color="auto"/>
              <w:right w:val="single" w:sz="8" w:space="0" w:color="auto"/>
            </w:tcBorders>
            <w:noWrap/>
            <w:vAlign w:val="bottom"/>
            <w:hideMark/>
          </w:tcPr>
          <w:p w14:paraId="7BA1A56A"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distillate</w:t>
            </w:r>
          </w:p>
        </w:tc>
        <w:tc>
          <w:tcPr>
            <w:tcW w:w="3552" w:type="dxa"/>
            <w:tcBorders>
              <w:top w:val="nil"/>
              <w:left w:val="nil"/>
              <w:bottom w:val="single" w:sz="4" w:space="0" w:color="auto"/>
              <w:right w:val="single" w:sz="4" w:space="0" w:color="auto"/>
            </w:tcBorders>
            <w:noWrap/>
            <w:vAlign w:val="bottom"/>
            <w:hideMark/>
          </w:tcPr>
          <w:p w14:paraId="0353CF38" w14:textId="77777777" w:rsidR="008016F6" w:rsidRPr="00F5550B" w:rsidRDefault="008016F6" w:rsidP="008016F6">
            <w:pPr>
              <w:spacing w:after="0" w:line="240" w:lineRule="auto"/>
              <w:jc w:val="left"/>
              <w:rPr>
                <w:rFonts w:eastAsia="Times New Roman" w:cs="Arial"/>
              </w:rPr>
            </w:pPr>
            <w:r w:rsidRPr="00F5550B">
              <w:rPr>
                <w:rFonts w:eastAsia="Times New Roman" w:cs="Arial"/>
              </w:rPr>
              <w:t>ALKOHOLOSITAL</w:t>
            </w:r>
          </w:p>
        </w:tc>
        <w:tc>
          <w:tcPr>
            <w:tcW w:w="4571" w:type="dxa"/>
            <w:tcBorders>
              <w:top w:val="nil"/>
              <w:left w:val="nil"/>
              <w:bottom w:val="single" w:sz="4" w:space="0" w:color="auto"/>
              <w:right w:val="single" w:sz="8" w:space="0" w:color="auto"/>
            </w:tcBorders>
            <w:noWrap/>
            <w:vAlign w:val="bottom"/>
            <w:hideMark/>
          </w:tcPr>
          <w:p w14:paraId="414146A0" w14:textId="77777777" w:rsidR="008016F6" w:rsidRPr="00F5550B" w:rsidRDefault="008016F6" w:rsidP="008016F6">
            <w:pPr>
              <w:spacing w:after="0" w:line="240" w:lineRule="auto"/>
              <w:jc w:val="left"/>
              <w:rPr>
                <w:rFonts w:eastAsia="Times New Roman" w:cs="Arial"/>
              </w:rPr>
            </w:pPr>
            <w:r w:rsidRPr="00F5550B">
              <w:rPr>
                <w:rFonts w:eastAsia="Times New Roman" w:cs="Arial"/>
              </w:rPr>
              <w:t>PARLAT</w:t>
            </w:r>
          </w:p>
        </w:tc>
      </w:tr>
      <w:tr w:rsidR="008016F6" w:rsidRPr="00F5550B" w14:paraId="6EB19CC2"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139C42E3"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Alcoholic beverages</w:t>
            </w:r>
          </w:p>
        </w:tc>
        <w:tc>
          <w:tcPr>
            <w:tcW w:w="2915" w:type="dxa"/>
            <w:tcBorders>
              <w:top w:val="nil"/>
              <w:left w:val="nil"/>
              <w:bottom w:val="single" w:sz="4" w:space="0" w:color="auto"/>
              <w:right w:val="single" w:sz="8" w:space="0" w:color="auto"/>
            </w:tcBorders>
            <w:noWrap/>
            <w:vAlign w:val="bottom"/>
            <w:hideMark/>
          </w:tcPr>
          <w:p w14:paraId="6CBEAEA5"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beer</w:t>
            </w:r>
          </w:p>
        </w:tc>
        <w:tc>
          <w:tcPr>
            <w:tcW w:w="3552" w:type="dxa"/>
            <w:tcBorders>
              <w:top w:val="nil"/>
              <w:left w:val="nil"/>
              <w:bottom w:val="single" w:sz="4" w:space="0" w:color="auto"/>
              <w:right w:val="single" w:sz="4" w:space="0" w:color="auto"/>
            </w:tcBorders>
            <w:noWrap/>
            <w:vAlign w:val="bottom"/>
            <w:hideMark/>
          </w:tcPr>
          <w:p w14:paraId="6A3ED047" w14:textId="77777777" w:rsidR="008016F6" w:rsidRPr="00F5550B" w:rsidRDefault="008016F6" w:rsidP="008016F6">
            <w:pPr>
              <w:spacing w:after="0" w:line="240" w:lineRule="auto"/>
              <w:jc w:val="left"/>
              <w:rPr>
                <w:rFonts w:eastAsia="Times New Roman" w:cs="Arial"/>
              </w:rPr>
            </w:pPr>
            <w:r w:rsidRPr="00F5550B">
              <w:rPr>
                <w:rFonts w:eastAsia="Times New Roman" w:cs="Arial"/>
              </w:rPr>
              <w:t>ALKOHOLOSITAL</w:t>
            </w:r>
          </w:p>
        </w:tc>
        <w:tc>
          <w:tcPr>
            <w:tcW w:w="4571" w:type="dxa"/>
            <w:tcBorders>
              <w:top w:val="nil"/>
              <w:left w:val="nil"/>
              <w:bottom w:val="single" w:sz="4" w:space="0" w:color="auto"/>
              <w:right w:val="single" w:sz="8" w:space="0" w:color="auto"/>
            </w:tcBorders>
            <w:noWrap/>
            <w:vAlign w:val="bottom"/>
            <w:hideMark/>
          </w:tcPr>
          <w:p w14:paraId="06C92C35" w14:textId="77777777" w:rsidR="008016F6" w:rsidRPr="00F5550B" w:rsidRDefault="008016F6" w:rsidP="008016F6">
            <w:pPr>
              <w:spacing w:after="0" w:line="240" w:lineRule="auto"/>
              <w:jc w:val="left"/>
              <w:rPr>
                <w:rFonts w:eastAsia="Times New Roman" w:cs="Arial"/>
              </w:rPr>
            </w:pPr>
            <w:r w:rsidRPr="00F5550B">
              <w:rPr>
                <w:rFonts w:eastAsia="Times New Roman" w:cs="Arial"/>
              </w:rPr>
              <w:t>SOR</w:t>
            </w:r>
          </w:p>
        </w:tc>
      </w:tr>
      <w:tr w:rsidR="008016F6" w:rsidRPr="00F5550B" w14:paraId="0A118C4A"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2ED79E76"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Alcoholic beverages</w:t>
            </w:r>
          </w:p>
        </w:tc>
        <w:tc>
          <w:tcPr>
            <w:tcW w:w="2915" w:type="dxa"/>
            <w:tcBorders>
              <w:top w:val="nil"/>
              <w:left w:val="nil"/>
              <w:bottom w:val="single" w:sz="4" w:space="0" w:color="auto"/>
              <w:right w:val="single" w:sz="8" w:space="0" w:color="auto"/>
            </w:tcBorders>
            <w:noWrap/>
            <w:vAlign w:val="bottom"/>
            <w:hideMark/>
          </w:tcPr>
          <w:p w14:paraId="20E6E292"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wine</w:t>
            </w:r>
          </w:p>
        </w:tc>
        <w:tc>
          <w:tcPr>
            <w:tcW w:w="3552" w:type="dxa"/>
            <w:tcBorders>
              <w:top w:val="nil"/>
              <w:left w:val="nil"/>
              <w:bottom w:val="single" w:sz="4" w:space="0" w:color="auto"/>
              <w:right w:val="single" w:sz="4" w:space="0" w:color="auto"/>
            </w:tcBorders>
            <w:noWrap/>
            <w:vAlign w:val="bottom"/>
            <w:hideMark/>
          </w:tcPr>
          <w:p w14:paraId="548EBC60" w14:textId="77777777" w:rsidR="008016F6" w:rsidRPr="00F5550B" w:rsidRDefault="008016F6" w:rsidP="008016F6">
            <w:pPr>
              <w:spacing w:after="0" w:line="240" w:lineRule="auto"/>
              <w:jc w:val="left"/>
              <w:rPr>
                <w:rFonts w:eastAsia="Times New Roman" w:cs="Arial"/>
              </w:rPr>
            </w:pPr>
            <w:r w:rsidRPr="00F5550B">
              <w:rPr>
                <w:rFonts w:eastAsia="Times New Roman" w:cs="Arial"/>
              </w:rPr>
              <w:t>ALKOHOLOSITAL</w:t>
            </w:r>
          </w:p>
        </w:tc>
        <w:tc>
          <w:tcPr>
            <w:tcW w:w="4571" w:type="dxa"/>
            <w:tcBorders>
              <w:top w:val="nil"/>
              <w:left w:val="nil"/>
              <w:bottom w:val="single" w:sz="4" w:space="0" w:color="auto"/>
              <w:right w:val="single" w:sz="8" w:space="0" w:color="auto"/>
            </w:tcBorders>
            <w:noWrap/>
            <w:vAlign w:val="bottom"/>
            <w:hideMark/>
          </w:tcPr>
          <w:p w14:paraId="02DD97B4" w14:textId="77777777" w:rsidR="008016F6" w:rsidRPr="00F5550B" w:rsidRDefault="008016F6" w:rsidP="008016F6">
            <w:pPr>
              <w:spacing w:after="0" w:line="240" w:lineRule="auto"/>
              <w:jc w:val="left"/>
              <w:rPr>
                <w:rFonts w:eastAsia="Times New Roman" w:cs="Arial"/>
              </w:rPr>
            </w:pPr>
            <w:r w:rsidRPr="00F5550B">
              <w:rPr>
                <w:rFonts w:eastAsia="Times New Roman" w:cs="Arial"/>
              </w:rPr>
              <w:t>BOR</w:t>
            </w:r>
          </w:p>
        </w:tc>
      </w:tr>
      <w:tr w:rsidR="008016F6" w:rsidRPr="00F5550B" w14:paraId="70936D85"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5E3FB9B1"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Alcoholic beverages</w:t>
            </w:r>
          </w:p>
        </w:tc>
        <w:tc>
          <w:tcPr>
            <w:tcW w:w="2915" w:type="dxa"/>
            <w:tcBorders>
              <w:top w:val="nil"/>
              <w:left w:val="nil"/>
              <w:bottom w:val="single" w:sz="4" w:space="0" w:color="auto"/>
              <w:right w:val="single" w:sz="8" w:space="0" w:color="auto"/>
            </w:tcBorders>
            <w:noWrap/>
            <w:vAlign w:val="bottom"/>
            <w:hideMark/>
          </w:tcPr>
          <w:p w14:paraId="4DC39EB9"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champagne</w:t>
            </w:r>
          </w:p>
        </w:tc>
        <w:tc>
          <w:tcPr>
            <w:tcW w:w="3552" w:type="dxa"/>
            <w:tcBorders>
              <w:top w:val="nil"/>
              <w:left w:val="nil"/>
              <w:bottom w:val="single" w:sz="4" w:space="0" w:color="auto"/>
              <w:right w:val="single" w:sz="4" w:space="0" w:color="auto"/>
            </w:tcBorders>
            <w:noWrap/>
            <w:vAlign w:val="bottom"/>
            <w:hideMark/>
          </w:tcPr>
          <w:p w14:paraId="64ACEB2F" w14:textId="77777777" w:rsidR="008016F6" w:rsidRPr="00F5550B" w:rsidRDefault="008016F6" w:rsidP="008016F6">
            <w:pPr>
              <w:spacing w:after="0" w:line="240" w:lineRule="auto"/>
              <w:jc w:val="left"/>
              <w:rPr>
                <w:rFonts w:eastAsia="Times New Roman" w:cs="Arial"/>
              </w:rPr>
            </w:pPr>
            <w:r w:rsidRPr="00F5550B">
              <w:rPr>
                <w:rFonts w:eastAsia="Times New Roman" w:cs="Arial"/>
              </w:rPr>
              <w:t>ALKOHOLOSITAL</w:t>
            </w:r>
          </w:p>
        </w:tc>
        <w:tc>
          <w:tcPr>
            <w:tcW w:w="4571" w:type="dxa"/>
            <w:tcBorders>
              <w:top w:val="nil"/>
              <w:left w:val="nil"/>
              <w:bottom w:val="single" w:sz="4" w:space="0" w:color="auto"/>
              <w:right w:val="single" w:sz="8" w:space="0" w:color="auto"/>
            </w:tcBorders>
            <w:noWrap/>
            <w:vAlign w:val="bottom"/>
            <w:hideMark/>
          </w:tcPr>
          <w:p w14:paraId="58C74AF5" w14:textId="77777777" w:rsidR="008016F6" w:rsidRPr="00F5550B" w:rsidRDefault="008016F6" w:rsidP="008016F6">
            <w:pPr>
              <w:spacing w:after="0" w:line="240" w:lineRule="auto"/>
              <w:jc w:val="left"/>
              <w:rPr>
                <w:rFonts w:eastAsia="Times New Roman" w:cs="Arial"/>
              </w:rPr>
            </w:pPr>
            <w:r w:rsidRPr="00F5550B">
              <w:rPr>
                <w:rFonts w:eastAsia="Times New Roman" w:cs="Arial"/>
              </w:rPr>
              <w:t>PEZSGO</w:t>
            </w:r>
          </w:p>
        </w:tc>
      </w:tr>
      <w:tr w:rsidR="008016F6" w:rsidRPr="00F5550B" w14:paraId="33F3A8D2"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62DD8352"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Alcoholic beverages</w:t>
            </w:r>
          </w:p>
        </w:tc>
        <w:tc>
          <w:tcPr>
            <w:tcW w:w="2915" w:type="dxa"/>
            <w:tcBorders>
              <w:top w:val="nil"/>
              <w:left w:val="nil"/>
              <w:bottom w:val="single" w:sz="4" w:space="0" w:color="auto"/>
              <w:right w:val="single" w:sz="8" w:space="0" w:color="auto"/>
            </w:tcBorders>
            <w:noWrap/>
            <w:vAlign w:val="bottom"/>
            <w:hideMark/>
          </w:tcPr>
          <w:p w14:paraId="6703D24E"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beverage package</w:t>
            </w:r>
          </w:p>
        </w:tc>
        <w:tc>
          <w:tcPr>
            <w:tcW w:w="3552" w:type="dxa"/>
            <w:tcBorders>
              <w:top w:val="nil"/>
              <w:left w:val="nil"/>
              <w:bottom w:val="single" w:sz="4" w:space="0" w:color="auto"/>
              <w:right w:val="single" w:sz="4" w:space="0" w:color="auto"/>
            </w:tcBorders>
            <w:noWrap/>
            <w:vAlign w:val="bottom"/>
            <w:hideMark/>
          </w:tcPr>
          <w:p w14:paraId="18A7DB4C" w14:textId="77777777" w:rsidR="008016F6" w:rsidRPr="00F5550B" w:rsidRDefault="008016F6" w:rsidP="008016F6">
            <w:pPr>
              <w:spacing w:after="0" w:line="240" w:lineRule="auto"/>
              <w:jc w:val="left"/>
              <w:rPr>
                <w:rFonts w:eastAsia="Times New Roman" w:cs="Arial"/>
              </w:rPr>
            </w:pPr>
            <w:r w:rsidRPr="00F5550B">
              <w:rPr>
                <w:rFonts w:eastAsia="Times New Roman" w:cs="Arial"/>
              </w:rPr>
              <w:t>ALKOHOLOSITAL</w:t>
            </w:r>
          </w:p>
        </w:tc>
        <w:tc>
          <w:tcPr>
            <w:tcW w:w="4571" w:type="dxa"/>
            <w:tcBorders>
              <w:top w:val="nil"/>
              <w:left w:val="nil"/>
              <w:bottom w:val="single" w:sz="4" w:space="0" w:color="auto"/>
              <w:right w:val="single" w:sz="8" w:space="0" w:color="auto"/>
            </w:tcBorders>
            <w:noWrap/>
            <w:vAlign w:val="bottom"/>
            <w:hideMark/>
          </w:tcPr>
          <w:p w14:paraId="7A94A7BB" w14:textId="77777777" w:rsidR="008016F6" w:rsidRPr="00F5550B" w:rsidRDefault="008016F6" w:rsidP="008016F6">
            <w:pPr>
              <w:spacing w:after="0" w:line="240" w:lineRule="auto"/>
              <w:jc w:val="left"/>
              <w:rPr>
                <w:rFonts w:eastAsia="Times New Roman" w:cs="Arial"/>
              </w:rPr>
            </w:pPr>
            <w:r w:rsidRPr="00F5550B">
              <w:rPr>
                <w:rFonts w:eastAsia="Times New Roman" w:cs="Arial"/>
              </w:rPr>
              <w:t>ITALCSOMAG</w:t>
            </w:r>
          </w:p>
        </w:tc>
      </w:tr>
      <w:tr w:rsidR="008016F6" w:rsidRPr="00F5550B" w14:paraId="507FA3CB"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25A04BBE"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Other</w:t>
            </w:r>
          </w:p>
        </w:tc>
        <w:tc>
          <w:tcPr>
            <w:tcW w:w="2915" w:type="dxa"/>
            <w:tcBorders>
              <w:top w:val="nil"/>
              <w:left w:val="nil"/>
              <w:bottom w:val="single" w:sz="4" w:space="0" w:color="auto"/>
              <w:right w:val="single" w:sz="8" w:space="0" w:color="auto"/>
            </w:tcBorders>
            <w:noWrap/>
            <w:vAlign w:val="bottom"/>
            <w:hideMark/>
          </w:tcPr>
          <w:p w14:paraId="11868E7E"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other</w:t>
            </w:r>
          </w:p>
        </w:tc>
        <w:tc>
          <w:tcPr>
            <w:tcW w:w="3552" w:type="dxa"/>
            <w:tcBorders>
              <w:top w:val="nil"/>
              <w:left w:val="nil"/>
              <w:bottom w:val="single" w:sz="4" w:space="0" w:color="auto"/>
              <w:right w:val="single" w:sz="4" w:space="0" w:color="auto"/>
            </w:tcBorders>
            <w:noWrap/>
            <w:vAlign w:val="bottom"/>
            <w:hideMark/>
          </w:tcPr>
          <w:p w14:paraId="721542C6" w14:textId="77777777" w:rsidR="008016F6" w:rsidRPr="00F5550B" w:rsidRDefault="008016F6" w:rsidP="008016F6">
            <w:pPr>
              <w:spacing w:after="0" w:line="240" w:lineRule="auto"/>
              <w:jc w:val="left"/>
              <w:rPr>
                <w:rFonts w:eastAsia="Times New Roman" w:cs="Arial"/>
              </w:rPr>
            </w:pPr>
            <w:r w:rsidRPr="00F5550B">
              <w:rPr>
                <w:rFonts w:eastAsia="Times New Roman" w:cs="Arial"/>
              </w:rPr>
              <w:t>EGYEB</w:t>
            </w:r>
          </w:p>
        </w:tc>
        <w:tc>
          <w:tcPr>
            <w:tcW w:w="4571" w:type="dxa"/>
            <w:tcBorders>
              <w:top w:val="nil"/>
              <w:left w:val="nil"/>
              <w:bottom w:val="single" w:sz="4" w:space="0" w:color="auto"/>
              <w:right w:val="single" w:sz="8" w:space="0" w:color="auto"/>
            </w:tcBorders>
            <w:noWrap/>
            <w:vAlign w:val="bottom"/>
            <w:hideMark/>
          </w:tcPr>
          <w:p w14:paraId="34AF9F51" w14:textId="77777777" w:rsidR="008016F6" w:rsidRPr="00F5550B" w:rsidRDefault="008016F6" w:rsidP="008016F6">
            <w:pPr>
              <w:spacing w:after="0" w:line="240" w:lineRule="auto"/>
              <w:jc w:val="left"/>
              <w:rPr>
                <w:rFonts w:eastAsia="Times New Roman" w:cs="Arial"/>
              </w:rPr>
            </w:pPr>
            <w:r w:rsidRPr="00F5550B">
              <w:rPr>
                <w:rFonts w:eastAsia="Times New Roman" w:cs="Arial"/>
              </w:rPr>
              <w:t>EGYEB</w:t>
            </w:r>
          </w:p>
        </w:tc>
      </w:tr>
      <w:tr w:rsidR="008016F6" w:rsidRPr="00F5550B" w14:paraId="2F3F9396" w14:textId="77777777" w:rsidTr="00E9646B">
        <w:trPr>
          <w:trHeight w:val="324"/>
        </w:trPr>
        <w:tc>
          <w:tcPr>
            <w:tcW w:w="2944" w:type="dxa"/>
            <w:tcBorders>
              <w:top w:val="nil"/>
              <w:left w:val="single" w:sz="8" w:space="0" w:color="auto"/>
              <w:bottom w:val="single" w:sz="4" w:space="0" w:color="auto"/>
              <w:right w:val="single" w:sz="4" w:space="0" w:color="auto"/>
            </w:tcBorders>
            <w:noWrap/>
            <w:vAlign w:val="bottom"/>
            <w:hideMark/>
          </w:tcPr>
          <w:p w14:paraId="4BBB7385"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Other</w:t>
            </w:r>
          </w:p>
        </w:tc>
        <w:tc>
          <w:tcPr>
            <w:tcW w:w="2915" w:type="dxa"/>
            <w:tcBorders>
              <w:top w:val="nil"/>
              <w:left w:val="nil"/>
              <w:bottom w:val="single" w:sz="4" w:space="0" w:color="auto"/>
              <w:right w:val="single" w:sz="8" w:space="0" w:color="auto"/>
            </w:tcBorders>
            <w:noWrap/>
            <w:vAlign w:val="bottom"/>
            <w:hideMark/>
          </w:tcPr>
          <w:p w14:paraId="714B87CF"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service fee</w:t>
            </w:r>
          </w:p>
        </w:tc>
        <w:tc>
          <w:tcPr>
            <w:tcW w:w="3552" w:type="dxa"/>
            <w:tcBorders>
              <w:top w:val="nil"/>
              <w:left w:val="nil"/>
              <w:bottom w:val="single" w:sz="4" w:space="0" w:color="auto"/>
              <w:right w:val="single" w:sz="4" w:space="0" w:color="auto"/>
            </w:tcBorders>
            <w:noWrap/>
            <w:vAlign w:val="bottom"/>
            <w:hideMark/>
          </w:tcPr>
          <w:p w14:paraId="79A60FE0" w14:textId="77777777" w:rsidR="008016F6" w:rsidRPr="00F5550B" w:rsidRDefault="008016F6" w:rsidP="008016F6">
            <w:pPr>
              <w:spacing w:after="0" w:line="240" w:lineRule="auto"/>
              <w:jc w:val="left"/>
              <w:rPr>
                <w:rFonts w:eastAsia="Times New Roman" w:cs="Arial"/>
              </w:rPr>
            </w:pPr>
            <w:r w:rsidRPr="00F5550B">
              <w:rPr>
                <w:rFonts w:eastAsia="Times New Roman" w:cs="Arial"/>
              </w:rPr>
              <w:t>EGYEB</w:t>
            </w:r>
          </w:p>
        </w:tc>
        <w:tc>
          <w:tcPr>
            <w:tcW w:w="4571" w:type="dxa"/>
            <w:tcBorders>
              <w:top w:val="nil"/>
              <w:left w:val="nil"/>
              <w:bottom w:val="single" w:sz="4" w:space="0" w:color="auto"/>
              <w:right w:val="single" w:sz="8" w:space="0" w:color="auto"/>
            </w:tcBorders>
            <w:noWrap/>
            <w:vAlign w:val="bottom"/>
            <w:hideMark/>
          </w:tcPr>
          <w:p w14:paraId="72BBF1FE" w14:textId="77777777" w:rsidR="008016F6" w:rsidRPr="00F5550B" w:rsidRDefault="008016F6" w:rsidP="008016F6">
            <w:pPr>
              <w:spacing w:after="0" w:line="240" w:lineRule="auto"/>
              <w:jc w:val="left"/>
              <w:rPr>
                <w:rFonts w:eastAsia="Times New Roman" w:cs="Arial"/>
              </w:rPr>
            </w:pPr>
            <w:r w:rsidRPr="00F5550B">
              <w:rPr>
                <w:rFonts w:eastAsia="Times New Roman" w:cs="Arial"/>
              </w:rPr>
              <w:t>SZERVIZDIJ</w:t>
            </w:r>
          </w:p>
        </w:tc>
      </w:tr>
      <w:tr w:rsidR="008016F6" w:rsidRPr="00F5550B" w14:paraId="07B8AEAC" w14:textId="77777777" w:rsidTr="00E9646B">
        <w:trPr>
          <w:trHeight w:val="335"/>
        </w:trPr>
        <w:tc>
          <w:tcPr>
            <w:tcW w:w="2944" w:type="dxa"/>
            <w:tcBorders>
              <w:top w:val="nil"/>
              <w:left w:val="single" w:sz="8" w:space="0" w:color="auto"/>
              <w:bottom w:val="nil"/>
              <w:right w:val="single" w:sz="4" w:space="0" w:color="auto"/>
            </w:tcBorders>
            <w:noWrap/>
            <w:vAlign w:val="bottom"/>
            <w:hideMark/>
          </w:tcPr>
          <w:p w14:paraId="350DB424"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Other</w:t>
            </w:r>
          </w:p>
        </w:tc>
        <w:tc>
          <w:tcPr>
            <w:tcW w:w="2915" w:type="dxa"/>
            <w:tcBorders>
              <w:top w:val="nil"/>
              <w:left w:val="nil"/>
              <w:bottom w:val="nil"/>
              <w:right w:val="single" w:sz="8" w:space="0" w:color="auto"/>
            </w:tcBorders>
            <w:noWrap/>
            <w:vAlign w:val="bottom"/>
            <w:hideMark/>
          </w:tcPr>
          <w:p w14:paraId="69C489F7" w14:textId="77777777" w:rsidR="008016F6" w:rsidRPr="00F5550B" w:rsidRDefault="008016F6" w:rsidP="008016F6">
            <w:pPr>
              <w:spacing w:after="0" w:line="240" w:lineRule="auto"/>
              <w:jc w:val="left"/>
              <w:rPr>
                <w:rFonts w:eastAsia="Times New Roman" w:cs="Arial"/>
              </w:rPr>
            </w:pPr>
            <w:r w:rsidRPr="00F5550B">
              <w:rPr>
                <w:rFonts w:eastAsia="Times New Roman" w:cs="Arial"/>
                <w:lang w:val="en-GB"/>
              </w:rPr>
              <w:t>tip</w:t>
            </w:r>
          </w:p>
        </w:tc>
        <w:tc>
          <w:tcPr>
            <w:tcW w:w="3552" w:type="dxa"/>
            <w:tcBorders>
              <w:top w:val="nil"/>
              <w:left w:val="nil"/>
              <w:bottom w:val="nil"/>
              <w:right w:val="single" w:sz="4" w:space="0" w:color="auto"/>
            </w:tcBorders>
            <w:noWrap/>
            <w:vAlign w:val="bottom"/>
            <w:hideMark/>
          </w:tcPr>
          <w:p w14:paraId="33EDAE1C" w14:textId="77777777" w:rsidR="008016F6" w:rsidRPr="00F5550B" w:rsidRDefault="008016F6" w:rsidP="008016F6">
            <w:pPr>
              <w:spacing w:after="0" w:line="240" w:lineRule="auto"/>
              <w:jc w:val="left"/>
              <w:rPr>
                <w:rFonts w:eastAsia="Times New Roman" w:cs="Arial"/>
              </w:rPr>
            </w:pPr>
            <w:r w:rsidRPr="00F5550B">
              <w:rPr>
                <w:rFonts w:eastAsia="Times New Roman" w:cs="Arial"/>
              </w:rPr>
              <w:t>EGYEB</w:t>
            </w:r>
          </w:p>
        </w:tc>
        <w:tc>
          <w:tcPr>
            <w:tcW w:w="4571" w:type="dxa"/>
            <w:tcBorders>
              <w:top w:val="nil"/>
              <w:left w:val="nil"/>
              <w:bottom w:val="nil"/>
              <w:right w:val="single" w:sz="8" w:space="0" w:color="auto"/>
            </w:tcBorders>
            <w:noWrap/>
            <w:vAlign w:val="bottom"/>
            <w:hideMark/>
          </w:tcPr>
          <w:p w14:paraId="403D38CC" w14:textId="77777777" w:rsidR="008016F6" w:rsidRPr="00F5550B" w:rsidRDefault="008016F6" w:rsidP="008016F6">
            <w:pPr>
              <w:spacing w:after="0" w:line="240" w:lineRule="auto"/>
              <w:jc w:val="left"/>
              <w:rPr>
                <w:rFonts w:eastAsia="Times New Roman" w:cs="Arial"/>
              </w:rPr>
            </w:pPr>
            <w:r w:rsidRPr="00F5550B">
              <w:rPr>
                <w:rFonts w:eastAsia="Times New Roman" w:cs="Arial"/>
              </w:rPr>
              <w:t>BORRAVALO</w:t>
            </w:r>
          </w:p>
        </w:tc>
      </w:tr>
      <w:tr w:rsidR="00150043" w:rsidRPr="00F5550B" w14:paraId="62DADF15" w14:textId="77777777" w:rsidTr="00E9646B">
        <w:trPr>
          <w:trHeight w:val="335"/>
        </w:trPr>
        <w:tc>
          <w:tcPr>
            <w:tcW w:w="2944" w:type="dxa"/>
            <w:tcBorders>
              <w:top w:val="nil"/>
              <w:left w:val="single" w:sz="8" w:space="0" w:color="auto"/>
              <w:bottom w:val="single" w:sz="8" w:space="0" w:color="auto"/>
              <w:right w:val="single" w:sz="4" w:space="0" w:color="auto"/>
            </w:tcBorders>
            <w:noWrap/>
            <w:vAlign w:val="bottom"/>
          </w:tcPr>
          <w:p w14:paraId="2EDDD433" w14:textId="4F361C8D" w:rsidR="00150043" w:rsidRPr="00F5550B" w:rsidRDefault="00150043" w:rsidP="008016F6">
            <w:pPr>
              <w:spacing w:after="0" w:line="240" w:lineRule="auto"/>
              <w:jc w:val="left"/>
              <w:rPr>
                <w:rFonts w:eastAsia="Times New Roman" w:cs="Arial"/>
              </w:rPr>
            </w:pPr>
            <w:r w:rsidRPr="00F5550B">
              <w:rPr>
                <w:rFonts w:eastAsia="Times New Roman" w:cs="Arial"/>
                <w:lang w:val="en-GB"/>
              </w:rPr>
              <w:t>Other</w:t>
            </w:r>
          </w:p>
        </w:tc>
        <w:tc>
          <w:tcPr>
            <w:tcW w:w="2915" w:type="dxa"/>
            <w:tcBorders>
              <w:top w:val="nil"/>
              <w:left w:val="nil"/>
              <w:bottom w:val="single" w:sz="8" w:space="0" w:color="auto"/>
              <w:right w:val="single" w:sz="8" w:space="0" w:color="auto"/>
            </w:tcBorders>
            <w:noWrap/>
            <w:vAlign w:val="bottom"/>
          </w:tcPr>
          <w:p w14:paraId="0F227375" w14:textId="16CFC9CB" w:rsidR="00150043" w:rsidRPr="00F5550B" w:rsidRDefault="008D7662" w:rsidP="008016F6">
            <w:pPr>
              <w:spacing w:after="0" w:line="240" w:lineRule="auto"/>
              <w:jc w:val="left"/>
              <w:rPr>
                <w:rFonts w:eastAsia="Times New Roman" w:cs="Arial"/>
              </w:rPr>
            </w:pPr>
            <w:r w:rsidRPr="00F5550B">
              <w:rPr>
                <w:rFonts w:eastAsia="Times New Roman" w:cs="Arial"/>
                <w:lang w:val="en-GB"/>
              </w:rPr>
              <w:t>other hospitality services</w:t>
            </w:r>
          </w:p>
        </w:tc>
        <w:tc>
          <w:tcPr>
            <w:tcW w:w="3552" w:type="dxa"/>
            <w:tcBorders>
              <w:top w:val="nil"/>
              <w:left w:val="nil"/>
              <w:bottom w:val="single" w:sz="8" w:space="0" w:color="auto"/>
              <w:right w:val="single" w:sz="4" w:space="0" w:color="auto"/>
            </w:tcBorders>
            <w:noWrap/>
            <w:vAlign w:val="bottom"/>
          </w:tcPr>
          <w:p w14:paraId="37B41B8F" w14:textId="61A6552C" w:rsidR="00150043" w:rsidRPr="00F5550B" w:rsidRDefault="00150043" w:rsidP="008016F6">
            <w:pPr>
              <w:spacing w:after="0" w:line="240" w:lineRule="auto"/>
              <w:jc w:val="left"/>
              <w:rPr>
                <w:rFonts w:eastAsia="Times New Roman" w:cs="Arial"/>
              </w:rPr>
            </w:pPr>
            <w:r w:rsidRPr="00F5550B">
              <w:rPr>
                <w:rFonts w:eastAsia="Times New Roman" w:cs="Arial"/>
              </w:rPr>
              <w:t>EGYEB</w:t>
            </w:r>
          </w:p>
        </w:tc>
        <w:tc>
          <w:tcPr>
            <w:tcW w:w="4571" w:type="dxa"/>
            <w:tcBorders>
              <w:top w:val="nil"/>
              <w:left w:val="nil"/>
              <w:bottom w:val="single" w:sz="8" w:space="0" w:color="auto"/>
              <w:right w:val="single" w:sz="8" w:space="0" w:color="auto"/>
            </w:tcBorders>
            <w:noWrap/>
            <w:vAlign w:val="bottom"/>
          </w:tcPr>
          <w:p w14:paraId="1391FE71" w14:textId="55EFCD98" w:rsidR="00150043" w:rsidRPr="00F5550B" w:rsidRDefault="00045343" w:rsidP="008016F6">
            <w:pPr>
              <w:spacing w:after="0" w:line="240" w:lineRule="auto"/>
              <w:jc w:val="left"/>
              <w:rPr>
                <w:rFonts w:eastAsia="Times New Roman" w:cs="Arial"/>
              </w:rPr>
            </w:pPr>
            <w:r w:rsidRPr="00F5550B">
              <w:rPr>
                <w:rFonts w:eastAsia="Times New Roman" w:cs="Arial"/>
              </w:rPr>
              <w:t>EGYEB_VENDEGLATAS</w:t>
            </w:r>
          </w:p>
        </w:tc>
      </w:tr>
    </w:tbl>
    <w:p w14:paraId="6F09D074" w14:textId="77777777" w:rsidR="006513B1" w:rsidRPr="00F5550B" w:rsidRDefault="006513B1" w:rsidP="00CA47BF">
      <w:pPr>
        <w:sectPr w:rsidR="006513B1" w:rsidRPr="00F5550B" w:rsidSect="006513B1">
          <w:pgSz w:w="16838" w:h="11906" w:orient="landscape"/>
          <w:pgMar w:top="1418" w:right="1418" w:bottom="1418" w:left="1418" w:header="709" w:footer="709" w:gutter="0"/>
          <w:cols w:space="708"/>
          <w:docGrid w:linePitch="360"/>
        </w:sectPr>
      </w:pPr>
    </w:p>
    <w:p w14:paraId="2ACA18D4" w14:textId="77777777" w:rsidR="00CA47BF" w:rsidRPr="00F5550B" w:rsidRDefault="00CA47BF" w:rsidP="00CA47BF"/>
    <w:p w14:paraId="345B1279" w14:textId="77777777" w:rsidR="00CA47BF" w:rsidRPr="00F5550B" w:rsidRDefault="00CA47BF" w:rsidP="008C3689"/>
    <w:p w14:paraId="0DFF5063" w14:textId="77777777" w:rsidR="00DC6DCD" w:rsidRPr="00F5550B" w:rsidRDefault="00DC6DCD" w:rsidP="00364599">
      <w:pPr>
        <w:pStyle w:val="Negyescimsor"/>
        <w:numPr>
          <w:ilvl w:val="2"/>
          <w:numId w:val="357"/>
        </w:numPr>
        <w:sectPr w:rsidR="00DC6DCD" w:rsidRPr="00F5550B" w:rsidSect="00170A0E">
          <w:pgSz w:w="11906" w:h="16838"/>
          <w:pgMar w:top="1417" w:right="1417" w:bottom="1417" w:left="1417" w:header="709" w:footer="709" w:gutter="0"/>
          <w:cols w:space="708"/>
          <w:docGrid w:linePitch="360"/>
        </w:sectPr>
      </w:pPr>
      <w:bookmarkStart w:id="807" w:name="_Ref176535287"/>
    </w:p>
    <w:p w14:paraId="715A449B" w14:textId="06A5E868" w:rsidR="009E101E" w:rsidRPr="00F5550B" w:rsidRDefault="007A359D" w:rsidP="00364599">
      <w:pPr>
        <w:pStyle w:val="Negyescimsor"/>
        <w:numPr>
          <w:ilvl w:val="2"/>
          <w:numId w:val="357"/>
        </w:numPr>
      </w:pPr>
      <w:bookmarkStart w:id="808" w:name="_Toc220513090"/>
      <w:r w:rsidRPr="00F5550B">
        <w:rPr>
          <w:iCs w:val="0"/>
          <w:lang w:val="en-GB"/>
        </w:rPr>
        <w:t>Revenue from guest nights (Accommodation unit nights)</w:t>
      </w:r>
      <w:bookmarkEnd w:id="808"/>
      <w:r w:rsidRPr="00F5550B">
        <w:rPr>
          <w:iCs w:val="0"/>
          <w:lang w:val="en-GB"/>
        </w:rPr>
        <w:t xml:space="preserve"> </w:t>
      </w:r>
    </w:p>
    <w:p w14:paraId="14B12238" w14:textId="09216EE2" w:rsidR="009E101E" w:rsidRPr="00F5550B" w:rsidRDefault="00AA6116" w:rsidP="007C71B3">
      <w:r w:rsidRPr="00F5550B">
        <w:rPr>
          <w:lang w:val="en-GB"/>
        </w:rPr>
        <w:t xml:space="preserve">Compared to the elements of the complete value set, the following values </w:t>
      </w:r>
      <w:r w:rsidRPr="00F5550B">
        <w:rPr>
          <w:b/>
          <w:bCs/>
          <w:u w:val="single"/>
          <w:lang w:val="en-GB"/>
        </w:rPr>
        <w:t>are NOT part</w:t>
      </w:r>
      <w:r w:rsidRPr="00F5550B">
        <w:rPr>
          <w:lang w:val="en-GB"/>
        </w:rPr>
        <w:t xml:space="preserve"> </w:t>
      </w:r>
      <w:r w:rsidRPr="00F5550B">
        <w:rPr>
          <w:b/>
          <w:bCs/>
          <w:u w:val="single"/>
          <w:lang w:val="en-GB"/>
        </w:rPr>
        <w:t>of</w:t>
      </w:r>
      <w:r w:rsidRPr="00F5550B">
        <w:rPr>
          <w:lang w:val="en-GB"/>
        </w:rPr>
        <w:t xml:space="preserve"> the elements that can be sent within the message unit:</w:t>
      </w:r>
    </w:p>
    <w:p w14:paraId="07667395" w14:textId="63BE402E" w:rsidR="00364599" w:rsidRPr="00F5550B" w:rsidRDefault="00364599" w:rsidP="007C71B3">
      <w:pPr>
        <w:pStyle w:val="Negyescimsor"/>
      </w:pPr>
      <w:bookmarkStart w:id="809" w:name="_Toc220513091"/>
      <w:r w:rsidRPr="00F5550B">
        <w:rPr>
          <w:iCs w:val="0"/>
          <w:lang w:val="en-GB"/>
        </w:rPr>
        <w:t>Consumption within the accommodation package related to the booking</w:t>
      </w:r>
      <w:bookmarkEnd w:id="809"/>
    </w:p>
    <w:p w14:paraId="3FFC6D0F" w14:textId="67F8F9D8" w:rsidR="00FB7A05" w:rsidRPr="00F5550B" w:rsidRDefault="00AF1319" w:rsidP="00AF1319">
      <w:pPr>
        <w:pStyle w:val="Listaszerbekezds"/>
        <w:numPr>
          <w:ilvl w:val="0"/>
          <w:numId w:val="361"/>
        </w:numPr>
      </w:pPr>
      <w:r w:rsidRPr="00F5550B">
        <w:rPr>
          <w:lang w:val="en-GB"/>
        </w:rPr>
        <w:t>tourism tax (</w:t>
      </w:r>
      <w:r w:rsidRPr="00F5550B">
        <w:t>IFA</w:t>
      </w:r>
      <w:r w:rsidRPr="00F5550B">
        <w:rPr>
          <w:lang w:val="en-GB"/>
        </w:rPr>
        <w:t>)</w:t>
      </w:r>
    </w:p>
    <w:p w14:paraId="0C142C87" w14:textId="62A66497" w:rsidR="00364599" w:rsidRPr="00F5550B" w:rsidRDefault="00AF1319" w:rsidP="007C71B3">
      <w:pPr>
        <w:pStyle w:val="Listaszerbekezds"/>
        <w:numPr>
          <w:ilvl w:val="0"/>
          <w:numId w:val="361"/>
        </w:numPr>
      </w:pPr>
      <w:r w:rsidRPr="00F5550B">
        <w:rPr>
          <w:lang w:val="en-GB"/>
        </w:rPr>
        <w:t>other hospitality (</w:t>
      </w:r>
      <w:r w:rsidRPr="00F5550B">
        <w:t>EGYEB_VENDEGLATAS</w:t>
      </w:r>
      <w:r w:rsidRPr="00F5550B">
        <w:rPr>
          <w:lang w:val="en-GB"/>
        </w:rPr>
        <w:t>)</w:t>
      </w:r>
    </w:p>
    <w:p w14:paraId="6430E0B4" w14:textId="77777777" w:rsidR="00490A56" w:rsidRPr="00F5550B" w:rsidRDefault="00490A56" w:rsidP="00490A56"/>
    <w:tbl>
      <w:tblPr>
        <w:tblW w:w="5000" w:type="pct"/>
        <w:tblCellMar>
          <w:left w:w="70" w:type="dxa"/>
          <w:right w:w="70" w:type="dxa"/>
        </w:tblCellMar>
        <w:tblLook w:val="04A0" w:firstRow="1" w:lastRow="0" w:firstColumn="1" w:lastColumn="0" w:noHBand="0" w:noVBand="1"/>
      </w:tblPr>
      <w:tblGrid>
        <w:gridCol w:w="1759"/>
        <w:gridCol w:w="2549"/>
        <w:gridCol w:w="2095"/>
        <w:gridCol w:w="2647"/>
      </w:tblGrid>
      <w:tr w:rsidR="00B31B72" w:rsidRPr="00F5550B" w14:paraId="765D1601" w14:textId="77777777" w:rsidTr="00170A0E">
        <w:trPr>
          <w:trHeight w:val="570"/>
        </w:trPr>
        <w:tc>
          <w:tcPr>
            <w:tcW w:w="1085" w:type="pct"/>
            <w:tcBorders>
              <w:top w:val="single" w:sz="8" w:space="0" w:color="auto"/>
              <w:left w:val="single" w:sz="8" w:space="0" w:color="auto"/>
              <w:bottom w:val="single" w:sz="8" w:space="0" w:color="auto"/>
              <w:right w:val="single" w:sz="4" w:space="0" w:color="auto"/>
            </w:tcBorders>
            <w:vAlign w:val="center"/>
            <w:hideMark/>
          </w:tcPr>
          <w:p w14:paraId="78AB5693" w14:textId="77777777" w:rsidR="00B31B72" w:rsidRPr="00F5550B" w:rsidRDefault="00B31B72" w:rsidP="00B31B72">
            <w:pPr>
              <w:spacing w:after="0" w:line="240" w:lineRule="auto"/>
              <w:jc w:val="center"/>
              <w:rPr>
                <w:rFonts w:eastAsia="Times New Roman" w:cs="Arial"/>
                <w:b/>
                <w:bCs/>
                <w:color w:val="000000"/>
              </w:rPr>
            </w:pPr>
            <w:r w:rsidRPr="00F5550B">
              <w:rPr>
                <w:rFonts w:eastAsia="Times New Roman" w:cs="Arial"/>
                <w:b/>
                <w:bCs/>
                <w:color w:val="000000"/>
                <w:lang w:val="en-GB"/>
              </w:rPr>
              <w:t>NTDSC main category</w:t>
            </w:r>
          </w:p>
        </w:tc>
        <w:tc>
          <w:tcPr>
            <w:tcW w:w="1256" w:type="pct"/>
            <w:tcBorders>
              <w:top w:val="single" w:sz="8" w:space="0" w:color="auto"/>
              <w:left w:val="nil"/>
              <w:bottom w:val="single" w:sz="8" w:space="0" w:color="auto"/>
              <w:right w:val="single" w:sz="8" w:space="0" w:color="auto"/>
            </w:tcBorders>
            <w:vAlign w:val="center"/>
            <w:hideMark/>
          </w:tcPr>
          <w:p w14:paraId="60253ABD" w14:textId="77777777" w:rsidR="00B31B72" w:rsidRPr="00F5550B" w:rsidRDefault="00B31B72" w:rsidP="00B31B72">
            <w:pPr>
              <w:spacing w:after="0" w:line="240" w:lineRule="auto"/>
              <w:jc w:val="center"/>
              <w:rPr>
                <w:rFonts w:eastAsia="Times New Roman" w:cs="Arial"/>
                <w:b/>
                <w:bCs/>
                <w:color w:val="000000"/>
              </w:rPr>
            </w:pPr>
            <w:r w:rsidRPr="00F5550B">
              <w:rPr>
                <w:rFonts w:eastAsia="Times New Roman" w:cs="Arial"/>
                <w:b/>
                <w:bCs/>
                <w:color w:val="000000"/>
                <w:lang w:val="en-GB"/>
              </w:rPr>
              <w:t>NTDSC subcategory</w:t>
            </w:r>
          </w:p>
        </w:tc>
        <w:tc>
          <w:tcPr>
            <w:tcW w:w="1270" w:type="pct"/>
            <w:tcBorders>
              <w:top w:val="single" w:sz="8" w:space="0" w:color="auto"/>
              <w:left w:val="nil"/>
              <w:bottom w:val="single" w:sz="8" w:space="0" w:color="auto"/>
              <w:right w:val="single" w:sz="4" w:space="0" w:color="auto"/>
            </w:tcBorders>
            <w:vAlign w:val="center"/>
            <w:hideMark/>
          </w:tcPr>
          <w:p w14:paraId="0F4B4FE3" w14:textId="77777777" w:rsidR="00B31B72" w:rsidRPr="00F5550B" w:rsidRDefault="00B31B72" w:rsidP="00B31B72">
            <w:pPr>
              <w:spacing w:after="0" w:line="240" w:lineRule="auto"/>
              <w:jc w:val="center"/>
              <w:rPr>
                <w:rFonts w:eastAsia="Times New Roman" w:cs="Arial"/>
                <w:b/>
                <w:bCs/>
                <w:color w:val="000000"/>
              </w:rPr>
            </w:pPr>
            <w:r w:rsidRPr="00F5550B">
              <w:rPr>
                <w:rFonts w:eastAsia="Times New Roman" w:cs="Arial"/>
                <w:b/>
                <w:bCs/>
                <w:color w:val="000000"/>
                <w:lang w:val="en-GB"/>
              </w:rPr>
              <w:t>Main category Value to be sent in message</w:t>
            </w:r>
          </w:p>
        </w:tc>
        <w:tc>
          <w:tcPr>
            <w:tcW w:w="1389" w:type="pct"/>
            <w:tcBorders>
              <w:top w:val="single" w:sz="8" w:space="0" w:color="auto"/>
              <w:left w:val="nil"/>
              <w:bottom w:val="single" w:sz="8" w:space="0" w:color="auto"/>
              <w:right w:val="single" w:sz="8" w:space="0" w:color="auto"/>
            </w:tcBorders>
            <w:vAlign w:val="center"/>
            <w:hideMark/>
          </w:tcPr>
          <w:p w14:paraId="5744682B" w14:textId="77777777" w:rsidR="00B31B72" w:rsidRPr="00F5550B" w:rsidRDefault="00B31B72" w:rsidP="00B31B72">
            <w:pPr>
              <w:spacing w:after="0" w:line="240" w:lineRule="auto"/>
              <w:jc w:val="center"/>
              <w:rPr>
                <w:rFonts w:eastAsia="Times New Roman" w:cs="Arial"/>
                <w:b/>
                <w:bCs/>
                <w:color w:val="000000"/>
              </w:rPr>
            </w:pPr>
            <w:r w:rsidRPr="00F5550B">
              <w:rPr>
                <w:rFonts w:eastAsia="Times New Roman" w:cs="Arial"/>
                <w:b/>
                <w:bCs/>
                <w:color w:val="000000"/>
                <w:lang w:val="en-GB"/>
              </w:rPr>
              <w:t>Subcategory Value to be sent in message</w:t>
            </w:r>
          </w:p>
        </w:tc>
      </w:tr>
      <w:tr w:rsidR="00B31B72" w:rsidRPr="00F5550B" w14:paraId="25526765" w14:textId="77777777" w:rsidTr="00170A0E">
        <w:trPr>
          <w:trHeight w:val="290"/>
        </w:trPr>
        <w:tc>
          <w:tcPr>
            <w:tcW w:w="1085" w:type="pct"/>
            <w:tcBorders>
              <w:top w:val="nil"/>
              <w:left w:val="single" w:sz="8" w:space="0" w:color="auto"/>
              <w:bottom w:val="single" w:sz="4" w:space="0" w:color="auto"/>
              <w:right w:val="single" w:sz="4" w:space="0" w:color="auto"/>
            </w:tcBorders>
            <w:noWrap/>
            <w:vAlign w:val="center"/>
            <w:hideMark/>
          </w:tcPr>
          <w:p w14:paraId="495C0E1D" w14:textId="77777777" w:rsidR="00B31B72" w:rsidRPr="00F5550B" w:rsidRDefault="00B31B72" w:rsidP="00B31B72">
            <w:pPr>
              <w:spacing w:after="0" w:line="240" w:lineRule="auto"/>
              <w:jc w:val="left"/>
              <w:rPr>
                <w:rFonts w:eastAsia="Times New Roman" w:cs="Arial"/>
                <w:color w:val="000000"/>
              </w:rPr>
            </w:pPr>
            <w:r w:rsidRPr="00F5550B">
              <w:rPr>
                <w:rFonts w:eastAsia="Times New Roman" w:cs="Arial"/>
                <w:color w:val="000000"/>
                <w:lang w:val="en-GB"/>
              </w:rPr>
              <w:t>Tourism tax</w:t>
            </w:r>
          </w:p>
        </w:tc>
        <w:tc>
          <w:tcPr>
            <w:tcW w:w="1256" w:type="pct"/>
            <w:tcBorders>
              <w:top w:val="nil"/>
              <w:left w:val="nil"/>
              <w:bottom w:val="single" w:sz="4" w:space="0" w:color="auto"/>
              <w:right w:val="single" w:sz="8" w:space="0" w:color="auto"/>
            </w:tcBorders>
            <w:noWrap/>
            <w:vAlign w:val="center"/>
            <w:hideMark/>
          </w:tcPr>
          <w:p w14:paraId="6B964F0A" w14:textId="77777777" w:rsidR="00B31B72" w:rsidRPr="00F5550B" w:rsidRDefault="00B31B72" w:rsidP="00B31B72">
            <w:pPr>
              <w:spacing w:after="0" w:line="240" w:lineRule="auto"/>
              <w:jc w:val="left"/>
              <w:rPr>
                <w:rFonts w:eastAsia="Times New Roman" w:cs="Arial"/>
                <w:color w:val="000000"/>
              </w:rPr>
            </w:pPr>
            <w:r w:rsidRPr="00F5550B">
              <w:rPr>
                <w:rFonts w:eastAsia="Times New Roman" w:cs="Arial"/>
                <w:color w:val="000000"/>
                <w:lang w:val="en-GB"/>
              </w:rPr>
              <w:t>Not applicable</w:t>
            </w:r>
          </w:p>
        </w:tc>
        <w:tc>
          <w:tcPr>
            <w:tcW w:w="1270" w:type="pct"/>
            <w:tcBorders>
              <w:top w:val="nil"/>
              <w:left w:val="nil"/>
              <w:bottom w:val="single" w:sz="4" w:space="0" w:color="auto"/>
              <w:right w:val="single" w:sz="4" w:space="0" w:color="auto"/>
            </w:tcBorders>
            <w:noWrap/>
            <w:vAlign w:val="center"/>
            <w:hideMark/>
          </w:tcPr>
          <w:p w14:paraId="0063310B" w14:textId="77777777" w:rsidR="00B31B72" w:rsidRPr="00F5550B" w:rsidRDefault="00B31B72" w:rsidP="00B31B72">
            <w:pPr>
              <w:spacing w:after="0" w:line="240" w:lineRule="auto"/>
              <w:jc w:val="left"/>
              <w:rPr>
                <w:rFonts w:eastAsia="Times New Roman" w:cs="Arial"/>
                <w:color w:val="000000"/>
              </w:rPr>
            </w:pPr>
            <w:r w:rsidRPr="00F5550B">
              <w:rPr>
                <w:rFonts w:eastAsia="Times New Roman" w:cs="Arial"/>
                <w:color w:val="000000"/>
              </w:rPr>
              <w:t>IFA</w:t>
            </w:r>
          </w:p>
        </w:tc>
        <w:tc>
          <w:tcPr>
            <w:tcW w:w="1389" w:type="pct"/>
            <w:tcBorders>
              <w:top w:val="nil"/>
              <w:left w:val="nil"/>
              <w:bottom w:val="single" w:sz="4" w:space="0" w:color="auto"/>
              <w:right w:val="single" w:sz="8" w:space="0" w:color="auto"/>
            </w:tcBorders>
            <w:noWrap/>
            <w:vAlign w:val="center"/>
            <w:hideMark/>
          </w:tcPr>
          <w:p w14:paraId="785D1097" w14:textId="77777777" w:rsidR="00B31B72" w:rsidRPr="00F5550B" w:rsidRDefault="00B31B72" w:rsidP="00B31B72">
            <w:pPr>
              <w:spacing w:after="0" w:line="240" w:lineRule="auto"/>
              <w:jc w:val="left"/>
              <w:rPr>
                <w:rFonts w:eastAsia="Times New Roman" w:cs="Arial"/>
                <w:color w:val="000000"/>
              </w:rPr>
            </w:pPr>
            <w:r w:rsidRPr="00F5550B">
              <w:rPr>
                <w:rFonts w:eastAsia="Times New Roman" w:cs="Arial"/>
                <w:color w:val="000000"/>
              </w:rPr>
              <w:t>NULL</w:t>
            </w:r>
          </w:p>
        </w:tc>
      </w:tr>
      <w:tr w:rsidR="00B31B72" w:rsidRPr="00F5550B" w14:paraId="71473FD7" w14:textId="77777777" w:rsidTr="00170A0E">
        <w:trPr>
          <w:trHeight w:val="290"/>
        </w:trPr>
        <w:tc>
          <w:tcPr>
            <w:tcW w:w="1085" w:type="pct"/>
            <w:tcBorders>
              <w:top w:val="nil"/>
              <w:left w:val="single" w:sz="8" w:space="0" w:color="auto"/>
              <w:bottom w:val="single" w:sz="4" w:space="0" w:color="auto"/>
              <w:right w:val="single" w:sz="4" w:space="0" w:color="auto"/>
            </w:tcBorders>
            <w:noWrap/>
            <w:vAlign w:val="center"/>
            <w:hideMark/>
          </w:tcPr>
          <w:p w14:paraId="44C49CE6" w14:textId="77777777" w:rsidR="00B31B72" w:rsidRPr="00F5550B" w:rsidRDefault="00B31B72" w:rsidP="00B31B72">
            <w:pPr>
              <w:spacing w:after="0" w:line="240" w:lineRule="auto"/>
              <w:jc w:val="left"/>
              <w:rPr>
                <w:rFonts w:eastAsia="Times New Roman" w:cs="Arial"/>
                <w:color w:val="000000"/>
              </w:rPr>
            </w:pPr>
            <w:r w:rsidRPr="00F5550B">
              <w:rPr>
                <w:rFonts w:eastAsia="Times New Roman" w:cs="Arial"/>
                <w:color w:val="000000"/>
                <w:lang w:val="en-GB"/>
              </w:rPr>
              <w:t>Other</w:t>
            </w:r>
          </w:p>
        </w:tc>
        <w:tc>
          <w:tcPr>
            <w:tcW w:w="1256" w:type="pct"/>
            <w:tcBorders>
              <w:top w:val="nil"/>
              <w:left w:val="nil"/>
              <w:bottom w:val="single" w:sz="4" w:space="0" w:color="auto"/>
              <w:right w:val="single" w:sz="8" w:space="0" w:color="auto"/>
            </w:tcBorders>
            <w:noWrap/>
            <w:vAlign w:val="center"/>
            <w:hideMark/>
          </w:tcPr>
          <w:p w14:paraId="45C3EF15" w14:textId="77777777" w:rsidR="00B31B72" w:rsidRPr="00F5550B" w:rsidRDefault="00B31B72" w:rsidP="00B31B72">
            <w:pPr>
              <w:spacing w:after="0" w:line="240" w:lineRule="auto"/>
              <w:jc w:val="left"/>
              <w:rPr>
                <w:rFonts w:eastAsia="Times New Roman" w:cs="Arial"/>
                <w:color w:val="000000"/>
              </w:rPr>
            </w:pPr>
            <w:r w:rsidRPr="00F5550B">
              <w:rPr>
                <w:rFonts w:eastAsia="Times New Roman" w:cs="Arial"/>
                <w:color w:val="000000"/>
                <w:lang w:val="en-GB"/>
              </w:rPr>
              <w:t>other hospitality services</w:t>
            </w:r>
          </w:p>
        </w:tc>
        <w:tc>
          <w:tcPr>
            <w:tcW w:w="1270" w:type="pct"/>
            <w:tcBorders>
              <w:top w:val="nil"/>
              <w:left w:val="nil"/>
              <w:bottom w:val="single" w:sz="4" w:space="0" w:color="auto"/>
              <w:right w:val="single" w:sz="4" w:space="0" w:color="auto"/>
            </w:tcBorders>
            <w:noWrap/>
            <w:vAlign w:val="center"/>
            <w:hideMark/>
          </w:tcPr>
          <w:p w14:paraId="08B7D611" w14:textId="77777777" w:rsidR="00B31B72" w:rsidRPr="00F5550B" w:rsidRDefault="00B31B72" w:rsidP="00B31B72">
            <w:pPr>
              <w:spacing w:after="0" w:line="240" w:lineRule="auto"/>
              <w:jc w:val="left"/>
              <w:rPr>
                <w:rFonts w:eastAsia="Times New Roman" w:cs="Arial"/>
                <w:color w:val="000000"/>
              </w:rPr>
            </w:pPr>
            <w:r w:rsidRPr="00F5550B">
              <w:rPr>
                <w:rFonts w:eastAsia="Times New Roman" w:cs="Arial"/>
                <w:color w:val="000000"/>
              </w:rPr>
              <w:t>EGYEB</w:t>
            </w:r>
          </w:p>
        </w:tc>
        <w:tc>
          <w:tcPr>
            <w:tcW w:w="1389" w:type="pct"/>
            <w:tcBorders>
              <w:top w:val="nil"/>
              <w:left w:val="nil"/>
              <w:bottom w:val="single" w:sz="4" w:space="0" w:color="auto"/>
              <w:right w:val="single" w:sz="8" w:space="0" w:color="auto"/>
            </w:tcBorders>
            <w:noWrap/>
            <w:vAlign w:val="center"/>
            <w:hideMark/>
          </w:tcPr>
          <w:p w14:paraId="0F9C1110" w14:textId="77777777" w:rsidR="00B31B72" w:rsidRPr="00F5550B" w:rsidRDefault="00B31B72" w:rsidP="00B31B72">
            <w:pPr>
              <w:spacing w:after="0" w:line="240" w:lineRule="auto"/>
              <w:jc w:val="left"/>
              <w:rPr>
                <w:rFonts w:eastAsia="Times New Roman" w:cs="Arial"/>
                <w:color w:val="000000"/>
              </w:rPr>
            </w:pPr>
            <w:r w:rsidRPr="00F5550B">
              <w:rPr>
                <w:rFonts w:eastAsia="Times New Roman" w:cs="Arial"/>
                <w:color w:val="000000"/>
              </w:rPr>
              <w:t>EGYEB_VENDEGLATAS</w:t>
            </w:r>
          </w:p>
        </w:tc>
      </w:tr>
    </w:tbl>
    <w:p w14:paraId="1977202F" w14:textId="77777777" w:rsidR="00B31B72" w:rsidRPr="00F5550B" w:rsidRDefault="00B31B72" w:rsidP="00490A56"/>
    <w:p w14:paraId="1A8B88F5" w14:textId="77777777" w:rsidR="00490A56" w:rsidRPr="00F5550B" w:rsidRDefault="00490A56" w:rsidP="007C71B3"/>
    <w:p w14:paraId="2A62426D" w14:textId="1312A04A" w:rsidR="0042198E" w:rsidRPr="00F5550B" w:rsidRDefault="006A2845" w:rsidP="00C67961">
      <w:pPr>
        <w:pStyle w:val="Negyescimsor"/>
      </w:pPr>
      <w:bookmarkStart w:id="810" w:name="_Toc220513092"/>
      <w:r w:rsidRPr="00F5550B">
        <w:rPr>
          <w:iCs w:val="0"/>
          <w:lang w:val="en-GB"/>
        </w:rPr>
        <w:t>Consumption outside the accommodation package related to the booking</w:t>
      </w:r>
      <w:bookmarkEnd w:id="807"/>
      <w:bookmarkEnd w:id="810"/>
    </w:p>
    <w:p w14:paraId="6CA6954A" w14:textId="2F295619" w:rsidR="00164974" w:rsidRPr="00F5550B" w:rsidRDefault="00164974" w:rsidP="00164974">
      <w:pPr>
        <w:pStyle w:val="Listaszerbekezds"/>
        <w:numPr>
          <w:ilvl w:val="0"/>
          <w:numId w:val="361"/>
        </w:numPr>
      </w:pPr>
      <w:r w:rsidRPr="00F5550B">
        <w:rPr>
          <w:lang w:val="en-GB"/>
        </w:rPr>
        <w:t>accommodation fee (SZALLASDIJ)</w:t>
      </w:r>
    </w:p>
    <w:p w14:paraId="4ED15EB6" w14:textId="4E0E14C2" w:rsidR="00164974" w:rsidRPr="00F5550B" w:rsidRDefault="00164974" w:rsidP="007C71B3">
      <w:pPr>
        <w:pStyle w:val="Listaszerbekezds"/>
        <w:numPr>
          <w:ilvl w:val="0"/>
          <w:numId w:val="361"/>
        </w:numPr>
      </w:pPr>
      <w:r w:rsidRPr="00F5550B">
        <w:rPr>
          <w:lang w:val="en-GB"/>
        </w:rPr>
        <w:t>other hospitality (EGYEB_VENDEGLATAS)</w:t>
      </w:r>
    </w:p>
    <w:tbl>
      <w:tblPr>
        <w:tblW w:w="5000" w:type="pct"/>
        <w:tblCellMar>
          <w:left w:w="70" w:type="dxa"/>
          <w:right w:w="70" w:type="dxa"/>
        </w:tblCellMar>
        <w:tblLook w:val="04A0" w:firstRow="1" w:lastRow="0" w:firstColumn="1" w:lastColumn="0" w:noHBand="0" w:noVBand="1"/>
      </w:tblPr>
      <w:tblGrid>
        <w:gridCol w:w="2085"/>
        <w:gridCol w:w="2549"/>
        <w:gridCol w:w="1769"/>
        <w:gridCol w:w="2647"/>
      </w:tblGrid>
      <w:tr w:rsidR="00B31B72" w:rsidRPr="00F5550B" w14:paraId="0BF317E0" w14:textId="77777777" w:rsidTr="00170A0E">
        <w:trPr>
          <w:trHeight w:val="570"/>
        </w:trPr>
        <w:tc>
          <w:tcPr>
            <w:tcW w:w="1085" w:type="pct"/>
            <w:tcBorders>
              <w:top w:val="single" w:sz="8" w:space="0" w:color="auto"/>
              <w:left w:val="single" w:sz="8" w:space="0" w:color="auto"/>
              <w:bottom w:val="single" w:sz="8" w:space="0" w:color="auto"/>
              <w:right w:val="single" w:sz="4" w:space="0" w:color="auto"/>
            </w:tcBorders>
            <w:vAlign w:val="center"/>
            <w:hideMark/>
          </w:tcPr>
          <w:p w14:paraId="64B0F0D9" w14:textId="77777777" w:rsidR="00B31B72" w:rsidRPr="00F5550B" w:rsidRDefault="00B31B72" w:rsidP="00B31B72">
            <w:pPr>
              <w:spacing w:after="0" w:line="240" w:lineRule="auto"/>
              <w:jc w:val="center"/>
              <w:rPr>
                <w:rFonts w:eastAsia="Times New Roman" w:cs="Arial"/>
                <w:b/>
                <w:bCs/>
                <w:color w:val="000000"/>
              </w:rPr>
            </w:pPr>
            <w:r w:rsidRPr="00F5550B">
              <w:rPr>
                <w:rFonts w:eastAsia="Times New Roman" w:cs="Arial"/>
                <w:b/>
                <w:bCs/>
                <w:color w:val="000000"/>
                <w:lang w:val="en-GB"/>
              </w:rPr>
              <w:t>NTDSC main category</w:t>
            </w:r>
          </w:p>
        </w:tc>
        <w:tc>
          <w:tcPr>
            <w:tcW w:w="1256" w:type="pct"/>
            <w:tcBorders>
              <w:top w:val="single" w:sz="8" w:space="0" w:color="auto"/>
              <w:left w:val="nil"/>
              <w:bottom w:val="single" w:sz="8" w:space="0" w:color="auto"/>
              <w:right w:val="single" w:sz="8" w:space="0" w:color="auto"/>
            </w:tcBorders>
            <w:vAlign w:val="center"/>
            <w:hideMark/>
          </w:tcPr>
          <w:p w14:paraId="7314A18D" w14:textId="77777777" w:rsidR="00B31B72" w:rsidRPr="00F5550B" w:rsidRDefault="00B31B72" w:rsidP="00B31B72">
            <w:pPr>
              <w:spacing w:after="0" w:line="240" w:lineRule="auto"/>
              <w:jc w:val="center"/>
              <w:rPr>
                <w:rFonts w:eastAsia="Times New Roman" w:cs="Arial"/>
                <w:b/>
                <w:bCs/>
                <w:color w:val="000000"/>
              </w:rPr>
            </w:pPr>
            <w:r w:rsidRPr="00F5550B">
              <w:rPr>
                <w:rFonts w:eastAsia="Times New Roman" w:cs="Arial"/>
                <w:b/>
                <w:bCs/>
                <w:color w:val="000000"/>
                <w:lang w:val="en-GB"/>
              </w:rPr>
              <w:t>NTDSC subcategory</w:t>
            </w:r>
          </w:p>
        </w:tc>
        <w:tc>
          <w:tcPr>
            <w:tcW w:w="1270" w:type="pct"/>
            <w:tcBorders>
              <w:top w:val="single" w:sz="8" w:space="0" w:color="auto"/>
              <w:left w:val="nil"/>
              <w:bottom w:val="single" w:sz="8" w:space="0" w:color="auto"/>
              <w:right w:val="single" w:sz="4" w:space="0" w:color="auto"/>
            </w:tcBorders>
            <w:vAlign w:val="center"/>
            <w:hideMark/>
          </w:tcPr>
          <w:p w14:paraId="79868D90" w14:textId="77777777" w:rsidR="00B31B72" w:rsidRPr="00F5550B" w:rsidRDefault="00B31B72" w:rsidP="00B31B72">
            <w:pPr>
              <w:spacing w:after="0" w:line="240" w:lineRule="auto"/>
              <w:jc w:val="center"/>
              <w:rPr>
                <w:rFonts w:eastAsia="Times New Roman" w:cs="Arial"/>
                <w:b/>
                <w:bCs/>
                <w:color w:val="000000"/>
              </w:rPr>
            </w:pPr>
            <w:r w:rsidRPr="00F5550B">
              <w:rPr>
                <w:rFonts w:eastAsia="Times New Roman" w:cs="Arial"/>
                <w:b/>
                <w:bCs/>
                <w:color w:val="000000"/>
                <w:lang w:val="en-GB"/>
              </w:rPr>
              <w:t>Main category Value to be sent in message</w:t>
            </w:r>
          </w:p>
        </w:tc>
        <w:tc>
          <w:tcPr>
            <w:tcW w:w="1389" w:type="pct"/>
            <w:tcBorders>
              <w:top w:val="single" w:sz="8" w:space="0" w:color="auto"/>
              <w:left w:val="nil"/>
              <w:bottom w:val="single" w:sz="8" w:space="0" w:color="auto"/>
              <w:right w:val="single" w:sz="8" w:space="0" w:color="auto"/>
            </w:tcBorders>
            <w:vAlign w:val="center"/>
            <w:hideMark/>
          </w:tcPr>
          <w:p w14:paraId="39F1CA85" w14:textId="77777777" w:rsidR="00B31B72" w:rsidRPr="00F5550B" w:rsidRDefault="00B31B72" w:rsidP="00B31B72">
            <w:pPr>
              <w:spacing w:after="0" w:line="240" w:lineRule="auto"/>
              <w:jc w:val="center"/>
              <w:rPr>
                <w:rFonts w:eastAsia="Times New Roman" w:cs="Arial"/>
                <w:b/>
                <w:bCs/>
                <w:color w:val="000000"/>
              </w:rPr>
            </w:pPr>
            <w:r w:rsidRPr="00F5550B">
              <w:rPr>
                <w:rFonts w:eastAsia="Times New Roman" w:cs="Arial"/>
                <w:b/>
                <w:bCs/>
                <w:color w:val="000000"/>
                <w:lang w:val="en-GB"/>
              </w:rPr>
              <w:t>Subcategory Value to be sent in message</w:t>
            </w:r>
          </w:p>
        </w:tc>
      </w:tr>
      <w:tr w:rsidR="00B31B72" w:rsidRPr="00F5550B" w14:paraId="4E2796DD" w14:textId="77777777" w:rsidTr="00170A0E">
        <w:trPr>
          <w:trHeight w:val="290"/>
        </w:trPr>
        <w:tc>
          <w:tcPr>
            <w:tcW w:w="1085" w:type="pct"/>
            <w:tcBorders>
              <w:top w:val="nil"/>
              <w:left w:val="single" w:sz="8" w:space="0" w:color="auto"/>
              <w:bottom w:val="single" w:sz="4" w:space="0" w:color="auto"/>
              <w:right w:val="single" w:sz="4" w:space="0" w:color="auto"/>
            </w:tcBorders>
            <w:noWrap/>
            <w:vAlign w:val="center"/>
            <w:hideMark/>
          </w:tcPr>
          <w:p w14:paraId="07E7B1C3" w14:textId="77777777" w:rsidR="00B31B72" w:rsidRPr="00F5550B" w:rsidRDefault="00B31B72" w:rsidP="00B31B72">
            <w:pPr>
              <w:spacing w:after="0" w:line="240" w:lineRule="auto"/>
              <w:jc w:val="left"/>
              <w:rPr>
                <w:rFonts w:eastAsia="Times New Roman" w:cs="Arial"/>
                <w:color w:val="000000"/>
              </w:rPr>
            </w:pPr>
            <w:r w:rsidRPr="00F5550B">
              <w:rPr>
                <w:rFonts w:eastAsia="Times New Roman" w:cs="Arial"/>
                <w:color w:val="000000"/>
                <w:lang w:val="en-GB"/>
              </w:rPr>
              <w:t>Accommodation fee</w:t>
            </w:r>
          </w:p>
        </w:tc>
        <w:tc>
          <w:tcPr>
            <w:tcW w:w="1256" w:type="pct"/>
            <w:tcBorders>
              <w:top w:val="nil"/>
              <w:left w:val="nil"/>
              <w:bottom w:val="single" w:sz="4" w:space="0" w:color="auto"/>
              <w:right w:val="single" w:sz="8" w:space="0" w:color="auto"/>
            </w:tcBorders>
            <w:noWrap/>
            <w:vAlign w:val="center"/>
            <w:hideMark/>
          </w:tcPr>
          <w:p w14:paraId="5E9B40F5" w14:textId="77777777" w:rsidR="00B31B72" w:rsidRPr="00F5550B" w:rsidRDefault="00B31B72" w:rsidP="00B31B72">
            <w:pPr>
              <w:spacing w:after="0" w:line="240" w:lineRule="auto"/>
              <w:jc w:val="left"/>
              <w:rPr>
                <w:rFonts w:eastAsia="Times New Roman" w:cs="Arial"/>
                <w:color w:val="000000"/>
              </w:rPr>
            </w:pPr>
            <w:r w:rsidRPr="00F5550B">
              <w:rPr>
                <w:rFonts w:eastAsia="Times New Roman" w:cs="Arial"/>
                <w:color w:val="000000"/>
                <w:lang w:val="en-GB"/>
              </w:rPr>
              <w:t>Not applicable</w:t>
            </w:r>
          </w:p>
        </w:tc>
        <w:tc>
          <w:tcPr>
            <w:tcW w:w="1270" w:type="pct"/>
            <w:tcBorders>
              <w:top w:val="nil"/>
              <w:left w:val="nil"/>
              <w:bottom w:val="single" w:sz="4" w:space="0" w:color="auto"/>
              <w:right w:val="single" w:sz="4" w:space="0" w:color="auto"/>
            </w:tcBorders>
            <w:noWrap/>
            <w:vAlign w:val="center"/>
            <w:hideMark/>
          </w:tcPr>
          <w:p w14:paraId="0517DCE9" w14:textId="77777777" w:rsidR="00B31B72" w:rsidRPr="00F5550B" w:rsidRDefault="00B31B72" w:rsidP="00B31B72">
            <w:pPr>
              <w:spacing w:after="0" w:line="240" w:lineRule="auto"/>
              <w:jc w:val="left"/>
              <w:rPr>
                <w:rFonts w:eastAsia="Times New Roman" w:cs="Arial"/>
                <w:color w:val="000000"/>
              </w:rPr>
            </w:pPr>
            <w:r w:rsidRPr="00F5550B">
              <w:rPr>
                <w:rFonts w:eastAsia="Times New Roman" w:cs="Arial"/>
                <w:color w:val="000000"/>
              </w:rPr>
              <w:t>SZALLASDIJ</w:t>
            </w:r>
          </w:p>
        </w:tc>
        <w:tc>
          <w:tcPr>
            <w:tcW w:w="1389" w:type="pct"/>
            <w:tcBorders>
              <w:top w:val="nil"/>
              <w:left w:val="nil"/>
              <w:bottom w:val="single" w:sz="4" w:space="0" w:color="auto"/>
              <w:right w:val="single" w:sz="8" w:space="0" w:color="auto"/>
            </w:tcBorders>
            <w:noWrap/>
            <w:vAlign w:val="center"/>
            <w:hideMark/>
          </w:tcPr>
          <w:p w14:paraId="7F828B51" w14:textId="77777777" w:rsidR="00B31B72" w:rsidRPr="00F5550B" w:rsidRDefault="00B31B72" w:rsidP="00B31B72">
            <w:pPr>
              <w:spacing w:after="0" w:line="240" w:lineRule="auto"/>
              <w:jc w:val="left"/>
              <w:rPr>
                <w:rFonts w:eastAsia="Times New Roman" w:cs="Arial"/>
                <w:color w:val="000000"/>
              </w:rPr>
            </w:pPr>
            <w:r w:rsidRPr="00F5550B">
              <w:rPr>
                <w:rFonts w:eastAsia="Times New Roman" w:cs="Arial"/>
                <w:color w:val="000000"/>
              </w:rPr>
              <w:t>NULL</w:t>
            </w:r>
          </w:p>
        </w:tc>
      </w:tr>
      <w:tr w:rsidR="00B31B72" w:rsidRPr="00F5550B" w14:paraId="6778C439" w14:textId="77777777" w:rsidTr="00170A0E">
        <w:trPr>
          <w:trHeight w:val="290"/>
        </w:trPr>
        <w:tc>
          <w:tcPr>
            <w:tcW w:w="1085" w:type="pct"/>
            <w:tcBorders>
              <w:top w:val="nil"/>
              <w:left w:val="single" w:sz="8" w:space="0" w:color="auto"/>
              <w:bottom w:val="single" w:sz="4" w:space="0" w:color="auto"/>
              <w:right w:val="single" w:sz="4" w:space="0" w:color="auto"/>
            </w:tcBorders>
            <w:noWrap/>
            <w:vAlign w:val="center"/>
            <w:hideMark/>
          </w:tcPr>
          <w:p w14:paraId="5693CAD2" w14:textId="77777777" w:rsidR="00B31B72" w:rsidRPr="00F5550B" w:rsidRDefault="00B31B72" w:rsidP="00B31B72">
            <w:pPr>
              <w:spacing w:after="0" w:line="240" w:lineRule="auto"/>
              <w:jc w:val="left"/>
              <w:rPr>
                <w:rFonts w:eastAsia="Times New Roman" w:cs="Arial"/>
                <w:color w:val="000000"/>
              </w:rPr>
            </w:pPr>
            <w:r w:rsidRPr="00F5550B">
              <w:rPr>
                <w:rFonts w:eastAsia="Times New Roman" w:cs="Arial"/>
                <w:color w:val="000000"/>
                <w:lang w:val="en-GB"/>
              </w:rPr>
              <w:t>Other</w:t>
            </w:r>
          </w:p>
        </w:tc>
        <w:tc>
          <w:tcPr>
            <w:tcW w:w="1256" w:type="pct"/>
            <w:tcBorders>
              <w:top w:val="nil"/>
              <w:left w:val="nil"/>
              <w:bottom w:val="single" w:sz="4" w:space="0" w:color="auto"/>
              <w:right w:val="single" w:sz="8" w:space="0" w:color="auto"/>
            </w:tcBorders>
            <w:noWrap/>
            <w:vAlign w:val="center"/>
            <w:hideMark/>
          </w:tcPr>
          <w:p w14:paraId="7ED8BE77" w14:textId="77777777" w:rsidR="00B31B72" w:rsidRPr="00F5550B" w:rsidRDefault="00B31B72" w:rsidP="00B31B72">
            <w:pPr>
              <w:spacing w:after="0" w:line="240" w:lineRule="auto"/>
              <w:jc w:val="left"/>
              <w:rPr>
                <w:rFonts w:eastAsia="Times New Roman" w:cs="Arial"/>
                <w:color w:val="000000"/>
              </w:rPr>
            </w:pPr>
            <w:r w:rsidRPr="00F5550B">
              <w:rPr>
                <w:rFonts w:eastAsia="Times New Roman" w:cs="Arial"/>
                <w:color w:val="000000"/>
                <w:lang w:val="en-GB"/>
              </w:rPr>
              <w:t>other hospitality services</w:t>
            </w:r>
          </w:p>
        </w:tc>
        <w:tc>
          <w:tcPr>
            <w:tcW w:w="1270" w:type="pct"/>
            <w:tcBorders>
              <w:top w:val="nil"/>
              <w:left w:val="nil"/>
              <w:bottom w:val="single" w:sz="4" w:space="0" w:color="auto"/>
              <w:right w:val="single" w:sz="4" w:space="0" w:color="auto"/>
            </w:tcBorders>
            <w:noWrap/>
            <w:vAlign w:val="center"/>
            <w:hideMark/>
          </w:tcPr>
          <w:p w14:paraId="5C0FD5D0" w14:textId="77777777" w:rsidR="00B31B72" w:rsidRPr="00F5550B" w:rsidRDefault="00B31B72" w:rsidP="00B31B72">
            <w:pPr>
              <w:spacing w:after="0" w:line="240" w:lineRule="auto"/>
              <w:jc w:val="left"/>
              <w:rPr>
                <w:rFonts w:eastAsia="Times New Roman" w:cs="Arial"/>
                <w:color w:val="000000"/>
              </w:rPr>
            </w:pPr>
            <w:r w:rsidRPr="00F5550B">
              <w:rPr>
                <w:rFonts w:eastAsia="Times New Roman" w:cs="Arial"/>
                <w:color w:val="000000"/>
              </w:rPr>
              <w:t>EGYEB</w:t>
            </w:r>
          </w:p>
        </w:tc>
        <w:tc>
          <w:tcPr>
            <w:tcW w:w="1389" w:type="pct"/>
            <w:tcBorders>
              <w:top w:val="nil"/>
              <w:left w:val="nil"/>
              <w:bottom w:val="single" w:sz="4" w:space="0" w:color="auto"/>
              <w:right w:val="single" w:sz="8" w:space="0" w:color="auto"/>
            </w:tcBorders>
            <w:noWrap/>
            <w:vAlign w:val="center"/>
            <w:hideMark/>
          </w:tcPr>
          <w:p w14:paraId="668A6CB2" w14:textId="77777777" w:rsidR="00B31B72" w:rsidRPr="00F5550B" w:rsidRDefault="00B31B72" w:rsidP="00B31B72">
            <w:pPr>
              <w:spacing w:after="0" w:line="240" w:lineRule="auto"/>
              <w:jc w:val="left"/>
              <w:rPr>
                <w:rFonts w:eastAsia="Times New Roman" w:cs="Arial"/>
                <w:color w:val="000000"/>
              </w:rPr>
            </w:pPr>
            <w:r w:rsidRPr="00F5550B">
              <w:rPr>
                <w:rFonts w:eastAsia="Times New Roman" w:cs="Arial"/>
                <w:color w:val="000000"/>
              </w:rPr>
              <w:t>EGYEB_VENDEGLATAS</w:t>
            </w:r>
          </w:p>
        </w:tc>
      </w:tr>
    </w:tbl>
    <w:p w14:paraId="3CFE42B0" w14:textId="77777777" w:rsidR="00B31B72" w:rsidRPr="00F5550B" w:rsidRDefault="00B31B72" w:rsidP="007C71B3"/>
    <w:p w14:paraId="1FDA3FE1" w14:textId="77777777" w:rsidR="00164974" w:rsidRPr="00F5550B" w:rsidRDefault="00164974" w:rsidP="007C71B3"/>
    <w:p w14:paraId="3A9230C9" w14:textId="77777777" w:rsidR="00CA47BF" w:rsidRPr="00F5550B" w:rsidRDefault="00CA47BF" w:rsidP="008C3689">
      <w:pPr>
        <w:pStyle w:val="Listaszerbekezds"/>
      </w:pPr>
    </w:p>
    <w:p w14:paraId="4FF749EC" w14:textId="12E5E06E" w:rsidR="00D331DA" w:rsidRPr="00F5550B" w:rsidRDefault="00D331DA" w:rsidP="00D331DA">
      <w:pPr>
        <w:pStyle w:val="Negyescimsor"/>
        <w:numPr>
          <w:ilvl w:val="2"/>
          <w:numId w:val="352"/>
        </w:numPr>
      </w:pPr>
      <w:bookmarkStart w:id="811" w:name="_Toc220513093"/>
      <w:r w:rsidRPr="00F5550B">
        <w:rPr>
          <w:iCs w:val="0"/>
          <w:lang w:val="en-GB"/>
        </w:rPr>
        <w:t>Check-out date sales</w:t>
      </w:r>
      <w:bookmarkEnd w:id="811"/>
    </w:p>
    <w:p w14:paraId="641C0B7F" w14:textId="77777777" w:rsidR="00B55DD1" w:rsidRPr="00F5550B" w:rsidRDefault="00B55DD1" w:rsidP="00B55DD1">
      <w:r w:rsidRPr="00F5550B">
        <w:rPr>
          <w:lang w:val="en-GB"/>
        </w:rPr>
        <w:t xml:space="preserve">Compared to the elements of the complete value set, the following values </w:t>
      </w:r>
      <w:r w:rsidRPr="00F5550B">
        <w:rPr>
          <w:b/>
          <w:bCs/>
          <w:u w:val="single"/>
          <w:lang w:val="en-GB"/>
        </w:rPr>
        <w:t>are not part</w:t>
      </w:r>
      <w:r w:rsidRPr="00F5550B">
        <w:rPr>
          <w:lang w:val="en-GB"/>
        </w:rPr>
        <w:t xml:space="preserve"> </w:t>
      </w:r>
      <w:r w:rsidRPr="00F5550B">
        <w:rPr>
          <w:b/>
          <w:bCs/>
          <w:u w:val="single"/>
          <w:lang w:val="en-GB"/>
        </w:rPr>
        <w:t>of</w:t>
      </w:r>
      <w:r w:rsidRPr="00F5550B">
        <w:rPr>
          <w:lang w:val="en-GB"/>
        </w:rPr>
        <w:t xml:space="preserve"> the elements that can be sent within the message unit:</w:t>
      </w:r>
    </w:p>
    <w:p w14:paraId="78B72DC6" w14:textId="77777777" w:rsidR="00FC7BDA" w:rsidRPr="00F5550B" w:rsidRDefault="00FC7BDA" w:rsidP="00FC7BDA">
      <w:pPr>
        <w:pStyle w:val="Negyescimsor"/>
      </w:pPr>
      <w:bookmarkStart w:id="812" w:name="_Ref214554708"/>
      <w:bookmarkStart w:id="813" w:name="_Toc220513094"/>
      <w:r w:rsidRPr="00F5550B">
        <w:rPr>
          <w:iCs w:val="0"/>
          <w:lang w:val="en-GB"/>
        </w:rPr>
        <w:t>Consumption within the accommodation package related to the booking</w:t>
      </w:r>
      <w:bookmarkEnd w:id="812"/>
      <w:bookmarkEnd w:id="813"/>
    </w:p>
    <w:p w14:paraId="04C48BEC" w14:textId="69613BA4" w:rsidR="007B39D0" w:rsidRPr="00F5550B" w:rsidRDefault="007B39D0" w:rsidP="007B39D0">
      <w:pPr>
        <w:pStyle w:val="Listaszerbekezds"/>
        <w:numPr>
          <w:ilvl w:val="0"/>
          <w:numId w:val="361"/>
        </w:numPr>
      </w:pPr>
      <w:r w:rsidRPr="00F5550B">
        <w:rPr>
          <w:lang w:val="en-GB"/>
        </w:rPr>
        <w:t>tourism tax (</w:t>
      </w:r>
      <w:r w:rsidRPr="00F5550B">
        <w:t>IFA</w:t>
      </w:r>
      <w:r w:rsidRPr="00F5550B">
        <w:rPr>
          <w:lang w:val="en-GB"/>
        </w:rPr>
        <w:t>)</w:t>
      </w:r>
    </w:p>
    <w:p w14:paraId="306D4D77" w14:textId="77777777" w:rsidR="00A258EF" w:rsidRPr="00F5550B" w:rsidRDefault="00A258EF" w:rsidP="00A258EF">
      <w:pPr>
        <w:pStyle w:val="Listaszerbekezds"/>
        <w:numPr>
          <w:ilvl w:val="0"/>
          <w:numId w:val="361"/>
        </w:numPr>
      </w:pPr>
      <w:r w:rsidRPr="00F5550B">
        <w:rPr>
          <w:lang w:val="en-GB"/>
        </w:rPr>
        <w:t>accommodation fee (</w:t>
      </w:r>
      <w:r w:rsidRPr="00F5550B">
        <w:t>SZALLASDIJ</w:t>
      </w:r>
      <w:r w:rsidRPr="00F5550B">
        <w:rPr>
          <w:lang w:val="en-GB"/>
        </w:rPr>
        <w:t>)</w:t>
      </w:r>
    </w:p>
    <w:p w14:paraId="5B67E667" w14:textId="02E8C556" w:rsidR="007B39D0" w:rsidRPr="00F5550B" w:rsidRDefault="007B39D0" w:rsidP="007C71B3">
      <w:pPr>
        <w:pStyle w:val="Listaszerbekezds"/>
        <w:numPr>
          <w:ilvl w:val="0"/>
          <w:numId w:val="361"/>
        </w:numPr>
      </w:pPr>
      <w:r w:rsidRPr="00F5550B">
        <w:rPr>
          <w:lang w:val="en-GB"/>
        </w:rPr>
        <w:t>other hospitality (</w:t>
      </w:r>
      <w:r w:rsidRPr="00F5550B">
        <w:t>EGYEB_VENDEGLATAS</w:t>
      </w:r>
      <w:r w:rsidRPr="00F5550B">
        <w:rPr>
          <w:lang w:val="en-GB"/>
        </w:rPr>
        <w:t>)</w:t>
      </w:r>
    </w:p>
    <w:tbl>
      <w:tblPr>
        <w:tblW w:w="5000" w:type="pct"/>
        <w:tblCellMar>
          <w:left w:w="70" w:type="dxa"/>
          <w:right w:w="70" w:type="dxa"/>
        </w:tblCellMar>
        <w:tblLook w:val="04A0" w:firstRow="1" w:lastRow="0" w:firstColumn="1" w:lastColumn="0" w:noHBand="0" w:noVBand="1"/>
      </w:tblPr>
      <w:tblGrid>
        <w:gridCol w:w="2085"/>
        <w:gridCol w:w="2549"/>
        <w:gridCol w:w="1769"/>
        <w:gridCol w:w="2647"/>
      </w:tblGrid>
      <w:tr w:rsidR="00E12E74" w:rsidRPr="00F5550B" w14:paraId="2424A82D" w14:textId="77777777" w:rsidTr="00170A0E">
        <w:trPr>
          <w:trHeight w:val="570"/>
        </w:trPr>
        <w:tc>
          <w:tcPr>
            <w:tcW w:w="1085" w:type="pct"/>
            <w:tcBorders>
              <w:top w:val="single" w:sz="8" w:space="0" w:color="auto"/>
              <w:left w:val="single" w:sz="8" w:space="0" w:color="auto"/>
              <w:bottom w:val="single" w:sz="8" w:space="0" w:color="auto"/>
              <w:right w:val="single" w:sz="4" w:space="0" w:color="auto"/>
            </w:tcBorders>
            <w:vAlign w:val="center"/>
            <w:hideMark/>
          </w:tcPr>
          <w:p w14:paraId="642C4383" w14:textId="77777777" w:rsidR="00E12E74" w:rsidRPr="00F5550B" w:rsidRDefault="00E12E74" w:rsidP="00760C94">
            <w:pPr>
              <w:spacing w:after="0" w:line="240" w:lineRule="auto"/>
              <w:jc w:val="center"/>
              <w:rPr>
                <w:rFonts w:eastAsia="Times New Roman" w:cs="Arial"/>
                <w:b/>
                <w:bCs/>
                <w:color w:val="000000"/>
              </w:rPr>
            </w:pPr>
            <w:r w:rsidRPr="00F5550B">
              <w:rPr>
                <w:rFonts w:eastAsia="Times New Roman" w:cs="Arial"/>
                <w:b/>
                <w:bCs/>
                <w:color w:val="000000"/>
                <w:lang w:val="en-GB"/>
              </w:rPr>
              <w:t>NTDSC main category</w:t>
            </w:r>
          </w:p>
        </w:tc>
        <w:tc>
          <w:tcPr>
            <w:tcW w:w="1256" w:type="pct"/>
            <w:tcBorders>
              <w:top w:val="single" w:sz="8" w:space="0" w:color="auto"/>
              <w:left w:val="nil"/>
              <w:bottom w:val="single" w:sz="8" w:space="0" w:color="auto"/>
              <w:right w:val="single" w:sz="8" w:space="0" w:color="auto"/>
            </w:tcBorders>
            <w:vAlign w:val="center"/>
            <w:hideMark/>
          </w:tcPr>
          <w:p w14:paraId="1126D880" w14:textId="77777777" w:rsidR="00E12E74" w:rsidRPr="00F5550B" w:rsidRDefault="00E12E74" w:rsidP="00760C94">
            <w:pPr>
              <w:spacing w:after="0" w:line="240" w:lineRule="auto"/>
              <w:jc w:val="center"/>
              <w:rPr>
                <w:rFonts w:eastAsia="Times New Roman" w:cs="Arial"/>
                <w:b/>
                <w:bCs/>
                <w:color w:val="000000"/>
              </w:rPr>
            </w:pPr>
            <w:r w:rsidRPr="00F5550B">
              <w:rPr>
                <w:rFonts w:eastAsia="Times New Roman" w:cs="Arial"/>
                <w:b/>
                <w:bCs/>
                <w:color w:val="000000"/>
                <w:lang w:val="en-GB"/>
              </w:rPr>
              <w:t>NTDSC subcategory</w:t>
            </w:r>
          </w:p>
        </w:tc>
        <w:tc>
          <w:tcPr>
            <w:tcW w:w="1270" w:type="pct"/>
            <w:tcBorders>
              <w:top w:val="single" w:sz="8" w:space="0" w:color="auto"/>
              <w:left w:val="nil"/>
              <w:bottom w:val="single" w:sz="8" w:space="0" w:color="auto"/>
              <w:right w:val="single" w:sz="4" w:space="0" w:color="auto"/>
            </w:tcBorders>
            <w:vAlign w:val="center"/>
            <w:hideMark/>
          </w:tcPr>
          <w:p w14:paraId="1A4C6D29" w14:textId="77777777" w:rsidR="00E12E74" w:rsidRPr="00F5550B" w:rsidRDefault="00E12E74" w:rsidP="00760C94">
            <w:pPr>
              <w:spacing w:after="0" w:line="240" w:lineRule="auto"/>
              <w:jc w:val="center"/>
              <w:rPr>
                <w:rFonts w:eastAsia="Times New Roman" w:cs="Arial"/>
                <w:b/>
                <w:bCs/>
                <w:color w:val="000000"/>
              </w:rPr>
            </w:pPr>
            <w:r w:rsidRPr="00F5550B">
              <w:rPr>
                <w:rFonts w:eastAsia="Times New Roman" w:cs="Arial"/>
                <w:b/>
                <w:bCs/>
                <w:color w:val="000000"/>
                <w:lang w:val="en-GB"/>
              </w:rPr>
              <w:t>Main category Value to be sent in message</w:t>
            </w:r>
          </w:p>
        </w:tc>
        <w:tc>
          <w:tcPr>
            <w:tcW w:w="1389" w:type="pct"/>
            <w:tcBorders>
              <w:top w:val="single" w:sz="8" w:space="0" w:color="auto"/>
              <w:left w:val="nil"/>
              <w:bottom w:val="single" w:sz="8" w:space="0" w:color="auto"/>
              <w:right w:val="single" w:sz="8" w:space="0" w:color="auto"/>
            </w:tcBorders>
            <w:vAlign w:val="center"/>
            <w:hideMark/>
          </w:tcPr>
          <w:p w14:paraId="01047C64" w14:textId="77777777" w:rsidR="00E12E74" w:rsidRPr="00F5550B" w:rsidRDefault="00E12E74" w:rsidP="00760C94">
            <w:pPr>
              <w:spacing w:after="0" w:line="240" w:lineRule="auto"/>
              <w:jc w:val="center"/>
              <w:rPr>
                <w:rFonts w:eastAsia="Times New Roman" w:cs="Arial"/>
                <w:b/>
                <w:bCs/>
                <w:color w:val="000000"/>
              </w:rPr>
            </w:pPr>
            <w:r w:rsidRPr="00F5550B">
              <w:rPr>
                <w:rFonts w:eastAsia="Times New Roman" w:cs="Arial"/>
                <w:b/>
                <w:bCs/>
                <w:color w:val="000000"/>
                <w:lang w:val="en-GB"/>
              </w:rPr>
              <w:t>Subcategory Value to be sent in message</w:t>
            </w:r>
          </w:p>
        </w:tc>
      </w:tr>
      <w:tr w:rsidR="00E12E74" w:rsidRPr="00F5550B" w14:paraId="62E6B863" w14:textId="77777777" w:rsidTr="00170A0E">
        <w:trPr>
          <w:trHeight w:val="290"/>
        </w:trPr>
        <w:tc>
          <w:tcPr>
            <w:tcW w:w="1085" w:type="pct"/>
            <w:tcBorders>
              <w:top w:val="nil"/>
              <w:left w:val="single" w:sz="8" w:space="0" w:color="auto"/>
              <w:bottom w:val="single" w:sz="4" w:space="0" w:color="auto"/>
              <w:right w:val="single" w:sz="4" w:space="0" w:color="auto"/>
            </w:tcBorders>
            <w:noWrap/>
            <w:vAlign w:val="center"/>
            <w:hideMark/>
          </w:tcPr>
          <w:p w14:paraId="2D548165" w14:textId="77777777" w:rsidR="00E12E74" w:rsidRPr="00F5550B" w:rsidRDefault="00E12E74" w:rsidP="00760C94">
            <w:pPr>
              <w:spacing w:after="0" w:line="240" w:lineRule="auto"/>
              <w:jc w:val="left"/>
              <w:rPr>
                <w:rFonts w:eastAsia="Times New Roman" w:cs="Arial"/>
                <w:color w:val="000000"/>
              </w:rPr>
            </w:pPr>
            <w:r w:rsidRPr="00F5550B">
              <w:rPr>
                <w:rFonts w:eastAsia="Times New Roman" w:cs="Arial"/>
                <w:color w:val="000000"/>
                <w:lang w:val="en-GB"/>
              </w:rPr>
              <w:t>Tourism tax</w:t>
            </w:r>
          </w:p>
        </w:tc>
        <w:tc>
          <w:tcPr>
            <w:tcW w:w="1256" w:type="pct"/>
            <w:tcBorders>
              <w:top w:val="nil"/>
              <w:left w:val="nil"/>
              <w:bottom w:val="single" w:sz="4" w:space="0" w:color="auto"/>
              <w:right w:val="single" w:sz="8" w:space="0" w:color="auto"/>
            </w:tcBorders>
            <w:noWrap/>
            <w:vAlign w:val="center"/>
            <w:hideMark/>
          </w:tcPr>
          <w:p w14:paraId="1DF4C3C4" w14:textId="77777777" w:rsidR="00E12E74" w:rsidRPr="00F5550B" w:rsidRDefault="00E12E74" w:rsidP="00760C94">
            <w:pPr>
              <w:spacing w:after="0" w:line="240" w:lineRule="auto"/>
              <w:jc w:val="left"/>
              <w:rPr>
                <w:rFonts w:eastAsia="Times New Roman" w:cs="Arial"/>
                <w:color w:val="000000"/>
              </w:rPr>
            </w:pPr>
            <w:r w:rsidRPr="00F5550B">
              <w:rPr>
                <w:rFonts w:eastAsia="Times New Roman" w:cs="Arial"/>
                <w:color w:val="000000"/>
                <w:lang w:val="en-GB"/>
              </w:rPr>
              <w:t>Not applicable</w:t>
            </w:r>
          </w:p>
        </w:tc>
        <w:tc>
          <w:tcPr>
            <w:tcW w:w="1270" w:type="pct"/>
            <w:tcBorders>
              <w:top w:val="nil"/>
              <w:left w:val="nil"/>
              <w:bottom w:val="single" w:sz="4" w:space="0" w:color="auto"/>
              <w:right w:val="single" w:sz="4" w:space="0" w:color="auto"/>
            </w:tcBorders>
            <w:noWrap/>
            <w:vAlign w:val="center"/>
            <w:hideMark/>
          </w:tcPr>
          <w:p w14:paraId="5206FDA5" w14:textId="77777777" w:rsidR="00E12E74" w:rsidRPr="00F5550B" w:rsidRDefault="00E12E74" w:rsidP="00760C94">
            <w:pPr>
              <w:spacing w:after="0" w:line="240" w:lineRule="auto"/>
              <w:jc w:val="left"/>
              <w:rPr>
                <w:rFonts w:eastAsia="Times New Roman" w:cs="Arial"/>
                <w:color w:val="000000"/>
              </w:rPr>
            </w:pPr>
            <w:r w:rsidRPr="00F5550B">
              <w:rPr>
                <w:rFonts w:eastAsia="Times New Roman" w:cs="Arial"/>
                <w:color w:val="000000"/>
              </w:rPr>
              <w:t>IFA</w:t>
            </w:r>
          </w:p>
        </w:tc>
        <w:tc>
          <w:tcPr>
            <w:tcW w:w="1389" w:type="pct"/>
            <w:tcBorders>
              <w:top w:val="nil"/>
              <w:left w:val="nil"/>
              <w:bottom w:val="single" w:sz="4" w:space="0" w:color="auto"/>
              <w:right w:val="single" w:sz="8" w:space="0" w:color="auto"/>
            </w:tcBorders>
            <w:noWrap/>
            <w:vAlign w:val="center"/>
            <w:hideMark/>
          </w:tcPr>
          <w:p w14:paraId="713D976A" w14:textId="77777777" w:rsidR="00E12E74" w:rsidRPr="00F5550B" w:rsidRDefault="00E12E74" w:rsidP="00760C94">
            <w:pPr>
              <w:spacing w:after="0" w:line="240" w:lineRule="auto"/>
              <w:jc w:val="left"/>
              <w:rPr>
                <w:rFonts w:eastAsia="Times New Roman" w:cs="Arial"/>
                <w:color w:val="000000"/>
              </w:rPr>
            </w:pPr>
            <w:r w:rsidRPr="00F5550B">
              <w:rPr>
                <w:rFonts w:eastAsia="Times New Roman" w:cs="Arial"/>
                <w:color w:val="000000"/>
              </w:rPr>
              <w:t>NULL</w:t>
            </w:r>
          </w:p>
        </w:tc>
      </w:tr>
      <w:tr w:rsidR="006D4922" w:rsidRPr="00F5550B" w14:paraId="7E6D130F" w14:textId="77777777" w:rsidTr="00170A0E">
        <w:trPr>
          <w:trHeight w:val="290"/>
        </w:trPr>
        <w:tc>
          <w:tcPr>
            <w:tcW w:w="1085" w:type="pct"/>
            <w:tcBorders>
              <w:top w:val="nil"/>
              <w:left w:val="single" w:sz="8" w:space="0" w:color="auto"/>
              <w:bottom w:val="single" w:sz="4" w:space="0" w:color="auto"/>
              <w:right w:val="single" w:sz="4" w:space="0" w:color="auto"/>
            </w:tcBorders>
            <w:noWrap/>
            <w:vAlign w:val="center"/>
          </w:tcPr>
          <w:p w14:paraId="508CF10E" w14:textId="3C61B1AC" w:rsidR="006D4922" w:rsidRPr="00F5550B" w:rsidRDefault="006D4922" w:rsidP="00760C94">
            <w:pPr>
              <w:spacing w:after="0" w:line="240" w:lineRule="auto"/>
              <w:jc w:val="left"/>
              <w:rPr>
                <w:rFonts w:eastAsia="Times New Roman" w:cs="Arial"/>
                <w:color w:val="000000"/>
              </w:rPr>
            </w:pPr>
            <w:r w:rsidRPr="00F5550B">
              <w:rPr>
                <w:rFonts w:eastAsia="Times New Roman" w:cs="Arial"/>
                <w:color w:val="000000"/>
                <w:lang w:val="en-GB"/>
              </w:rPr>
              <w:t>Accommodation fee</w:t>
            </w:r>
          </w:p>
        </w:tc>
        <w:tc>
          <w:tcPr>
            <w:tcW w:w="1256" w:type="pct"/>
            <w:tcBorders>
              <w:top w:val="nil"/>
              <w:left w:val="nil"/>
              <w:bottom w:val="single" w:sz="4" w:space="0" w:color="auto"/>
              <w:right w:val="single" w:sz="8" w:space="0" w:color="auto"/>
            </w:tcBorders>
            <w:noWrap/>
            <w:vAlign w:val="center"/>
          </w:tcPr>
          <w:p w14:paraId="4A088BB0" w14:textId="6753BE5B" w:rsidR="006D4922" w:rsidRPr="00F5550B" w:rsidRDefault="006D4922" w:rsidP="00760C94">
            <w:pPr>
              <w:spacing w:after="0" w:line="240" w:lineRule="auto"/>
              <w:jc w:val="left"/>
              <w:rPr>
                <w:rFonts w:eastAsia="Times New Roman" w:cs="Arial"/>
                <w:color w:val="000000"/>
              </w:rPr>
            </w:pPr>
            <w:r w:rsidRPr="00F5550B">
              <w:rPr>
                <w:rFonts w:eastAsia="Times New Roman" w:cs="Arial"/>
                <w:color w:val="000000"/>
                <w:lang w:val="en-GB"/>
              </w:rPr>
              <w:t>Not applicable</w:t>
            </w:r>
          </w:p>
        </w:tc>
        <w:tc>
          <w:tcPr>
            <w:tcW w:w="1270" w:type="pct"/>
            <w:tcBorders>
              <w:top w:val="nil"/>
              <w:left w:val="nil"/>
              <w:bottom w:val="single" w:sz="4" w:space="0" w:color="auto"/>
              <w:right w:val="single" w:sz="4" w:space="0" w:color="auto"/>
            </w:tcBorders>
            <w:noWrap/>
            <w:vAlign w:val="center"/>
          </w:tcPr>
          <w:p w14:paraId="44E3C477" w14:textId="71B784AF" w:rsidR="006D4922" w:rsidRPr="00F5550B" w:rsidRDefault="006D4922" w:rsidP="00760C94">
            <w:pPr>
              <w:spacing w:after="0" w:line="240" w:lineRule="auto"/>
              <w:jc w:val="left"/>
              <w:rPr>
                <w:rFonts w:eastAsia="Times New Roman" w:cs="Arial"/>
                <w:color w:val="000000"/>
              </w:rPr>
            </w:pPr>
            <w:r w:rsidRPr="00F5550B">
              <w:rPr>
                <w:rFonts w:eastAsia="Times New Roman" w:cs="Arial"/>
                <w:color w:val="000000"/>
              </w:rPr>
              <w:t>SZALLASDIJ</w:t>
            </w:r>
          </w:p>
        </w:tc>
        <w:tc>
          <w:tcPr>
            <w:tcW w:w="1389" w:type="pct"/>
            <w:tcBorders>
              <w:top w:val="nil"/>
              <w:left w:val="nil"/>
              <w:bottom w:val="single" w:sz="4" w:space="0" w:color="auto"/>
              <w:right w:val="single" w:sz="8" w:space="0" w:color="auto"/>
            </w:tcBorders>
            <w:noWrap/>
            <w:vAlign w:val="center"/>
          </w:tcPr>
          <w:p w14:paraId="70F4E7CA" w14:textId="2320EDCD" w:rsidR="006D4922" w:rsidRPr="00F5550B" w:rsidRDefault="006D4922" w:rsidP="00760C94">
            <w:pPr>
              <w:spacing w:after="0" w:line="240" w:lineRule="auto"/>
              <w:jc w:val="left"/>
              <w:rPr>
                <w:rFonts w:eastAsia="Times New Roman" w:cs="Arial"/>
                <w:color w:val="000000"/>
              </w:rPr>
            </w:pPr>
            <w:r w:rsidRPr="00F5550B">
              <w:rPr>
                <w:rFonts w:eastAsia="Times New Roman" w:cs="Arial"/>
                <w:color w:val="000000"/>
              </w:rPr>
              <w:t>NULL</w:t>
            </w:r>
          </w:p>
        </w:tc>
      </w:tr>
      <w:tr w:rsidR="00E12E74" w:rsidRPr="00F5550B" w14:paraId="4B6953FB" w14:textId="77777777" w:rsidTr="00170A0E">
        <w:trPr>
          <w:trHeight w:val="290"/>
        </w:trPr>
        <w:tc>
          <w:tcPr>
            <w:tcW w:w="1085" w:type="pct"/>
            <w:tcBorders>
              <w:top w:val="nil"/>
              <w:left w:val="single" w:sz="8" w:space="0" w:color="auto"/>
              <w:bottom w:val="single" w:sz="4" w:space="0" w:color="auto"/>
              <w:right w:val="single" w:sz="4" w:space="0" w:color="auto"/>
            </w:tcBorders>
            <w:noWrap/>
            <w:vAlign w:val="center"/>
            <w:hideMark/>
          </w:tcPr>
          <w:p w14:paraId="434C240E" w14:textId="77777777" w:rsidR="00E12E74" w:rsidRPr="00F5550B" w:rsidRDefault="00E12E74" w:rsidP="00760C94">
            <w:pPr>
              <w:spacing w:after="0" w:line="240" w:lineRule="auto"/>
              <w:jc w:val="left"/>
              <w:rPr>
                <w:rFonts w:eastAsia="Times New Roman" w:cs="Arial"/>
                <w:color w:val="000000"/>
              </w:rPr>
            </w:pPr>
            <w:r w:rsidRPr="00F5550B">
              <w:rPr>
                <w:rFonts w:eastAsia="Times New Roman" w:cs="Arial"/>
                <w:color w:val="000000"/>
                <w:lang w:val="en-GB"/>
              </w:rPr>
              <w:t>Other</w:t>
            </w:r>
          </w:p>
        </w:tc>
        <w:tc>
          <w:tcPr>
            <w:tcW w:w="1256" w:type="pct"/>
            <w:tcBorders>
              <w:top w:val="nil"/>
              <w:left w:val="nil"/>
              <w:bottom w:val="single" w:sz="4" w:space="0" w:color="auto"/>
              <w:right w:val="single" w:sz="8" w:space="0" w:color="auto"/>
            </w:tcBorders>
            <w:noWrap/>
            <w:vAlign w:val="center"/>
            <w:hideMark/>
          </w:tcPr>
          <w:p w14:paraId="5B10002E" w14:textId="77777777" w:rsidR="00E12E74" w:rsidRPr="00F5550B" w:rsidRDefault="00E12E74" w:rsidP="00760C94">
            <w:pPr>
              <w:spacing w:after="0" w:line="240" w:lineRule="auto"/>
              <w:jc w:val="left"/>
              <w:rPr>
                <w:rFonts w:eastAsia="Times New Roman" w:cs="Arial"/>
                <w:color w:val="000000"/>
              </w:rPr>
            </w:pPr>
            <w:r w:rsidRPr="00F5550B">
              <w:rPr>
                <w:rFonts w:eastAsia="Times New Roman" w:cs="Arial"/>
                <w:color w:val="000000"/>
                <w:lang w:val="en-GB"/>
              </w:rPr>
              <w:t>other hospitality services</w:t>
            </w:r>
          </w:p>
        </w:tc>
        <w:tc>
          <w:tcPr>
            <w:tcW w:w="1270" w:type="pct"/>
            <w:tcBorders>
              <w:top w:val="nil"/>
              <w:left w:val="nil"/>
              <w:bottom w:val="single" w:sz="4" w:space="0" w:color="auto"/>
              <w:right w:val="single" w:sz="4" w:space="0" w:color="auto"/>
            </w:tcBorders>
            <w:noWrap/>
            <w:vAlign w:val="center"/>
            <w:hideMark/>
          </w:tcPr>
          <w:p w14:paraId="0FE3CF69" w14:textId="77777777" w:rsidR="00E12E74" w:rsidRPr="00F5550B" w:rsidRDefault="00E12E74" w:rsidP="00760C94">
            <w:pPr>
              <w:spacing w:after="0" w:line="240" w:lineRule="auto"/>
              <w:jc w:val="left"/>
              <w:rPr>
                <w:rFonts w:eastAsia="Times New Roman" w:cs="Arial"/>
                <w:color w:val="000000"/>
              </w:rPr>
            </w:pPr>
            <w:r w:rsidRPr="00F5550B">
              <w:rPr>
                <w:rFonts w:eastAsia="Times New Roman" w:cs="Arial"/>
                <w:color w:val="000000"/>
              </w:rPr>
              <w:t>EGYEB</w:t>
            </w:r>
          </w:p>
        </w:tc>
        <w:tc>
          <w:tcPr>
            <w:tcW w:w="1389" w:type="pct"/>
            <w:tcBorders>
              <w:top w:val="nil"/>
              <w:left w:val="nil"/>
              <w:bottom w:val="single" w:sz="4" w:space="0" w:color="auto"/>
              <w:right w:val="single" w:sz="8" w:space="0" w:color="auto"/>
            </w:tcBorders>
            <w:noWrap/>
            <w:vAlign w:val="center"/>
            <w:hideMark/>
          </w:tcPr>
          <w:p w14:paraId="3198BBCC" w14:textId="77777777" w:rsidR="00E12E74" w:rsidRPr="00F5550B" w:rsidRDefault="00E12E74" w:rsidP="00760C94">
            <w:pPr>
              <w:spacing w:after="0" w:line="240" w:lineRule="auto"/>
              <w:jc w:val="left"/>
              <w:rPr>
                <w:rFonts w:eastAsia="Times New Roman" w:cs="Arial"/>
                <w:color w:val="000000"/>
              </w:rPr>
            </w:pPr>
            <w:r w:rsidRPr="00F5550B">
              <w:rPr>
                <w:rFonts w:eastAsia="Times New Roman" w:cs="Arial"/>
                <w:color w:val="000000"/>
              </w:rPr>
              <w:t>EGYEB_VENDEGLATAS</w:t>
            </w:r>
          </w:p>
        </w:tc>
      </w:tr>
    </w:tbl>
    <w:p w14:paraId="57C1C9DC" w14:textId="77777777" w:rsidR="00E12E74" w:rsidRPr="00F5550B" w:rsidRDefault="00E12E74" w:rsidP="007C71B3"/>
    <w:p w14:paraId="19D837F5" w14:textId="77777777" w:rsidR="007B39D0" w:rsidRPr="00F5550B" w:rsidRDefault="007B39D0" w:rsidP="00FC7BDA"/>
    <w:p w14:paraId="627125C6" w14:textId="77777777" w:rsidR="00FC7BDA" w:rsidRPr="00F5550B" w:rsidRDefault="00FC7BDA" w:rsidP="00FC7BDA">
      <w:pPr>
        <w:pStyle w:val="Negyescimsor"/>
      </w:pPr>
      <w:bookmarkStart w:id="814" w:name="_Ref213861366"/>
      <w:bookmarkStart w:id="815" w:name="_Toc220513095"/>
      <w:r w:rsidRPr="00F5550B">
        <w:rPr>
          <w:iCs w:val="0"/>
          <w:lang w:val="en-GB"/>
        </w:rPr>
        <w:t>Consumption outside the accommodation package related to the booking</w:t>
      </w:r>
      <w:bookmarkEnd w:id="814"/>
      <w:bookmarkEnd w:id="815"/>
    </w:p>
    <w:p w14:paraId="58A4DA39" w14:textId="4FE3EB79" w:rsidR="00CE4245" w:rsidRPr="00F5550B" w:rsidRDefault="00CE4245" w:rsidP="00CE4245">
      <w:pPr>
        <w:pStyle w:val="Listaszerbekezds"/>
        <w:numPr>
          <w:ilvl w:val="0"/>
          <w:numId w:val="361"/>
        </w:numPr>
      </w:pPr>
      <w:r w:rsidRPr="00F5550B">
        <w:rPr>
          <w:lang w:val="en-GB"/>
        </w:rPr>
        <w:t>accommodation fee (</w:t>
      </w:r>
      <w:r w:rsidRPr="00F5550B">
        <w:t>SZALLASDIJ</w:t>
      </w:r>
      <w:r w:rsidRPr="00F5550B">
        <w:rPr>
          <w:lang w:val="en-GB"/>
        </w:rPr>
        <w:t>)</w:t>
      </w:r>
    </w:p>
    <w:p w14:paraId="095D4B40" w14:textId="6B958421" w:rsidR="00CE4245" w:rsidRPr="00F5550B" w:rsidRDefault="00CE4245" w:rsidP="007C71B3">
      <w:pPr>
        <w:pStyle w:val="Listaszerbekezds"/>
        <w:numPr>
          <w:ilvl w:val="0"/>
          <w:numId w:val="361"/>
        </w:numPr>
      </w:pPr>
      <w:r w:rsidRPr="00F5550B">
        <w:rPr>
          <w:lang w:val="en-GB"/>
        </w:rPr>
        <w:t>other hospitality (</w:t>
      </w:r>
      <w:r w:rsidRPr="00F5550B">
        <w:t>EGYEB_VENDEGLATAS</w:t>
      </w:r>
      <w:r w:rsidRPr="00F5550B">
        <w:rPr>
          <w:lang w:val="en-GB"/>
        </w:rPr>
        <w:t>)</w:t>
      </w:r>
    </w:p>
    <w:p w14:paraId="6BE9B869" w14:textId="77777777" w:rsidR="00CE4245" w:rsidRPr="00F5550B" w:rsidRDefault="00CE4245" w:rsidP="00FC7BDA"/>
    <w:tbl>
      <w:tblPr>
        <w:tblW w:w="5000" w:type="pct"/>
        <w:tblCellMar>
          <w:left w:w="70" w:type="dxa"/>
          <w:right w:w="70" w:type="dxa"/>
        </w:tblCellMar>
        <w:tblLook w:val="04A0" w:firstRow="1" w:lastRow="0" w:firstColumn="1" w:lastColumn="0" w:noHBand="0" w:noVBand="1"/>
      </w:tblPr>
      <w:tblGrid>
        <w:gridCol w:w="2085"/>
        <w:gridCol w:w="2549"/>
        <w:gridCol w:w="1769"/>
        <w:gridCol w:w="2647"/>
      </w:tblGrid>
      <w:tr w:rsidR="006067CC" w:rsidRPr="00F5550B" w14:paraId="47415A99" w14:textId="77777777" w:rsidTr="00170A0E">
        <w:trPr>
          <w:trHeight w:val="570"/>
        </w:trPr>
        <w:tc>
          <w:tcPr>
            <w:tcW w:w="1085" w:type="pct"/>
            <w:tcBorders>
              <w:top w:val="single" w:sz="8" w:space="0" w:color="auto"/>
              <w:left w:val="single" w:sz="8" w:space="0" w:color="auto"/>
              <w:bottom w:val="single" w:sz="8" w:space="0" w:color="auto"/>
              <w:right w:val="single" w:sz="4" w:space="0" w:color="auto"/>
            </w:tcBorders>
            <w:vAlign w:val="center"/>
            <w:hideMark/>
          </w:tcPr>
          <w:p w14:paraId="524A8DD0" w14:textId="77777777" w:rsidR="006067CC" w:rsidRPr="00F5550B" w:rsidRDefault="006067CC" w:rsidP="00760C94">
            <w:pPr>
              <w:spacing w:after="0" w:line="240" w:lineRule="auto"/>
              <w:jc w:val="center"/>
              <w:rPr>
                <w:rFonts w:eastAsia="Times New Roman" w:cs="Arial"/>
                <w:b/>
                <w:bCs/>
                <w:color w:val="000000"/>
              </w:rPr>
            </w:pPr>
            <w:r w:rsidRPr="00F5550B">
              <w:rPr>
                <w:rFonts w:eastAsia="Times New Roman" w:cs="Arial"/>
                <w:b/>
                <w:bCs/>
                <w:color w:val="000000"/>
                <w:lang w:val="en-GB"/>
              </w:rPr>
              <w:t>NTDSC main category</w:t>
            </w:r>
          </w:p>
        </w:tc>
        <w:tc>
          <w:tcPr>
            <w:tcW w:w="1256" w:type="pct"/>
            <w:tcBorders>
              <w:top w:val="single" w:sz="8" w:space="0" w:color="auto"/>
              <w:left w:val="nil"/>
              <w:bottom w:val="single" w:sz="8" w:space="0" w:color="auto"/>
              <w:right w:val="single" w:sz="8" w:space="0" w:color="auto"/>
            </w:tcBorders>
            <w:vAlign w:val="center"/>
            <w:hideMark/>
          </w:tcPr>
          <w:p w14:paraId="112F3E08" w14:textId="77777777" w:rsidR="006067CC" w:rsidRPr="00F5550B" w:rsidRDefault="006067CC" w:rsidP="00760C94">
            <w:pPr>
              <w:spacing w:after="0" w:line="240" w:lineRule="auto"/>
              <w:jc w:val="center"/>
              <w:rPr>
                <w:rFonts w:eastAsia="Times New Roman" w:cs="Arial"/>
                <w:b/>
                <w:bCs/>
                <w:color w:val="000000"/>
              </w:rPr>
            </w:pPr>
            <w:r w:rsidRPr="00F5550B">
              <w:rPr>
                <w:rFonts w:eastAsia="Times New Roman" w:cs="Arial"/>
                <w:b/>
                <w:bCs/>
                <w:color w:val="000000"/>
                <w:lang w:val="en-GB"/>
              </w:rPr>
              <w:t>NTDSC subcategory</w:t>
            </w:r>
          </w:p>
        </w:tc>
        <w:tc>
          <w:tcPr>
            <w:tcW w:w="1270" w:type="pct"/>
            <w:tcBorders>
              <w:top w:val="single" w:sz="8" w:space="0" w:color="auto"/>
              <w:left w:val="nil"/>
              <w:bottom w:val="single" w:sz="8" w:space="0" w:color="auto"/>
              <w:right w:val="single" w:sz="4" w:space="0" w:color="auto"/>
            </w:tcBorders>
            <w:vAlign w:val="center"/>
            <w:hideMark/>
          </w:tcPr>
          <w:p w14:paraId="5C6B67BC" w14:textId="77777777" w:rsidR="006067CC" w:rsidRPr="00F5550B" w:rsidRDefault="006067CC" w:rsidP="00760C94">
            <w:pPr>
              <w:spacing w:after="0" w:line="240" w:lineRule="auto"/>
              <w:jc w:val="center"/>
              <w:rPr>
                <w:rFonts w:eastAsia="Times New Roman" w:cs="Arial"/>
                <w:b/>
                <w:bCs/>
                <w:color w:val="000000"/>
              </w:rPr>
            </w:pPr>
            <w:r w:rsidRPr="00F5550B">
              <w:rPr>
                <w:rFonts w:eastAsia="Times New Roman" w:cs="Arial"/>
                <w:b/>
                <w:bCs/>
                <w:color w:val="000000"/>
                <w:lang w:val="en-GB"/>
              </w:rPr>
              <w:t>Main category Value to be sent in message</w:t>
            </w:r>
          </w:p>
        </w:tc>
        <w:tc>
          <w:tcPr>
            <w:tcW w:w="1389" w:type="pct"/>
            <w:tcBorders>
              <w:top w:val="single" w:sz="8" w:space="0" w:color="auto"/>
              <w:left w:val="nil"/>
              <w:bottom w:val="single" w:sz="8" w:space="0" w:color="auto"/>
              <w:right w:val="single" w:sz="8" w:space="0" w:color="auto"/>
            </w:tcBorders>
            <w:vAlign w:val="center"/>
            <w:hideMark/>
          </w:tcPr>
          <w:p w14:paraId="1F77854B" w14:textId="77777777" w:rsidR="006067CC" w:rsidRPr="00F5550B" w:rsidRDefault="006067CC" w:rsidP="00760C94">
            <w:pPr>
              <w:spacing w:after="0" w:line="240" w:lineRule="auto"/>
              <w:jc w:val="center"/>
              <w:rPr>
                <w:rFonts w:eastAsia="Times New Roman" w:cs="Arial"/>
                <w:b/>
                <w:bCs/>
                <w:color w:val="000000"/>
              </w:rPr>
            </w:pPr>
            <w:r w:rsidRPr="00F5550B">
              <w:rPr>
                <w:rFonts w:eastAsia="Times New Roman" w:cs="Arial"/>
                <w:b/>
                <w:bCs/>
                <w:color w:val="000000"/>
                <w:lang w:val="en-GB"/>
              </w:rPr>
              <w:t>Subcategory Value to be sent in message</w:t>
            </w:r>
          </w:p>
        </w:tc>
      </w:tr>
      <w:tr w:rsidR="006067CC" w:rsidRPr="00F5550B" w14:paraId="4A666E36" w14:textId="77777777" w:rsidTr="00170A0E">
        <w:trPr>
          <w:trHeight w:val="290"/>
        </w:trPr>
        <w:tc>
          <w:tcPr>
            <w:tcW w:w="1085" w:type="pct"/>
            <w:tcBorders>
              <w:top w:val="nil"/>
              <w:left w:val="single" w:sz="8" w:space="0" w:color="auto"/>
              <w:bottom w:val="single" w:sz="4" w:space="0" w:color="auto"/>
              <w:right w:val="single" w:sz="4" w:space="0" w:color="auto"/>
            </w:tcBorders>
            <w:noWrap/>
            <w:vAlign w:val="center"/>
            <w:hideMark/>
          </w:tcPr>
          <w:p w14:paraId="313D7CF2" w14:textId="77777777" w:rsidR="006067CC" w:rsidRPr="00F5550B" w:rsidRDefault="006067CC" w:rsidP="00760C94">
            <w:pPr>
              <w:spacing w:after="0" w:line="240" w:lineRule="auto"/>
              <w:jc w:val="left"/>
              <w:rPr>
                <w:rFonts w:eastAsia="Times New Roman" w:cs="Arial"/>
                <w:color w:val="000000"/>
              </w:rPr>
            </w:pPr>
            <w:r w:rsidRPr="00F5550B">
              <w:rPr>
                <w:rFonts w:eastAsia="Times New Roman" w:cs="Arial"/>
                <w:color w:val="000000"/>
                <w:lang w:val="en-GB"/>
              </w:rPr>
              <w:t>Accommodation fee</w:t>
            </w:r>
          </w:p>
        </w:tc>
        <w:tc>
          <w:tcPr>
            <w:tcW w:w="1256" w:type="pct"/>
            <w:tcBorders>
              <w:top w:val="nil"/>
              <w:left w:val="nil"/>
              <w:bottom w:val="single" w:sz="4" w:space="0" w:color="auto"/>
              <w:right w:val="single" w:sz="8" w:space="0" w:color="auto"/>
            </w:tcBorders>
            <w:noWrap/>
            <w:vAlign w:val="center"/>
            <w:hideMark/>
          </w:tcPr>
          <w:p w14:paraId="1EEF0FD5" w14:textId="77777777" w:rsidR="006067CC" w:rsidRPr="00F5550B" w:rsidRDefault="006067CC" w:rsidP="00760C94">
            <w:pPr>
              <w:spacing w:after="0" w:line="240" w:lineRule="auto"/>
              <w:jc w:val="left"/>
              <w:rPr>
                <w:rFonts w:eastAsia="Times New Roman" w:cs="Arial"/>
                <w:color w:val="000000"/>
              </w:rPr>
            </w:pPr>
            <w:r w:rsidRPr="00F5550B">
              <w:rPr>
                <w:rFonts w:eastAsia="Times New Roman" w:cs="Arial"/>
                <w:color w:val="000000"/>
                <w:lang w:val="en-GB"/>
              </w:rPr>
              <w:t>Not applicable</w:t>
            </w:r>
          </w:p>
        </w:tc>
        <w:tc>
          <w:tcPr>
            <w:tcW w:w="1270" w:type="pct"/>
            <w:tcBorders>
              <w:top w:val="nil"/>
              <w:left w:val="nil"/>
              <w:bottom w:val="single" w:sz="4" w:space="0" w:color="auto"/>
              <w:right w:val="single" w:sz="4" w:space="0" w:color="auto"/>
            </w:tcBorders>
            <w:noWrap/>
            <w:vAlign w:val="center"/>
            <w:hideMark/>
          </w:tcPr>
          <w:p w14:paraId="543F0F88" w14:textId="77777777" w:rsidR="006067CC" w:rsidRPr="00F5550B" w:rsidRDefault="006067CC" w:rsidP="00760C94">
            <w:pPr>
              <w:spacing w:after="0" w:line="240" w:lineRule="auto"/>
              <w:jc w:val="left"/>
              <w:rPr>
                <w:rFonts w:eastAsia="Times New Roman" w:cs="Arial"/>
                <w:color w:val="000000"/>
              </w:rPr>
            </w:pPr>
            <w:r w:rsidRPr="00F5550B">
              <w:rPr>
                <w:rFonts w:eastAsia="Times New Roman" w:cs="Arial"/>
                <w:color w:val="000000"/>
              </w:rPr>
              <w:t>SZALLASDIJ</w:t>
            </w:r>
          </w:p>
        </w:tc>
        <w:tc>
          <w:tcPr>
            <w:tcW w:w="1389" w:type="pct"/>
            <w:tcBorders>
              <w:top w:val="nil"/>
              <w:left w:val="nil"/>
              <w:bottom w:val="single" w:sz="4" w:space="0" w:color="auto"/>
              <w:right w:val="single" w:sz="8" w:space="0" w:color="auto"/>
            </w:tcBorders>
            <w:noWrap/>
            <w:vAlign w:val="center"/>
            <w:hideMark/>
          </w:tcPr>
          <w:p w14:paraId="1243B43E" w14:textId="77777777" w:rsidR="006067CC" w:rsidRPr="00F5550B" w:rsidRDefault="006067CC" w:rsidP="00760C94">
            <w:pPr>
              <w:spacing w:after="0" w:line="240" w:lineRule="auto"/>
              <w:jc w:val="left"/>
              <w:rPr>
                <w:rFonts w:eastAsia="Times New Roman" w:cs="Arial"/>
                <w:color w:val="000000"/>
              </w:rPr>
            </w:pPr>
            <w:r w:rsidRPr="00F5550B">
              <w:rPr>
                <w:rFonts w:eastAsia="Times New Roman" w:cs="Arial"/>
                <w:color w:val="000000"/>
              </w:rPr>
              <w:t>NULL</w:t>
            </w:r>
          </w:p>
        </w:tc>
      </w:tr>
      <w:tr w:rsidR="006D4922" w:rsidRPr="00F5550B" w14:paraId="355928D7" w14:textId="77777777" w:rsidTr="00170A0E">
        <w:trPr>
          <w:trHeight w:val="290"/>
        </w:trPr>
        <w:tc>
          <w:tcPr>
            <w:tcW w:w="1085" w:type="pct"/>
            <w:tcBorders>
              <w:top w:val="nil"/>
              <w:left w:val="single" w:sz="8" w:space="0" w:color="auto"/>
              <w:bottom w:val="single" w:sz="4" w:space="0" w:color="auto"/>
              <w:right w:val="single" w:sz="4" w:space="0" w:color="auto"/>
            </w:tcBorders>
            <w:noWrap/>
            <w:vAlign w:val="center"/>
            <w:hideMark/>
          </w:tcPr>
          <w:p w14:paraId="67A8F36C" w14:textId="77777777" w:rsidR="006D4922" w:rsidRPr="00F5550B" w:rsidRDefault="006D4922" w:rsidP="006D4922">
            <w:pPr>
              <w:spacing w:after="0" w:line="240" w:lineRule="auto"/>
              <w:jc w:val="left"/>
              <w:rPr>
                <w:rFonts w:eastAsia="Times New Roman" w:cs="Arial"/>
                <w:color w:val="000000"/>
              </w:rPr>
            </w:pPr>
            <w:r w:rsidRPr="00F5550B">
              <w:rPr>
                <w:rFonts w:eastAsia="Times New Roman" w:cs="Arial"/>
                <w:color w:val="000000"/>
                <w:lang w:val="en-GB"/>
              </w:rPr>
              <w:t>Other</w:t>
            </w:r>
          </w:p>
        </w:tc>
        <w:tc>
          <w:tcPr>
            <w:tcW w:w="1256" w:type="pct"/>
            <w:tcBorders>
              <w:top w:val="nil"/>
              <w:left w:val="nil"/>
              <w:bottom w:val="single" w:sz="4" w:space="0" w:color="auto"/>
              <w:right w:val="single" w:sz="8" w:space="0" w:color="auto"/>
            </w:tcBorders>
            <w:noWrap/>
            <w:vAlign w:val="center"/>
            <w:hideMark/>
          </w:tcPr>
          <w:p w14:paraId="578F51DF" w14:textId="77777777" w:rsidR="006D4922" w:rsidRPr="00F5550B" w:rsidRDefault="006D4922" w:rsidP="006D4922">
            <w:pPr>
              <w:spacing w:after="0" w:line="240" w:lineRule="auto"/>
              <w:jc w:val="left"/>
              <w:rPr>
                <w:rFonts w:eastAsia="Times New Roman" w:cs="Arial"/>
                <w:color w:val="000000"/>
              </w:rPr>
            </w:pPr>
            <w:r w:rsidRPr="00F5550B">
              <w:rPr>
                <w:rFonts w:eastAsia="Times New Roman" w:cs="Arial"/>
                <w:color w:val="000000"/>
                <w:lang w:val="en-GB"/>
              </w:rPr>
              <w:t>other hospitality services</w:t>
            </w:r>
          </w:p>
        </w:tc>
        <w:tc>
          <w:tcPr>
            <w:tcW w:w="1270" w:type="pct"/>
            <w:tcBorders>
              <w:top w:val="nil"/>
              <w:left w:val="nil"/>
              <w:bottom w:val="single" w:sz="4" w:space="0" w:color="auto"/>
              <w:right w:val="single" w:sz="4" w:space="0" w:color="auto"/>
            </w:tcBorders>
            <w:noWrap/>
            <w:vAlign w:val="center"/>
            <w:hideMark/>
          </w:tcPr>
          <w:p w14:paraId="3044B779" w14:textId="77777777" w:rsidR="006D4922" w:rsidRPr="00F5550B" w:rsidRDefault="006D4922" w:rsidP="006D4922">
            <w:pPr>
              <w:spacing w:after="0" w:line="240" w:lineRule="auto"/>
              <w:jc w:val="left"/>
              <w:rPr>
                <w:rFonts w:eastAsia="Times New Roman" w:cs="Arial"/>
                <w:color w:val="000000"/>
              </w:rPr>
            </w:pPr>
            <w:r w:rsidRPr="00F5550B">
              <w:rPr>
                <w:rFonts w:eastAsia="Times New Roman" w:cs="Arial"/>
                <w:color w:val="000000"/>
              </w:rPr>
              <w:t>EGYEB</w:t>
            </w:r>
          </w:p>
        </w:tc>
        <w:tc>
          <w:tcPr>
            <w:tcW w:w="1389" w:type="pct"/>
            <w:tcBorders>
              <w:top w:val="nil"/>
              <w:left w:val="nil"/>
              <w:bottom w:val="single" w:sz="4" w:space="0" w:color="auto"/>
              <w:right w:val="single" w:sz="8" w:space="0" w:color="auto"/>
            </w:tcBorders>
            <w:noWrap/>
            <w:vAlign w:val="center"/>
            <w:hideMark/>
          </w:tcPr>
          <w:p w14:paraId="573F602B" w14:textId="77777777" w:rsidR="006D4922" w:rsidRPr="00F5550B" w:rsidRDefault="006D4922" w:rsidP="006D4922">
            <w:pPr>
              <w:spacing w:after="0" w:line="240" w:lineRule="auto"/>
              <w:jc w:val="left"/>
              <w:rPr>
                <w:rFonts w:eastAsia="Times New Roman" w:cs="Arial"/>
                <w:color w:val="000000"/>
              </w:rPr>
            </w:pPr>
            <w:r w:rsidRPr="00F5550B">
              <w:rPr>
                <w:rFonts w:eastAsia="Times New Roman" w:cs="Arial"/>
                <w:color w:val="000000"/>
              </w:rPr>
              <w:t>EGYEB_VENDEGLATAS</w:t>
            </w:r>
          </w:p>
        </w:tc>
      </w:tr>
    </w:tbl>
    <w:p w14:paraId="6C9B7BE8" w14:textId="77777777" w:rsidR="006067CC" w:rsidRPr="00F5550B" w:rsidRDefault="006067CC" w:rsidP="007C71B3"/>
    <w:p w14:paraId="735890E3" w14:textId="577D37A8" w:rsidR="000412F3" w:rsidRPr="00F5550B" w:rsidRDefault="000412F3" w:rsidP="007C71B3">
      <w:pPr>
        <w:pStyle w:val="Negyescimsor"/>
        <w:numPr>
          <w:ilvl w:val="2"/>
          <w:numId w:val="352"/>
        </w:numPr>
      </w:pPr>
      <w:bookmarkStart w:id="816" w:name="_Ref214022724"/>
      <w:bookmarkStart w:id="817" w:name="_Ref214022784"/>
      <w:bookmarkStart w:id="818" w:name="_Toc220513096"/>
      <w:r w:rsidRPr="00F5550B">
        <w:rPr>
          <w:iCs w:val="0"/>
          <w:lang w:val="en-GB"/>
        </w:rPr>
        <w:t>Post-departure Charges</w:t>
      </w:r>
      <w:bookmarkEnd w:id="816"/>
      <w:bookmarkEnd w:id="817"/>
      <w:bookmarkEnd w:id="818"/>
    </w:p>
    <w:p w14:paraId="19B1A92B" w14:textId="35D7D598" w:rsidR="009C57FC" w:rsidRPr="00F5550B" w:rsidRDefault="009C57FC" w:rsidP="007C71B3">
      <w:r w:rsidRPr="00F5550B">
        <w:rPr>
          <w:lang w:val="en-GB"/>
        </w:rPr>
        <w:t xml:space="preserve">Compared to the complete set of values for the main and subcategories of NTDSC, </w:t>
      </w:r>
      <w:r w:rsidRPr="00F5550B">
        <w:rPr>
          <w:b/>
          <w:bCs/>
          <w:u w:val="single"/>
          <w:lang w:val="en-GB"/>
        </w:rPr>
        <w:t>the</w:t>
      </w:r>
      <w:r w:rsidRPr="00F5550B">
        <w:rPr>
          <w:lang w:val="en-GB"/>
        </w:rPr>
        <w:t xml:space="preserve"> following </w:t>
      </w:r>
      <w:r w:rsidRPr="00F5550B">
        <w:rPr>
          <w:b/>
          <w:bCs/>
          <w:u w:val="single"/>
          <w:lang w:val="en-GB"/>
        </w:rPr>
        <w:t>elements are not included</w:t>
      </w:r>
      <w:r w:rsidRPr="00F5550B">
        <w:rPr>
          <w:lang w:val="en-GB"/>
        </w:rPr>
        <w:t xml:space="preserve"> in the message unit:</w:t>
      </w:r>
    </w:p>
    <w:p w14:paraId="06D5C894" w14:textId="54A51158" w:rsidR="00A75033" w:rsidRPr="00F5550B" w:rsidRDefault="00A75033" w:rsidP="007C71B3">
      <w:pPr>
        <w:pStyle w:val="Listaszerbekezds"/>
        <w:numPr>
          <w:ilvl w:val="0"/>
          <w:numId w:val="361"/>
        </w:numPr>
      </w:pPr>
    </w:p>
    <w:p w14:paraId="527C7C5A" w14:textId="75AB805B" w:rsidR="00A75033" w:rsidRPr="00F5550B" w:rsidRDefault="00A75033" w:rsidP="007C71B3">
      <w:pPr>
        <w:pStyle w:val="Listaszerbekezds"/>
        <w:numPr>
          <w:ilvl w:val="0"/>
          <w:numId w:val="361"/>
        </w:numPr>
      </w:pPr>
      <w:r w:rsidRPr="00F5550B">
        <w:rPr>
          <w:lang w:val="en-GB"/>
        </w:rPr>
        <w:t>other hospitality (</w:t>
      </w:r>
      <w:r w:rsidRPr="00F5550B">
        <w:t>EGYEB_VENDEGLATAS</w:t>
      </w:r>
      <w:r w:rsidRPr="00F5550B">
        <w:rPr>
          <w:lang w:val="en-GB"/>
        </w:rPr>
        <w:t>)</w:t>
      </w:r>
    </w:p>
    <w:p w14:paraId="7795424D" w14:textId="77777777" w:rsidR="00F22AF6" w:rsidRPr="00F5550B" w:rsidRDefault="00F22AF6" w:rsidP="00F22AF6">
      <w:pPr>
        <w:pStyle w:val="Listaszerbekezds"/>
        <w:numPr>
          <w:ilvl w:val="0"/>
          <w:numId w:val="361"/>
        </w:numPr>
      </w:pPr>
      <w:r w:rsidRPr="00F5550B">
        <w:rPr>
          <w:lang w:val="en-GB"/>
        </w:rPr>
        <w:t>tourism tax (</w:t>
      </w:r>
      <w:r w:rsidRPr="00F5550B">
        <w:t>IFA</w:t>
      </w:r>
      <w:r w:rsidRPr="00F5550B">
        <w:rPr>
          <w:lang w:val="en-GB"/>
        </w:rPr>
        <w:t>)</w:t>
      </w:r>
    </w:p>
    <w:p w14:paraId="1CE6EDC3" w14:textId="77777777" w:rsidR="00F22AF6" w:rsidRPr="00F5550B" w:rsidRDefault="00F22AF6" w:rsidP="00AA6ADD">
      <w:pPr>
        <w:pStyle w:val="Listaszerbekezds"/>
      </w:pPr>
    </w:p>
    <w:p w14:paraId="7F92923C" w14:textId="77777777" w:rsidR="00A75033" w:rsidRPr="00F5550B" w:rsidRDefault="00A75033" w:rsidP="008C3689"/>
    <w:tbl>
      <w:tblPr>
        <w:tblW w:w="5000" w:type="pct"/>
        <w:tblCellMar>
          <w:left w:w="70" w:type="dxa"/>
          <w:right w:w="70" w:type="dxa"/>
        </w:tblCellMar>
        <w:tblLook w:val="04A0" w:firstRow="1" w:lastRow="0" w:firstColumn="1" w:lastColumn="0" w:noHBand="0" w:noVBand="1"/>
      </w:tblPr>
      <w:tblGrid>
        <w:gridCol w:w="1759"/>
        <w:gridCol w:w="2549"/>
        <w:gridCol w:w="2095"/>
        <w:gridCol w:w="2647"/>
      </w:tblGrid>
      <w:tr w:rsidR="00B31B72" w:rsidRPr="00F5550B" w14:paraId="2A7D2AFD" w14:textId="77777777" w:rsidTr="00170A0E">
        <w:trPr>
          <w:trHeight w:val="570"/>
        </w:trPr>
        <w:tc>
          <w:tcPr>
            <w:tcW w:w="1085" w:type="pct"/>
            <w:tcBorders>
              <w:top w:val="single" w:sz="8" w:space="0" w:color="auto"/>
              <w:left w:val="single" w:sz="8" w:space="0" w:color="auto"/>
              <w:bottom w:val="single" w:sz="8" w:space="0" w:color="auto"/>
              <w:right w:val="single" w:sz="4" w:space="0" w:color="auto"/>
            </w:tcBorders>
            <w:vAlign w:val="center"/>
            <w:hideMark/>
          </w:tcPr>
          <w:p w14:paraId="7315FFC3" w14:textId="77777777" w:rsidR="00B31B72" w:rsidRPr="00F5550B" w:rsidRDefault="00B31B72" w:rsidP="00B31B72">
            <w:pPr>
              <w:spacing w:after="0" w:line="240" w:lineRule="auto"/>
              <w:jc w:val="center"/>
              <w:rPr>
                <w:rFonts w:eastAsia="Times New Roman" w:cs="Arial"/>
                <w:b/>
                <w:bCs/>
                <w:color w:val="000000"/>
              </w:rPr>
            </w:pPr>
            <w:r w:rsidRPr="00F5550B">
              <w:rPr>
                <w:rFonts w:eastAsia="Times New Roman" w:cs="Arial"/>
                <w:b/>
                <w:bCs/>
                <w:color w:val="000000"/>
                <w:lang w:val="en-GB"/>
              </w:rPr>
              <w:t>NTDSC main category</w:t>
            </w:r>
          </w:p>
        </w:tc>
        <w:tc>
          <w:tcPr>
            <w:tcW w:w="1256" w:type="pct"/>
            <w:tcBorders>
              <w:top w:val="single" w:sz="8" w:space="0" w:color="auto"/>
              <w:left w:val="nil"/>
              <w:bottom w:val="single" w:sz="8" w:space="0" w:color="auto"/>
              <w:right w:val="single" w:sz="8" w:space="0" w:color="auto"/>
            </w:tcBorders>
            <w:vAlign w:val="center"/>
            <w:hideMark/>
          </w:tcPr>
          <w:p w14:paraId="2E01C99D" w14:textId="77777777" w:rsidR="00B31B72" w:rsidRPr="00F5550B" w:rsidRDefault="00B31B72" w:rsidP="00B31B72">
            <w:pPr>
              <w:spacing w:after="0" w:line="240" w:lineRule="auto"/>
              <w:jc w:val="center"/>
              <w:rPr>
                <w:rFonts w:eastAsia="Times New Roman" w:cs="Arial"/>
                <w:b/>
                <w:bCs/>
                <w:color w:val="000000"/>
              </w:rPr>
            </w:pPr>
            <w:r w:rsidRPr="00F5550B">
              <w:rPr>
                <w:rFonts w:eastAsia="Times New Roman" w:cs="Arial"/>
                <w:b/>
                <w:bCs/>
                <w:color w:val="000000"/>
                <w:lang w:val="en-GB"/>
              </w:rPr>
              <w:t>NTDSC subcategory</w:t>
            </w:r>
          </w:p>
        </w:tc>
        <w:tc>
          <w:tcPr>
            <w:tcW w:w="1270" w:type="pct"/>
            <w:tcBorders>
              <w:top w:val="single" w:sz="8" w:space="0" w:color="auto"/>
              <w:left w:val="nil"/>
              <w:bottom w:val="single" w:sz="8" w:space="0" w:color="auto"/>
              <w:right w:val="single" w:sz="4" w:space="0" w:color="auto"/>
            </w:tcBorders>
            <w:vAlign w:val="center"/>
            <w:hideMark/>
          </w:tcPr>
          <w:p w14:paraId="15A04F19" w14:textId="77777777" w:rsidR="00B31B72" w:rsidRPr="00F5550B" w:rsidRDefault="00B31B72" w:rsidP="00B31B72">
            <w:pPr>
              <w:spacing w:after="0" w:line="240" w:lineRule="auto"/>
              <w:jc w:val="center"/>
              <w:rPr>
                <w:rFonts w:eastAsia="Times New Roman" w:cs="Arial"/>
                <w:b/>
                <w:bCs/>
                <w:color w:val="000000"/>
              </w:rPr>
            </w:pPr>
            <w:r w:rsidRPr="00F5550B">
              <w:rPr>
                <w:rFonts w:eastAsia="Times New Roman" w:cs="Arial"/>
                <w:b/>
                <w:bCs/>
                <w:color w:val="000000"/>
                <w:lang w:val="en-GB"/>
              </w:rPr>
              <w:t>Main category Value to be sent in message</w:t>
            </w:r>
          </w:p>
        </w:tc>
        <w:tc>
          <w:tcPr>
            <w:tcW w:w="1389" w:type="pct"/>
            <w:tcBorders>
              <w:top w:val="single" w:sz="8" w:space="0" w:color="auto"/>
              <w:left w:val="nil"/>
              <w:bottom w:val="single" w:sz="8" w:space="0" w:color="auto"/>
              <w:right w:val="single" w:sz="8" w:space="0" w:color="auto"/>
            </w:tcBorders>
            <w:vAlign w:val="center"/>
            <w:hideMark/>
          </w:tcPr>
          <w:p w14:paraId="42073B5D" w14:textId="77777777" w:rsidR="00B31B72" w:rsidRPr="00F5550B" w:rsidRDefault="00B31B72" w:rsidP="00B31B72">
            <w:pPr>
              <w:spacing w:after="0" w:line="240" w:lineRule="auto"/>
              <w:jc w:val="center"/>
              <w:rPr>
                <w:rFonts w:eastAsia="Times New Roman" w:cs="Arial"/>
                <w:b/>
                <w:bCs/>
                <w:color w:val="000000"/>
              </w:rPr>
            </w:pPr>
            <w:r w:rsidRPr="00F5550B">
              <w:rPr>
                <w:rFonts w:eastAsia="Times New Roman" w:cs="Arial"/>
                <w:b/>
                <w:bCs/>
                <w:color w:val="000000"/>
                <w:lang w:val="en-GB"/>
              </w:rPr>
              <w:t>Subcategory Value to be sent in message</w:t>
            </w:r>
          </w:p>
        </w:tc>
      </w:tr>
      <w:tr w:rsidR="00B31B72" w:rsidRPr="00F5550B" w14:paraId="4011D10F" w14:textId="77777777" w:rsidTr="00170A0E">
        <w:trPr>
          <w:trHeight w:val="290"/>
        </w:trPr>
        <w:tc>
          <w:tcPr>
            <w:tcW w:w="1085" w:type="pct"/>
            <w:tcBorders>
              <w:top w:val="nil"/>
              <w:left w:val="single" w:sz="8" w:space="0" w:color="auto"/>
              <w:bottom w:val="nil"/>
              <w:right w:val="single" w:sz="4" w:space="0" w:color="auto"/>
            </w:tcBorders>
            <w:noWrap/>
            <w:vAlign w:val="center"/>
            <w:hideMark/>
          </w:tcPr>
          <w:p w14:paraId="33516B55" w14:textId="77777777" w:rsidR="00B31B72" w:rsidRPr="00F5550B" w:rsidRDefault="00B31B72" w:rsidP="00B31B72">
            <w:pPr>
              <w:spacing w:after="0" w:line="240" w:lineRule="auto"/>
              <w:jc w:val="left"/>
              <w:rPr>
                <w:rFonts w:eastAsia="Times New Roman" w:cs="Arial"/>
                <w:color w:val="000000"/>
              </w:rPr>
            </w:pPr>
            <w:r w:rsidRPr="00F5550B">
              <w:rPr>
                <w:rFonts w:eastAsia="Times New Roman" w:cs="Arial"/>
                <w:color w:val="000000"/>
                <w:lang w:val="en-GB"/>
              </w:rPr>
              <w:t>Other</w:t>
            </w:r>
          </w:p>
        </w:tc>
        <w:tc>
          <w:tcPr>
            <w:tcW w:w="1256" w:type="pct"/>
            <w:tcBorders>
              <w:top w:val="nil"/>
              <w:left w:val="nil"/>
              <w:bottom w:val="nil"/>
              <w:right w:val="single" w:sz="8" w:space="0" w:color="auto"/>
            </w:tcBorders>
            <w:noWrap/>
            <w:vAlign w:val="center"/>
            <w:hideMark/>
          </w:tcPr>
          <w:p w14:paraId="558F6741" w14:textId="77777777" w:rsidR="00B31B72" w:rsidRPr="00F5550B" w:rsidRDefault="00B31B72" w:rsidP="00B31B72">
            <w:pPr>
              <w:spacing w:after="0" w:line="240" w:lineRule="auto"/>
              <w:jc w:val="left"/>
              <w:rPr>
                <w:rFonts w:eastAsia="Times New Roman" w:cs="Arial"/>
                <w:color w:val="000000"/>
              </w:rPr>
            </w:pPr>
            <w:r w:rsidRPr="00F5550B">
              <w:rPr>
                <w:rFonts w:eastAsia="Times New Roman" w:cs="Arial"/>
                <w:color w:val="000000"/>
                <w:lang w:val="en-GB"/>
              </w:rPr>
              <w:t>other hospitality services</w:t>
            </w:r>
          </w:p>
        </w:tc>
        <w:tc>
          <w:tcPr>
            <w:tcW w:w="1270" w:type="pct"/>
            <w:tcBorders>
              <w:top w:val="nil"/>
              <w:left w:val="nil"/>
              <w:bottom w:val="nil"/>
              <w:right w:val="single" w:sz="4" w:space="0" w:color="auto"/>
            </w:tcBorders>
            <w:noWrap/>
            <w:vAlign w:val="center"/>
            <w:hideMark/>
          </w:tcPr>
          <w:p w14:paraId="79791E79" w14:textId="77777777" w:rsidR="00B31B72" w:rsidRPr="00F5550B" w:rsidRDefault="00B31B72" w:rsidP="00B31B72">
            <w:pPr>
              <w:spacing w:after="0" w:line="240" w:lineRule="auto"/>
              <w:jc w:val="left"/>
              <w:rPr>
                <w:rFonts w:eastAsia="Times New Roman" w:cs="Arial"/>
                <w:color w:val="000000"/>
              </w:rPr>
            </w:pPr>
            <w:r w:rsidRPr="00F5550B">
              <w:rPr>
                <w:rFonts w:eastAsia="Times New Roman" w:cs="Arial"/>
                <w:color w:val="000000"/>
              </w:rPr>
              <w:t>EGYEB</w:t>
            </w:r>
          </w:p>
        </w:tc>
        <w:tc>
          <w:tcPr>
            <w:tcW w:w="1389" w:type="pct"/>
            <w:tcBorders>
              <w:top w:val="nil"/>
              <w:left w:val="nil"/>
              <w:bottom w:val="nil"/>
              <w:right w:val="single" w:sz="8" w:space="0" w:color="auto"/>
            </w:tcBorders>
            <w:noWrap/>
            <w:vAlign w:val="center"/>
            <w:hideMark/>
          </w:tcPr>
          <w:p w14:paraId="3692FD72" w14:textId="77777777" w:rsidR="00B31B72" w:rsidRPr="00F5550B" w:rsidRDefault="00B31B72" w:rsidP="00B31B72">
            <w:pPr>
              <w:spacing w:after="0" w:line="240" w:lineRule="auto"/>
              <w:jc w:val="left"/>
              <w:rPr>
                <w:rFonts w:eastAsia="Times New Roman" w:cs="Arial"/>
                <w:color w:val="000000"/>
              </w:rPr>
            </w:pPr>
            <w:r w:rsidRPr="00F5550B">
              <w:rPr>
                <w:rFonts w:eastAsia="Times New Roman" w:cs="Arial"/>
                <w:color w:val="000000"/>
              </w:rPr>
              <w:t>EGYEB_VENDEGLATAS</w:t>
            </w:r>
          </w:p>
        </w:tc>
      </w:tr>
      <w:tr w:rsidR="00F22AF6" w:rsidRPr="00F5550B" w14:paraId="116A2674" w14:textId="77777777" w:rsidTr="00170A0E">
        <w:trPr>
          <w:trHeight w:val="290"/>
        </w:trPr>
        <w:tc>
          <w:tcPr>
            <w:tcW w:w="1085" w:type="pct"/>
            <w:tcBorders>
              <w:top w:val="nil"/>
              <w:left w:val="single" w:sz="8" w:space="0" w:color="auto"/>
              <w:bottom w:val="single" w:sz="4" w:space="0" w:color="auto"/>
              <w:right w:val="single" w:sz="4" w:space="0" w:color="auto"/>
            </w:tcBorders>
            <w:noWrap/>
            <w:vAlign w:val="center"/>
          </w:tcPr>
          <w:p w14:paraId="394F0DE9" w14:textId="41D0EEDB" w:rsidR="00F22AF6" w:rsidRPr="00F5550B" w:rsidRDefault="00F22AF6" w:rsidP="00F22AF6">
            <w:pPr>
              <w:spacing w:after="0" w:line="240" w:lineRule="auto"/>
              <w:jc w:val="left"/>
              <w:rPr>
                <w:rFonts w:eastAsia="Times New Roman" w:cs="Arial"/>
                <w:color w:val="000000"/>
              </w:rPr>
            </w:pPr>
            <w:r w:rsidRPr="00F5550B">
              <w:rPr>
                <w:rFonts w:eastAsia="Times New Roman" w:cs="Arial"/>
                <w:color w:val="000000"/>
                <w:lang w:val="en-GB"/>
              </w:rPr>
              <w:t>Tourism tax</w:t>
            </w:r>
          </w:p>
        </w:tc>
        <w:tc>
          <w:tcPr>
            <w:tcW w:w="1256" w:type="pct"/>
            <w:tcBorders>
              <w:top w:val="nil"/>
              <w:left w:val="nil"/>
              <w:bottom w:val="single" w:sz="4" w:space="0" w:color="auto"/>
              <w:right w:val="single" w:sz="8" w:space="0" w:color="auto"/>
            </w:tcBorders>
            <w:noWrap/>
            <w:vAlign w:val="center"/>
          </w:tcPr>
          <w:p w14:paraId="28D56895" w14:textId="5DC8E05C" w:rsidR="00F22AF6" w:rsidRPr="00F5550B" w:rsidRDefault="00F22AF6" w:rsidP="00F22AF6">
            <w:pPr>
              <w:spacing w:after="0" w:line="240" w:lineRule="auto"/>
              <w:jc w:val="left"/>
              <w:rPr>
                <w:rFonts w:eastAsia="Times New Roman" w:cs="Arial"/>
                <w:color w:val="000000"/>
              </w:rPr>
            </w:pPr>
            <w:r w:rsidRPr="00F5550B">
              <w:rPr>
                <w:rFonts w:eastAsia="Times New Roman" w:cs="Arial"/>
                <w:color w:val="000000"/>
                <w:lang w:val="en-GB"/>
              </w:rPr>
              <w:t>Not applicable</w:t>
            </w:r>
          </w:p>
        </w:tc>
        <w:tc>
          <w:tcPr>
            <w:tcW w:w="1270" w:type="pct"/>
            <w:tcBorders>
              <w:top w:val="nil"/>
              <w:left w:val="nil"/>
              <w:bottom w:val="single" w:sz="4" w:space="0" w:color="auto"/>
              <w:right w:val="single" w:sz="4" w:space="0" w:color="auto"/>
            </w:tcBorders>
            <w:noWrap/>
            <w:vAlign w:val="center"/>
          </w:tcPr>
          <w:p w14:paraId="1E19D3CE" w14:textId="554036AB" w:rsidR="00F22AF6" w:rsidRPr="00F5550B" w:rsidRDefault="00F22AF6" w:rsidP="00F22AF6">
            <w:pPr>
              <w:spacing w:after="0" w:line="240" w:lineRule="auto"/>
              <w:jc w:val="left"/>
              <w:rPr>
                <w:rFonts w:eastAsia="Times New Roman" w:cs="Arial"/>
                <w:color w:val="000000"/>
              </w:rPr>
            </w:pPr>
            <w:r w:rsidRPr="00F5550B">
              <w:rPr>
                <w:rFonts w:eastAsia="Times New Roman" w:cs="Arial"/>
                <w:color w:val="000000"/>
              </w:rPr>
              <w:t>IFA</w:t>
            </w:r>
          </w:p>
        </w:tc>
        <w:tc>
          <w:tcPr>
            <w:tcW w:w="1389" w:type="pct"/>
            <w:tcBorders>
              <w:top w:val="nil"/>
              <w:left w:val="nil"/>
              <w:bottom w:val="single" w:sz="4" w:space="0" w:color="auto"/>
              <w:right w:val="single" w:sz="8" w:space="0" w:color="auto"/>
            </w:tcBorders>
            <w:noWrap/>
            <w:vAlign w:val="center"/>
          </w:tcPr>
          <w:p w14:paraId="5FDF37BD" w14:textId="51DA7231" w:rsidR="00F22AF6" w:rsidRPr="00F5550B" w:rsidRDefault="00F22AF6" w:rsidP="00F22AF6">
            <w:pPr>
              <w:spacing w:after="0" w:line="240" w:lineRule="auto"/>
              <w:jc w:val="left"/>
              <w:rPr>
                <w:rFonts w:eastAsia="Times New Roman" w:cs="Arial"/>
                <w:color w:val="000000"/>
              </w:rPr>
            </w:pPr>
            <w:r w:rsidRPr="00F5550B">
              <w:rPr>
                <w:rFonts w:eastAsia="Times New Roman" w:cs="Arial"/>
                <w:color w:val="000000"/>
              </w:rPr>
              <w:t>NULL</w:t>
            </w:r>
          </w:p>
        </w:tc>
      </w:tr>
    </w:tbl>
    <w:p w14:paraId="77FEB269" w14:textId="77777777" w:rsidR="00B31B72" w:rsidRPr="00F5550B" w:rsidRDefault="00B31B72" w:rsidP="008C3689"/>
    <w:p w14:paraId="3249C1BB" w14:textId="2A95E3C6" w:rsidR="006A2845" w:rsidRPr="00F5550B" w:rsidRDefault="00FC7BDA" w:rsidP="006E0AF3">
      <w:pPr>
        <w:pStyle w:val="Negyescimsor"/>
        <w:numPr>
          <w:ilvl w:val="2"/>
          <w:numId w:val="96"/>
        </w:numPr>
      </w:pPr>
      <w:bookmarkStart w:id="819" w:name="_Ref176790994"/>
      <w:bookmarkStart w:id="820" w:name="_Toc220513097"/>
      <w:r w:rsidRPr="00F5550B">
        <w:rPr>
          <w:iCs w:val="0"/>
          <w:lang w:val="en-GB"/>
        </w:rPr>
        <w:t>Other consumption not related to accommodation services</w:t>
      </w:r>
      <w:bookmarkEnd w:id="819"/>
      <w:bookmarkEnd w:id="820"/>
    </w:p>
    <w:p w14:paraId="2126CF83" w14:textId="2A603017" w:rsidR="000E13D6" w:rsidRPr="00F5550B" w:rsidRDefault="00D33349" w:rsidP="000E13D6">
      <w:r w:rsidRPr="00F5550B">
        <w:rPr>
          <w:lang w:val="en-GB"/>
        </w:rPr>
        <w:t xml:space="preserve">The following values </w:t>
      </w:r>
      <w:r w:rsidRPr="00F5550B">
        <w:rPr>
          <w:u w:val="single"/>
          <w:lang w:val="en-GB"/>
        </w:rPr>
        <w:t>are</w:t>
      </w:r>
      <w:r w:rsidRPr="00F5550B">
        <w:rPr>
          <w:lang w:val="en-GB"/>
        </w:rPr>
        <w:t xml:space="preserve"> </w:t>
      </w:r>
      <w:r w:rsidRPr="00F5550B">
        <w:rPr>
          <w:b/>
          <w:bCs/>
          <w:u w:val="single"/>
          <w:lang w:val="en-GB"/>
        </w:rPr>
        <w:t>not</w:t>
      </w:r>
      <w:r w:rsidRPr="00F5550B">
        <w:rPr>
          <w:lang w:val="en-GB"/>
        </w:rPr>
        <w:t xml:space="preserve"> part of the data that can be sent in the message unit from the entire value set:</w:t>
      </w:r>
    </w:p>
    <w:p w14:paraId="4DB7574F" w14:textId="2C991FDD" w:rsidR="000E13D6" w:rsidRPr="00F5550B" w:rsidRDefault="000E13D6" w:rsidP="000E13D6">
      <w:pPr>
        <w:pStyle w:val="Listaszerbekezds"/>
        <w:numPr>
          <w:ilvl w:val="0"/>
          <w:numId w:val="361"/>
        </w:numPr>
      </w:pPr>
      <w:r w:rsidRPr="00F5550B">
        <w:rPr>
          <w:lang w:val="en-GB"/>
        </w:rPr>
        <w:t>accommodation fee (</w:t>
      </w:r>
      <w:r w:rsidRPr="00F5550B">
        <w:t>SZALLASDIJ</w:t>
      </w:r>
      <w:r w:rsidRPr="00F5550B">
        <w:rPr>
          <w:lang w:val="en-GB"/>
        </w:rPr>
        <w:t>)</w:t>
      </w:r>
    </w:p>
    <w:p w14:paraId="6F683516" w14:textId="62BCB5C2" w:rsidR="00D1034B" w:rsidRPr="00F5550B" w:rsidRDefault="00D1034B" w:rsidP="000E13D6">
      <w:pPr>
        <w:pStyle w:val="Listaszerbekezds"/>
        <w:numPr>
          <w:ilvl w:val="0"/>
          <w:numId w:val="361"/>
        </w:numPr>
      </w:pPr>
      <w:r w:rsidRPr="00F5550B">
        <w:rPr>
          <w:lang w:val="en-GB"/>
        </w:rPr>
        <w:t>tourism tax (</w:t>
      </w:r>
      <w:r w:rsidRPr="00F5550B">
        <w:t>IFA</w:t>
      </w:r>
      <w:r w:rsidRPr="00F5550B">
        <w:rPr>
          <w:lang w:val="en-GB"/>
        </w:rPr>
        <w:t>)</w:t>
      </w:r>
    </w:p>
    <w:p w14:paraId="0BDA5317" w14:textId="77777777" w:rsidR="00E12E74" w:rsidRPr="00F5550B" w:rsidRDefault="00E12E74" w:rsidP="007C71B3">
      <w:pPr>
        <w:ind w:left="720"/>
      </w:pPr>
    </w:p>
    <w:tbl>
      <w:tblPr>
        <w:tblW w:w="5000" w:type="pct"/>
        <w:tblCellMar>
          <w:left w:w="70" w:type="dxa"/>
          <w:right w:w="70" w:type="dxa"/>
        </w:tblCellMar>
        <w:tblLook w:val="04A0" w:firstRow="1" w:lastRow="0" w:firstColumn="1" w:lastColumn="0" w:noHBand="0" w:noVBand="1"/>
      </w:tblPr>
      <w:tblGrid>
        <w:gridCol w:w="2085"/>
        <w:gridCol w:w="2232"/>
        <w:gridCol w:w="2259"/>
        <w:gridCol w:w="2474"/>
      </w:tblGrid>
      <w:tr w:rsidR="00E12E74" w:rsidRPr="00F5550B" w14:paraId="7AB5AA4E" w14:textId="77777777" w:rsidTr="00170A0E">
        <w:trPr>
          <w:trHeight w:val="570"/>
        </w:trPr>
        <w:tc>
          <w:tcPr>
            <w:tcW w:w="1085" w:type="pct"/>
            <w:tcBorders>
              <w:top w:val="single" w:sz="8" w:space="0" w:color="auto"/>
              <w:left w:val="single" w:sz="8" w:space="0" w:color="auto"/>
              <w:bottom w:val="single" w:sz="8" w:space="0" w:color="auto"/>
              <w:right w:val="single" w:sz="4" w:space="0" w:color="auto"/>
            </w:tcBorders>
            <w:vAlign w:val="center"/>
            <w:hideMark/>
          </w:tcPr>
          <w:p w14:paraId="52D80CF4" w14:textId="77777777" w:rsidR="00E12E74" w:rsidRPr="00F5550B" w:rsidRDefault="00E12E74" w:rsidP="00E12E74">
            <w:pPr>
              <w:spacing w:after="0" w:line="240" w:lineRule="auto"/>
              <w:jc w:val="center"/>
              <w:rPr>
                <w:rFonts w:eastAsia="Times New Roman" w:cs="Arial"/>
                <w:b/>
                <w:bCs/>
                <w:color w:val="000000"/>
              </w:rPr>
            </w:pPr>
            <w:r w:rsidRPr="00F5550B">
              <w:rPr>
                <w:rFonts w:eastAsia="Times New Roman" w:cs="Arial"/>
                <w:b/>
                <w:bCs/>
                <w:color w:val="000000"/>
                <w:lang w:val="en-GB"/>
              </w:rPr>
              <w:t>NTDSC main category</w:t>
            </w:r>
          </w:p>
        </w:tc>
        <w:tc>
          <w:tcPr>
            <w:tcW w:w="1256" w:type="pct"/>
            <w:tcBorders>
              <w:top w:val="single" w:sz="8" w:space="0" w:color="auto"/>
              <w:left w:val="nil"/>
              <w:bottom w:val="single" w:sz="8" w:space="0" w:color="auto"/>
              <w:right w:val="single" w:sz="8" w:space="0" w:color="auto"/>
            </w:tcBorders>
            <w:vAlign w:val="center"/>
            <w:hideMark/>
          </w:tcPr>
          <w:p w14:paraId="4575CEB9" w14:textId="77777777" w:rsidR="00E12E74" w:rsidRPr="00F5550B" w:rsidRDefault="00E12E74" w:rsidP="00E12E74">
            <w:pPr>
              <w:spacing w:after="0" w:line="240" w:lineRule="auto"/>
              <w:jc w:val="center"/>
              <w:rPr>
                <w:rFonts w:eastAsia="Times New Roman" w:cs="Arial"/>
                <w:b/>
                <w:bCs/>
                <w:color w:val="000000"/>
              </w:rPr>
            </w:pPr>
            <w:r w:rsidRPr="00F5550B">
              <w:rPr>
                <w:rFonts w:eastAsia="Times New Roman" w:cs="Arial"/>
                <w:b/>
                <w:bCs/>
                <w:color w:val="000000"/>
                <w:lang w:val="en-GB"/>
              </w:rPr>
              <w:t>NTDSC subcategory</w:t>
            </w:r>
          </w:p>
        </w:tc>
        <w:tc>
          <w:tcPr>
            <w:tcW w:w="1270" w:type="pct"/>
            <w:tcBorders>
              <w:top w:val="single" w:sz="8" w:space="0" w:color="auto"/>
              <w:left w:val="nil"/>
              <w:bottom w:val="single" w:sz="8" w:space="0" w:color="auto"/>
              <w:right w:val="single" w:sz="4" w:space="0" w:color="auto"/>
            </w:tcBorders>
            <w:vAlign w:val="center"/>
            <w:hideMark/>
          </w:tcPr>
          <w:p w14:paraId="53886021" w14:textId="77777777" w:rsidR="00E12E74" w:rsidRPr="00F5550B" w:rsidRDefault="00E12E74" w:rsidP="00E12E74">
            <w:pPr>
              <w:spacing w:after="0" w:line="240" w:lineRule="auto"/>
              <w:jc w:val="center"/>
              <w:rPr>
                <w:rFonts w:eastAsia="Times New Roman" w:cs="Arial"/>
                <w:b/>
                <w:bCs/>
                <w:color w:val="000000"/>
              </w:rPr>
            </w:pPr>
            <w:r w:rsidRPr="00F5550B">
              <w:rPr>
                <w:rFonts w:eastAsia="Times New Roman" w:cs="Arial"/>
                <w:b/>
                <w:bCs/>
                <w:color w:val="000000"/>
                <w:lang w:val="en-GB"/>
              </w:rPr>
              <w:t>Main category Value to be sent in message</w:t>
            </w:r>
          </w:p>
        </w:tc>
        <w:tc>
          <w:tcPr>
            <w:tcW w:w="1389" w:type="pct"/>
            <w:tcBorders>
              <w:top w:val="single" w:sz="8" w:space="0" w:color="auto"/>
              <w:left w:val="nil"/>
              <w:bottom w:val="single" w:sz="8" w:space="0" w:color="auto"/>
              <w:right w:val="single" w:sz="8" w:space="0" w:color="auto"/>
            </w:tcBorders>
            <w:vAlign w:val="center"/>
            <w:hideMark/>
          </w:tcPr>
          <w:p w14:paraId="31DCB26C" w14:textId="77777777" w:rsidR="00E12E74" w:rsidRPr="00F5550B" w:rsidRDefault="00E12E74" w:rsidP="00E12E74">
            <w:pPr>
              <w:spacing w:after="0" w:line="240" w:lineRule="auto"/>
              <w:jc w:val="center"/>
              <w:rPr>
                <w:rFonts w:eastAsia="Times New Roman" w:cs="Arial"/>
                <w:b/>
                <w:bCs/>
                <w:color w:val="000000"/>
              </w:rPr>
            </w:pPr>
            <w:r w:rsidRPr="00F5550B">
              <w:rPr>
                <w:rFonts w:eastAsia="Times New Roman" w:cs="Arial"/>
                <w:b/>
                <w:bCs/>
                <w:color w:val="000000"/>
                <w:lang w:val="en-GB"/>
              </w:rPr>
              <w:t>Subcategory Value to be sent in message</w:t>
            </w:r>
          </w:p>
        </w:tc>
      </w:tr>
      <w:tr w:rsidR="00E12E74" w:rsidRPr="00F5550B" w14:paraId="5D8E6DBE" w14:textId="77777777" w:rsidTr="00170A0E">
        <w:trPr>
          <w:trHeight w:val="290"/>
        </w:trPr>
        <w:tc>
          <w:tcPr>
            <w:tcW w:w="1085" w:type="pct"/>
            <w:tcBorders>
              <w:top w:val="nil"/>
              <w:left w:val="single" w:sz="8" w:space="0" w:color="auto"/>
              <w:bottom w:val="single" w:sz="4" w:space="0" w:color="auto"/>
              <w:right w:val="single" w:sz="4" w:space="0" w:color="auto"/>
            </w:tcBorders>
            <w:noWrap/>
            <w:vAlign w:val="center"/>
            <w:hideMark/>
          </w:tcPr>
          <w:p w14:paraId="265360B5" w14:textId="77777777" w:rsidR="00E12E74" w:rsidRPr="00F5550B" w:rsidRDefault="00E12E74" w:rsidP="00E12E74">
            <w:pPr>
              <w:spacing w:after="0" w:line="240" w:lineRule="auto"/>
              <w:jc w:val="left"/>
              <w:rPr>
                <w:rFonts w:eastAsia="Times New Roman" w:cs="Arial"/>
                <w:color w:val="000000"/>
              </w:rPr>
            </w:pPr>
            <w:r w:rsidRPr="00F5550B">
              <w:rPr>
                <w:rFonts w:eastAsia="Times New Roman" w:cs="Arial"/>
                <w:color w:val="000000"/>
                <w:lang w:val="en-GB"/>
              </w:rPr>
              <w:t>Accommodation fee</w:t>
            </w:r>
          </w:p>
        </w:tc>
        <w:tc>
          <w:tcPr>
            <w:tcW w:w="1256" w:type="pct"/>
            <w:tcBorders>
              <w:top w:val="nil"/>
              <w:left w:val="nil"/>
              <w:bottom w:val="single" w:sz="4" w:space="0" w:color="auto"/>
              <w:right w:val="single" w:sz="8" w:space="0" w:color="auto"/>
            </w:tcBorders>
            <w:noWrap/>
            <w:vAlign w:val="center"/>
            <w:hideMark/>
          </w:tcPr>
          <w:p w14:paraId="67B1C8A8" w14:textId="77777777" w:rsidR="00E12E74" w:rsidRPr="00F5550B" w:rsidRDefault="00E12E74" w:rsidP="00E12E74">
            <w:pPr>
              <w:spacing w:after="0" w:line="240" w:lineRule="auto"/>
              <w:jc w:val="left"/>
              <w:rPr>
                <w:rFonts w:eastAsia="Times New Roman" w:cs="Arial"/>
                <w:color w:val="000000"/>
              </w:rPr>
            </w:pPr>
            <w:r w:rsidRPr="00F5550B">
              <w:rPr>
                <w:rFonts w:eastAsia="Times New Roman" w:cs="Arial"/>
                <w:color w:val="000000"/>
                <w:lang w:val="en-GB"/>
              </w:rPr>
              <w:t>Not applicable</w:t>
            </w:r>
          </w:p>
        </w:tc>
        <w:tc>
          <w:tcPr>
            <w:tcW w:w="1270" w:type="pct"/>
            <w:tcBorders>
              <w:top w:val="nil"/>
              <w:left w:val="nil"/>
              <w:bottom w:val="single" w:sz="4" w:space="0" w:color="auto"/>
              <w:right w:val="single" w:sz="4" w:space="0" w:color="auto"/>
            </w:tcBorders>
            <w:noWrap/>
            <w:vAlign w:val="center"/>
            <w:hideMark/>
          </w:tcPr>
          <w:p w14:paraId="2A6BCB1F" w14:textId="77777777" w:rsidR="00E12E74" w:rsidRPr="00F5550B" w:rsidRDefault="00E12E74" w:rsidP="00E12E74">
            <w:pPr>
              <w:spacing w:after="0" w:line="240" w:lineRule="auto"/>
              <w:jc w:val="left"/>
              <w:rPr>
                <w:rFonts w:eastAsia="Times New Roman" w:cs="Arial"/>
                <w:color w:val="000000"/>
              </w:rPr>
            </w:pPr>
            <w:r w:rsidRPr="00F5550B">
              <w:rPr>
                <w:rFonts w:eastAsia="Times New Roman" w:cs="Arial"/>
                <w:color w:val="000000"/>
              </w:rPr>
              <w:t>SZALLASDIJ</w:t>
            </w:r>
          </w:p>
        </w:tc>
        <w:tc>
          <w:tcPr>
            <w:tcW w:w="1389" w:type="pct"/>
            <w:tcBorders>
              <w:top w:val="nil"/>
              <w:left w:val="nil"/>
              <w:bottom w:val="single" w:sz="4" w:space="0" w:color="auto"/>
              <w:right w:val="single" w:sz="8" w:space="0" w:color="auto"/>
            </w:tcBorders>
            <w:noWrap/>
            <w:vAlign w:val="center"/>
            <w:hideMark/>
          </w:tcPr>
          <w:p w14:paraId="045C21EF" w14:textId="77777777" w:rsidR="00E12E74" w:rsidRPr="00F5550B" w:rsidRDefault="00E12E74" w:rsidP="00E12E74">
            <w:pPr>
              <w:spacing w:after="0" w:line="240" w:lineRule="auto"/>
              <w:jc w:val="left"/>
              <w:rPr>
                <w:rFonts w:eastAsia="Times New Roman" w:cs="Arial"/>
                <w:color w:val="000000"/>
              </w:rPr>
            </w:pPr>
            <w:r w:rsidRPr="00F5550B">
              <w:rPr>
                <w:rFonts w:eastAsia="Times New Roman" w:cs="Arial"/>
                <w:color w:val="000000"/>
              </w:rPr>
              <w:t>NULL</w:t>
            </w:r>
          </w:p>
        </w:tc>
      </w:tr>
      <w:tr w:rsidR="00E12E74" w:rsidRPr="00F5550B" w14:paraId="4051FEB6" w14:textId="77777777" w:rsidTr="00170A0E">
        <w:trPr>
          <w:trHeight w:val="290"/>
        </w:trPr>
        <w:tc>
          <w:tcPr>
            <w:tcW w:w="1085" w:type="pct"/>
            <w:tcBorders>
              <w:top w:val="nil"/>
              <w:left w:val="single" w:sz="8" w:space="0" w:color="auto"/>
              <w:bottom w:val="single" w:sz="4" w:space="0" w:color="auto"/>
              <w:right w:val="single" w:sz="4" w:space="0" w:color="auto"/>
            </w:tcBorders>
            <w:noWrap/>
            <w:vAlign w:val="center"/>
            <w:hideMark/>
          </w:tcPr>
          <w:p w14:paraId="3C14FA66" w14:textId="77777777" w:rsidR="00E12E74" w:rsidRPr="00F5550B" w:rsidRDefault="00E12E74" w:rsidP="00E12E74">
            <w:pPr>
              <w:spacing w:after="0" w:line="240" w:lineRule="auto"/>
              <w:jc w:val="left"/>
              <w:rPr>
                <w:rFonts w:eastAsia="Times New Roman" w:cs="Arial"/>
                <w:color w:val="000000"/>
              </w:rPr>
            </w:pPr>
            <w:r w:rsidRPr="00F5550B">
              <w:rPr>
                <w:rFonts w:eastAsia="Times New Roman" w:cs="Arial"/>
                <w:color w:val="000000"/>
                <w:lang w:val="en-GB"/>
              </w:rPr>
              <w:t>Tourism tax</w:t>
            </w:r>
          </w:p>
        </w:tc>
        <w:tc>
          <w:tcPr>
            <w:tcW w:w="1256" w:type="pct"/>
            <w:tcBorders>
              <w:top w:val="nil"/>
              <w:left w:val="nil"/>
              <w:bottom w:val="single" w:sz="4" w:space="0" w:color="auto"/>
              <w:right w:val="single" w:sz="8" w:space="0" w:color="auto"/>
            </w:tcBorders>
            <w:noWrap/>
            <w:vAlign w:val="center"/>
            <w:hideMark/>
          </w:tcPr>
          <w:p w14:paraId="0BD6F5DF" w14:textId="77777777" w:rsidR="00E12E74" w:rsidRPr="00F5550B" w:rsidRDefault="00E12E74" w:rsidP="00E12E74">
            <w:pPr>
              <w:spacing w:after="0" w:line="240" w:lineRule="auto"/>
              <w:jc w:val="left"/>
              <w:rPr>
                <w:rFonts w:eastAsia="Times New Roman" w:cs="Arial"/>
                <w:color w:val="000000"/>
              </w:rPr>
            </w:pPr>
            <w:r w:rsidRPr="00F5550B">
              <w:rPr>
                <w:rFonts w:eastAsia="Times New Roman" w:cs="Arial"/>
                <w:color w:val="000000"/>
                <w:lang w:val="en-GB"/>
              </w:rPr>
              <w:t>Not applicable</w:t>
            </w:r>
          </w:p>
        </w:tc>
        <w:tc>
          <w:tcPr>
            <w:tcW w:w="1270" w:type="pct"/>
            <w:tcBorders>
              <w:top w:val="nil"/>
              <w:left w:val="nil"/>
              <w:bottom w:val="single" w:sz="4" w:space="0" w:color="auto"/>
              <w:right w:val="single" w:sz="4" w:space="0" w:color="auto"/>
            </w:tcBorders>
            <w:noWrap/>
            <w:vAlign w:val="center"/>
            <w:hideMark/>
          </w:tcPr>
          <w:p w14:paraId="50A3252E" w14:textId="77777777" w:rsidR="00E12E74" w:rsidRPr="00F5550B" w:rsidRDefault="00E12E74" w:rsidP="00E12E74">
            <w:pPr>
              <w:spacing w:after="0" w:line="240" w:lineRule="auto"/>
              <w:jc w:val="left"/>
              <w:rPr>
                <w:rFonts w:eastAsia="Times New Roman" w:cs="Arial"/>
                <w:color w:val="000000"/>
              </w:rPr>
            </w:pPr>
            <w:r w:rsidRPr="00F5550B">
              <w:rPr>
                <w:rFonts w:eastAsia="Times New Roman" w:cs="Arial"/>
                <w:color w:val="000000"/>
              </w:rPr>
              <w:t>IFA</w:t>
            </w:r>
          </w:p>
        </w:tc>
        <w:tc>
          <w:tcPr>
            <w:tcW w:w="1389" w:type="pct"/>
            <w:tcBorders>
              <w:top w:val="nil"/>
              <w:left w:val="nil"/>
              <w:bottom w:val="single" w:sz="4" w:space="0" w:color="auto"/>
              <w:right w:val="single" w:sz="8" w:space="0" w:color="auto"/>
            </w:tcBorders>
            <w:noWrap/>
            <w:vAlign w:val="center"/>
            <w:hideMark/>
          </w:tcPr>
          <w:p w14:paraId="1DD64641" w14:textId="77777777" w:rsidR="00E12E74" w:rsidRPr="00F5550B" w:rsidRDefault="00E12E74" w:rsidP="00E12E74">
            <w:pPr>
              <w:spacing w:after="0" w:line="240" w:lineRule="auto"/>
              <w:jc w:val="left"/>
              <w:rPr>
                <w:rFonts w:eastAsia="Times New Roman" w:cs="Arial"/>
                <w:color w:val="000000"/>
              </w:rPr>
            </w:pPr>
            <w:r w:rsidRPr="00F5550B">
              <w:rPr>
                <w:rFonts w:eastAsia="Times New Roman" w:cs="Arial"/>
                <w:color w:val="000000"/>
              </w:rPr>
              <w:t>NULL</w:t>
            </w:r>
          </w:p>
        </w:tc>
      </w:tr>
    </w:tbl>
    <w:p w14:paraId="19DF0C2A" w14:textId="77777777" w:rsidR="000E13D6" w:rsidRPr="00F5550B" w:rsidRDefault="000E13D6" w:rsidP="000E13D6"/>
    <w:p w14:paraId="16BB98FE" w14:textId="77777777" w:rsidR="00DC6DCD" w:rsidRPr="00F5550B" w:rsidRDefault="00DC6DCD" w:rsidP="007C71B3">
      <w:pPr>
        <w:sectPr w:rsidR="00DC6DCD" w:rsidRPr="00F5550B" w:rsidSect="00170A0E">
          <w:type w:val="continuous"/>
          <w:pgSz w:w="11906" w:h="16838"/>
          <w:pgMar w:top="1418" w:right="1418" w:bottom="1418" w:left="1418" w:header="709" w:footer="709" w:gutter="0"/>
          <w:cols w:space="708"/>
          <w:docGrid w:linePitch="360"/>
        </w:sectPr>
      </w:pPr>
    </w:p>
    <w:p w14:paraId="20F8E7C8" w14:textId="77777777" w:rsidR="000E13D6" w:rsidRPr="00F5550B" w:rsidRDefault="000E13D6" w:rsidP="007C71B3"/>
    <w:p w14:paraId="1255D40A" w14:textId="5D1F93D7" w:rsidR="000856A9" w:rsidRPr="00F5550B" w:rsidRDefault="00F10673">
      <w:pPr>
        <w:pStyle w:val="Masodikcimsor"/>
        <w:rPr>
          <w:color w:val="auto"/>
        </w:rPr>
      </w:pPr>
      <w:bookmarkStart w:id="821" w:name="_Ref165012371"/>
      <w:bookmarkStart w:id="822" w:name="_Toc220513098"/>
      <w:r w:rsidRPr="00F5550B">
        <w:rPr>
          <w:color w:val="auto"/>
          <w:lang w:val="en-GB"/>
        </w:rPr>
        <w:t>Primary and secondary extreme value limits</w:t>
      </w:r>
      <w:bookmarkEnd w:id="821"/>
      <w:bookmarkEnd w:id="822"/>
    </w:p>
    <w:p w14:paraId="079ADDAA" w14:textId="37E582EB" w:rsidR="00797242" w:rsidRPr="00F5550B" w:rsidRDefault="000A7C0B" w:rsidP="00797242">
      <w:r w:rsidRPr="00F5550B">
        <w:rPr>
          <w:lang w:val="en-GB"/>
        </w:rPr>
        <w:t>The secondary extreme limits are 10 times the primary extreme value limits:</w:t>
      </w:r>
    </w:p>
    <w:p w14:paraId="76EC245E" w14:textId="77777777" w:rsidR="00797242" w:rsidRPr="00F5550B" w:rsidRDefault="00797242" w:rsidP="0047492B"/>
    <w:p w14:paraId="349A5A3B" w14:textId="4122EFF2" w:rsidR="00C74E02" w:rsidRPr="00F5550B" w:rsidRDefault="00C74E02" w:rsidP="0047492B">
      <w:pPr>
        <w:pStyle w:val="Negyescimsor"/>
        <w:numPr>
          <w:ilvl w:val="2"/>
          <w:numId w:val="96"/>
        </w:numPr>
      </w:pPr>
      <w:bookmarkStart w:id="823" w:name="_Toc220513099"/>
      <w:r w:rsidRPr="00F5550B">
        <w:rPr>
          <w:iCs w:val="0"/>
          <w:lang w:val="en-GB"/>
        </w:rPr>
        <w:t>Primary extreme value limits</w:t>
      </w:r>
      <w:bookmarkEnd w:id="823"/>
    </w:p>
    <w:p w14:paraId="486E73A9" w14:textId="77777777" w:rsidR="008A274A" w:rsidRPr="00F5550B" w:rsidRDefault="008A274A" w:rsidP="00F74E03">
      <w:pPr>
        <w:pStyle w:val="Negyescimsor"/>
      </w:pPr>
      <w:bookmarkStart w:id="824" w:name="_Toc220513100"/>
      <w:r w:rsidRPr="00F5550B">
        <w:rPr>
          <w:iCs w:val="0"/>
          <w:lang w:val="en-GB"/>
        </w:rPr>
        <w:t>Limits on charge items for revenue from accommodation services</w:t>
      </w:r>
      <w:bookmarkEnd w:id="824"/>
    </w:p>
    <w:p w14:paraId="19E015F4" w14:textId="77777777" w:rsidR="008558E7" w:rsidRPr="00F5550B" w:rsidRDefault="008558E7" w:rsidP="008558E7">
      <w:pPr>
        <w:spacing w:after="0" w:line="240" w:lineRule="auto"/>
        <w:jc w:val="left"/>
        <w:rPr>
          <w:rFonts w:ascii="Aptos Narrow" w:eastAsia="Times New Roman" w:hAnsi="Aptos Narrow" w:cs="Times New Roman"/>
          <w:b/>
          <w:bCs/>
          <w:color w:val="000000"/>
        </w:rPr>
      </w:pPr>
    </w:p>
    <w:p w14:paraId="26E28827" w14:textId="31C4212E" w:rsidR="0001653F" w:rsidRPr="00F5550B" w:rsidRDefault="0001653F" w:rsidP="00AA6ADD">
      <w:pPr>
        <w:spacing w:after="0" w:line="240" w:lineRule="auto"/>
        <w:jc w:val="left"/>
        <w:rPr>
          <w:rFonts w:eastAsia="Times New Roman" w:cs="Arial"/>
          <w:b/>
          <w:color w:val="000000"/>
        </w:rPr>
      </w:pPr>
      <w:r w:rsidRPr="00F5550B">
        <w:rPr>
          <w:rFonts w:eastAsia="Times New Roman" w:cs="Arial"/>
          <w:b/>
          <w:bCs/>
          <w:color w:val="000000"/>
          <w:lang w:val="en-GB"/>
        </w:rPr>
        <w:t>Affected message units:</w:t>
      </w:r>
    </w:p>
    <w:p w14:paraId="410DAF4C" w14:textId="53455BE0" w:rsidR="00225475" w:rsidRPr="00F5550B" w:rsidRDefault="00CD4142" w:rsidP="00225475">
      <w:pPr>
        <w:pStyle w:val="Listaszerbekezds"/>
        <w:numPr>
          <w:ilvl w:val="0"/>
          <w:numId w:val="382"/>
        </w:numPr>
        <w:spacing w:after="0" w:line="240" w:lineRule="auto"/>
        <w:jc w:val="left"/>
        <w:rPr>
          <w:rFonts w:eastAsia="Times New Roman" w:cs="Arial"/>
          <w:color w:val="000000"/>
        </w:rPr>
      </w:pPr>
      <w:r w:rsidRPr="00F5550B">
        <w:rPr>
          <w:rFonts w:eastAsia="Times New Roman" w:cs="Arial"/>
          <w:color w:val="000000"/>
          <w:lang w:val="en-GB"/>
        </w:rPr>
        <w:t>charge items recorded for guest nights</w:t>
      </w:r>
    </w:p>
    <w:p w14:paraId="7259475C" w14:textId="613978E6" w:rsidR="00531B67" w:rsidRPr="00F5550B" w:rsidRDefault="00531B67" w:rsidP="00225475">
      <w:pPr>
        <w:pStyle w:val="Listaszerbekezds"/>
        <w:numPr>
          <w:ilvl w:val="0"/>
          <w:numId w:val="382"/>
        </w:numPr>
        <w:spacing w:after="0" w:line="240" w:lineRule="auto"/>
        <w:jc w:val="left"/>
        <w:rPr>
          <w:rFonts w:eastAsia="Times New Roman" w:cs="Arial"/>
          <w:color w:val="000000"/>
        </w:rPr>
      </w:pPr>
      <w:r w:rsidRPr="00F5550B">
        <w:rPr>
          <w:rFonts w:eastAsia="Times New Roman" w:cs="Arial"/>
          <w:color w:val="000000"/>
          <w:lang w:val="en-GB"/>
        </w:rPr>
        <w:t xml:space="preserve">check-out date sales </w:t>
      </w:r>
    </w:p>
    <w:p w14:paraId="7F77C687" w14:textId="471C9069" w:rsidR="008558E7" w:rsidRPr="00F5550B" w:rsidRDefault="00225475" w:rsidP="00AA6ADD">
      <w:pPr>
        <w:pStyle w:val="Listaszerbekezds"/>
        <w:numPr>
          <w:ilvl w:val="0"/>
          <w:numId w:val="382"/>
        </w:numPr>
        <w:spacing w:after="0" w:line="240" w:lineRule="auto"/>
        <w:jc w:val="left"/>
        <w:rPr>
          <w:rFonts w:cs="Arial"/>
        </w:rPr>
        <w:sectPr w:rsidR="008558E7" w:rsidRPr="00F5550B" w:rsidSect="00AA6ADD">
          <w:pgSz w:w="11906" w:h="16838"/>
          <w:pgMar w:top="1418" w:right="1418" w:bottom="1418" w:left="1418" w:header="709" w:footer="709" w:gutter="0"/>
          <w:cols w:space="708"/>
          <w:docGrid w:linePitch="360"/>
        </w:sectPr>
      </w:pPr>
      <w:r w:rsidRPr="00F5550B">
        <w:rPr>
          <w:rFonts w:eastAsia="Times New Roman" w:cs="Arial"/>
          <w:color w:val="000000"/>
          <w:lang w:val="en-GB"/>
        </w:rPr>
        <w:t>post-departure charge items</w:t>
      </w:r>
    </w:p>
    <w:tbl>
      <w:tblPr>
        <w:tblW w:w="13340" w:type="dxa"/>
        <w:tblCellMar>
          <w:left w:w="70" w:type="dxa"/>
          <w:right w:w="70" w:type="dxa"/>
        </w:tblCellMar>
        <w:tblLook w:val="04A0" w:firstRow="1" w:lastRow="0" w:firstColumn="1" w:lastColumn="0" w:noHBand="0" w:noVBand="1"/>
      </w:tblPr>
      <w:tblGrid>
        <w:gridCol w:w="2395"/>
        <w:gridCol w:w="1037"/>
        <w:gridCol w:w="1221"/>
        <w:gridCol w:w="1082"/>
        <w:gridCol w:w="1221"/>
        <w:gridCol w:w="1047"/>
        <w:gridCol w:w="1221"/>
        <w:gridCol w:w="1136"/>
        <w:gridCol w:w="1221"/>
        <w:gridCol w:w="1136"/>
        <w:gridCol w:w="1221"/>
      </w:tblGrid>
      <w:tr w:rsidR="006160FC" w:rsidRPr="00F5550B" w14:paraId="1474AF69" w14:textId="77777777" w:rsidTr="00AA6ADD">
        <w:trPr>
          <w:trHeight w:val="290"/>
        </w:trPr>
        <w:tc>
          <w:tcPr>
            <w:tcW w:w="2458" w:type="dxa"/>
            <w:tcBorders>
              <w:top w:val="single" w:sz="8" w:space="0" w:color="auto"/>
              <w:left w:val="single" w:sz="8" w:space="0" w:color="auto"/>
              <w:bottom w:val="single" w:sz="4" w:space="0" w:color="auto"/>
              <w:right w:val="single" w:sz="8" w:space="0" w:color="auto"/>
            </w:tcBorders>
            <w:vAlign w:val="center"/>
            <w:hideMark/>
          </w:tcPr>
          <w:p w14:paraId="6B0EE7A5" w14:textId="77777777" w:rsidR="006160FC" w:rsidRPr="00F5550B" w:rsidRDefault="006160FC" w:rsidP="006160FC">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w:t>
            </w:r>
          </w:p>
        </w:tc>
        <w:tc>
          <w:tcPr>
            <w:tcW w:w="2167" w:type="dxa"/>
            <w:gridSpan w:val="2"/>
            <w:tcBorders>
              <w:top w:val="single" w:sz="8" w:space="0" w:color="auto"/>
              <w:left w:val="nil"/>
              <w:bottom w:val="single" w:sz="4" w:space="0" w:color="auto"/>
              <w:right w:val="single" w:sz="8" w:space="0" w:color="000000"/>
            </w:tcBorders>
            <w:shd w:val="clear" w:color="000000" w:fill="A6C9EC"/>
            <w:vAlign w:val="center"/>
            <w:hideMark/>
          </w:tcPr>
          <w:p w14:paraId="35D9A525" w14:textId="5FAA5007" w:rsidR="006160FC" w:rsidRPr="00F5550B" w:rsidRDefault="006160FC" w:rsidP="006160FC">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Accommodation fee charge main category </w:t>
            </w:r>
          </w:p>
        </w:tc>
        <w:tc>
          <w:tcPr>
            <w:tcW w:w="2143" w:type="dxa"/>
            <w:gridSpan w:val="2"/>
            <w:tcBorders>
              <w:top w:val="single" w:sz="8" w:space="0" w:color="auto"/>
              <w:left w:val="nil"/>
              <w:bottom w:val="single" w:sz="4" w:space="0" w:color="auto"/>
              <w:right w:val="single" w:sz="8" w:space="0" w:color="000000"/>
            </w:tcBorders>
            <w:shd w:val="clear" w:color="000000" w:fill="DAE9F8"/>
            <w:vAlign w:val="center"/>
            <w:hideMark/>
          </w:tcPr>
          <w:p w14:paraId="79A14E2F" w14:textId="77777777" w:rsidR="006160FC" w:rsidRPr="00F5550B" w:rsidRDefault="006160FC" w:rsidP="006160FC">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Food charge category</w:t>
            </w:r>
          </w:p>
        </w:tc>
        <w:tc>
          <w:tcPr>
            <w:tcW w:w="2174" w:type="dxa"/>
            <w:gridSpan w:val="2"/>
            <w:tcBorders>
              <w:top w:val="single" w:sz="8" w:space="0" w:color="auto"/>
              <w:left w:val="nil"/>
              <w:bottom w:val="single" w:sz="4" w:space="0" w:color="auto"/>
              <w:right w:val="single" w:sz="8" w:space="0" w:color="000000"/>
            </w:tcBorders>
            <w:shd w:val="clear" w:color="000000" w:fill="A6C9EC"/>
            <w:vAlign w:val="center"/>
            <w:hideMark/>
          </w:tcPr>
          <w:p w14:paraId="3C4167CC" w14:textId="77777777" w:rsidR="006160FC" w:rsidRPr="00F5550B" w:rsidRDefault="006160FC" w:rsidP="006160FC">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Public baths charge main category (Health and wellness)</w:t>
            </w:r>
          </w:p>
        </w:tc>
        <w:tc>
          <w:tcPr>
            <w:tcW w:w="2199" w:type="dxa"/>
            <w:gridSpan w:val="2"/>
            <w:tcBorders>
              <w:top w:val="single" w:sz="8" w:space="0" w:color="auto"/>
              <w:left w:val="nil"/>
              <w:bottom w:val="single" w:sz="4" w:space="0" w:color="auto"/>
              <w:right w:val="single" w:sz="8" w:space="0" w:color="000000"/>
            </w:tcBorders>
            <w:shd w:val="clear" w:color="000000" w:fill="DAE9F8"/>
            <w:vAlign w:val="center"/>
            <w:hideMark/>
          </w:tcPr>
          <w:p w14:paraId="3437C75D" w14:textId="77777777" w:rsidR="006160FC" w:rsidRPr="00F5550B" w:rsidRDefault="006160FC" w:rsidP="006160FC">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Locally produced non-alcoholic beverages charge main category</w:t>
            </w:r>
          </w:p>
        </w:tc>
        <w:tc>
          <w:tcPr>
            <w:tcW w:w="2199" w:type="dxa"/>
            <w:gridSpan w:val="2"/>
            <w:tcBorders>
              <w:top w:val="single" w:sz="8" w:space="0" w:color="auto"/>
              <w:left w:val="nil"/>
              <w:bottom w:val="single" w:sz="4" w:space="0" w:color="auto"/>
              <w:right w:val="single" w:sz="8" w:space="0" w:color="000000"/>
            </w:tcBorders>
            <w:shd w:val="clear" w:color="000000" w:fill="A6C9EC"/>
            <w:vAlign w:val="center"/>
            <w:hideMark/>
          </w:tcPr>
          <w:p w14:paraId="5AE814D9" w14:textId="77777777" w:rsidR="006160FC" w:rsidRPr="00F5550B" w:rsidRDefault="006160FC" w:rsidP="006160FC">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Non-alcoholic beverages not produced on site charge Main category</w:t>
            </w:r>
          </w:p>
        </w:tc>
      </w:tr>
      <w:tr w:rsidR="00C32E59" w:rsidRPr="00F5550B" w14:paraId="78B5787B" w14:textId="77777777" w:rsidTr="00CA55BA">
        <w:trPr>
          <w:trHeight w:val="300"/>
        </w:trPr>
        <w:tc>
          <w:tcPr>
            <w:tcW w:w="2458" w:type="dxa"/>
            <w:tcBorders>
              <w:top w:val="nil"/>
              <w:left w:val="single" w:sz="8" w:space="0" w:color="auto"/>
              <w:bottom w:val="single" w:sz="4" w:space="0" w:color="auto"/>
              <w:right w:val="single" w:sz="8" w:space="0" w:color="auto"/>
            </w:tcBorders>
            <w:shd w:val="clear" w:color="000000" w:fill="A6C9EC"/>
            <w:noWrap/>
            <w:vAlign w:val="bottom"/>
            <w:hideMark/>
          </w:tcPr>
          <w:p w14:paraId="5B7A1C2B" w14:textId="77777777" w:rsidR="006160FC" w:rsidRPr="00F5550B" w:rsidRDefault="006160FC" w:rsidP="006160FC">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w:t>
            </w:r>
          </w:p>
        </w:tc>
        <w:tc>
          <w:tcPr>
            <w:tcW w:w="1062" w:type="dxa"/>
            <w:tcBorders>
              <w:top w:val="nil"/>
              <w:left w:val="nil"/>
              <w:bottom w:val="single" w:sz="4" w:space="0" w:color="auto"/>
              <w:right w:val="single" w:sz="4" w:space="0" w:color="auto"/>
            </w:tcBorders>
            <w:shd w:val="clear" w:color="000000" w:fill="A6C9EC"/>
            <w:noWrap/>
            <w:vAlign w:val="bottom"/>
            <w:hideMark/>
          </w:tcPr>
          <w:p w14:paraId="76979355" w14:textId="77777777" w:rsidR="006160FC" w:rsidRPr="00F5550B" w:rsidRDefault="006160FC" w:rsidP="006160FC">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105" w:type="dxa"/>
            <w:tcBorders>
              <w:top w:val="nil"/>
              <w:left w:val="nil"/>
              <w:bottom w:val="single" w:sz="4" w:space="0" w:color="auto"/>
              <w:right w:val="single" w:sz="8" w:space="0" w:color="auto"/>
            </w:tcBorders>
            <w:shd w:val="clear" w:color="000000" w:fill="A6C9EC"/>
            <w:noWrap/>
            <w:vAlign w:val="bottom"/>
            <w:hideMark/>
          </w:tcPr>
          <w:p w14:paraId="2FFC0B6E" w14:textId="77777777" w:rsidR="006160FC" w:rsidRPr="00F5550B" w:rsidRDefault="006160FC" w:rsidP="006160FC">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108" w:type="dxa"/>
            <w:tcBorders>
              <w:top w:val="nil"/>
              <w:left w:val="nil"/>
              <w:bottom w:val="single" w:sz="4" w:space="0" w:color="auto"/>
              <w:right w:val="single" w:sz="4" w:space="0" w:color="auto"/>
            </w:tcBorders>
            <w:shd w:val="clear" w:color="000000" w:fill="A6C9EC"/>
            <w:noWrap/>
            <w:vAlign w:val="bottom"/>
            <w:hideMark/>
          </w:tcPr>
          <w:p w14:paraId="734F55FF" w14:textId="77777777" w:rsidR="006160FC" w:rsidRPr="00F5550B" w:rsidRDefault="006160FC" w:rsidP="006160FC">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035" w:type="dxa"/>
            <w:tcBorders>
              <w:top w:val="nil"/>
              <w:left w:val="nil"/>
              <w:bottom w:val="single" w:sz="4" w:space="0" w:color="auto"/>
              <w:right w:val="single" w:sz="8" w:space="0" w:color="auto"/>
            </w:tcBorders>
            <w:shd w:val="clear" w:color="000000" w:fill="A6C9EC"/>
            <w:noWrap/>
            <w:vAlign w:val="bottom"/>
            <w:hideMark/>
          </w:tcPr>
          <w:p w14:paraId="45A30C13" w14:textId="77777777" w:rsidR="006160FC" w:rsidRPr="00F5550B" w:rsidRDefault="006160FC" w:rsidP="006160FC">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072" w:type="dxa"/>
            <w:tcBorders>
              <w:top w:val="nil"/>
              <w:left w:val="nil"/>
              <w:bottom w:val="nil"/>
              <w:right w:val="single" w:sz="4" w:space="0" w:color="auto"/>
            </w:tcBorders>
            <w:shd w:val="clear" w:color="000000" w:fill="A6C9EC"/>
            <w:noWrap/>
            <w:vAlign w:val="bottom"/>
            <w:hideMark/>
          </w:tcPr>
          <w:p w14:paraId="1B13193C" w14:textId="77777777" w:rsidR="006160FC" w:rsidRPr="00F5550B" w:rsidRDefault="006160FC" w:rsidP="006160FC">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102" w:type="dxa"/>
            <w:tcBorders>
              <w:top w:val="nil"/>
              <w:left w:val="nil"/>
              <w:bottom w:val="nil"/>
              <w:right w:val="single" w:sz="8" w:space="0" w:color="auto"/>
            </w:tcBorders>
            <w:shd w:val="clear" w:color="000000" w:fill="A6C9EC"/>
            <w:noWrap/>
            <w:vAlign w:val="bottom"/>
            <w:hideMark/>
          </w:tcPr>
          <w:p w14:paraId="46BBCE97" w14:textId="77777777" w:rsidR="006160FC" w:rsidRPr="00F5550B" w:rsidRDefault="006160FC" w:rsidP="006160FC">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164" w:type="dxa"/>
            <w:tcBorders>
              <w:top w:val="nil"/>
              <w:left w:val="nil"/>
              <w:bottom w:val="single" w:sz="4" w:space="0" w:color="auto"/>
              <w:right w:val="single" w:sz="4" w:space="0" w:color="auto"/>
            </w:tcBorders>
            <w:shd w:val="clear" w:color="000000" w:fill="A6C9EC"/>
            <w:noWrap/>
            <w:vAlign w:val="bottom"/>
            <w:hideMark/>
          </w:tcPr>
          <w:p w14:paraId="2DF14EBF" w14:textId="77777777" w:rsidR="006160FC" w:rsidRPr="00F5550B" w:rsidRDefault="006160FC" w:rsidP="006160FC">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035" w:type="dxa"/>
            <w:tcBorders>
              <w:top w:val="nil"/>
              <w:left w:val="nil"/>
              <w:bottom w:val="single" w:sz="4" w:space="0" w:color="auto"/>
              <w:right w:val="single" w:sz="8" w:space="0" w:color="auto"/>
            </w:tcBorders>
            <w:shd w:val="clear" w:color="000000" w:fill="A6C9EC"/>
            <w:noWrap/>
            <w:vAlign w:val="bottom"/>
            <w:hideMark/>
          </w:tcPr>
          <w:p w14:paraId="1D66D1B3" w14:textId="77777777" w:rsidR="006160FC" w:rsidRPr="00F5550B" w:rsidRDefault="006160FC" w:rsidP="006160FC">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164" w:type="dxa"/>
            <w:tcBorders>
              <w:top w:val="nil"/>
              <w:left w:val="nil"/>
              <w:bottom w:val="single" w:sz="4" w:space="0" w:color="auto"/>
              <w:right w:val="single" w:sz="4" w:space="0" w:color="auto"/>
            </w:tcBorders>
            <w:shd w:val="clear" w:color="000000" w:fill="A6C9EC"/>
            <w:noWrap/>
            <w:vAlign w:val="bottom"/>
            <w:hideMark/>
          </w:tcPr>
          <w:p w14:paraId="0C87917A" w14:textId="77777777" w:rsidR="006160FC" w:rsidRPr="00F5550B" w:rsidRDefault="006160FC" w:rsidP="006160FC">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035" w:type="dxa"/>
            <w:tcBorders>
              <w:top w:val="nil"/>
              <w:left w:val="nil"/>
              <w:bottom w:val="single" w:sz="4" w:space="0" w:color="auto"/>
              <w:right w:val="single" w:sz="8" w:space="0" w:color="auto"/>
            </w:tcBorders>
            <w:shd w:val="clear" w:color="000000" w:fill="A6C9EC"/>
            <w:noWrap/>
            <w:vAlign w:val="bottom"/>
            <w:hideMark/>
          </w:tcPr>
          <w:p w14:paraId="47E4B9CE" w14:textId="77777777" w:rsidR="006160FC" w:rsidRPr="00F5550B" w:rsidRDefault="006160FC" w:rsidP="006160FC">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r>
      <w:tr w:rsidR="00CA55BA" w:rsidRPr="00F5550B" w14:paraId="2DC9696E" w14:textId="77777777" w:rsidTr="00AA6ADD">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4D9F963A" w14:textId="77777777" w:rsidR="006160FC" w:rsidRPr="00F5550B" w:rsidRDefault="006160FC" w:rsidP="006160FC">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Hotel</w:t>
            </w:r>
          </w:p>
        </w:tc>
        <w:tc>
          <w:tcPr>
            <w:tcW w:w="1062" w:type="dxa"/>
            <w:tcBorders>
              <w:top w:val="nil"/>
              <w:left w:val="nil"/>
              <w:bottom w:val="single" w:sz="4" w:space="0" w:color="auto"/>
              <w:right w:val="single" w:sz="4" w:space="0" w:color="auto"/>
            </w:tcBorders>
            <w:noWrap/>
            <w:vAlign w:val="bottom"/>
            <w:hideMark/>
          </w:tcPr>
          <w:p w14:paraId="7E53059C" w14:textId="77777777" w:rsidR="006160FC" w:rsidRPr="00F5550B" w:rsidRDefault="006160FC" w:rsidP="006160FC">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05" w:type="dxa"/>
            <w:tcBorders>
              <w:top w:val="nil"/>
              <w:left w:val="nil"/>
              <w:bottom w:val="single" w:sz="4" w:space="0" w:color="auto"/>
              <w:right w:val="single" w:sz="8" w:space="0" w:color="auto"/>
            </w:tcBorders>
            <w:noWrap/>
            <w:vAlign w:val="bottom"/>
            <w:hideMark/>
          </w:tcPr>
          <w:p w14:paraId="520B2A02" w14:textId="77777777" w:rsidR="006160FC" w:rsidRPr="00F5550B" w:rsidRDefault="006160FC" w:rsidP="006160FC">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08" w:type="dxa"/>
            <w:tcBorders>
              <w:top w:val="nil"/>
              <w:left w:val="nil"/>
              <w:bottom w:val="single" w:sz="4" w:space="0" w:color="auto"/>
              <w:right w:val="single" w:sz="4" w:space="0" w:color="auto"/>
            </w:tcBorders>
            <w:noWrap/>
            <w:vAlign w:val="bottom"/>
            <w:hideMark/>
          </w:tcPr>
          <w:p w14:paraId="11575DC7" w14:textId="77777777" w:rsidR="006160FC" w:rsidRPr="00F5550B" w:rsidRDefault="006160FC" w:rsidP="006160FC">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035" w:type="dxa"/>
            <w:tcBorders>
              <w:top w:val="nil"/>
              <w:left w:val="nil"/>
              <w:bottom w:val="single" w:sz="4" w:space="0" w:color="auto"/>
              <w:right w:val="nil"/>
            </w:tcBorders>
            <w:noWrap/>
            <w:vAlign w:val="bottom"/>
            <w:hideMark/>
          </w:tcPr>
          <w:p w14:paraId="5FB566F8" w14:textId="77777777" w:rsidR="006160FC" w:rsidRPr="00F5550B" w:rsidRDefault="006160FC" w:rsidP="006160FC">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072" w:type="dxa"/>
            <w:tcBorders>
              <w:top w:val="single" w:sz="8" w:space="0" w:color="000000"/>
              <w:left w:val="single" w:sz="8" w:space="0" w:color="000000"/>
              <w:bottom w:val="single" w:sz="4" w:space="0" w:color="auto"/>
              <w:right w:val="single" w:sz="4" w:space="0" w:color="auto"/>
            </w:tcBorders>
            <w:noWrap/>
            <w:vAlign w:val="bottom"/>
            <w:hideMark/>
          </w:tcPr>
          <w:p w14:paraId="4D3C2377" w14:textId="77777777" w:rsidR="006160FC" w:rsidRPr="00F5550B" w:rsidRDefault="006160FC" w:rsidP="006160FC">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02" w:type="dxa"/>
            <w:tcBorders>
              <w:top w:val="single" w:sz="8" w:space="0" w:color="000000"/>
              <w:left w:val="nil"/>
              <w:bottom w:val="single" w:sz="4" w:space="0" w:color="auto"/>
              <w:right w:val="single" w:sz="8" w:space="0" w:color="000000"/>
            </w:tcBorders>
            <w:noWrap/>
            <w:vAlign w:val="bottom"/>
            <w:hideMark/>
          </w:tcPr>
          <w:p w14:paraId="1729713D" w14:textId="77777777" w:rsidR="006160FC" w:rsidRPr="00F5550B" w:rsidRDefault="006160FC" w:rsidP="006160FC">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64" w:type="dxa"/>
            <w:tcBorders>
              <w:top w:val="nil"/>
              <w:left w:val="nil"/>
              <w:bottom w:val="single" w:sz="4" w:space="0" w:color="auto"/>
              <w:right w:val="single" w:sz="4" w:space="0" w:color="auto"/>
            </w:tcBorders>
            <w:noWrap/>
            <w:vAlign w:val="bottom"/>
            <w:hideMark/>
          </w:tcPr>
          <w:p w14:paraId="2BE9DEF1" w14:textId="77777777" w:rsidR="006160FC" w:rsidRPr="00F5550B" w:rsidRDefault="006160FC" w:rsidP="006160FC">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035" w:type="dxa"/>
            <w:tcBorders>
              <w:top w:val="nil"/>
              <w:left w:val="nil"/>
              <w:bottom w:val="single" w:sz="4" w:space="0" w:color="auto"/>
              <w:right w:val="single" w:sz="8" w:space="0" w:color="auto"/>
            </w:tcBorders>
            <w:noWrap/>
            <w:vAlign w:val="bottom"/>
            <w:hideMark/>
          </w:tcPr>
          <w:p w14:paraId="461A9CB7" w14:textId="77777777" w:rsidR="006160FC" w:rsidRPr="00F5550B" w:rsidRDefault="006160FC" w:rsidP="006160FC">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64" w:type="dxa"/>
            <w:tcBorders>
              <w:top w:val="nil"/>
              <w:left w:val="nil"/>
              <w:bottom w:val="single" w:sz="4" w:space="0" w:color="auto"/>
              <w:right w:val="single" w:sz="4" w:space="0" w:color="auto"/>
            </w:tcBorders>
            <w:noWrap/>
            <w:vAlign w:val="bottom"/>
            <w:hideMark/>
          </w:tcPr>
          <w:p w14:paraId="05FAF82B" w14:textId="77777777" w:rsidR="006160FC" w:rsidRPr="00F5550B" w:rsidRDefault="006160FC" w:rsidP="006160FC">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035" w:type="dxa"/>
            <w:tcBorders>
              <w:top w:val="nil"/>
              <w:left w:val="nil"/>
              <w:bottom w:val="single" w:sz="4" w:space="0" w:color="auto"/>
              <w:right w:val="single" w:sz="8" w:space="0" w:color="auto"/>
            </w:tcBorders>
            <w:noWrap/>
            <w:vAlign w:val="bottom"/>
            <w:hideMark/>
          </w:tcPr>
          <w:p w14:paraId="080F3B61" w14:textId="77777777" w:rsidR="006160FC" w:rsidRPr="00F5550B" w:rsidRDefault="006160FC" w:rsidP="006160FC">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r>
      <w:tr w:rsidR="00CA55BA" w:rsidRPr="00F5550B" w14:paraId="32342036" w14:textId="77777777" w:rsidTr="00AA6ADD">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143A7705" w14:textId="77777777" w:rsidR="006160FC" w:rsidRPr="00F5550B" w:rsidRDefault="006160FC" w:rsidP="006160FC">
            <w:pPr>
              <w:spacing w:after="0" w:line="240" w:lineRule="auto"/>
              <w:ind w:firstLineChars="300" w:firstLine="663"/>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5 stars</w:t>
            </w:r>
          </w:p>
        </w:tc>
        <w:tc>
          <w:tcPr>
            <w:tcW w:w="1062" w:type="dxa"/>
            <w:tcBorders>
              <w:top w:val="nil"/>
              <w:left w:val="nil"/>
              <w:bottom w:val="single" w:sz="4" w:space="0" w:color="auto"/>
              <w:right w:val="single" w:sz="4" w:space="0" w:color="auto"/>
            </w:tcBorders>
            <w:noWrap/>
            <w:vAlign w:val="bottom"/>
            <w:hideMark/>
          </w:tcPr>
          <w:p w14:paraId="21F4C06D" w14:textId="111C3246"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4 000 000 </w:t>
            </w:r>
          </w:p>
        </w:tc>
        <w:tc>
          <w:tcPr>
            <w:tcW w:w="1105" w:type="dxa"/>
            <w:tcBorders>
              <w:top w:val="nil"/>
              <w:left w:val="nil"/>
              <w:bottom w:val="single" w:sz="4" w:space="0" w:color="auto"/>
              <w:right w:val="single" w:sz="8" w:space="0" w:color="auto"/>
            </w:tcBorders>
            <w:noWrap/>
            <w:vAlign w:val="bottom"/>
            <w:hideMark/>
          </w:tcPr>
          <w:p w14:paraId="4586E59F" w14:textId="78DE6006"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08" w:type="dxa"/>
            <w:tcBorders>
              <w:top w:val="nil"/>
              <w:left w:val="nil"/>
              <w:bottom w:val="single" w:sz="4" w:space="0" w:color="auto"/>
              <w:right w:val="single" w:sz="4" w:space="0" w:color="auto"/>
            </w:tcBorders>
            <w:noWrap/>
            <w:vAlign w:val="bottom"/>
            <w:hideMark/>
          </w:tcPr>
          <w:p w14:paraId="6323DE4D" w14:textId="6BA0CBAF"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35" w:type="dxa"/>
            <w:tcBorders>
              <w:top w:val="nil"/>
              <w:left w:val="nil"/>
              <w:bottom w:val="single" w:sz="4" w:space="0" w:color="auto"/>
              <w:right w:val="nil"/>
            </w:tcBorders>
            <w:noWrap/>
            <w:vAlign w:val="bottom"/>
            <w:hideMark/>
          </w:tcPr>
          <w:p w14:paraId="72140C22" w14:textId="62378F20"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072" w:type="dxa"/>
            <w:tcBorders>
              <w:top w:val="nil"/>
              <w:left w:val="single" w:sz="8" w:space="0" w:color="000000"/>
              <w:bottom w:val="single" w:sz="4" w:space="0" w:color="auto"/>
              <w:right w:val="single" w:sz="4" w:space="0" w:color="auto"/>
            </w:tcBorders>
            <w:noWrap/>
            <w:vAlign w:val="bottom"/>
            <w:hideMark/>
          </w:tcPr>
          <w:p w14:paraId="06225E3B" w14:textId="3D5FF16F"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700 000 </w:t>
            </w:r>
          </w:p>
        </w:tc>
        <w:tc>
          <w:tcPr>
            <w:tcW w:w="1102" w:type="dxa"/>
            <w:tcBorders>
              <w:top w:val="nil"/>
              <w:left w:val="nil"/>
              <w:bottom w:val="single" w:sz="4" w:space="0" w:color="auto"/>
              <w:right w:val="single" w:sz="8" w:space="0" w:color="000000"/>
            </w:tcBorders>
            <w:noWrap/>
            <w:vAlign w:val="bottom"/>
            <w:hideMark/>
          </w:tcPr>
          <w:p w14:paraId="6F85A3DF" w14:textId="4FF8A817"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700 000 </w:t>
            </w:r>
          </w:p>
        </w:tc>
        <w:tc>
          <w:tcPr>
            <w:tcW w:w="1164" w:type="dxa"/>
            <w:tcBorders>
              <w:top w:val="nil"/>
              <w:left w:val="nil"/>
              <w:bottom w:val="single" w:sz="4" w:space="0" w:color="auto"/>
              <w:right w:val="single" w:sz="4" w:space="0" w:color="auto"/>
            </w:tcBorders>
            <w:noWrap/>
            <w:vAlign w:val="bottom"/>
            <w:hideMark/>
          </w:tcPr>
          <w:p w14:paraId="74EC82D1" w14:textId="64EF8223"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35" w:type="dxa"/>
            <w:tcBorders>
              <w:top w:val="nil"/>
              <w:left w:val="nil"/>
              <w:bottom w:val="single" w:sz="4" w:space="0" w:color="auto"/>
              <w:right w:val="single" w:sz="8" w:space="0" w:color="auto"/>
            </w:tcBorders>
            <w:noWrap/>
            <w:vAlign w:val="bottom"/>
            <w:hideMark/>
          </w:tcPr>
          <w:p w14:paraId="30637FD7" w14:textId="367311ED"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64" w:type="dxa"/>
            <w:tcBorders>
              <w:top w:val="nil"/>
              <w:left w:val="nil"/>
              <w:bottom w:val="single" w:sz="4" w:space="0" w:color="auto"/>
              <w:right w:val="single" w:sz="4" w:space="0" w:color="auto"/>
            </w:tcBorders>
            <w:noWrap/>
            <w:vAlign w:val="bottom"/>
            <w:hideMark/>
          </w:tcPr>
          <w:p w14:paraId="742C34F1" w14:textId="721E4988"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35" w:type="dxa"/>
            <w:tcBorders>
              <w:top w:val="nil"/>
              <w:left w:val="nil"/>
              <w:bottom w:val="single" w:sz="4" w:space="0" w:color="auto"/>
              <w:right w:val="single" w:sz="8" w:space="0" w:color="auto"/>
            </w:tcBorders>
            <w:noWrap/>
            <w:vAlign w:val="bottom"/>
            <w:hideMark/>
          </w:tcPr>
          <w:p w14:paraId="5EF7F996" w14:textId="39E6CC13"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r>
      <w:tr w:rsidR="00CA55BA" w:rsidRPr="00F5550B" w14:paraId="0DC51E41" w14:textId="77777777" w:rsidTr="00AA6ADD">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1FE31412" w14:textId="77777777" w:rsidR="006160FC" w:rsidRPr="00F5550B" w:rsidRDefault="006160FC" w:rsidP="006160FC">
            <w:pPr>
              <w:spacing w:after="0" w:line="240" w:lineRule="auto"/>
              <w:ind w:firstLineChars="300" w:firstLine="663"/>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4 stars</w:t>
            </w:r>
          </w:p>
        </w:tc>
        <w:tc>
          <w:tcPr>
            <w:tcW w:w="1062" w:type="dxa"/>
            <w:tcBorders>
              <w:top w:val="nil"/>
              <w:left w:val="nil"/>
              <w:bottom w:val="single" w:sz="4" w:space="0" w:color="auto"/>
              <w:right w:val="single" w:sz="4" w:space="0" w:color="auto"/>
            </w:tcBorders>
            <w:noWrap/>
            <w:vAlign w:val="bottom"/>
            <w:hideMark/>
          </w:tcPr>
          <w:p w14:paraId="6585BA0C" w14:textId="0A999415"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05" w:type="dxa"/>
            <w:tcBorders>
              <w:top w:val="nil"/>
              <w:left w:val="nil"/>
              <w:bottom w:val="single" w:sz="4" w:space="0" w:color="auto"/>
              <w:right w:val="single" w:sz="8" w:space="0" w:color="auto"/>
            </w:tcBorders>
            <w:noWrap/>
            <w:vAlign w:val="bottom"/>
            <w:hideMark/>
          </w:tcPr>
          <w:p w14:paraId="563F5173" w14:textId="27EB5B3C"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08" w:type="dxa"/>
            <w:tcBorders>
              <w:top w:val="nil"/>
              <w:left w:val="nil"/>
              <w:bottom w:val="single" w:sz="4" w:space="0" w:color="auto"/>
              <w:right w:val="single" w:sz="4" w:space="0" w:color="auto"/>
            </w:tcBorders>
            <w:noWrap/>
            <w:vAlign w:val="bottom"/>
            <w:hideMark/>
          </w:tcPr>
          <w:p w14:paraId="5624829E" w14:textId="61AE33DB"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035" w:type="dxa"/>
            <w:tcBorders>
              <w:top w:val="nil"/>
              <w:left w:val="nil"/>
              <w:bottom w:val="single" w:sz="4" w:space="0" w:color="auto"/>
              <w:right w:val="nil"/>
            </w:tcBorders>
            <w:noWrap/>
            <w:vAlign w:val="bottom"/>
            <w:hideMark/>
          </w:tcPr>
          <w:p w14:paraId="51B3B912" w14:textId="0E6955CF"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072" w:type="dxa"/>
            <w:tcBorders>
              <w:top w:val="nil"/>
              <w:left w:val="single" w:sz="8" w:space="0" w:color="000000"/>
              <w:bottom w:val="single" w:sz="4" w:space="0" w:color="auto"/>
              <w:right w:val="single" w:sz="4" w:space="0" w:color="auto"/>
            </w:tcBorders>
            <w:noWrap/>
            <w:vAlign w:val="bottom"/>
            <w:hideMark/>
          </w:tcPr>
          <w:p w14:paraId="76CFC0ED" w14:textId="58CBE5B8"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02" w:type="dxa"/>
            <w:tcBorders>
              <w:top w:val="nil"/>
              <w:left w:val="nil"/>
              <w:bottom w:val="single" w:sz="4" w:space="0" w:color="auto"/>
              <w:right w:val="single" w:sz="8" w:space="0" w:color="000000"/>
            </w:tcBorders>
            <w:noWrap/>
            <w:vAlign w:val="bottom"/>
            <w:hideMark/>
          </w:tcPr>
          <w:p w14:paraId="1B2938B0" w14:textId="0897D54D"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64" w:type="dxa"/>
            <w:tcBorders>
              <w:top w:val="nil"/>
              <w:left w:val="nil"/>
              <w:bottom w:val="single" w:sz="4" w:space="0" w:color="auto"/>
              <w:right w:val="single" w:sz="4" w:space="0" w:color="auto"/>
            </w:tcBorders>
            <w:noWrap/>
            <w:vAlign w:val="bottom"/>
            <w:hideMark/>
          </w:tcPr>
          <w:p w14:paraId="177083B1" w14:textId="65574928"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035" w:type="dxa"/>
            <w:tcBorders>
              <w:top w:val="nil"/>
              <w:left w:val="nil"/>
              <w:bottom w:val="single" w:sz="4" w:space="0" w:color="auto"/>
              <w:right w:val="single" w:sz="8" w:space="0" w:color="auto"/>
            </w:tcBorders>
            <w:noWrap/>
            <w:vAlign w:val="bottom"/>
            <w:hideMark/>
          </w:tcPr>
          <w:p w14:paraId="5278E947" w14:textId="006D27CC"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64" w:type="dxa"/>
            <w:tcBorders>
              <w:top w:val="nil"/>
              <w:left w:val="nil"/>
              <w:bottom w:val="single" w:sz="4" w:space="0" w:color="auto"/>
              <w:right w:val="single" w:sz="4" w:space="0" w:color="auto"/>
            </w:tcBorders>
            <w:noWrap/>
            <w:vAlign w:val="bottom"/>
            <w:hideMark/>
          </w:tcPr>
          <w:p w14:paraId="039A29AE" w14:textId="72D127D3"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035" w:type="dxa"/>
            <w:tcBorders>
              <w:top w:val="nil"/>
              <w:left w:val="nil"/>
              <w:bottom w:val="single" w:sz="4" w:space="0" w:color="auto"/>
              <w:right w:val="single" w:sz="8" w:space="0" w:color="auto"/>
            </w:tcBorders>
            <w:noWrap/>
            <w:vAlign w:val="bottom"/>
            <w:hideMark/>
          </w:tcPr>
          <w:p w14:paraId="4C3DA65E" w14:textId="437BDE3C"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r>
      <w:tr w:rsidR="00CA55BA" w:rsidRPr="00F5550B" w14:paraId="6619E4E3" w14:textId="77777777" w:rsidTr="00AA6ADD">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2CC9EBD3" w14:textId="77777777" w:rsidR="006160FC" w:rsidRPr="00F5550B" w:rsidRDefault="006160FC" w:rsidP="006160FC">
            <w:pPr>
              <w:spacing w:after="0" w:line="240" w:lineRule="auto"/>
              <w:ind w:firstLineChars="300" w:firstLine="663"/>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3 stars</w:t>
            </w:r>
          </w:p>
        </w:tc>
        <w:tc>
          <w:tcPr>
            <w:tcW w:w="1062" w:type="dxa"/>
            <w:tcBorders>
              <w:top w:val="nil"/>
              <w:left w:val="nil"/>
              <w:bottom w:val="single" w:sz="4" w:space="0" w:color="auto"/>
              <w:right w:val="single" w:sz="4" w:space="0" w:color="auto"/>
            </w:tcBorders>
            <w:noWrap/>
            <w:vAlign w:val="bottom"/>
            <w:hideMark/>
          </w:tcPr>
          <w:p w14:paraId="5968D7CA" w14:textId="161224B3"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05" w:type="dxa"/>
            <w:tcBorders>
              <w:top w:val="nil"/>
              <w:left w:val="nil"/>
              <w:bottom w:val="single" w:sz="4" w:space="0" w:color="auto"/>
              <w:right w:val="single" w:sz="8" w:space="0" w:color="auto"/>
            </w:tcBorders>
            <w:noWrap/>
            <w:vAlign w:val="bottom"/>
            <w:hideMark/>
          </w:tcPr>
          <w:p w14:paraId="262B4DEE" w14:textId="170FBF06"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08" w:type="dxa"/>
            <w:tcBorders>
              <w:top w:val="nil"/>
              <w:left w:val="nil"/>
              <w:bottom w:val="single" w:sz="4" w:space="0" w:color="auto"/>
              <w:right w:val="single" w:sz="4" w:space="0" w:color="auto"/>
            </w:tcBorders>
            <w:noWrap/>
            <w:vAlign w:val="bottom"/>
            <w:hideMark/>
          </w:tcPr>
          <w:p w14:paraId="66596C5D" w14:textId="5326B832"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300 000 </w:t>
            </w:r>
          </w:p>
        </w:tc>
        <w:tc>
          <w:tcPr>
            <w:tcW w:w="1035" w:type="dxa"/>
            <w:tcBorders>
              <w:top w:val="nil"/>
              <w:left w:val="nil"/>
              <w:bottom w:val="single" w:sz="4" w:space="0" w:color="auto"/>
              <w:right w:val="nil"/>
            </w:tcBorders>
            <w:noWrap/>
            <w:vAlign w:val="bottom"/>
            <w:hideMark/>
          </w:tcPr>
          <w:p w14:paraId="0F9F21E0" w14:textId="79CE7A5E"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300 000 </w:t>
            </w:r>
          </w:p>
        </w:tc>
        <w:tc>
          <w:tcPr>
            <w:tcW w:w="1072" w:type="dxa"/>
            <w:tcBorders>
              <w:top w:val="nil"/>
              <w:left w:val="single" w:sz="8" w:space="0" w:color="000000"/>
              <w:bottom w:val="nil"/>
              <w:right w:val="single" w:sz="4" w:space="0" w:color="auto"/>
            </w:tcBorders>
            <w:noWrap/>
            <w:vAlign w:val="bottom"/>
            <w:hideMark/>
          </w:tcPr>
          <w:p w14:paraId="66E34C0A" w14:textId="30DFCBB1"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300 000 </w:t>
            </w:r>
          </w:p>
        </w:tc>
        <w:tc>
          <w:tcPr>
            <w:tcW w:w="1102" w:type="dxa"/>
            <w:tcBorders>
              <w:top w:val="nil"/>
              <w:left w:val="nil"/>
              <w:bottom w:val="single" w:sz="4" w:space="0" w:color="auto"/>
              <w:right w:val="single" w:sz="8" w:space="0" w:color="000000"/>
            </w:tcBorders>
            <w:noWrap/>
            <w:vAlign w:val="bottom"/>
            <w:hideMark/>
          </w:tcPr>
          <w:p w14:paraId="38E90848" w14:textId="3BC5E21E"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300 000 </w:t>
            </w:r>
          </w:p>
        </w:tc>
        <w:tc>
          <w:tcPr>
            <w:tcW w:w="1164" w:type="dxa"/>
            <w:tcBorders>
              <w:top w:val="nil"/>
              <w:left w:val="nil"/>
              <w:bottom w:val="single" w:sz="4" w:space="0" w:color="auto"/>
              <w:right w:val="single" w:sz="4" w:space="0" w:color="auto"/>
            </w:tcBorders>
            <w:noWrap/>
            <w:vAlign w:val="bottom"/>
            <w:hideMark/>
          </w:tcPr>
          <w:p w14:paraId="5EEF742B" w14:textId="30DD652B"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300 000 </w:t>
            </w:r>
          </w:p>
        </w:tc>
        <w:tc>
          <w:tcPr>
            <w:tcW w:w="1035" w:type="dxa"/>
            <w:tcBorders>
              <w:top w:val="nil"/>
              <w:left w:val="nil"/>
              <w:bottom w:val="single" w:sz="4" w:space="0" w:color="auto"/>
              <w:right w:val="single" w:sz="8" w:space="0" w:color="auto"/>
            </w:tcBorders>
            <w:noWrap/>
            <w:vAlign w:val="bottom"/>
            <w:hideMark/>
          </w:tcPr>
          <w:p w14:paraId="23487070" w14:textId="1BAE19F5"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300 000 </w:t>
            </w:r>
          </w:p>
        </w:tc>
        <w:tc>
          <w:tcPr>
            <w:tcW w:w="1164" w:type="dxa"/>
            <w:tcBorders>
              <w:top w:val="nil"/>
              <w:left w:val="nil"/>
              <w:bottom w:val="single" w:sz="4" w:space="0" w:color="auto"/>
              <w:right w:val="single" w:sz="4" w:space="0" w:color="auto"/>
            </w:tcBorders>
            <w:noWrap/>
            <w:vAlign w:val="bottom"/>
            <w:hideMark/>
          </w:tcPr>
          <w:p w14:paraId="2D0E31DC" w14:textId="09C48A79"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300 000 </w:t>
            </w:r>
          </w:p>
        </w:tc>
        <w:tc>
          <w:tcPr>
            <w:tcW w:w="1035" w:type="dxa"/>
            <w:tcBorders>
              <w:top w:val="nil"/>
              <w:left w:val="nil"/>
              <w:bottom w:val="single" w:sz="4" w:space="0" w:color="auto"/>
              <w:right w:val="single" w:sz="8" w:space="0" w:color="auto"/>
            </w:tcBorders>
            <w:noWrap/>
            <w:vAlign w:val="bottom"/>
            <w:hideMark/>
          </w:tcPr>
          <w:p w14:paraId="149B8F1B" w14:textId="7526FC6D"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300 000 </w:t>
            </w:r>
          </w:p>
        </w:tc>
      </w:tr>
      <w:tr w:rsidR="00CA55BA" w:rsidRPr="00F5550B" w14:paraId="55A4FED3" w14:textId="77777777" w:rsidTr="00AA6ADD">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233AB7D5" w14:textId="77777777" w:rsidR="006160FC" w:rsidRPr="00F5550B" w:rsidRDefault="006160FC" w:rsidP="006160FC">
            <w:pPr>
              <w:spacing w:after="0" w:line="240" w:lineRule="auto"/>
              <w:ind w:firstLineChars="300" w:firstLine="663"/>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2 stars</w:t>
            </w:r>
          </w:p>
        </w:tc>
        <w:tc>
          <w:tcPr>
            <w:tcW w:w="1062" w:type="dxa"/>
            <w:tcBorders>
              <w:top w:val="nil"/>
              <w:left w:val="nil"/>
              <w:bottom w:val="single" w:sz="4" w:space="0" w:color="auto"/>
              <w:right w:val="single" w:sz="4" w:space="0" w:color="auto"/>
            </w:tcBorders>
            <w:noWrap/>
            <w:vAlign w:val="bottom"/>
            <w:hideMark/>
          </w:tcPr>
          <w:p w14:paraId="1EAB3308" w14:textId="2111D66D"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100 000 </w:t>
            </w:r>
          </w:p>
        </w:tc>
        <w:tc>
          <w:tcPr>
            <w:tcW w:w="1105" w:type="dxa"/>
            <w:tcBorders>
              <w:top w:val="nil"/>
              <w:left w:val="nil"/>
              <w:bottom w:val="single" w:sz="4" w:space="0" w:color="auto"/>
              <w:right w:val="single" w:sz="8" w:space="0" w:color="auto"/>
            </w:tcBorders>
            <w:noWrap/>
            <w:vAlign w:val="bottom"/>
            <w:hideMark/>
          </w:tcPr>
          <w:p w14:paraId="28D18CC7" w14:textId="1719E53A"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100 000 </w:t>
            </w:r>
          </w:p>
        </w:tc>
        <w:tc>
          <w:tcPr>
            <w:tcW w:w="1108" w:type="dxa"/>
            <w:tcBorders>
              <w:top w:val="nil"/>
              <w:left w:val="nil"/>
              <w:bottom w:val="single" w:sz="4" w:space="0" w:color="auto"/>
              <w:right w:val="single" w:sz="4" w:space="0" w:color="auto"/>
            </w:tcBorders>
            <w:noWrap/>
            <w:vAlign w:val="bottom"/>
            <w:hideMark/>
          </w:tcPr>
          <w:p w14:paraId="0A128417" w14:textId="3F76D482"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nil"/>
            </w:tcBorders>
            <w:noWrap/>
            <w:vAlign w:val="bottom"/>
            <w:hideMark/>
          </w:tcPr>
          <w:p w14:paraId="03621903" w14:textId="0D384E81"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72" w:type="dxa"/>
            <w:tcBorders>
              <w:top w:val="single" w:sz="4" w:space="0" w:color="000000"/>
              <w:left w:val="single" w:sz="8" w:space="0" w:color="000000"/>
              <w:bottom w:val="single" w:sz="4" w:space="0" w:color="000000"/>
              <w:right w:val="single" w:sz="4" w:space="0" w:color="000000"/>
            </w:tcBorders>
            <w:noWrap/>
            <w:vAlign w:val="bottom"/>
            <w:hideMark/>
          </w:tcPr>
          <w:p w14:paraId="65663379" w14:textId="21D1E116"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2" w:type="dxa"/>
            <w:tcBorders>
              <w:top w:val="nil"/>
              <w:left w:val="nil"/>
              <w:bottom w:val="single" w:sz="4" w:space="0" w:color="auto"/>
              <w:right w:val="single" w:sz="8" w:space="0" w:color="000000"/>
            </w:tcBorders>
            <w:noWrap/>
            <w:vAlign w:val="bottom"/>
            <w:hideMark/>
          </w:tcPr>
          <w:p w14:paraId="1CD18951" w14:textId="78E6C786"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64" w:type="dxa"/>
            <w:tcBorders>
              <w:top w:val="nil"/>
              <w:left w:val="nil"/>
              <w:bottom w:val="single" w:sz="4" w:space="0" w:color="auto"/>
              <w:right w:val="single" w:sz="4" w:space="0" w:color="auto"/>
            </w:tcBorders>
            <w:noWrap/>
            <w:vAlign w:val="bottom"/>
            <w:hideMark/>
          </w:tcPr>
          <w:p w14:paraId="2D8DB288" w14:textId="3936E6A5"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single" w:sz="8" w:space="0" w:color="auto"/>
            </w:tcBorders>
            <w:noWrap/>
            <w:vAlign w:val="bottom"/>
            <w:hideMark/>
          </w:tcPr>
          <w:p w14:paraId="3006D789" w14:textId="44DEA2DF"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64" w:type="dxa"/>
            <w:tcBorders>
              <w:top w:val="nil"/>
              <w:left w:val="nil"/>
              <w:bottom w:val="single" w:sz="4" w:space="0" w:color="auto"/>
              <w:right w:val="single" w:sz="4" w:space="0" w:color="auto"/>
            </w:tcBorders>
            <w:noWrap/>
            <w:vAlign w:val="bottom"/>
            <w:hideMark/>
          </w:tcPr>
          <w:p w14:paraId="11876B3A" w14:textId="16550CEE"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single" w:sz="8" w:space="0" w:color="auto"/>
            </w:tcBorders>
            <w:noWrap/>
            <w:vAlign w:val="bottom"/>
            <w:hideMark/>
          </w:tcPr>
          <w:p w14:paraId="13295C5A" w14:textId="5265F92E"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r>
      <w:tr w:rsidR="00CA55BA" w:rsidRPr="00F5550B" w14:paraId="7B8EBD61" w14:textId="77777777" w:rsidTr="00AA6ADD">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0E97DB9C" w14:textId="77777777" w:rsidR="006160FC" w:rsidRPr="00F5550B" w:rsidRDefault="006160FC" w:rsidP="006160FC">
            <w:pPr>
              <w:spacing w:after="0" w:line="240" w:lineRule="auto"/>
              <w:ind w:firstLineChars="300" w:firstLine="663"/>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1 star</w:t>
            </w:r>
          </w:p>
        </w:tc>
        <w:tc>
          <w:tcPr>
            <w:tcW w:w="1062" w:type="dxa"/>
            <w:tcBorders>
              <w:top w:val="nil"/>
              <w:left w:val="nil"/>
              <w:bottom w:val="single" w:sz="4" w:space="0" w:color="auto"/>
              <w:right w:val="single" w:sz="4" w:space="0" w:color="auto"/>
            </w:tcBorders>
            <w:noWrap/>
            <w:vAlign w:val="bottom"/>
            <w:hideMark/>
          </w:tcPr>
          <w:p w14:paraId="72D0A073" w14:textId="7B69A3CF"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100 000 </w:t>
            </w:r>
          </w:p>
        </w:tc>
        <w:tc>
          <w:tcPr>
            <w:tcW w:w="1105" w:type="dxa"/>
            <w:tcBorders>
              <w:top w:val="nil"/>
              <w:left w:val="nil"/>
              <w:bottom w:val="single" w:sz="4" w:space="0" w:color="auto"/>
              <w:right w:val="single" w:sz="8" w:space="0" w:color="auto"/>
            </w:tcBorders>
            <w:noWrap/>
            <w:vAlign w:val="bottom"/>
            <w:hideMark/>
          </w:tcPr>
          <w:p w14:paraId="48A83F22" w14:textId="3FC5D5BB"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100 000 </w:t>
            </w:r>
          </w:p>
        </w:tc>
        <w:tc>
          <w:tcPr>
            <w:tcW w:w="1108" w:type="dxa"/>
            <w:tcBorders>
              <w:top w:val="nil"/>
              <w:left w:val="nil"/>
              <w:bottom w:val="single" w:sz="4" w:space="0" w:color="auto"/>
              <w:right w:val="single" w:sz="4" w:space="0" w:color="auto"/>
            </w:tcBorders>
            <w:noWrap/>
            <w:vAlign w:val="bottom"/>
            <w:hideMark/>
          </w:tcPr>
          <w:p w14:paraId="798ACFCB" w14:textId="0A495AE5"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nil"/>
            </w:tcBorders>
            <w:noWrap/>
            <w:vAlign w:val="bottom"/>
            <w:hideMark/>
          </w:tcPr>
          <w:p w14:paraId="5D5293C8" w14:textId="24B08D7E"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72" w:type="dxa"/>
            <w:tcBorders>
              <w:top w:val="nil"/>
              <w:left w:val="single" w:sz="8" w:space="0" w:color="000000"/>
              <w:bottom w:val="single" w:sz="4" w:space="0" w:color="000000"/>
              <w:right w:val="single" w:sz="4" w:space="0" w:color="000000"/>
            </w:tcBorders>
            <w:noWrap/>
            <w:vAlign w:val="bottom"/>
            <w:hideMark/>
          </w:tcPr>
          <w:p w14:paraId="43FC555E" w14:textId="256BE0E8"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2" w:type="dxa"/>
            <w:tcBorders>
              <w:top w:val="nil"/>
              <w:left w:val="nil"/>
              <w:bottom w:val="single" w:sz="4" w:space="0" w:color="auto"/>
              <w:right w:val="single" w:sz="8" w:space="0" w:color="000000"/>
            </w:tcBorders>
            <w:noWrap/>
            <w:vAlign w:val="bottom"/>
            <w:hideMark/>
          </w:tcPr>
          <w:p w14:paraId="4263DEB3" w14:textId="7FBD79CA"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64" w:type="dxa"/>
            <w:tcBorders>
              <w:top w:val="nil"/>
              <w:left w:val="nil"/>
              <w:bottom w:val="single" w:sz="4" w:space="0" w:color="auto"/>
              <w:right w:val="single" w:sz="4" w:space="0" w:color="auto"/>
            </w:tcBorders>
            <w:noWrap/>
            <w:vAlign w:val="bottom"/>
            <w:hideMark/>
          </w:tcPr>
          <w:p w14:paraId="0C6353EB" w14:textId="142A27B5"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single" w:sz="8" w:space="0" w:color="auto"/>
            </w:tcBorders>
            <w:noWrap/>
            <w:vAlign w:val="bottom"/>
            <w:hideMark/>
          </w:tcPr>
          <w:p w14:paraId="59971E82" w14:textId="05BD2AD1"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64" w:type="dxa"/>
            <w:tcBorders>
              <w:top w:val="nil"/>
              <w:left w:val="nil"/>
              <w:bottom w:val="single" w:sz="4" w:space="0" w:color="auto"/>
              <w:right w:val="single" w:sz="4" w:space="0" w:color="auto"/>
            </w:tcBorders>
            <w:noWrap/>
            <w:vAlign w:val="bottom"/>
            <w:hideMark/>
          </w:tcPr>
          <w:p w14:paraId="157A4DA7" w14:textId="1D9EECE2"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single" w:sz="8" w:space="0" w:color="auto"/>
            </w:tcBorders>
            <w:noWrap/>
            <w:vAlign w:val="bottom"/>
            <w:hideMark/>
          </w:tcPr>
          <w:p w14:paraId="1001ACC7" w14:textId="4FE6646B"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r>
      <w:tr w:rsidR="00CA55BA" w:rsidRPr="00F5550B" w14:paraId="1E7EF8A1" w14:textId="77777777" w:rsidTr="00AA6ADD">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6CA65D37" w14:textId="77777777" w:rsidR="006160FC" w:rsidRPr="00F5550B" w:rsidRDefault="006160FC" w:rsidP="006160FC">
            <w:pPr>
              <w:spacing w:after="0" w:line="240" w:lineRule="auto"/>
              <w:ind w:firstLineChars="300" w:firstLine="542"/>
              <w:jc w:val="left"/>
              <w:rPr>
                <w:rFonts w:eastAsia="Times New Roman" w:cs="Arial"/>
                <w:b/>
                <w:bCs/>
                <w:color w:val="000000"/>
                <w:sz w:val="18"/>
                <w:szCs w:val="18"/>
              </w:rPr>
            </w:pPr>
            <w:r w:rsidRPr="00F5550B">
              <w:rPr>
                <w:rFonts w:eastAsia="Times New Roman" w:cs="Arial"/>
                <w:b/>
                <w:bCs/>
                <w:color w:val="000000"/>
                <w:sz w:val="18"/>
                <w:szCs w:val="18"/>
                <w:lang w:val="en-GB"/>
              </w:rPr>
              <w:t>not rated</w:t>
            </w:r>
          </w:p>
        </w:tc>
        <w:tc>
          <w:tcPr>
            <w:tcW w:w="1062" w:type="dxa"/>
            <w:tcBorders>
              <w:top w:val="nil"/>
              <w:left w:val="nil"/>
              <w:bottom w:val="single" w:sz="4" w:space="0" w:color="auto"/>
              <w:right w:val="single" w:sz="4" w:space="0" w:color="auto"/>
            </w:tcBorders>
            <w:noWrap/>
            <w:vAlign w:val="bottom"/>
            <w:hideMark/>
          </w:tcPr>
          <w:p w14:paraId="45530216" w14:textId="1C1497ED"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4 000 000 </w:t>
            </w:r>
          </w:p>
        </w:tc>
        <w:tc>
          <w:tcPr>
            <w:tcW w:w="1105" w:type="dxa"/>
            <w:tcBorders>
              <w:top w:val="nil"/>
              <w:left w:val="nil"/>
              <w:bottom w:val="single" w:sz="4" w:space="0" w:color="auto"/>
              <w:right w:val="single" w:sz="8" w:space="0" w:color="auto"/>
            </w:tcBorders>
            <w:noWrap/>
            <w:vAlign w:val="bottom"/>
            <w:hideMark/>
          </w:tcPr>
          <w:p w14:paraId="1C83F09E" w14:textId="1ECC03E9"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08" w:type="dxa"/>
            <w:tcBorders>
              <w:top w:val="nil"/>
              <w:left w:val="nil"/>
              <w:bottom w:val="single" w:sz="4" w:space="0" w:color="auto"/>
              <w:right w:val="single" w:sz="4" w:space="0" w:color="auto"/>
            </w:tcBorders>
            <w:noWrap/>
            <w:vAlign w:val="bottom"/>
            <w:hideMark/>
          </w:tcPr>
          <w:p w14:paraId="0CB2A316" w14:textId="7CF968BD"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35" w:type="dxa"/>
            <w:tcBorders>
              <w:top w:val="nil"/>
              <w:left w:val="nil"/>
              <w:bottom w:val="single" w:sz="4" w:space="0" w:color="auto"/>
              <w:right w:val="nil"/>
            </w:tcBorders>
            <w:noWrap/>
            <w:vAlign w:val="bottom"/>
            <w:hideMark/>
          </w:tcPr>
          <w:p w14:paraId="3C27339F" w14:textId="0167437D"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072" w:type="dxa"/>
            <w:tcBorders>
              <w:top w:val="nil"/>
              <w:left w:val="single" w:sz="8" w:space="0" w:color="000000"/>
              <w:bottom w:val="single" w:sz="4" w:space="0" w:color="000000"/>
              <w:right w:val="single" w:sz="4" w:space="0" w:color="000000"/>
            </w:tcBorders>
            <w:noWrap/>
            <w:vAlign w:val="bottom"/>
            <w:hideMark/>
          </w:tcPr>
          <w:p w14:paraId="46F4302E" w14:textId="53CBEC2E"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02" w:type="dxa"/>
            <w:tcBorders>
              <w:top w:val="nil"/>
              <w:left w:val="nil"/>
              <w:bottom w:val="single" w:sz="4" w:space="0" w:color="auto"/>
              <w:right w:val="single" w:sz="8" w:space="0" w:color="000000"/>
            </w:tcBorders>
            <w:noWrap/>
            <w:vAlign w:val="bottom"/>
            <w:hideMark/>
          </w:tcPr>
          <w:p w14:paraId="20E93140" w14:textId="3566D61A"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700 000 </w:t>
            </w:r>
          </w:p>
        </w:tc>
        <w:tc>
          <w:tcPr>
            <w:tcW w:w="1164" w:type="dxa"/>
            <w:tcBorders>
              <w:top w:val="nil"/>
              <w:left w:val="nil"/>
              <w:bottom w:val="single" w:sz="4" w:space="0" w:color="auto"/>
              <w:right w:val="single" w:sz="4" w:space="0" w:color="auto"/>
            </w:tcBorders>
            <w:noWrap/>
            <w:vAlign w:val="bottom"/>
            <w:hideMark/>
          </w:tcPr>
          <w:p w14:paraId="2D13243E" w14:textId="31DF35A8"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35" w:type="dxa"/>
            <w:tcBorders>
              <w:top w:val="nil"/>
              <w:left w:val="nil"/>
              <w:bottom w:val="single" w:sz="4" w:space="0" w:color="auto"/>
              <w:right w:val="single" w:sz="8" w:space="0" w:color="auto"/>
            </w:tcBorders>
            <w:noWrap/>
            <w:vAlign w:val="bottom"/>
            <w:hideMark/>
          </w:tcPr>
          <w:p w14:paraId="526216A5" w14:textId="15CC484B"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64" w:type="dxa"/>
            <w:tcBorders>
              <w:top w:val="nil"/>
              <w:left w:val="nil"/>
              <w:bottom w:val="single" w:sz="4" w:space="0" w:color="auto"/>
              <w:right w:val="single" w:sz="4" w:space="0" w:color="auto"/>
            </w:tcBorders>
            <w:noWrap/>
            <w:vAlign w:val="bottom"/>
            <w:hideMark/>
          </w:tcPr>
          <w:p w14:paraId="180B93A8" w14:textId="0C9B1867"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35" w:type="dxa"/>
            <w:tcBorders>
              <w:top w:val="nil"/>
              <w:left w:val="nil"/>
              <w:bottom w:val="single" w:sz="4" w:space="0" w:color="auto"/>
              <w:right w:val="single" w:sz="8" w:space="0" w:color="auto"/>
            </w:tcBorders>
            <w:noWrap/>
            <w:vAlign w:val="bottom"/>
            <w:hideMark/>
          </w:tcPr>
          <w:p w14:paraId="0F2C5419" w14:textId="639F7110"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r>
      <w:tr w:rsidR="00CA55BA" w:rsidRPr="00F5550B" w14:paraId="112F6502" w14:textId="77777777" w:rsidTr="00AA6ADD">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32972994" w14:textId="77777777" w:rsidR="006160FC" w:rsidRPr="00F5550B" w:rsidRDefault="006160FC" w:rsidP="006160FC">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Guesthouse</w:t>
            </w:r>
          </w:p>
        </w:tc>
        <w:tc>
          <w:tcPr>
            <w:tcW w:w="1062" w:type="dxa"/>
            <w:tcBorders>
              <w:top w:val="nil"/>
              <w:left w:val="nil"/>
              <w:bottom w:val="single" w:sz="4" w:space="0" w:color="auto"/>
              <w:right w:val="single" w:sz="4" w:space="0" w:color="auto"/>
            </w:tcBorders>
            <w:noWrap/>
            <w:vAlign w:val="bottom"/>
            <w:hideMark/>
          </w:tcPr>
          <w:p w14:paraId="6C22D334" w14:textId="77B4E4EA"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300 000 </w:t>
            </w:r>
          </w:p>
        </w:tc>
        <w:tc>
          <w:tcPr>
            <w:tcW w:w="1105" w:type="dxa"/>
            <w:tcBorders>
              <w:top w:val="nil"/>
              <w:left w:val="nil"/>
              <w:bottom w:val="single" w:sz="4" w:space="0" w:color="auto"/>
              <w:right w:val="single" w:sz="8" w:space="0" w:color="auto"/>
            </w:tcBorders>
            <w:noWrap/>
            <w:vAlign w:val="bottom"/>
            <w:hideMark/>
          </w:tcPr>
          <w:p w14:paraId="0F0D53D3" w14:textId="3A9816BE"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300 000 </w:t>
            </w:r>
          </w:p>
        </w:tc>
        <w:tc>
          <w:tcPr>
            <w:tcW w:w="1108" w:type="dxa"/>
            <w:tcBorders>
              <w:top w:val="nil"/>
              <w:left w:val="nil"/>
              <w:bottom w:val="single" w:sz="4" w:space="0" w:color="auto"/>
              <w:right w:val="single" w:sz="4" w:space="0" w:color="auto"/>
            </w:tcBorders>
            <w:noWrap/>
            <w:vAlign w:val="bottom"/>
            <w:hideMark/>
          </w:tcPr>
          <w:p w14:paraId="0D5588B7" w14:textId="1563F71F"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nil"/>
            </w:tcBorders>
            <w:noWrap/>
            <w:vAlign w:val="bottom"/>
            <w:hideMark/>
          </w:tcPr>
          <w:p w14:paraId="256A9DC3" w14:textId="33E6ED07"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72" w:type="dxa"/>
            <w:tcBorders>
              <w:top w:val="nil"/>
              <w:left w:val="single" w:sz="8" w:space="0" w:color="000000"/>
              <w:bottom w:val="single" w:sz="4" w:space="0" w:color="000000"/>
              <w:right w:val="single" w:sz="4" w:space="0" w:color="000000"/>
            </w:tcBorders>
            <w:noWrap/>
            <w:vAlign w:val="bottom"/>
            <w:hideMark/>
          </w:tcPr>
          <w:p w14:paraId="06330E0C" w14:textId="2FD10ED6"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2" w:type="dxa"/>
            <w:tcBorders>
              <w:top w:val="nil"/>
              <w:left w:val="nil"/>
              <w:bottom w:val="single" w:sz="4" w:space="0" w:color="auto"/>
              <w:right w:val="single" w:sz="8" w:space="0" w:color="000000"/>
            </w:tcBorders>
            <w:noWrap/>
            <w:vAlign w:val="bottom"/>
            <w:hideMark/>
          </w:tcPr>
          <w:p w14:paraId="6FAE8B6B" w14:textId="1D1BA53C"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64" w:type="dxa"/>
            <w:tcBorders>
              <w:top w:val="nil"/>
              <w:left w:val="nil"/>
              <w:bottom w:val="single" w:sz="4" w:space="0" w:color="auto"/>
              <w:right w:val="single" w:sz="4" w:space="0" w:color="auto"/>
            </w:tcBorders>
            <w:noWrap/>
            <w:vAlign w:val="bottom"/>
            <w:hideMark/>
          </w:tcPr>
          <w:p w14:paraId="16277665" w14:textId="50CB8141"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single" w:sz="8" w:space="0" w:color="auto"/>
            </w:tcBorders>
            <w:noWrap/>
            <w:vAlign w:val="bottom"/>
            <w:hideMark/>
          </w:tcPr>
          <w:p w14:paraId="02F5B12D" w14:textId="0CF6CC7E"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64" w:type="dxa"/>
            <w:tcBorders>
              <w:top w:val="nil"/>
              <w:left w:val="nil"/>
              <w:bottom w:val="single" w:sz="4" w:space="0" w:color="auto"/>
              <w:right w:val="single" w:sz="4" w:space="0" w:color="auto"/>
            </w:tcBorders>
            <w:noWrap/>
            <w:vAlign w:val="bottom"/>
            <w:hideMark/>
          </w:tcPr>
          <w:p w14:paraId="269AAC78" w14:textId="12A634A3"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single" w:sz="8" w:space="0" w:color="auto"/>
            </w:tcBorders>
            <w:noWrap/>
            <w:vAlign w:val="bottom"/>
            <w:hideMark/>
          </w:tcPr>
          <w:p w14:paraId="16D73604" w14:textId="32A662C7"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CA55BA" w:rsidRPr="00F5550B" w14:paraId="26604EA8" w14:textId="77777777" w:rsidTr="00AA6ADD">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039A8458" w14:textId="77777777" w:rsidR="006160FC" w:rsidRPr="00F5550B" w:rsidRDefault="006160FC" w:rsidP="006160FC">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Camping</w:t>
            </w:r>
          </w:p>
        </w:tc>
        <w:tc>
          <w:tcPr>
            <w:tcW w:w="1062" w:type="dxa"/>
            <w:tcBorders>
              <w:top w:val="nil"/>
              <w:left w:val="nil"/>
              <w:bottom w:val="single" w:sz="4" w:space="0" w:color="auto"/>
              <w:right w:val="single" w:sz="4" w:space="0" w:color="auto"/>
            </w:tcBorders>
            <w:noWrap/>
            <w:vAlign w:val="bottom"/>
            <w:hideMark/>
          </w:tcPr>
          <w:p w14:paraId="59D3DCFD" w14:textId="19140B5B"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300 000 </w:t>
            </w:r>
          </w:p>
        </w:tc>
        <w:tc>
          <w:tcPr>
            <w:tcW w:w="1105" w:type="dxa"/>
            <w:tcBorders>
              <w:top w:val="nil"/>
              <w:left w:val="nil"/>
              <w:bottom w:val="single" w:sz="4" w:space="0" w:color="auto"/>
              <w:right w:val="single" w:sz="8" w:space="0" w:color="auto"/>
            </w:tcBorders>
            <w:noWrap/>
            <w:vAlign w:val="bottom"/>
            <w:hideMark/>
          </w:tcPr>
          <w:p w14:paraId="2FD1B884" w14:textId="2B49BA03"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300 000 </w:t>
            </w:r>
          </w:p>
        </w:tc>
        <w:tc>
          <w:tcPr>
            <w:tcW w:w="1108" w:type="dxa"/>
            <w:tcBorders>
              <w:top w:val="nil"/>
              <w:left w:val="nil"/>
              <w:bottom w:val="single" w:sz="4" w:space="0" w:color="auto"/>
              <w:right w:val="single" w:sz="4" w:space="0" w:color="auto"/>
            </w:tcBorders>
            <w:noWrap/>
            <w:vAlign w:val="bottom"/>
            <w:hideMark/>
          </w:tcPr>
          <w:p w14:paraId="1BA07B4B" w14:textId="25F7E02B"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nil"/>
            </w:tcBorders>
            <w:noWrap/>
            <w:vAlign w:val="bottom"/>
            <w:hideMark/>
          </w:tcPr>
          <w:p w14:paraId="76A6AFD4" w14:textId="4E8AFB2E"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72" w:type="dxa"/>
            <w:tcBorders>
              <w:top w:val="nil"/>
              <w:left w:val="single" w:sz="8" w:space="0" w:color="000000"/>
              <w:bottom w:val="single" w:sz="4" w:space="0" w:color="000000"/>
              <w:right w:val="single" w:sz="4" w:space="0" w:color="000000"/>
            </w:tcBorders>
            <w:noWrap/>
            <w:vAlign w:val="bottom"/>
            <w:hideMark/>
          </w:tcPr>
          <w:p w14:paraId="73B45212" w14:textId="3816E569"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2" w:type="dxa"/>
            <w:tcBorders>
              <w:top w:val="nil"/>
              <w:left w:val="nil"/>
              <w:bottom w:val="single" w:sz="4" w:space="0" w:color="auto"/>
              <w:right w:val="single" w:sz="8" w:space="0" w:color="000000"/>
            </w:tcBorders>
            <w:noWrap/>
            <w:vAlign w:val="bottom"/>
            <w:hideMark/>
          </w:tcPr>
          <w:p w14:paraId="67BD78B1" w14:textId="5EED6633"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64" w:type="dxa"/>
            <w:tcBorders>
              <w:top w:val="nil"/>
              <w:left w:val="nil"/>
              <w:bottom w:val="single" w:sz="4" w:space="0" w:color="auto"/>
              <w:right w:val="single" w:sz="4" w:space="0" w:color="auto"/>
            </w:tcBorders>
            <w:noWrap/>
            <w:vAlign w:val="bottom"/>
            <w:hideMark/>
          </w:tcPr>
          <w:p w14:paraId="6ACC1DC0" w14:textId="7C655C2A"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single" w:sz="8" w:space="0" w:color="auto"/>
            </w:tcBorders>
            <w:noWrap/>
            <w:vAlign w:val="bottom"/>
            <w:hideMark/>
          </w:tcPr>
          <w:p w14:paraId="339E4DD4" w14:textId="3040848C"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64" w:type="dxa"/>
            <w:tcBorders>
              <w:top w:val="nil"/>
              <w:left w:val="nil"/>
              <w:bottom w:val="single" w:sz="4" w:space="0" w:color="auto"/>
              <w:right w:val="single" w:sz="4" w:space="0" w:color="auto"/>
            </w:tcBorders>
            <w:noWrap/>
            <w:vAlign w:val="bottom"/>
            <w:hideMark/>
          </w:tcPr>
          <w:p w14:paraId="5B1C9A40" w14:textId="7F2CA016"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single" w:sz="8" w:space="0" w:color="auto"/>
            </w:tcBorders>
            <w:noWrap/>
            <w:vAlign w:val="bottom"/>
            <w:hideMark/>
          </w:tcPr>
          <w:p w14:paraId="73567A17" w14:textId="1971FEE0"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r>
      <w:tr w:rsidR="00CA55BA" w:rsidRPr="00F5550B" w14:paraId="666DF659" w14:textId="77777777" w:rsidTr="00AA6ADD">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4B6A5171" w14:textId="77777777" w:rsidR="006160FC" w:rsidRPr="00F5550B" w:rsidRDefault="006160FC" w:rsidP="006160FC">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Community accommodation</w:t>
            </w:r>
          </w:p>
        </w:tc>
        <w:tc>
          <w:tcPr>
            <w:tcW w:w="1062" w:type="dxa"/>
            <w:tcBorders>
              <w:top w:val="nil"/>
              <w:left w:val="nil"/>
              <w:bottom w:val="single" w:sz="4" w:space="0" w:color="auto"/>
              <w:right w:val="single" w:sz="4" w:space="0" w:color="auto"/>
            </w:tcBorders>
            <w:noWrap/>
            <w:vAlign w:val="bottom"/>
            <w:hideMark/>
          </w:tcPr>
          <w:p w14:paraId="48C3312B" w14:textId="24353048"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300 000 </w:t>
            </w:r>
          </w:p>
        </w:tc>
        <w:tc>
          <w:tcPr>
            <w:tcW w:w="1105" w:type="dxa"/>
            <w:tcBorders>
              <w:top w:val="nil"/>
              <w:left w:val="nil"/>
              <w:bottom w:val="single" w:sz="4" w:space="0" w:color="auto"/>
              <w:right w:val="single" w:sz="8" w:space="0" w:color="auto"/>
            </w:tcBorders>
            <w:noWrap/>
            <w:vAlign w:val="bottom"/>
            <w:hideMark/>
          </w:tcPr>
          <w:p w14:paraId="034225A7" w14:textId="22B454D1"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300 000 </w:t>
            </w:r>
          </w:p>
        </w:tc>
        <w:tc>
          <w:tcPr>
            <w:tcW w:w="1108" w:type="dxa"/>
            <w:tcBorders>
              <w:top w:val="nil"/>
              <w:left w:val="nil"/>
              <w:bottom w:val="single" w:sz="4" w:space="0" w:color="auto"/>
              <w:right w:val="single" w:sz="4" w:space="0" w:color="auto"/>
            </w:tcBorders>
            <w:noWrap/>
            <w:vAlign w:val="bottom"/>
            <w:hideMark/>
          </w:tcPr>
          <w:p w14:paraId="1BAB21C8" w14:textId="423C4113"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nil"/>
            </w:tcBorders>
            <w:noWrap/>
            <w:vAlign w:val="bottom"/>
            <w:hideMark/>
          </w:tcPr>
          <w:p w14:paraId="0F3BAC49" w14:textId="24A82AE4"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72" w:type="dxa"/>
            <w:tcBorders>
              <w:top w:val="nil"/>
              <w:left w:val="single" w:sz="8" w:space="0" w:color="000000"/>
              <w:bottom w:val="single" w:sz="4" w:space="0" w:color="000000"/>
              <w:right w:val="single" w:sz="4" w:space="0" w:color="000000"/>
            </w:tcBorders>
            <w:noWrap/>
            <w:vAlign w:val="bottom"/>
            <w:hideMark/>
          </w:tcPr>
          <w:p w14:paraId="7F4D2097" w14:textId="247001BF"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2" w:type="dxa"/>
            <w:tcBorders>
              <w:top w:val="nil"/>
              <w:left w:val="nil"/>
              <w:bottom w:val="single" w:sz="4" w:space="0" w:color="auto"/>
              <w:right w:val="single" w:sz="8" w:space="0" w:color="000000"/>
            </w:tcBorders>
            <w:noWrap/>
            <w:vAlign w:val="bottom"/>
            <w:hideMark/>
          </w:tcPr>
          <w:p w14:paraId="4CE84A46" w14:textId="66D42688"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64" w:type="dxa"/>
            <w:tcBorders>
              <w:top w:val="nil"/>
              <w:left w:val="nil"/>
              <w:bottom w:val="single" w:sz="4" w:space="0" w:color="auto"/>
              <w:right w:val="single" w:sz="4" w:space="0" w:color="auto"/>
            </w:tcBorders>
            <w:noWrap/>
            <w:vAlign w:val="bottom"/>
            <w:hideMark/>
          </w:tcPr>
          <w:p w14:paraId="06763E5E" w14:textId="54D1BF57"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single" w:sz="8" w:space="0" w:color="auto"/>
            </w:tcBorders>
            <w:noWrap/>
            <w:vAlign w:val="bottom"/>
            <w:hideMark/>
          </w:tcPr>
          <w:p w14:paraId="014354F3" w14:textId="6247F4E5"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64" w:type="dxa"/>
            <w:tcBorders>
              <w:top w:val="nil"/>
              <w:left w:val="nil"/>
              <w:bottom w:val="single" w:sz="4" w:space="0" w:color="auto"/>
              <w:right w:val="single" w:sz="4" w:space="0" w:color="auto"/>
            </w:tcBorders>
            <w:noWrap/>
            <w:vAlign w:val="bottom"/>
            <w:hideMark/>
          </w:tcPr>
          <w:p w14:paraId="0F1E959E" w14:textId="3E77B507"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single" w:sz="8" w:space="0" w:color="auto"/>
            </w:tcBorders>
            <w:noWrap/>
            <w:vAlign w:val="bottom"/>
            <w:hideMark/>
          </w:tcPr>
          <w:p w14:paraId="235E8FBD" w14:textId="3621202B"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r>
      <w:tr w:rsidR="00CA55BA" w:rsidRPr="00F5550B" w14:paraId="07365376" w14:textId="77777777" w:rsidTr="00AA6ADD">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59A6A7AB" w14:textId="77777777" w:rsidR="006160FC" w:rsidRPr="00F5550B" w:rsidRDefault="006160FC" w:rsidP="006160FC">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Holiday home</w:t>
            </w:r>
          </w:p>
        </w:tc>
        <w:tc>
          <w:tcPr>
            <w:tcW w:w="1062" w:type="dxa"/>
            <w:tcBorders>
              <w:top w:val="nil"/>
              <w:left w:val="nil"/>
              <w:bottom w:val="single" w:sz="4" w:space="0" w:color="auto"/>
              <w:right w:val="single" w:sz="4" w:space="0" w:color="auto"/>
            </w:tcBorders>
            <w:noWrap/>
            <w:vAlign w:val="bottom"/>
            <w:hideMark/>
          </w:tcPr>
          <w:p w14:paraId="697B38BD" w14:textId="484570D1"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300 000 </w:t>
            </w:r>
          </w:p>
        </w:tc>
        <w:tc>
          <w:tcPr>
            <w:tcW w:w="1105" w:type="dxa"/>
            <w:tcBorders>
              <w:top w:val="nil"/>
              <w:left w:val="nil"/>
              <w:bottom w:val="single" w:sz="4" w:space="0" w:color="auto"/>
              <w:right w:val="single" w:sz="8" w:space="0" w:color="auto"/>
            </w:tcBorders>
            <w:noWrap/>
            <w:vAlign w:val="bottom"/>
            <w:hideMark/>
          </w:tcPr>
          <w:p w14:paraId="373CA0E6" w14:textId="68718137"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08" w:type="dxa"/>
            <w:tcBorders>
              <w:top w:val="nil"/>
              <w:left w:val="nil"/>
              <w:bottom w:val="single" w:sz="4" w:space="0" w:color="auto"/>
              <w:right w:val="single" w:sz="4" w:space="0" w:color="auto"/>
            </w:tcBorders>
            <w:noWrap/>
            <w:vAlign w:val="bottom"/>
            <w:hideMark/>
          </w:tcPr>
          <w:p w14:paraId="2BF56329" w14:textId="57B9E611"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nil"/>
            </w:tcBorders>
            <w:noWrap/>
            <w:vAlign w:val="bottom"/>
            <w:hideMark/>
          </w:tcPr>
          <w:p w14:paraId="7FE9D9EE" w14:textId="1AAB113A" w:rsidR="006160FC" w:rsidRPr="00F5550B" w:rsidRDefault="00AE5644"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100 000 </w:t>
            </w:r>
          </w:p>
        </w:tc>
        <w:tc>
          <w:tcPr>
            <w:tcW w:w="1072" w:type="dxa"/>
            <w:tcBorders>
              <w:top w:val="nil"/>
              <w:left w:val="single" w:sz="8" w:space="0" w:color="000000"/>
              <w:bottom w:val="single" w:sz="4" w:space="0" w:color="000000"/>
              <w:right w:val="single" w:sz="4" w:space="0" w:color="000000"/>
            </w:tcBorders>
            <w:noWrap/>
            <w:vAlign w:val="bottom"/>
            <w:hideMark/>
          </w:tcPr>
          <w:p w14:paraId="495A8EF3" w14:textId="1A3E98A8"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2" w:type="dxa"/>
            <w:tcBorders>
              <w:top w:val="nil"/>
              <w:left w:val="nil"/>
              <w:bottom w:val="single" w:sz="4" w:space="0" w:color="auto"/>
              <w:right w:val="single" w:sz="8" w:space="0" w:color="000000"/>
            </w:tcBorders>
            <w:noWrap/>
            <w:vAlign w:val="bottom"/>
            <w:hideMark/>
          </w:tcPr>
          <w:p w14:paraId="322AD420" w14:textId="35B3F258"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64" w:type="dxa"/>
            <w:tcBorders>
              <w:top w:val="nil"/>
              <w:left w:val="nil"/>
              <w:bottom w:val="single" w:sz="4" w:space="0" w:color="auto"/>
              <w:right w:val="single" w:sz="4" w:space="0" w:color="auto"/>
            </w:tcBorders>
            <w:noWrap/>
            <w:vAlign w:val="bottom"/>
            <w:hideMark/>
          </w:tcPr>
          <w:p w14:paraId="30188CEB" w14:textId="0674FEE6"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single" w:sz="8" w:space="0" w:color="auto"/>
            </w:tcBorders>
            <w:noWrap/>
            <w:vAlign w:val="bottom"/>
            <w:hideMark/>
          </w:tcPr>
          <w:p w14:paraId="38E2DD2D" w14:textId="738546EB"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100 000 </w:t>
            </w:r>
          </w:p>
        </w:tc>
        <w:tc>
          <w:tcPr>
            <w:tcW w:w="1164" w:type="dxa"/>
            <w:tcBorders>
              <w:top w:val="nil"/>
              <w:left w:val="nil"/>
              <w:bottom w:val="single" w:sz="4" w:space="0" w:color="auto"/>
              <w:right w:val="single" w:sz="4" w:space="0" w:color="auto"/>
            </w:tcBorders>
            <w:noWrap/>
            <w:vAlign w:val="bottom"/>
            <w:hideMark/>
          </w:tcPr>
          <w:p w14:paraId="724BDDF6" w14:textId="0C7FE5E3"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single" w:sz="8" w:space="0" w:color="auto"/>
            </w:tcBorders>
            <w:noWrap/>
            <w:vAlign w:val="bottom"/>
            <w:hideMark/>
          </w:tcPr>
          <w:p w14:paraId="638F25AB" w14:textId="031E2761"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100 000 </w:t>
            </w:r>
          </w:p>
        </w:tc>
      </w:tr>
      <w:tr w:rsidR="00CA55BA" w:rsidRPr="00F5550B" w14:paraId="7D62B8D9" w14:textId="77777777" w:rsidTr="00AA6ADD">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265788B1" w14:textId="77777777" w:rsidR="006160FC" w:rsidRPr="00F5550B" w:rsidRDefault="006160FC" w:rsidP="006160FC">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Other accommodation</w:t>
            </w:r>
          </w:p>
        </w:tc>
        <w:tc>
          <w:tcPr>
            <w:tcW w:w="1062" w:type="dxa"/>
            <w:tcBorders>
              <w:top w:val="nil"/>
              <w:left w:val="nil"/>
              <w:bottom w:val="single" w:sz="4" w:space="0" w:color="auto"/>
              <w:right w:val="single" w:sz="4" w:space="0" w:color="auto"/>
            </w:tcBorders>
            <w:noWrap/>
            <w:vAlign w:val="bottom"/>
            <w:hideMark/>
          </w:tcPr>
          <w:p w14:paraId="0723B3EA" w14:textId="3558AB98"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05" w:type="dxa"/>
            <w:tcBorders>
              <w:top w:val="nil"/>
              <w:left w:val="nil"/>
              <w:bottom w:val="single" w:sz="4" w:space="0" w:color="auto"/>
              <w:right w:val="single" w:sz="8" w:space="0" w:color="auto"/>
            </w:tcBorders>
            <w:noWrap/>
            <w:vAlign w:val="bottom"/>
            <w:hideMark/>
          </w:tcPr>
          <w:p w14:paraId="7FB9C1AA" w14:textId="16A62AAC"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08" w:type="dxa"/>
            <w:tcBorders>
              <w:top w:val="nil"/>
              <w:left w:val="nil"/>
              <w:bottom w:val="single" w:sz="4" w:space="0" w:color="auto"/>
              <w:right w:val="single" w:sz="4" w:space="0" w:color="auto"/>
            </w:tcBorders>
            <w:noWrap/>
            <w:vAlign w:val="bottom"/>
            <w:hideMark/>
          </w:tcPr>
          <w:p w14:paraId="144796AA" w14:textId="123C6203"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nil"/>
            </w:tcBorders>
            <w:noWrap/>
            <w:vAlign w:val="bottom"/>
            <w:hideMark/>
          </w:tcPr>
          <w:p w14:paraId="196BADA2" w14:textId="2D622A3A"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100 000 </w:t>
            </w:r>
          </w:p>
        </w:tc>
        <w:tc>
          <w:tcPr>
            <w:tcW w:w="1072" w:type="dxa"/>
            <w:tcBorders>
              <w:top w:val="nil"/>
              <w:left w:val="single" w:sz="8" w:space="0" w:color="000000"/>
              <w:bottom w:val="single" w:sz="4" w:space="0" w:color="000000"/>
              <w:right w:val="single" w:sz="4" w:space="0" w:color="000000"/>
            </w:tcBorders>
            <w:noWrap/>
            <w:vAlign w:val="bottom"/>
            <w:hideMark/>
          </w:tcPr>
          <w:p w14:paraId="52F0EA54" w14:textId="1E142C3B"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2" w:type="dxa"/>
            <w:tcBorders>
              <w:top w:val="nil"/>
              <w:left w:val="nil"/>
              <w:bottom w:val="single" w:sz="4" w:space="0" w:color="auto"/>
              <w:right w:val="single" w:sz="8" w:space="0" w:color="000000"/>
            </w:tcBorders>
            <w:noWrap/>
            <w:vAlign w:val="bottom"/>
            <w:hideMark/>
          </w:tcPr>
          <w:p w14:paraId="7F5A877B" w14:textId="59A88C80"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64" w:type="dxa"/>
            <w:tcBorders>
              <w:top w:val="nil"/>
              <w:left w:val="nil"/>
              <w:bottom w:val="single" w:sz="4" w:space="0" w:color="auto"/>
              <w:right w:val="single" w:sz="4" w:space="0" w:color="auto"/>
            </w:tcBorders>
            <w:noWrap/>
            <w:vAlign w:val="bottom"/>
            <w:hideMark/>
          </w:tcPr>
          <w:p w14:paraId="4F0C7A43" w14:textId="34493655"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single" w:sz="8" w:space="0" w:color="auto"/>
            </w:tcBorders>
            <w:noWrap/>
            <w:vAlign w:val="bottom"/>
            <w:hideMark/>
          </w:tcPr>
          <w:p w14:paraId="2CBB2A7E" w14:textId="223302DF"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100 000 </w:t>
            </w:r>
          </w:p>
        </w:tc>
        <w:tc>
          <w:tcPr>
            <w:tcW w:w="1164" w:type="dxa"/>
            <w:tcBorders>
              <w:top w:val="nil"/>
              <w:left w:val="nil"/>
              <w:bottom w:val="single" w:sz="4" w:space="0" w:color="auto"/>
              <w:right w:val="single" w:sz="4" w:space="0" w:color="auto"/>
            </w:tcBorders>
            <w:noWrap/>
            <w:vAlign w:val="bottom"/>
            <w:hideMark/>
          </w:tcPr>
          <w:p w14:paraId="2359E88F" w14:textId="6589D4D6"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single" w:sz="8" w:space="0" w:color="auto"/>
            </w:tcBorders>
            <w:noWrap/>
            <w:vAlign w:val="bottom"/>
            <w:hideMark/>
          </w:tcPr>
          <w:p w14:paraId="4B3B860C" w14:textId="1A047DAA"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100 000 </w:t>
            </w:r>
          </w:p>
        </w:tc>
      </w:tr>
      <w:tr w:rsidR="00CA55BA" w:rsidRPr="00F5550B" w14:paraId="14BF6537" w14:textId="77777777" w:rsidTr="00AA6ADD">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1AB4CEB1" w14:textId="77777777" w:rsidR="006160FC" w:rsidRPr="00F5550B" w:rsidRDefault="006160FC" w:rsidP="006160FC">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Private accommodation</w:t>
            </w:r>
          </w:p>
        </w:tc>
        <w:tc>
          <w:tcPr>
            <w:tcW w:w="1062" w:type="dxa"/>
            <w:tcBorders>
              <w:top w:val="nil"/>
              <w:left w:val="nil"/>
              <w:bottom w:val="single" w:sz="4" w:space="0" w:color="auto"/>
              <w:right w:val="single" w:sz="4" w:space="0" w:color="auto"/>
            </w:tcBorders>
            <w:noWrap/>
            <w:vAlign w:val="bottom"/>
            <w:hideMark/>
          </w:tcPr>
          <w:p w14:paraId="256A2030" w14:textId="3E9B16C8"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05" w:type="dxa"/>
            <w:tcBorders>
              <w:top w:val="nil"/>
              <w:left w:val="nil"/>
              <w:bottom w:val="single" w:sz="4" w:space="0" w:color="auto"/>
              <w:right w:val="single" w:sz="8" w:space="0" w:color="auto"/>
            </w:tcBorders>
            <w:noWrap/>
            <w:vAlign w:val="bottom"/>
            <w:hideMark/>
          </w:tcPr>
          <w:p w14:paraId="73619AA4" w14:textId="051049D2"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300 000 </w:t>
            </w:r>
          </w:p>
        </w:tc>
        <w:tc>
          <w:tcPr>
            <w:tcW w:w="1108" w:type="dxa"/>
            <w:tcBorders>
              <w:top w:val="nil"/>
              <w:left w:val="nil"/>
              <w:bottom w:val="single" w:sz="4" w:space="0" w:color="auto"/>
              <w:right w:val="single" w:sz="4" w:space="0" w:color="auto"/>
            </w:tcBorders>
            <w:noWrap/>
            <w:vAlign w:val="bottom"/>
            <w:hideMark/>
          </w:tcPr>
          <w:p w14:paraId="0276712E" w14:textId="5E3EF486"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nil"/>
            </w:tcBorders>
            <w:noWrap/>
            <w:vAlign w:val="bottom"/>
            <w:hideMark/>
          </w:tcPr>
          <w:p w14:paraId="14E09EE5" w14:textId="6A6317E6"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72" w:type="dxa"/>
            <w:tcBorders>
              <w:top w:val="nil"/>
              <w:left w:val="single" w:sz="8" w:space="0" w:color="000000"/>
              <w:bottom w:val="single" w:sz="4" w:space="0" w:color="000000"/>
              <w:right w:val="single" w:sz="4" w:space="0" w:color="000000"/>
            </w:tcBorders>
            <w:noWrap/>
            <w:vAlign w:val="bottom"/>
            <w:hideMark/>
          </w:tcPr>
          <w:p w14:paraId="083C7EFB" w14:textId="53927BB6"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2" w:type="dxa"/>
            <w:tcBorders>
              <w:top w:val="nil"/>
              <w:left w:val="nil"/>
              <w:bottom w:val="single" w:sz="4" w:space="0" w:color="auto"/>
              <w:right w:val="single" w:sz="8" w:space="0" w:color="000000"/>
            </w:tcBorders>
            <w:noWrap/>
            <w:vAlign w:val="bottom"/>
            <w:hideMark/>
          </w:tcPr>
          <w:p w14:paraId="13E007C0" w14:textId="4CD99340"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64" w:type="dxa"/>
            <w:tcBorders>
              <w:top w:val="nil"/>
              <w:left w:val="nil"/>
              <w:bottom w:val="single" w:sz="4" w:space="0" w:color="auto"/>
              <w:right w:val="single" w:sz="4" w:space="0" w:color="auto"/>
            </w:tcBorders>
            <w:noWrap/>
            <w:vAlign w:val="bottom"/>
            <w:hideMark/>
          </w:tcPr>
          <w:p w14:paraId="14961CCE" w14:textId="0A100160"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single" w:sz="8" w:space="0" w:color="auto"/>
            </w:tcBorders>
            <w:noWrap/>
            <w:vAlign w:val="bottom"/>
            <w:hideMark/>
          </w:tcPr>
          <w:p w14:paraId="5DDBCC52" w14:textId="5A037AAE"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64" w:type="dxa"/>
            <w:tcBorders>
              <w:top w:val="nil"/>
              <w:left w:val="nil"/>
              <w:bottom w:val="single" w:sz="4" w:space="0" w:color="auto"/>
              <w:right w:val="single" w:sz="4" w:space="0" w:color="auto"/>
            </w:tcBorders>
            <w:noWrap/>
            <w:vAlign w:val="bottom"/>
            <w:hideMark/>
          </w:tcPr>
          <w:p w14:paraId="543A5C8D" w14:textId="19AC5860"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4" w:space="0" w:color="auto"/>
              <w:right w:val="single" w:sz="8" w:space="0" w:color="auto"/>
            </w:tcBorders>
            <w:noWrap/>
            <w:vAlign w:val="bottom"/>
            <w:hideMark/>
          </w:tcPr>
          <w:p w14:paraId="5DFD633D" w14:textId="76C9A3B4"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r>
      <w:tr w:rsidR="00CA55BA" w:rsidRPr="00F5550B" w14:paraId="209AE543" w14:textId="77777777" w:rsidTr="00AA6ADD">
        <w:trPr>
          <w:trHeight w:val="300"/>
        </w:trPr>
        <w:tc>
          <w:tcPr>
            <w:tcW w:w="2458" w:type="dxa"/>
            <w:tcBorders>
              <w:top w:val="nil"/>
              <w:left w:val="single" w:sz="8" w:space="0" w:color="auto"/>
              <w:bottom w:val="single" w:sz="8" w:space="0" w:color="auto"/>
              <w:right w:val="single" w:sz="8" w:space="0" w:color="auto"/>
            </w:tcBorders>
            <w:shd w:val="clear" w:color="000000" w:fill="DAE9F8"/>
            <w:noWrap/>
            <w:vAlign w:val="bottom"/>
            <w:hideMark/>
          </w:tcPr>
          <w:p w14:paraId="73CA3002" w14:textId="77777777" w:rsidR="006160FC" w:rsidRPr="00F5550B" w:rsidRDefault="006160FC" w:rsidP="006160FC">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Holiday boat</w:t>
            </w:r>
          </w:p>
        </w:tc>
        <w:tc>
          <w:tcPr>
            <w:tcW w:w="1062" w:type="dxa"/>
            <w:tcBorders>
              <w:top w:val="nil"/>
              <w:left w:val="nil"/>
              <w:bottom w:val="single" w:sz="8" w:space="0" w:color="auto"/>
              <w:right w:val="single" w:sz="4" w:space="0" w:color="auto"/>
            </w:tcBorders>
            <w:noWrap/>
            <w:vAlign w:val="bottom"/>
            <w:hideMark/>
          </w:tcPr>
          <w:p w14:paraId="2EA0C493" w14:textId="53443CA8"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300 000 </w:t>
            </w:r>
          </w:p>
        </w:tc>
        <w:tc>
          <w:tcPr>
            <w:tcW w:w="1105" w:type="dxa"/>
            <w:tcBorders>
              <w:top w:val="nil"/>
              <w:left w:val="nil"/>
              <w:bottom w:val="single" w:sz="8" w:space="0" w:color="auto"/>
              <w:right w:val="single" w:sz="8" w:space="0" w:color="auto"/>
            </w:tcBorders>
            <w:noWrap/>
            <w:vAlign w:val="bottom"/>
            <w:hideMark/>
          </w:tcPr>
          <w:p w14:paraId="68A1FB04" w14:textId="1A50D6EA"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300 000 </w:t>
            </w:r>
          </w:p>
        </w:tc>
        <w:tc>
          <w:tcPr>
            <w:tcW w:w="1108" w:type="dxa"/>
            <w:tcBorders>
              <w:top w:val="nil"/>
              <w:left w:val="nil"/>
              <w:bottom w:val="single" w:sz="8" w:space="0" w:color="auto"/>
              <w:right w:val="single" w:sz="4" w:space="0" w:color="auto"/>
            </w:tcBorders>
            <w:noWrap/>
            <w:vAlign w:val="bottom"/>
            <w:hideMark/>
          </w:tcPr>
          <w:p w14:paraId="2927AA76" w14:textId="3D011D71"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8" w:space="0" w:color="auto"/>
              <w:right w:val="nil"/>
            </w:tcBorders>
            <w:noWrap/>
            <w:vAlign w:val="bottom"/>
            <w:hideMark/>
          </w:tcPr>
          <w:p w14:paraId="71C33AD2" w14:textId="653219E3"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72" w:type="dxa"/>
            <w:tcBorders>
              <w:top w:val="nil"/>
              <w:left w:val="single" w:sz="8" w:space="0" w:color="000000"/>
              <w:bottom w:val="single" w:sz="8" w:space="0" w:color="000000"/>
              <w:right w:val="single" w:sz="4" w:space="0" w:color="000000"/>
            </w:tcBorders>
            <w:noWrap/>
            <w:vAlign w:val="bottom"/>
            <w:hideMark/>
          </w:tcPr>
          <w:p w14:paraId="69B46ED7" w14:textId="2E185B6D"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2" w:type="dxa"/>
            <w:tcBorders>
              <w:top w:val="nil"/>
              <w:left w:val="nil"/>
              <w:bottom w:val="single" w:sz="8" w:space="0" w:color="000000"/>
              <w:right w:val="single" w:sz="8" w:space="0" w:color="000000"/>
            </w:tcBorders>
            <w:noWrap/>
            <w:vAlign w:val="bottom"/>
            <w:hideMark/>
          </w:tcPr>
          <w:p w14:paraId="4A0D2551" w14:textId="5798F64B"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64" w:type="dxa"/>
            <w:tcBorders>
              <w:top w:val="nil"/>
              <w:left w:val="nil"/>
              <w:bottom w:val="single" w:sz="8" w:space="0" w:color="auto"/>
              <w:right w:val="single" w:sz="4" w:space="0" w:color="auto"/>
            </w:tcBorders>
            <w:noWrap/>
            <w:vAlign w:val="bottom"/>
            <w:hideMark/>
          </w:tcPr>
          <w:p w14:paraId="755D6DE3" w14:textId="219D9F13"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8" w:space="0" w:color="auto"/>
              <w:right w:val="single" w:sz="8" w:space="0" w:color="auto"/>
            </w:tcBorders>
            <w:noWrap/>
            <w:vAlign w:val="bottom"/>
            <w:hideMark/>
          </w:tcPr>
          <w:p w14:paraId="1C4D9906" w14:textId="094A8C71"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64" w:type="dxa"/>
            <w:tcBorders>
              <w:top w:val="nil"/>
              <w:left w:val="nil"/>
              <w:bottom w:val="single" w:sz="8" w:space="0" w:color="auto"/>
              <w:right w:val="single" w:sz="4" w:space="0" w:color="auto"/>
            </w:tcBorders>
            <w:noWrap/>
            <w:vAlign w:val="bottom"/>
            <w:hideMark/>
          </w:tcPr>
          <w:p w14:paraId="67F442E2" w14:textId="3CB627DE"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035" w:type="dxa"/>
            <w:tcBorders>
              <w:top w:val="nil"/>
              <w:left w:val="nil"/>
              <w:bottom w:val="single" w:sz="8" w:space="0" w:color="auto"/>
              <w:right w:val="single" w:sz="8" w:space="0" w:color="auto"/>
            </w:tcBorders>
            <w:noWrap/>
            <w:vAlign w:val="bottom"/>
            <w:hideMark/>
          </w:tcPr>
          <w:p w14:paraId="20B6D1CA" w14:textId="4A5B9E89" w:rsidR="006160FC" w:rsidRPr="00F5550B" w:rsidRDefault="006160FC"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r>
    </w:tbl>
    <w:p w14:paraId="614DE71C" w14:textId="77777777" w:rsidR="00B50B21" w:rsidRPr="00F5550B" w:rsidRDefault="00B50B21" w:rsidP="00B50B21"/>
    <w:p w14:paraId="17BF049E" w14:textId="77777777" w:rsidR="00273091" w:rsidRPr="00F5550B" w:rsidRDefault="00273091" w:rsidP="00B50B21"/>
    <w:p w14:paraId="5327EB4D" w14:textId="77777777" w:rsidR="00273091" w:rsidRPr="00F5550B" w:rsidRDefault="00273091" w:rsidP="00B50B21"/>
    <w:p w14:paraId="212E72D7" w14:textId="77777777" w:rsidR="00273091" w:rsidRPr="00F5550B" w:rsidRDefault="00273091" w:rsidP="00B50B21"/>
    <w:p w14:paraId="30910005" w14:textId="77777777" w:rsidR="00273091" w:rsidRPr="00F5550B" w:rsidRDefault="00273091" w:rsidP="00B50B21"/>
    <w:p w14:paraId="3A9A52AD" w14:textId="77777777" w:rsidR="00273091" w:rsidRPr="00F5550B" w:rsidRDefault="00273091" w:rsidP="00B50B21"/>
    <w:p w14:paraId="5EB9D2DD" w14:textId="77777777" w:rsidR="00273091" w:rsidRPr="00F5550B" w:rsidRDefault="00273091" w:rsidP="00B50B21"/>
    <w:tbl>
      <w:tblPr>
        <w:tblW w:w="13340" w:type="dxa"/>
        <w:tblCellMar>
          <w:left w:w="70" w:type="dxa"/>
          <w:right w:w="70" w:type="dxa"/>
        </w:tblCellMar>
        <w:tblLook w:val="04A0" w:firstRow="1" w:lastRow="0" w:firstColumn="1" w:lastColumn="0" w:noHBand="0" w:noVBand="1"/>
      </w:tblPr>
      <w:tblGrid>
        <w:gridCol w:w="2404"/>
        <w:gridCol w:w="1048"/>
        <w:gridCol w:w="1224"/>
        <w:gridCol w:w="1079"/>
        <w:gridCol w:w="1224"/>
        <w:gridCol w:w="1039"/>
        <w:gridCol w:w="1224"/>
        <w:gridCol w:w="1124"/>
        <w:gridCol w:w="1224"/>
        <w:gridCol w:w="1124"/>
        <w:gridCol w:w="1224"/>
      </w:tblGrid>
      <w:tr w:rsidR="00C170AA" w:rsidRPr="00F5550B" w14:paraId="5C2DD4DC" w14:textId="77777777" w:rsidTr="00C170AA">
        <w:trPr>
          <w:trHeight w:val="290"/>
        </w:trPr>
        <w:tc>
          <w:tcPr>
            <w:tcW w:w="2458" w:type="dxa"/>
            <w:tcBorders>
              <w:top w:val="single" w:sz="8" w:space="0" w:color="auto"/>
              <w:left w:val="single" w:sz="8" w:space="0" w:color="auto"/>
              <w:bottom w:val="single" w:sz="4" w:space="0" w:color="auto"/>
              <w:right w:val="single" w:sz="8" w:space="0" w:color="auto"/>
            </w:tcBorders>
            <w:vAlign w:val="center"/>
            <w:hideMark/>
          </w:tcPr>
          <w:p w14:paraId="01D66EEF" w14:textId="77777777" w:rsidR="00C170AA" w:rsidRPr="00F5550B" w:rsidRDefault="00C170AA" w:rsidP="00C170AA">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w:t>
            </w:r>
          </w:p>
        </w:tc>
        <w:tc>
          <w:tcPr>
            <w:tcW w:w="2170" w:type="dxa"/>
            <w:gridSpan w:val="2"/>
            <w:tcBorders>
              <w:top w:val="single" w:sz="8" w:space="0" w:color="auto"/>
              <w:left w:val="nil"/>
              <w:bottom w:val="single" w:sz="4" w:space="0" w:color="auto"/>
              <w:right w:val="single" w:sz="8" w:space="0" w:color="000000"/>
            </w:tcBorders>
            <w:shd w:val="clear" w:color="000000" w:fill="DAE9F8"/>
            <w:vAlign w:val="center"/>
            <w:hideMark/>
          </w:tcPr>
          <w:p w14:paraId="1A6A83E5" w14:textId="77777777" w:rsidR="00C170AA" w:rsidRPr="00F5550B" w:rsidRDefault="00C170AA" w:rsidP="00C170AA">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Alcoholic beverages charge main category</w:t>
            </w:r>
          </w:p>
        </w:tc>
        <w:tc>
          <w:tcPr>
            <w:tcW w:w="2149" w:type="dxa"/>
            <w:gridSpan w:val="2"/>
            <w:tcBorders>
              <w:top w:val="single" w:sz="8" w:space="0" w:color="auto"/>
              <w:left w:val="nil"/>
              <w:bottom w:val="single" w:sz="4" w:space="0" w:color="auto"/>
              <w:right w:val="single" w:sz="8" w:space="0" w:color="000000"/>
            </w:tcBorders>
            <w:shd w:val="clear" w:color="000000" w:fill="A6C9EC"/>
            <w:vAlign w:val="center"/>
            <w:hideMark/>
          </w:tcPr>
          <w:p w14:paraId="03529D19" w14:textId="77777777" w:rsidR="00C170AA" w:rsidRPr="00F5550B" w:rsidRDefault="00C170AA" w:rsidP="00C170AA">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Other charge main category</w:t>
            </w:r>
          </w:p>
        </w:tc>
        <w:tc>
          <w:tcPr>
            <w:tcW w:w="2165" w:type="dxa"/>
            <w:gridSpan w:val="2"/>
            <w:tcBorders>
              <w:top w:val="single" w:sz="8" w:space="0" w:color="auto"/>
              <w:left w:val="nil"/>
              <w:bottom w:val="single" w:sz="4" w:space="0" w:color="auto"/>
              <w:right w:val="single" w:sz="8" w:space="0" w:color="000000"/>
            </w:tcBorders>
            <w:shd w:val="clear" w:color="000000" w:fill="DAE9F8"/>
            <w:vAlign w:val="center"/>
            <w:hideMark/>
          </w:tcPr>
          <w:p w14:paraId="13617557" w14:textId="77777777" w:rsidR="00C170AA" w:rsidRPr="00F5550B" w:rsidRDefault="00C170AA" w:rsidP="00C170AA">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Natural bathing site charge main category</w:t>
            </w:r>
          </w:p>
        </w:tc>
        <w:tc>
          <w:tcPr>
            <w:tcW w:w="2199" w:type="dxa"/>
            <w:gridSpan w:val="2"/>
            <w:tcBorders>
              <w:top w:val="single" w:sz="8" w:space="0" w:color="auto"/>
              <w:left w:val="nil"/>
              <w:bottom w:val="single" w:sz="4" w:space="0" w:color="auto"/>
              <w:right w:val="single" w:sz="8" w:space="0" w:color="000000"/>
            </w:tcBorders>
            <w:shd w:val="clear" w:color="000000" w:fill="A6C9EC"/>
            <w:vAlign w:val="center"/>
            <w:hideMark/>
          </w:tcPr>
          <w:p w14:paraId="1CDF595C" w14:textId="77777777" w:rsidR="00C170AA" w:rsidRPr="00F5550B" w:rsidRDefault="00C170AA" w:rsidP="00C170AA">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Museum, castle, palace charge main category</w:t>
            </w:r>
          </w:p>
        </w:tc>
        <w:tc>
          <w:tcPr>
            <w:tcW w:w="2199" w:type="dxa"/>
            <w:gridSpan w:val="2"/>
            <w:tcBorders>
              <w:top w:val="single" w:sz="8" w:space="0" w:color="auto"/>
              <w:left w:val="nil"/>
              <w:bottom w:val="single" w:sz="4" w:space="0" w:color="auto"/>
              <w:right w:val="single" w:sz="8" w:space="0" w:color="000000"/>
            </w:tcBorders>
            <w:shd w:val="clear" w:color="000000" w:fill="DAE9F8"/>
            <w:vAlign w:val="center"/>
            <w:hideMark/>
          </w:tcPr>
          <w:p w14:paraId="3F73E53B" w14:textId="77777777" w:rsidR="00C170AA" w:rsidRPr="00F5550B" w:rsidRDefault="00C170AA" w:rsidP="00C170AA">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Transport infrastructure for tourist transport charge Main category</w:t>
            </w:r>
          </w:p>
        </w:tc>
      </w:tr>
      <w:tr w:rsidR="00C170AA" w:rsidRPr="00F5550B" w14:paraId="23B379F4" w14:textId="77777777" w:rsidTr="00C170AA">
        <w:trPr>
          <w:trHeight w:val="290"/>
        </w:trPr>
        <w:tc>
          <w:tcPr>
            <w:tcW w:w="2458" w:type="dxa"/>
            <w:tcBorders>
              <w:top w:val="nil"/>
              <w:left w:val="single" w:sz="8" w:space="0" w:color="auto"/>
              <w:bottom w:val="single" w:sz="4" w:space="0" w:color="auto"/>
              <w:right w:val="single" w:sz="8" w:space="0" w:color="auto"/>
            </w:tcBorders>
            <w:shd w:val="clear" w:color="000000" w:fill="A6C9EC"/>
            <w:noWrap/>
            <w:vAlign w:val="bottom"/>
            <w:hideMark/>
          </w:tcPr>
          <w:p w14:paraId="654BE040" w14:textId="77777777" w:rsidR="00C170AA" w:rsidRPr="00F5550B" w:rsidRDefault="00C170AA" w:rsidP="00C170AA">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w:t>
            </w:r>
          </w:p>
        </w:tc>
        <w:tc>
          <w:tcPr>
            <w:tcW w:w="1070" w:type="dxa"/>
            <w:tcBorders>
              <w:top w:val="nil"/>
              <w:left w:val="nil"/>
              <w:bottom w:val="single" w:sz="4" w:space="0" w:color="auto"/>
              <w:right w:val="single" w:sz="4" w:space="0" w:color="auto"/>
            </w:tcBorders>
            <w:shd w:val="clear" w:color="000000" w:fill="A6C9EC"/>
            <w:noWrap/>
            <w:vAlign w:val="bottom"/>
            <w:hideMark/>
          </w:tcPr>
          <w:p w14:paraId="2AE6D968" w14:textId="77777777" w:rsidR="00C170AA" w:rsidRPr="00F5550B" w:rsidRDefault="00C170AA" w:rsidP="00C170AA">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100" w:type="dxa"/>
            <w:tcBorders>
              <w:top w:val="nil"/>
              <w:left w:val="nil"/>
              <w:bottom w:val="single" w:sz="4" w:space="0" w:color="auto"/>
              <w:right w:val="single" w:sz="8" w:space="0" w:color="auto"/>
            </w:tcBorders>
            <w:shd w:val="clear" w:color="000000" w:fill="A6C9EC"/>
            <w:noWrap/>
            <w:vAlign w:val="bottom"/>
            <w:hideMark/>
          </w:tcPr>
          <w:p w14:paraId="752F42AB" w14:textId="77777777" w:rsidR="00C170AA" w:rsidRPr="00F5550B" w:rsidRDefault="00C170AA" w:rsidP="00C170AA">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102" w:type="dxa"/>
            <w:tcBorders>
              <w:top w:val="nil"/>
              <w:left w:val="nil"/>
              <w:bottom w:val="single" w:sz="4" w:space="0" w:color="auto"/>
              <w:right w:val="single" w:sz="4" w:space="0" w:color="auto"/>
            </w:tcBorders>
            <w:shd w:val="clear" w:color="000000" w:fill="A6C9EC"/>
            <w:noWrap/>
            <w:vAlign w:val="bottom"/>
            <w:hideMark/>
          </w:tcPr>
          <w:p w14:paraId="311D9CCC" w14:textId="77777777" w:rsidR="00C170AA" w:rsidRPr="00F5550B" w:rsidRDefault="00C170AA" w:rsidP="00C170AA">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047" w:type="dxa"/>
            <w:tcBorders>
              <w:top w:val="nil"/>
              <w:left w:val="nil"/>
              <w:bottom w:val="single" w:sz="4" w:space="0" w:color="auto"/>
              <w:right w:val="single" w:sz="8" w:space="0" w:color="auto"/>
            </w:tcBorders>
            <w:shd w:val="clear" w:color="000000" w:fill="A6C9EC"/>
            <w:noWrap/>
            <w:vAlign w:val="bottom"/>
            <w:hideMark/>
          </w:tcPr>
          <w:p w14:paraId="58150F8E" w14:textId="77777777" w:rsidR="00C170AA" w:rsidRPr="00F5550B" w:rsidRDefault="00C170AA" w:rsidP="00C170AA">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061" w:type="dxa"/>
            <w:tcBorders>
              <w:top w:val="nil"/>
              <w:left w:val="nil"/>
              <w:bottom w:val="single" w:sz="4" w:space="0" w:color="auto"/>
              <w:right w:val="single" w:sz="4" w:space="0" w:color="auto"/>
            </w:tcBorders>
            <w:shd w:val="clear" w:color="000000" w:fill="A6C9EC"/>
            <w:noWrap/>
            <w:vAlign w:val="bottom"/>
            <w:hideMark/>
          </w:tcPr>
          <w:p w14:paraId="3B02A56F" w14:textId="77777777" w:rsidR="00C170AA" w:rsidRPr="00F5550B" w:rsidRDefault="00C170AA" w:rsidP="00C170AA">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104" w:type="dxa"/>
            <w:tcBorders>
              <w:top w:val="nil"/>
              <w:left w:val="nil"/>
              <w:bottom w:val="single" w:sz="4" w:space="0" w:color="auto"/>
              <w:right w:val="single" w:sz="8" w:space="0" w:color="auto"/>
            </w:tcBorders>
            <w:shd w:val="clear" w:color="000000" w:fill="A6C9EC"/>
            <w:noWrap/>
            <w:vAlign w:val="bottom"/>
            <w:hideMark/>
          </w:tcPr>
          <w:p w14:paraId="6F916DE9" w14:textId="77777777" w:rsidR="00C170AA" w:rsidRPr="00F5550B" w:rsidRDefault="00C170AA" w:rsidP="00C170AA">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148" w:type="dxa"/>
            <w:tcBorders>
              <w:top w:val="nil"/>
              <w:left w:val="nil"/>
              <w:bottom w:val="single" w:sz="4" w:space="0" w:color="auto"/>
              <w:right w:val="single" w:sz="4" w:space="0" w:color="auto"/>
            </w:tcBorders>
            <w:shd w:val="clear" w:color="000000" w:fill="A6C9EC"/>
            <w:noWrap/>
            <w:vAlign w:val="bottom"/>
            <w:hideMark/>
          </w:tcPr>
          <w:p w14:paraId="393274A3" w14:textId="77777777" w:rsidR="00C170AA" w:rsidRPr="00F5550B" w:rsidRDefault="00C170AA" w:rsidP="00C170AA">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051" w:type="dxa"/>
            <w:tcBorders>
              <w:top w:val="nil"/>
              <w:left w:val="nil"/>
              <w:bottom w:val="single" w:sz="4" w:space="0" w:color="auto"/>
              <w:right w:val="single" w:sz="8" w:space="0" w:color="auto"/>
            </w:tcBorders>
            <w:shd w:val="clear" w:color="000000" w:fill="A6C9EC"/>
            <w:noWrap/>
            <w:vAlign w:val="bottom"/>
            <w:hideMark/>
          </w:tcPr>
          <w:p w14:paraId="5FB167C1" w14:textId="77777777" w:rsidR="00C170AA" w:rsidRPr="00F5550B" w:rsidRDefault="00C170AA" w:rsidP="00C170AA">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148" w:type="dxa"/>
            <w:tcBorders>
              <w:top w:val="nil"/>
              <w:left w:val="nil"/>
              <w:bottom w:val="single" w:sz="4" w:space="0" w:color="auto"/>
              <w:right w:val="single" w:sz="4" w:space="0" w:color="auto"/>
            </w:tcBorders>
            <w:shd w:val="clear" w:color="000000" w:fill="A6C9EC"/>
            <w:noWrap/>
            <w:vAlign w:val="bottom"/>
            <w:hideMark/>
          </w:tcPr>
          <w:p w14:paraId="33E64F73" w14:textId="77777777" w:rsidR="00C170AA" w:rsidRPr="00F5550B" w:rsidRDefault="00C170AA" w:rsidP="00C170AA">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051" w:type="dxa"/>
            <w:tcBorders>
              <w:top w:val="nil"/>
              <w:left w:val="nil"/>
              <w:bottom w:val="single" w:sz="4" w:space="0" w:color="auto"/>
              <w:right w:val="single" w:sz="8" w:space="0" w:color="auto"/>
            </w:tcBorders>
            <w:shd w:val="clear" w:color="000000" w:fill="A6C9EC"/>
            <w:noWrap/>
            <w:vAlign w:val="bottom"/>
            <w:hideMark/>
          </w:tcPr>
          <w:p w14:paraId="2582BDAE" w14:textId="77777777" w:rsidR="00C170AA" w:rsidRPr="00F5550B" w:rsidRDefault="00C170AA" w:rsidP="00C170AA">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r>
      <w:tr w:rsidR="00C170AA" w:rsidRPr="00F5550B" w14:paraId="710E1DDD" w14:textId="77777777" w:rsidTr="00C170AA">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375A52E4" w14:textId="77777777" w:rsidR="00C170AA" w:rsidRPr="00F5550B" w:rsidRDefault="00C170AA" w:rsidP="00C170AA">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Hotel</w:t>
            </w:r>
          </w:p>
        </w:tc>
        <w:tc>
          <w:tcPr>
            <w:tcW w:w="1070" w:type="dxa"/>
            <w:tcBorders>
              <w:top w:val="nil"/>
              <w:left w:val="nil"/>
              <w:bottom w:val="single" w:sz="4" w:space="0" w:color="auto"/>
              <w:right w:val="single" w:sz="4" w:space="0" w:color="auto"/>
            </w:tcBorders>
            <w:noWrap/>
            <w:vAlign w:val="bottom"/>
            <w:hideMark/>
          </w:tcPr>
          <w:p w14:paraId="1F2AD916" w14:textId="77777777" w:rsidR="00C170AA" w:rsidRPr="00F5550B" w:rsidRDefault="00C170AA" w:rsidP="00C170AA">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00" w:type="dxa"/>
            <w:tcBorders>
              <w:top w:val="nil"/>
              <w:left w:val="nil"/>
              <w:bottom w:val="single" w:sz="4" w:space="0" w:color="auto"/>
              <w:right w:val="single" w:sz="8" w:space="0" w:color="auto"/>
            </w:tcBorders>
            <w:noWrap/>
            <w:vAlign w:val="bottom"/>
            <w:hideMark/>
          </w:tcPr>
          <w:p w14:paraId="49D6D5D1" w14:textId="77777777" w:rsidR="00C170AA" w:rsidRPr="00F5550B" w:rsidRDefault="00C170AA" w:rsidP="00C170AA">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02" w:type="dxa"/>
            <w:tcBorders>
              <w:top w:val="nil"/>
              <w:left w:val="nil"/>
              <w:bottom w:val="single" w:sz="4" w:space="0" w:color="auto"/>
              <w:right w:val="single" w:sz="4" w:space="0" w:color="auto"/>
            </w:tcBorders>
            <w:noWrap/>
            <w:vAlign w:val="bottom"/>
            <w:hideMark/>
          </w:tcPr>
          <w:p w14:paraId="51D58EF0" w14:textId="77777777" w:rsidR="00C170AA" w:rsidRPr="00F5550B" w:rsidRDefault="00C170AA" w:rsidP="00C170AA">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047" w:type="dxa"/>
            <w:tcBorders>
              <w:top w:val="nil"/>
              <w:left w:val="nil"/>
              <w:bottom w:val="single" w:sz="4" w:space="0" w:color="auto"/>
              <w:right w:val="single" w:sz="8" w:space="0" w:color="auto"/>
            </w:tcBorders>
            <w:noWrap/>
            <w:vAlign w:val="bottom"/>
            <w:hideMark/>
          </w:tcPr>
          <w:p w14:paraId="08D96921" w14:textId="77777777" w:rsidR="00C170AA" w:rsidRPr="00F5550B" w:rsidRDefault="00C170AA" w:rsidP="00C170AA">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061" w:type="dxa"/>
            <w:tcBorders>
              <w:top w:val="nil"/>
              <w:left w:val="nil"/>
              <w:bottom w:val="single" w:sz="4" w:space="0" w:color="auto"/>
              <w:right w:val="single" w:sz="4" w:space="0" w:color="auto"/>
            </w:tcBorders>
            <w:noWrap/>
            <w:vAlign w:val="bottom"/>
            <w:hideMark/>
          </w:tcPr>
          <w:p w14:paraId="17A2C599" w14:textId="77777777" w:rsidR="00C170AA" w:rsidRPr="00F5550B" w:rsidRDefault="00C170AA" w:rsidP="00C170AA">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04" w:type="dxa"/>
            <w:tcBorders>
              <w:top w:val="nil"/>
              <w:left w:val="nil"/>
              <w:bottom w:val="single" w:sz="4" w:space="0" w:color="auto"/>
              <w:right w:val="single" w:sz="8" w:space="0" w:color="auto"/>
            </w:tcBorders>
            <w:noWrap/>
            <w:vAlign w:val="bottom"/>
            <w:hideMark/>
          </w:tcPr>
          <w:p w14:paraId="5A83314F" w14:textId="77777777" w:rsidR="00C170AA" w:rsidRPr="00F5550B" w:rsidRDefault="00C170AA" w:rsidP="00C170AA">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48" w:type="dxa"/>
            <w:tcBorders>
              <w:top w:val="nil"/>
              <w:left w:val="nil"/>
              <w:bottom w:val="single" w:sz="4" w:space="0" w:color="auto"/>
              <w:right w:val="single" w:sz="4" w:space="0" w:color="auto"/>
            </w:tcBorders>
            <w:noWrap/>
            <w:vAlign w:val="bottom"/>
            <w:hideMark/>
          </w:tcPr>
          <w:p w14:paraId="76077C69" w14:textId="77777777" w:rsidR="00C170AA" w:rsidRPr="00F5550B" w:rsidRDefault="00C170AA" w:rsidP="00C170AA">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051" w:type="dxa"/>
            <w:tcBorders>
              <w:top w:val="nil"/>
              <w:left w:val="nil"/>
              <w:bottom w:val="single" w:sz="4" w:space="0" w:color="auto"/>
              <w:right w:val="single" w:sz="8" w:space="0" w:color="auto"/>
            </w:tcBorders>
            <w:noWrap/>
            <w:vAlign w:val="bottom"/>
            <w:hideMark/>
          </w:tcPr>
          <w:p w14:paraId="183CCABF" w14:textId="77777777" w:rsidR="00C170AA" w:rsidRPr="00F5550B" w:rsidRDefault="00C170AA" w:rsidP="00C170AA">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48" w:type="dxa"/>
            <w:tcBorders>
              <w:top w:val="nil"/>
              <w:left w:val="nil"/>
              <w:bottom w:val="single" w:sz="4" w:space="0" w:color="auto"/>
              <w:right w:val="single" w:sz="4" w:space="0" w:color="auto"/>
            </w:tcBorders>
            <w:noWrap/>
            <w:vAlign w:val="bottom"/>
            <w:hideMark/>
          </w:tcPr>
          <w:p w14:paraId="6F3ACBF0" w14:textId="77777777" w:rsidR="00C170AA" w:rsidRPr="00F5550B" w:rsidRDefault="00C170AA" w:rsidP="00C170AA">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051" w:type="dxa"/>
            <w:tcBorders>
              <w:top w:val="nil"/>
              <w:left w:val="nil"/>
              <w:bottom w:val="single" w:sz="4" w:space="0" w:color="auto"/>
              <w:right w:val="single" w:sz="8" w:space="0" w:color="auto"/>
            </w:tcBorders>
            <w:noWrap/>
            <w:vAlign w:val="bottom"/>
            <w:hideMark/>
          </w:tcPr>
          <w:p w14:paraId="3DAEAC20" w14:textId="77777777" w:rsidR="00C170AA" w:rsidRPr="00F5550B" w:rsidRDefault="00C170AA" w:rsidP="00C170AA">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r>
      <w:tr w:rsidR="00C170AA" w:rsidRPr="00F5550B" w14:paraId="28B10FAF" w14:textId="77777777" w:rsidTr="00C170AA">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459CAA1C" w14:textId="77777777" w:rsidR="00C170AA" w:rsidRPr="00F5550B" w:rsidRDefault="00C170AA" w:rsidP="00C170AA">
            <w:pPr>
              <w:spacing w:after="0" w:line="240" w:lineRule="auto"/>
              <w:ind w:firstLineChars="300" w:firstLine="663"/>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5 stars</w:t>
            </w:r>
          </w:p>
        </w:tc>
        <w:tc>
          <w:tcPr>
            <w:tcW w:w="1070" w:type="dxa"/>
            <w:tcBorders>
              <w:top w:val="nil"/>
              <w:left w:val="nil"/>
              <w:bottom w:val="single" w:sz="4" w:space="0" w:color="auto"/>
              <w:right w:val="single" w:sz="4" w:space="0" w:color="auto"/>
            </w:tcBorders>
            <w:noWrap/>
            <w:vAlign w:val="bottom"/>
            <w:hideMark/>
          </w:tcPr>
          <w:p w14:paraId="2636D3B5" w14:textId="2A404919" w:rsidR="00C170AA" w:rsidRPr="00F5550B" w:rsidRDefault="00C170AA" w:rsidP="00AA6ADD">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00" w:type="dxa"/>
            <w:tcBorders>
              <w:top w:val="nil"/>
              <w:left w:val="nil"/>
              <w:bottom w:val="single" w:sz="4" w:space="0" w:color="auto"/>
              <w:right w:val="single" w:sz="8" w:space="0" w:color="auto"/>
            </w:tcBorders>
            <w:noWrap/>
            <w:vAlign w:val="bottom"/>
            <w:hideMark/>
          </w:tcPr>
          <w:p w14:paraId="206490EF" w14:textId="58911E47"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02" w:type="dxa"/>
            <w:tcBorders>
              <w:top w:val="nil"/>
              <w:left w:val="nil"/>
              <w:bottom w:val="single" w:sz="4" w:space="0" w:color="auto"/>
              <w:right w:val="single" w:sz="4" w:space="0" w:color="auto"/>
            </w:tcBorders>
            <w:noWrap/>
            <w:vAlign w:val="bottom"/>
            <w:hideMark/>
          </w:tcPr>
          <w:p w14:paraId="4D18F3EB" w14:textId="6F637145"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047" w:type="dxa"/>
            <w:tcBorders>
              <w:top w:val="nil"/>
              <w:left w:val="nil"/>
              <w:bottom w:val="single" w:sz="4" w:space="0" w:color="auto"/>
              <w:right w:val="single" w:sz="8" w:space="0" w:color="auto"/>
            </w:tcBorders>
            <w:noWrap/>
            <w:vAlign w:val="bottom"/>
            <w:hideMark/>
          </w:tcPr>
          <w:p w14:paraId="51526911" w14:textId="34D7F21D"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061" w:type="dxa"/>
            <w:tcBorders>
              <w:top w:val="nil"/>
              <w:left w:val="nil"/>
              <w:bottom w:val="single" w:sz="4" w:space="0" w:color="auto"/>
              <w:right w:val="single" w:sz="4" w:space="0" w:color="auto"/>
            </w:tcBorders>
            <w:noWrap/>
            <w:vAlign w:val="bottom"/>
            <w:hideMark/>
          </w:tcPr>
          <w:p w14:paraId="6195A430" w14:textId="7A6B69DE"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04" w:type="dxa"/>
            <w:tcBorders>
              <w:top w:val="nil"/>
              <w:left w:val="nil"/>
              <w:bottom w:val="single" w:sz="4" w:space="0" w:color="auto"/>
              <w:right w:val="single" w:sz="8" w:space="0" w:color="auto"/>
            </w:tcBorders>
            <w:noWrap/>
            <w:vAlign w:val="bottom"/>
            <w:hideMark/>
          </w:tcPr>
          <w:p w14:paraId="44C8BEAC" w14:textId="6927E7AA"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48" w:type="dxa"/>
            <w:tcBorders>
              <w:top w:val="nil"/>
              <w:left w:val="nil"/>
              <w:bottom w:val="single" w:sz="4" w:space="0" w:color="auto"/>
              <w:right w:val="single" w:sz="4" w:space="0" w:color="auto"/>
            </w:tcBorders>
            <w:noWrap/>
            <w:vAlign w:val="bottom"/>
            <w:hideMark/>
          </w:tcPr>
          <w:p w14:paraId="6447A246" w14:textId="7F6B5E07"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051" w:type="dxa"/>
            <w:tcBorders>
              <w:top w:val="nil"/>
              <w:left w:val="nil"/>
              <w:bottom w:val="single" w:sz="4" w:space="0" w:color="auto"/>
              <w:right w:val="single" w:sz="8" w:space="0" w:color="auto"/>
            </w:tcBorders>
            <w:noWrap/>
            <w:vAlign w:val="bottom"/>
            <w:hideMark/>
          </w:tcPr>
          <w:p w14:paraId="2B2956CF" w14:textId="1E2405A1"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48" w:type="dxa"/>
            <w:tcBorders>
              <w:top w:val="nil"/>
              <w:left w:val="nil"/>
              <w:bottom w:val="single" w:sz="4" w:space="0" w:color="auto"/>
              <w:right w:val="single" w:sz="4" w:space="0" w:color="auto"/>
            </w:tcBorders>
            <w:noWrap/>
            <w:vAlign w:val="bottom"/>
            <w:hideMark/>
          </w:tcPr>
          <w:p w14:paraId="6BF414F2" w14:textId="7188662B"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051" w:type="dxa"/>
            <w:tcBorders>
              <w:top w:val="nil"/>
              <w:left w:val="nil"/>
              <w:bottom w:val="single" w:sz="4" w:space="0" w:color="auto"/>
              <w:right w:val="single" w:sz="8" w:space="0" w:color="auto"/>
            </w:tcBorders>
            <w:noWrap/>
            <w:vAlign w:val="bottom"/>
            <w:hideMark/>
          </w:tcPr>
          <w:p w14:paraId="0DD46846" w14:textId="38BA3C88"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r>
      <w:tr w:rsidR="00C170AA" w:rsidRPr="00F5550B" w14:paraId="334D32A0" w14:textId="77777777" w:rsidTr="00C170AA">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2BB386A4" w14:textId="77777777" w:rsidR="00C170AA" w:rsidRPr="00F5550B" w:rsidRDefault="00C170AA" w:rsidP="00C170AA">
            <w:pPr>
              <w:spacing w:after="0" w:line="240" w:lineRule="auto"/>
              <w:ind w:firstLineChars="300" w:firstLine="663"/>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4 stars</w:t>
            </w:r>
          </w:p>
        </w:tc>
        <w:tc>
          <w:tcPr>
            <w:tcW w:w="1070" w:type="dxa"/>
            <w:tcBorders>
              <w:top w:val="nil"/>
              <w:left w:val="nil"/>
              <w:bottom w:val="single" w:sz="4" w:space="0" w:color="auto"/>
              <w:right w:val="single" w:sz="4" w:space="0" w:color="auto"/>
            </w:tcBorders>
            <w:noWrap/>
            <w:vAlign w:val="bottom"/>
            <w:hideMark/>
          </w:tcPr>
          <w:p w14:paraId="214101CB" w14:textId="4E0DDBEE"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00" w:type="dxa"/>
            <w:tcBorders>
              <w:top w:val="nil"/>
              <w:left w:val="nil"/>
              <w:bottom w:val="single" w:sz="4" w:space="0" w:color="auto"/>
              <w:right w:val="single" w:sz="8" w:space="0" w:color="auto"/>
            </w:tcBorders>
            <w:noWrap/>
            <w:vAlign w:val="bottom"/>
            <w:hideMark/>
          </w:tcPr>
          <w:p w14:paraId="55EE95C5" w14:textId="30503449"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500 000 </w:t>
            </w:r>
          </w:p>
        </w:tc>
        <w:tc>
          <w:tcPr>
            <w:tcW w:w="1102" w:type="dxa"/>
            <w:tcBorders>
              <w:top w:val="nil"/>
              <w:left w:val="nil"/>
              <w:bottom w:val="single" w:sz="4" w:space="0" w:color="auto"/>
              <w:right w:val="single" w:sz="4" w:space="0" w:color="auto"/>
            </w:tcBorders>
            <w:noWrap/>
            <w:vAlign w:val="bottom"/>
            <w:hideMark/>
          </w:tcPr>
          <w:p w14:paraId="3CF49C47" w14:textId="3691CA37"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47" w:type="dxa"/>
            <w:tcBorders>
              <w:top w:val="nil"/>
              <w:left w:val="nil"/>
              <w:bottom w:val="single" w:sz="4" w:space="0" w:color="auto"/>
              <w:right w:val="single" w:sz="8" w:space="0" w:color="auto"/>
            </w:tcBorders>
            <w:noWrap/>
            <w:vAlign w:val="bottom"/>
            <w:hideMark/>
          </w:tcPr>
          <w:p w14:paraId="0F1C3759" w14:textId="05ECD09C"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61" w:type="dxa"/>
            <w:tcBorders>
              <w:top w:val="nil"/>
              <w:left w:val="nil"/>
              <w:bottom w:val="single" w:sz="4" w:space="0" w:color="auto"/>
              <w:right w:val="single" w:sz="4" w:space="0" w:color="auto"/>
            </w:tcBorders>
            <w:noWrap/>
            <w:vAlign w:val="bottom"/>
            <w:hideMark/>
          </w:tcPr>
          <w:p w14:paraId="488405DB" w14:textId="27EFCA35"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04" w:type="dxa"/>
            <w:tcBorders>
              <w:top w:val="nil"/>
              <w:left w:val="nil"/>
              <w:bottom w:val="single" w:sz="4" w:space="0" w:color="auto"/>
              <w:right w:val="single" w:sz="8" w:space="0" w:color="auto"/>
            </w:tcBorders>
            <w:noWrap/>
            <w:vAlign w:val="bottom"/>
            <w:hideMark/>
          </w:tcPr>
          <w:p w14:paraId="0BE18910" w14:textId="149F413A"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48" w:type="dxa"/>
            <w:tcBorders>
              <w:top w:val="nil"/>
              <w:left w:val="nil"/>
              <w:bottom w:val="single" w:sz="4" w:space="0" w:color="auto"/>
              <w:right w:val="single" w:sz="4" w:space="0" w:color="auto"/>
            </w:tcBorders>
            <w:noWrap/>
            <w:vAlign w:val="bottom"/>
            <w:hideMark/>
          </w:tcPr>
          <w:p w14:paraId="6653F0DE" w14:textId="106A830B"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51" w:type="dxa"/>
            <w:tcBorders>
              <w:top w:val="nil"/>
              <w:left w:val="nil"/>
              <w:bottom w:val="single" w:sz="4" w:space="0" w:color="auto"/>
              <w:right w:val="single" w:sz="8" w:space="0" w:color="auto"/>
            </w:tcBorders>
            <w:noWrap/>
            <w:vAlign w:val="bottom"/>
            <w:hideMark/>
          </w:tcPr>
          <w:p w14:paraId="3D4C6E7B" w14:textId="02CF397C"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48" w:type="dxa"/>
            <w:tcBorders>
              <w:top w:val="nil"/>
              <w:left w:val="nil"/>
              <w:bottom w:val="single" w:sz="4" w:space="0" w:color="auto"/>
              <w:right w:val="single" w:sz="4" w:space="0" w:color="auto"/>
            </w:tcBorders>
            <w:noWrap/>
            <w:vAlign w:val="bottom"/>
            <w:hideMark/>
          </w:tcPr>
          <w:p w14:paraId="38374BDC" w14:textId="6147287E"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51" w:type="dxa"/>
            <w:tcBorders>
              <w:top w:val="nil"/>
              <w:left w:val="nil"/>
              <w:bottom w:val="single" w:sz="4" w:space="0" w:color="auto"/>
              <w:right w:val="single" w:sz="8" w:space="0" w:color="auto"/>
            </w:tcBorders>
            <w:noWrap/>
            <w:vAlign w:val="bottom"/>
            <w:hideMark/>
          </w:tcPr>
          <w:p w14:paraId="3C661555" w14:textId="753288C8"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r>
      <w:tr w:rsidR="00C170AA" w:rsidRPr="00F5550B" w14:paraId="3B03A344" w14:textId="77777777" w:rsidTr="00C170AA">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339BE850" w14:textId="77777777" w:rsidR="00C170AA" w:rsidRPr="00F5550B" w:rsidRDefault="00C170AA" w:rsidP="00C170AA">
            <w:pPr>
              <w:spacing w:after="0" w:line="240" w:lineRule="auto"/>
              <w:ind w:firstLineChars="300" w:firstLine="663"/>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3 stars</w:t>
            </w:r>
          </w:p>
        </w:tc>
        <w:tc>
          <w:tcPr>
            <w:tcW w:w="1070" w:type="dxa"/>
            <w:tcBorders>
              <w:top w:val="nil"/>
              <w:left w:val="nil"/>
              <w:bottom w:val="single" w:sz="4" w:space="0" w:color="auto"/>
              <w:right w:val="single" w:sz="4" w:space="0" w:color="auto"/>
            </w:tcBorders>
            <w:noWrap/>
            <w:vAlign w:val="bottom"/>
            <w:hideMark/>
          </w:tcPr>
          <w:p w14:paraId="7F2C03C6" w14:textId="025F0ED1"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300 000 </w:t>
            </w:r>
          </w:p>
        </w:tc>
        <w:tc>
          <w:tcPr>
            <w:tcW w:w="1100" w:type="dxa"/>
            <w:tcBorders>
              <w:top w:val="nil"/>
              <w:left w:val="nil"/>
              <w:bottom w:val="single" w:sz="4" w:space="0" w:color="auto"/>
              <w:right w:val="single" w:sz="8" w:space="0" w:color="auto"/>
            </w:tcBorders>
            <w:noWrap/>
            <w:vAlign w:val="bottom"/>
            <w:hideMark/>
          </w:tcPr>
          <w:p w14:paraId="5699C468" w14:textId="08FE9EA8"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300 000 </w:t>
            </w:r>
          </w:p>
        </w:tc>
        <w:tc>
          <w:tcPr>
            <w:tcW w:w="1102" w:type="dxa"/>
            <w:tcBorders>
              <w:top w:val="nil"/>
              <w:left w:val="nil"/>
              <w:bottom w:val="single" w:sz="4" w:space="0" w:color="auto"/>
              <w:right w:val="single" w:sz="4" w:space="0" w:color="auto"/>
            </w:tcBorders>
            <w:noWrap/>
            <w:vAlign w:val="bottom"/>
            <w:hideMark/>
          </w:tcPr>
          <w:p w14:paraId="64109ED3" w14:textId="79381349"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047" w:type="dxa"/>
            <w:tcBorders>
              <w:top w:val="nil"/>
              <w:left w:val="nil"/>
              <w:bottom w:val="single" w:sz="4" w:space="0" w:color="auto"/>
              <w:right w:val="single" w:sz="8" w:space="0" w:color="auto"/>
            </w:tcBorders>
            <w:noWrap/>
            <w:vAlign w:val="bottom"/>
            <w:hideMark/>
          </w:tcPr>
          <w:p w14:paraId="6CA9E4B5" w14:textId="32C7BA3F"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061" w:type="dxa"/>
            <w:tcBorders>
              <w:top w:val="nil"/>
              <w:left w:val="nil"/>
              <w:bottom w:val="single" w:sz="4" w:space="0" w:color="auto"/>
              <w:right w:val="single" w:sz="4" w:space="0" w:color="auto"/>
            </w:tcBorders>
            <w:noWrap/>
            <w:vAlign w:val="bottom"/>
            <w:hideMark/>
          </w:tcPr>
          <w:p w14:paraId="4CB7EEB6" w14:textId="1A35CCB8"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04" w:type="dxa"/>
            <w:tcBorders>
              <w:top w:val="nil"/>
              <w:left w:val="nil"/>
              <w:bottom w:val="single" w:sz="4" w:space="0" w:color="auto"/>
              <w:right w:val="single" w:sz="8" w:space="0" w:color="auto"/>
            </w:tcBorders>
            <w:noWrap/>
            <w:vAlign w:val="bottom"/>
            <w:hideMark/>
          </w:tcPr>
          <w:p w14:paraId="474D98CE" w14:textId="4EF3C006"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48" w:type="dxa"/>
            <w:tcBorders>
              <w:top w:val="nil"/>
              <w:left w:val="nil"/>
              <w:bottom w:val="single" w:sz="4" w:space="0" w:color="auto"/>
              <w:right w:val="single" w:sz="4" w:space="0" w:color="auto"/>
            </w:tcBorders>
            <w:noWrap/>
            <w:vAlign w:val="bottom"/>
            <w:hideMark/>
          </w:tcPr>
          <w:p w14:paraId="06EBE4C4" w14:textId="5264970B"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051" w:type="dxa"/>
            <w:tcBorders>
              <w:top w:val="nil"/>
              <w:left w:val="nil"/>
              <w:bottom w:val="single" w:sz="4" w:space="0" w:color="auto"/>
              <w:right w:val="single" w:sz="8" w:space="0" w:color="auto"/>
            </w:tcBorders>
            <w:noWrap/>
            <w:vAlign w:val="bottom"/>
            <w:hideMark/>
          </w:tcPr>
          <w:p w14:paraId="22B3E316" w14:textId="4B721CC7"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48" w:type="dxa"/>
            <w:tcBorders>
              <w:top w:val="nil"/>
              <w:left w:val="nil"/>
              <w:bottom w:val="single" w:sz="4" w:space="0" w:color="auto"/>
              <w:right w:val="single" w:sz="4" w:space="0" w:color="auto"/>
            </w:tcBorders>
            <w:noWrap/>
            <w:vAlign w:val="bottom"/>
            <w:hideMark/>
          </w:tcPr>
          <w:p w14:paraId="6A1B7917" w14:textId="028B2E5B"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051" w:type="dxa"/>
            <w:tcBorders>
              <w:top w:val="nil"/>
              <w:left w:val="nil"/>
              <w:bottom w:val="single" w:sz="4" w:space="0" w:color="auto"/>
              <w:right w:val="single" w:sz="8" w:space="0" w:color="auto"/>
            </w:tcBorders>
            <w:noWrap/>
            <w:vAlign w:val="bottom"/>
            <w:hideMark/>
          </w:tcPr>
          <w:p w14:paraId="3B0146BD" w14:textId="280C1F2D"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r>
      <w:tr w:rsidR="00C170AA" w:rsidRPr="00F5550B" w14:paraId="72671006" w14:textId="77777777" w:rsidTr="00C170AA">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159B430B" w14:textId="77777777" w:rsidR="00C170AA" w:rsidRPr="00F5550B" w:rsidRDefault="00C170AA" w:rsidP="00C170AA">
            <w:pPr>
              <w:spacing w:after="0" w:line="240" w:lineRule="auto"/>
              <w:ind w:firstLineChars="300" w:firstLine="663"/>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2 stars</w:t>
            </w:r>
          </w:p>
        </w:tc>
        <w:tc>
          <w:tcPr>
            <w:tcW w:w="1070" w:type="dxa"/>
            <w:tcBorders>
              <w:top w:val="nil"/>
              <w:left w:val="nil"/>
              <w:bottom w:val="single" w:sz="4" w:space="0" w:color="auto"/>
              <w:right w:val="single" w:sz="4" w:space="0" w:color="auto"/>
            </w:tcBorders>
            <w:noWrap/>
            <w:vAlign w:val="bottom"/>
            <w:hideMark/>
          </w:tcPr>
          <w:p w14:paraId="0067C096" w14:textId="6E3A868B"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0" w:type="dxa"/>
            <w:tcBorders>
              <w:top w:val="nil"/>
              <w:left w:val="nil"/>
              <w:bottom w:val="single" w:sz="4" w:space="0" w:color="auto"/>
              <w:right w:val="single" w:sz="8" w:space="0" w:color="auto"/>
            </w:tcBorders>
            <w:noWrap/>
            <w:vAlign w:val="bottom"/>
            <w:hideMark/>
          </w:tcPr>
          <w:p w14:paraId="2753E7D3" w14:textId="04908526"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2" w:type="dxa"/>
            <w:tcBorders>
              <w:top w:val="nil"/>
              <w:left w:val="nil"/>
              <w:bottom w:val="single" w:sz="4" w:space="0" w:color="auto"/>
              <w:right w:val="single" w:sz="4" w:space="0" w:color="auto"/>
            </w:tcBorders>
            <w:noWrap/>
            <w:vAlign w:val="bottom"/>
            <w:hideMark/>
          </w:tcPr>
          <w:p w14:paraId="58F15F5F" w14:textId="76C03B79"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47" w:type="dxa"/>
            <w:tcBorders>
              <w:top w:val="nil"/>
              <w:left w:val="nil"/>
              <w:bottom w:val="single" w:sz="4" w:space="0" w:color="auto"/>
              <w:right w:val="single" w:sz="8" w:space="0" w:color="auto"/>
            </w:tcBorders>
            <w:noWrap/>
            <w:vAlign w:val="bottom"/>
            <w:hideMark/>
          </w:tcPr>
          <w:p w14:paraId="3EE49FF2" w14:textId="7762C0AF"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61" w:type="dxa"/>
            <w:tcBorders>
              <w:top w:val="nil"/>
              <w:left w:val="nil"/>
              <w:bottom w:val="single" w:sz="4" w:space="0" w:color="auto"/>
              <w:right w:val="single" w:sz="4" w:space="0" w:color="auto"/>
            </w:tcBorders>
            <w:noWrap/>
            <w:vAlign w:val="bottom"/>
            <w:hideMark/>
          </w:tcPr>
          <w:p w14:paraId="63D8D7FC" w14:textId="5E07C292"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10E2CCEB" w14:textId="1DF724BB"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67DC1C33" w14:textId="7D43010E"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1" w:type="dxa"/>
            <w:tcBorders>
              <w:top w:val="nil"/>
              <w:left w:val="nil"/>
              <w:bottom w:val="single" w:sz="4" w:space="0" w:color="auto"/>
              <w:right w:val="single" w:sz="8" w:space="0" w:color="auto"/>
            </w:tcBorders>
            <w:noWrap/>
            <w:vAlign w:val="bottom"/>
            <w:hideMark/>
          </w:tcPr>
          <w:p w14:paraId="0232BFA6" w14:textId="61BFE5D0"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6FEF0517" w14:textId="3B04714A"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1" w:type="dxa"/>
            <w:tcBorders>
              <w:top w:val="nil"/>
              <w:left w:val="nil"/>
              <w:bottom w:val="single" w:sz="4" w:space="0" w:color="auto"/>
              <w:right w:val="single" w:sz="8" w:space="0" w:color="auto"/>
            </w:tcBorders>
            <w:noWrap/>
            <w:vAlign w:val="bottom"/>
            <w:hideMark/>
          </w:tcPr>
          <w:p w14:paraId="3FA32FA1" w14:textId="65CCC533"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C170AA" w:rsidRPr="00F5550B" w14:paraId="4B365A74" w14:textId="77777777" w:rsidTr="00C170AA">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76DE9C87" w14:textId="77777777" w:rsidR="00C170AA" w:rsidRPr="00F5550B" w:rsidRDefault="00C170AA" w:rsidP="00C170AA">
            <w:pPr>
              <w:spacing w:after="0" w:line="240" w:lineRule="auto"/>
              <w:ind w:firstLineChars="300" w:firstLine="663"/>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1 star</w:t>
            </w:r>
          </w:p>
        </w:tc>
        <w:tc>
          <w:tcPr>
            <w:tcW w:w="1070" w:type="dxa"/>
            <w:tcBorders>
              <w:top w:val="nil"/>
              <w:left w:val="nil"/>
              <w:bottom w:val="single" w:sz="4" w:space="0" w:color="auto"/>
              <w:right w:val="single" w:sz="4" w:space="0" w:color="auto"/>
            </w:tcBorders>
            <w:noWrap/>
            <w:vAlign w:val="bottom"/>
            <w:hideMark/>
          </w:tcPr>
          <w:p w14:paraId="5527EC0A" w14:textId="68D77F5C"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0" w:type="dxa"/>
            <w:tcBorders>
              <w:top w:val="nil"/>
              <w:left w:val="nil"/>
              <w:bottom w:val="single" w:sz="4" w:space="0" w:color="auto"/>
              <w:right w:val="single" w:sz="8" w:space="0" w:color="auto"/>
            </w:tcBorders>
            <w:noWrap/>
            <w:vAlign w:val="bottom"/>
            <w:hideMark/>
          </w:tcPr>
          <w:p w14:paraId="7797255B" w14:textId="235CA33C"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2" w:type="dxa"/>
            <w:tcBorders>
              <w:top w:val="nil"/>
              <w:left w:val="nil"/>
              <w:bottom w:val="single" w:sz="4" w:space="0" w:color="auto"/>
              <w:right w:val="single" w:sz="4" w:space="0" w:color="auto"/>
            </w:tcBorders>
            <w:noWrap/>
            <w:vAlign w:val="bottom"/>
            <w:hideMark/>
          </w:tcPr>
          <w:p w14:paraId="7C80F935" w14:textId="2F2BED70"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47" w:type="dxa"/>
            <w:tcBorders>
              <w:top w:val="nil"/>
              <w:left w:val="nil"/>
              <w:bottom w:val="single" w:sz="4" w:space="0" w:color="auto"/>
              <w:right w:val="single" w:sz="8" w:space="0" w:color="auto"/>
            </w:tcBorders>
            <w:noWrap/>
            <w:vAlign w:val="bottom"/>
            <w:hideMark/>
          </w:tcPr>
          <w:p w14:paraId="7AE56ED8" w14:textId="133DC069"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61" w:type="dxa"/>
            <w:tcBorders>
              <w:top w:val="nil"/>
              <w:left w:val="nil"/>
              <w:bottom w:val="single" w:sz="4" w:space="0" w:color="auto"/>
              <w:right w:val="single" w:sz="4" w:space="0" w:color="auto"/>
            </w:tcBorders>
            <w:noWrap/>
            <w:vAlign w:val="bottom"/>
            <w:hideMark/>
          </w:tcPr>
          <w:p w14:paraId="4EDA59C4" w14:textId="79D76A57"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29B29370" w14:textId="74787B12"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42CF045B" w14:textId="4D7D3754"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1" w:type="dxa"/>
            <w:tcBorders>
              <w:top w:val="nil"/>
              <w:left w:val="nil"/>
              <w:bottom w:val="single" w:sz="4" w:space="0" w:color="auto"/>
              <w:right w:val="single" w:sz="8" w:space="0" w:color="auto"/>
            </w:tcBorders>
            <w:noWrap/>
            <w:vAlign w:val="bottom"/>
            <w:hideMark/>
          </w:tcPr>
          <w:p w14:paraId="1AE6FAA4" w14:textId="13DCF382"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2A2A286A" w14:textId="5AEA455F"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1" w:type="dxa"/>
            <w:tcBorders>
              <w:top w:val="nil"/>
              <w:left w:val="nil"/>
              <w:bottom w:val="single" w:sz="4" w:space="0" w:color="auto"/>
              <w:right w:val="single" w:sz="8" w:space="0" w:color="auto"/>
            </w:tcBorders>
            <w:noWrap/>
            <w:vAlign w:val="bottom"/>
            <w:hideMark/>
          </w:tcPr>
          <w:p w14:paraId="2E5D453F" w14:textId="19DD0AB4"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C170AA" w:rsidRPr="00F5550B" w14:paraId="315A1EEB" w14:textId="77777777" w:rsidTr="00C170AA">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7F38E270" w14:textId="77777777" w:rsidR="00C170AA" w:rsidRPr="00F5550B" w:rsidRDefault="00C170AA" w:rsidP="00C170AA">
            <w:pPr>
              <w:spacing w:after="0" w:line="240" w:lineRule="auto"/>
              <w:ind w:firstLineChars="300" w:firstLine="542"/>
              <w:jc w:val="left"/>
              <w:rPr>
                <w:rFonts w:eastAsia="Times New Roman" w:cs="Arial"/>
                <w:b/>
                <w:bCs/>
                <w:color w:val="000000"/>
                <w:sz w:val="18"/>
                <w:szCs w:val="18"/>
              </w:rPr>
            </w:pPr>
            <w:r w:rsidRPr="00F5550B">
              <w:rPr>
                <w:rFonts w:eastAsia="Times New Roman" w:cs="Arial"/>
                <w:b/>
                <w:bCs/>
                <w:color w:val="000000"/>
                <w:sz w:val="18"/>
                <w:szCs w:val="18"/>
                <w:lang w:val="en-GB"/>
              </w:rPr>
              <w:t>not rated</w:t>
            </w:r>
          </w:p>
        </w:tc>
        <w:tc>
          <w:tcPr>
            <w:tcW w:w="1070" w:type="dxa"/>
            <w:tcBorders>
              <w:top w:val="nil"/>
              <w:left w:val="nil"/>
              <w:bottom w:val="single" w:sz="4" w:space="0" w:color="auto"/>
              <w:right w:val="single" w:sz="4" w:space="0" w:color="auto"/>
            </w:tcBorders>
            <w:noWrap/>
            <w:vAlign w:val="bottom"/>
            <w:hideMark/>
          </w:tcPr>
          <w:p w14:paraId="4453DBC6" w14:textId="1C635BC7"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00" w:type="dxa"/>
            <w:tcBorders>
              <w:top w:val="nil"/>
              <w:left w:val="nil"/>
              <w:bottom w:val="single" w:sz="4" w:space="0" w:color="auto"/>
              <w:right w:val="single" w:sz="8" w:space="0" w:color="auto"/>
            </w:tcBorders>
            <w:noWrap/>
            <w:vAlign w:val="bottom"/>
            <w:hideMark/>
          </w:tcPr>
          <w:p w14:paraId="602302C9" w14:textId="6B0DD383"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02" w:type="dxa"/>
            <w:tcBorders>
              <w:top w:val="nil"/>
              <w:left w:val="nil"/>
              <w:bottom w:val="single" w:sz="4" w:space="0" w:color="auto"/>
              <w:right w:val="single" w:sz="4" w:space="0" w:color="auto"/>
            </w:tcBorders>
            <w:noWrap/>
            <w:vAlign w:val="bottom"/>
            <w:hideMark/>
          </w:tcPr>
          <w:p w14:paraId="3A2EBA47" w14:textId="184E992B"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047" w:type="dxa"/>
            <w:tcBorders>
              <w:top w:val="nil"/>
              <w:left w:val="nil"/>
              <w:bottom w:val="single" w:sz="4" w:space="0" w:color="auto"/>
              <w:right w:val="single" w:sz="8" w:space="0" w:color="auto"/>
            </w:tcBorders>
            <w:noWrap/>
            <w:vAlign w:val="bottom"/>
            <w:hideMark/>
          </w:tcPr>
          <w:p w14:paraId="2DAD06CB" w14:textId="23EF2FE3"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061" w:type="dxa"/>
            <w:tcBorders>
              <w:top w:val="nil"/>
              <w:left w:val="nil"/>
              <w:bottom w:val="single" w:sz="4" w:space="0" w:color="auto"/>
              <w:right w:val="single" w:sz="4" w:space="0" w:color="auto"/>
            </w:tcBorders>
            <w:noWrap/>
            <w:vAlign w:val="bottom"/>
            <w:hideMark/>
          </w:tcPr>
          <w:p w14:paraId="61EA5AC8" w14:textId="2D625AE4"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04" w:type="dxa"/>
            <w:tcBorders>
              <w:top w:val="nil"/>
              <w:left w:val="nil"/>
              <w:bottom w:val="single" w:sz="4" w:space="0" w:color="auto"/>
              <w:right w:val="single" w:sz="8" w:space="0" w:color="auto"/>
            </w:tcBorders>
            <w:noWrap/>
            <w:vAlign w:val="bottom"/>
            <w:hideMark/>
          </w:tcPr>
          <w:p w14:paraId="76A99DF8" w14:textId="5286759E"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48" w:type="dxa"/>
            <w:tcBorders>
              <w:top w:val="nil"/>
              <w:left w:val="nil"/>
              <w:bottom w:val="single" w:sz="4" w:space="0" w:color="auto"/>
              <w:right w:val="single" w:sz="4" w:space="0" w:color="auto"/>
            </w:tcBorders>
            <w:noWrap/>
            <w:vAlign w:val="bottom"/>
            <w:hideMark/>
          </w:tcPr>
          <w:p w14:paraId="641E21D6" w14:textId="64D5F53D"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051" w:type="dxa"/>
            <w:tcBorders>
              <w:top w:val="nil"/>
              <w:left w:val="nil"/>
              <w:bottom w:val="single" w:sz="4" w:space="0" w:color="auto"/>
              <w:right w:val="single" w:sz="8" w:space="0" w:color="auto"/>
            </w:tcBorders>
            <w:noWrap/>
            <w:vAlign w:val="bottom"/>
            <w:hideMark/>
          </w:tcPr>
          <w:p w14:paraId="7304FA90" w14:textId="1722FFC8"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48" w:type="dxa"/>
            <w:tcBorders>
              <w:top w:val="nil"/>
              <w:left w:val="nil"/>
              <w:bottom w:val="single" w:sz="4" w:space="0" w:color="auto"/>
              <w:right w:val="single" w:sz="4" w:space="0" w:color="auto"/>
            </w:tcBorders>
            <w:noWrap/>
            <w:vAlign w:val="bottom"/>
            <w:hideMark/>
          </w:tcPr>
          <w:p w14:paraId="210D4EC4" w14:textId="669E7248"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051" w:type="dxa"/>
            <w:tcBorders>
              <w:top w:val="nil"/>
              <w:left w:val="nil"/>
              <w:bottom w:val="single" w:sz="4" w:space="0" w:color="auto"/>
              <w:right w:val="single" w:sz="8" w:space="0" w:color="auto"/>
            </w:tcBorders>
            <w:noWrap/>
            <w:vAlign w:val="bottom"/>
            <w:hideMark/>
          </w:tcPr>
          <w:p w14:paraId="169370C6" w14:textId="55E37B44"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r>
      <w:tr w:rsidR="00C170AA" w:rsidRPr="00F5550B" w14:paraId="5D2BF288" w14:textId="77777777" w:rsidTr="00C170AA">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6960DFAE" w14:textId="77777777" w:rsidR="00C170AA" w:rsidRPr="00F5550B" w:rsidRDefault="00C170AA" w:rsidP="00C170AA">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Guesthouse</w:t>
            </w:r>
          </w:p>
        </w:tc>
        <w:tc>
          <w:tcPr>
            <w:tcW w:w="1070" w:type="dxa"/>
            <w:tcBorders>
              <w:top w:val="nil"/>
              <w:left w:val="nil"/>
              <w:bottom w:val="single" w:sz="4" w:space="0" w:color="auto"/>
              <w:right w:val="single" w:sz="4" w:space="0" w:color="auto"/>
            </w:tcBorders>
            <w:noWrap/>
            <w:vAlign w:val="bottom"/>
            <w:hideMark/>
          </w:tcPr>
          <w:p w14:paraId="44720CE6" w14:textId="69CA574E"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0" w:type="dxa"/>
            <w:tcBorders>
              <w:top w:val="nil"/>
              <w:left w:val="nil"/>
              <w:bottom w:val="single" w:sz="4" w:space="0" w:color="auto"/>
              <w:right w:val="single" w:sz="8" w:space="0" w:color="auto"/>
            </w:tcBorders>
            <w:noWrap/>
            <w:vAlign w:val="bottom"/>
            <w:hideMark/>
          </w:tcPr>
          <w:p w14:paraId="6665A29A" w14:textId="791CF616"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2" w:type="dxa"/>
            <w:tcBorders>
              <w:top w:val="nil"/>
              <w:left w:val="nil"/>
              <w:bottom w:val="single" w:sz="4" w:space="0" w:color="auto"/>
              <w:right w:val="single" w:sz="4" w:space="0" w:color="auto"/>
            </w:tcBorders>
            <w:noWrap/>
            <w:vAlign w:val="bottom"/>
            <w:hideMark/>
          </w:tcPr>
          <w:p w14:paraId="641BDFFC" w14:textId="351AB50B"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47" w:type="dxa"/>
            <w:tcBorders>
              <w:top w:val="nil"/>
              <w:left w:val="nil"/>
              <w:bottom w:val="single" w:sz="4" w:space="0" w:color="auto"/>
              <w:right w:val="single" w:sz="8" w:space="0" w:color="auto"/>
            </w:tcBorders>
            <w:noWrap/>
            <w:vAlign w:val="bottom"/>
            <w:hideMark/>
          </w:tcPr>
          <w:p w14:paraId="1C6CB1EC" w14:textId="24EDBC48"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61" w:type="dxa"/>
            <w:tcBorders>
              <w:top w:val="nil"/>
              <w:left w:val="nil"/>
              <w:bottom w:val="single" w:sz="4" w:space="0" w:color="auto"/>
              <w:right w:val="single" w:sz="4" w:space="0" w:color="auto"/>
            </w:tcBorders>
            <w:noWrap/>
            <w:vAlign w:val="bottom"/>
            <w:hideMark/>
          </w:tcPr>
          <w:p w14:paraId="10F26961" w14:textId="323A7640"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3EC15C05" w14:textId="196E4944"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1AF404FC" w14:textId="30D31663"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1" w:type="dxa"/>
            <w:tcBorders>
              <w:top w:val="nil"/>
              <w:left w:val="nil"/>
              <w:bottom w:val="single" w:sz="4" w:space="0" w:color="auto"/>
              <w:right w:val="single" w:sz="8" w:space="0" w:color="auto"/>
            </w:tcBorders>
            <w:noWrap/>
            <w:vAlign w:val="bottom"/>
            <w:hideMark/>
          </w:tcPr>
          <w:p w14:paraId="1E6FF0DF" w14:textId="5896B7EA"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47784CC4" w14:textId="63CCB492"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1" w:type="dxa"/>
            <w:tcBorders>
              <w:top w:val="nil"/>
              <w:left w:val="nil"/>
              <w:bottom w:val="single" w:sz="4" w:space="0" w:color="auto"/>
              <w:right w:val="single" w:sz="8" w:space="0" w:color="auto"/>
            </w:tcBorders>
            <w:noWrap/>
            <w:vAlign w:val="bottom"/>
            <w:hideMark/>
          </w:tcPr>
          <w:p w14:paraId="6D25C60E" w14:textId="4FF9C0C5"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C170AA" w:rsidRPr="00F5550B" w14:paraId="67815694" w14:textId="77777777" w:rsidTr="00C170AA">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7A043786" w14:textId="77777777" w:rsidR="00C170AA" w:rsidRPr="00F5550B" w:rsidRDefault="00C170AA" w:rsidP="00C170AA">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Camping</w:t>
            </w:r>
          </w:p>
        </w:tc>
        <w:tc>
          <w:tcPr>
            <w:tcW w:w="1070" w:type="dxa"/>
            <w:tcBorders>
              <w:top w:val="nil"/>
              <w:left w:val="nil"/>
              <w:bottom w:val="single" w:sz="4" w:space="0" w:color="auto"/>
              <w:right w:val="single" w:sz="4" w:space="0" w:color="auto"/>
            </w:tcBorders>
            <w:noWrap/>
            <w:vAlign w:val="bottom"/>
            <w:hideMark/>
          </w:tcPr>
          <w:p w14:paraId="0ED31402" w14:textId="4B006979"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0" w:type="dxa"/>
            <w:tcBorders>
              <w:top w:val="nil"/>
              <w:left w:val="nil"/>
              <w:bottom w:val="single" w:sz="4" w:space="0" w:color="auto"/>
              <w:right w:val="single" w:sz="8" w:space="0" w:color="auto"/>
            </w:tcBorders>
            <w:noWrap/>
            <w:vAlign w:val="bottom"/>
            <w:hideMark/>
          </w:tcPr>
          <w:p w14:paraId="52B33BCF" w14:textId="7B94068F"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2" w:type="dxa"/>
            <w:tcBorders>
              <w:top w:val="nil"/>
              <w:left w:val="nil"/>
              <w:bottom w:val="single" w:sz="4" w:space="0" w:color="auto"/>
              <w:right w:val="single" w:sz="4" w:space="0" w:color="auto"/>
            </w:tcBorders>
            <w:noWrap/>
            <w:vAlign w:val="bottom"/>
            <w:hideMark/>
          </w:tcPr>
          <w:p w14:paraId="410A5F0C" w14:textId="42849E62"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47" w:type="dxa"/>
            <w:tcBorders>
              <w:top w:val="nil"/>
              <w:left w:val="nil"/>
              <w:bottom w:val="single" w:sz="4" w:space="0" w:color="auto"/>
              <w:right w:val="single" w:sz="8" w:space="0" w:color="auto"/>
            </w:tcBorders>
            <w:noWrap/>
            <w:vAlign w:val="bottom"/>
            <w:hideMark/>
          </w:tcPr>
          <w:p w14:paraId="45ED29F3" w14:textId="5077A798"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61" w:type="dxa"/>
            <w:tcBorders>
              <w:top w:val="nil"/>
              <w:left w:val="nil"/>
              <w:bottom w:val="single" w:sz="4" w:space="0" w:color="auto"/>
              <w:right w:val="single" w:sz="4" w:space="0" w:color="auto"/>
            </w:tcBorders>
            <w:noWrap/>
            <w:vAlign w:val="bottom"/>
            <w:hideMark/>
          </w:tcPr>
          <w:p w14:paraId="366F19E8" w14:textId="20389555"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5F41AFD2" w14:textId="4D1072AF"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7603039F" w14:textId="3C752E96"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1" w:type="dxa"/>
            <w:tcBorders>
              <w:top w:val="nil"/>
              <w:left w:val="nil"/>
              <w:bottom w:val="single" w:sz="4" w:space="0" w:color="auto"/>
              <w:right w:val="single" w:sz="8" w:space="0" w:color="auto"/>
            </w:tcBorders>
            <w:noWrap/>
            <w:vAlign w:val="bottom"/>
            <w:hideMark/>
          </w:tcPr>
          <w:p w14:paraId="6CAEE006" w14:textId="5CCD7189"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0BD52A5D" w14:textId="1FA6F195"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1" w:type="dxa"/>
            <w:tcBorders>
              <w:top w:val="nil"/>
              <w:left w:val="nil"/>
              <w:bottom w:val="single" w:sz="4" w:space="0" w:color="auto"/>
              <w:right w:val="single" w:sz="8" w:space="0" w:color="auto"/>
            </w:tcBorders>
            <w:noWrap/>
            <w:vAlign w:val="bottom"/>
            <w:hideMark/>
          </w:tcPr>
          <w:p w14:paraId="0BC6DFB8" w14:textId="0B1648E6"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C170AA" w:rsidRPr="00F5550B" w14:paraId="745B2C0A" w14:textId="77777777" w:rsidTr="00C170AA">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67E36991" w14:textId="77777777" w:rsidR="00C170AA" w:rsidRPr="00F5550B" w:rsidRDefault="00C170AA" w:rsidP="00C170AA">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Community accommodation</w:t>
            </w:r>
          </w:p>
        </w:tc>
        <w:tc>
          <w:tcPr>
            <w:tcW w:w="1070" w:type="dxa"/>
            <w:tcBorders>
              <w:top w:val="nil"/>
              <w:left w:val="nil"/>
              <w:bottom w:val="single" w:sz="4" w:space="0" w:color="auto"/>
              <w:right w:val="single" w:sz="4" w:space="0" w:color="auto"/>
            </w:tcBorders>
            <w:noWrap/>
            <w:vAlign w:val="bottom"/>
            <w:hideMark/>
          </w:tcPr>
          <w:p w14:paraId="1A55DEE8" w14:textId="3D55092C"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0" w:type="dxa"/>
            <w:tcBorders>
              <w:top w:val="nil"/>
              <w:left w:val="nil"/>
              <w:bottom w:val="single" w:sz="4" w:space="0" w:color="auto"/>
              <w:right w:val="single" w:sz="8" w:space="0" w:color="auto"/>
            </w:tcBorders>
            <w:noWrap/>
            <w:vAlign w:val="bottom"/>
            <w:hideMark/>
          </w:tcPr>
          <w:p w14:paraId="6B552E17" w14:textId="09CCD7C0"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2" w:type="dxa"/>
            <w:tcBorders>
              <w:top w:val="nil"/>
              <w:left w:val="nil"/>
              <w:bottom w:val="single" w:sz="4" w:space="0" w:color="auto"/>
              <w:right w:val="single" w:sz="4" w:space="0" w:color="auto"/>
            </w:tcBorders>
            <w:noWrap/>
            <w:vAlign w:val="bottom"/>
            <w:hideMark/>
          </w:tcPr>
          <w:p w14:paraId="3DD610F5" w14:textId="121909E8"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47" w:type="dxa"/>
            <w:tcBorders>
              <w:top w:val="nil"/>
              <w:left w:val="nil"/>
              <w:bottom w:val="single" w:sz="4" w:space="0" w:color="auto"/>
              <w:right w:val="single" w:sz="8" w:space="0" w:color="auto"/>
            </w:tcBorders>
            <w:noWrap/>
            <w:vAlign w:val="bottom"/>
            <w:hideMark/>
          </w:tcPr>
          <w:p w14:paraId="5855505C" w14:textId="600D4A62"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61" w:type="dxa"/>
            <w:tcBorders>
              <w:top w:val="nil"/>
              <w:left w:val="nil"/>
              <w:bottom w:val="single" w:sz="4" w:space="0" w:color="auto"/>
              <w:right w:val="single" w:sz="4" w:space="0" w:color="auto"/>
            </w:tcBorders>
            <w:noWrap/>
            <w:vAlign w:val="bottom"/>
            <w:hideMark/>
          </w:tcPr>
          <w:p w14:paraId="5BF8AC97" w14:textId="7C0A7453"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6E020E85" w14:textId="4EAC5DBC"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5FF3F335" w14:textId="4EA1BD70"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1" w:type="dxa"/>
            <w:tcBorders>
              <w:top w:val="nil"/>
              <w:left w:val="nil"/>
              <w:bottom w:val="single" w:sz="4" w:space="0" w:color="auto"/>
              <w:right w:val="single" w:sz="8" w:space="0" w:color="auto"/>
            </w:tcBorders>
            <w:noWrap/>
            <w:vAlign w:val="bottom"/>
            <w:hideMark/>
          </w:tcPr>
          <w:p w14:paraId="2CC631DD" w14:textId="1E3FF45F"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4A73BD8E" w14:textId="5CB5325B"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1" w:type="dxa"/>
            <w:tcBorders>
              <w:top w:val="nil"/>
              <w:left w:val="nil"/>
              <w:bottom w:val="single" w:sz="4" w:space="0" w:color="auto"/>
              <w:right w:val="single" w:sz="8" w:space="0" w:color="auto"/>
            </w:tcBorders>
            <w:noWrap/>
            <w:vAlign w:val="bottom"/>
            <w:hideMark/>
          </w:tcPr>
          <w:p w14:paraId="553BDB5C" w14:textId="5D8C99CC"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C170AA" w:rsidRPr="00F5550B" w14:paraId="18109155" w14:textId="77777777" w:rsidTr="00C170AA">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68B570BE" w14:textId="77777777" w:rsidR="00C170AA" w:rsidRPr="00F5550B" w:rsidRDefault="00C170AA" w:rsidP="00C170AA">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Holiday home</w:t>
            </w:r>
          </w:p>
        </w:tc>
        <w:tc>
          <w:tcPr>
            <w:tcW w:w="1070" w:type="dxa"/>
            <w:tcBorders>
              <w:top w:val="nil"/>
              <w:left w:val="nil"/>
              <w:bottom w:val="single" w:sz="4" w:space="0" w:color="auto"/>
              <w:right w:val="single" w:sz="4" w:space="0" w:color="auto"/>
            </w:tcBorders>
            <w:noWrap/>
            <w:vAlign w:val="bottom"/>
            <w:hideMark/>
          </w:tcPr>
          <w:p w14:paraId="13B325A2" w14:textId="5747F06A"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0" w:type="dxa"/>
            <w:tcBorders>
              <w:top w:val="nil"/>
              <w:left w:val="nil"/>
              <w:bottom w:val="single" w:sz="4" w:space="0" w:color="auto"/>
              <w:right w:val="single" w:sz="8" w:space="0" w:color="auto"/>
            </w:tcBorders>
            <w:noWrap/>
            <w:vAlign w:val="bottom"/>
            <w:hideMark/>
          </w:tcPr>
          <w:p w14:paraId="5AB76DF3" w14:textId="51ECCFA6"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100 000 </w:t>
            </w:r>
          </w:p>
        </w:tc>
        <w:tc>
          <w:tcPr>
            <w:tcW w:w="1102" w:type="dxa"/>
            <w:tcBorders>
              <w:top w:val="nil"/>
              <w:left w:val="nil"/>
              <w:bottom w:val="single" w:sz="4" w:space="0" w:color="auto"/>
              <w:right w:val="single" w:sz="4" w:space="0" w:color="auto"/>
            </w:tcBorders>
            <w:noWrap/>
            <w:vAlign w:val="bottom"/>
            <w:hideMark/>
          </w:tcPr>
          <w:p w14:paraId="4A01E2A9" w14:textId="4A7D3344"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47" w:type="dxa"/>
            <w:tcBorders>
              <w:top w:val="nil"/>
              <w:left w:val="nil"/>
              <w:bottom w:val="single" w:sz="4" w:space="0" w:color="auto"/>
              <w:right w:val="single" w:sz="8" w:space="0" w:color="auto"/>
            </w:tcBorders>
            <w:noWrap/>
            <w:vAlign w:val="bottom"/>
            <w:hideMark/>
          </w:tcPr>
          <w:p w14:paraId="45615000" w14:textId="76CEA863"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61" w:type="dxa"/>
            <w:tcBorders>
              <w:top w:val="nil"/>
              <w:left w:val="nil"/>
              <w:bottom w:val="single" w:sz="4" w:space="0" w:color="auto"/>
              <w:right w:val="single" w:sz="4" w:space="0" w:color="auto"/>
            </w:tcBorders>
            <w:noWrap/>
            <w:vAlign w:val="bottom"/>
            <w:hideMark/>
          </w:tcPr>
          <w:p w14:paraId="4146EB56" w14:textId="17D93BD9"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58BF2C31" w14:textId="5319B90F"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390F277F" w14:textId="152244ED"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1" w:type="dxa"/>
            <w:tcBorders>
              <w:top w:val="nil"/>
              <w:left w:val="nil"/>
              <w:bottom w:val="single" w:sz="4" w:space="0" w:color="auto"/>
              <w:right w:val="single" w:sz="8" w:space="0" w:color="auto"/>
            </w:tcBorders>
            <w:noWrap/>
            <w:vAlign w:val="bottom"/>
            <w:hideMark/>
          </w:tcPr>
          <w:p w14:paraId="156B08DC" w14:textId="1AA4E16B"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463F8B9B" w14:textId="7D0F602E"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1" w:type="dxa"/>
            <w:tcBorders>
              <w:top w:val="nil"/>
              <w:left w:val="nil"/>
              <w:bottom w:val="single" w:sz="4" w:space="0" w:color="auto"/>
              <w:right w:val="single" w:sz="8" w:space="0" w:color="auto"/>
            </w:tcBorders>
            <w:noWrap/>
            <w:vAlign w:val="bottom"/>
            <w:hideMark/>
          </w:tcPr>
          <w:p w14:paraId="0EDB8F2E" w14:textId="7F37F81A"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C170AA" w:rsidRPr="00F5550B" w14:paraId="1C21ECF8" w14:textId="77777777" w:rsidTr="00C170AA">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4EA43781" w14:textId="77777777" w:rsidR="00C170AA" w:rsidRPr="00F5550B" w:rsidRDefault="00C170AA" w:rsidP="00C170AA">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Other accommodation</w:t>
            </w:r>
          </w:p>
        </w:tc>
        <w:tc>
          <w:tcPr>
            <w:tcW w:w="1070" w:type="dxa"/>
            <w:tcBorders>
              <w:top w:val="nil"/>
              <w:left w:val="nil"/>
              <w:bottom w:val="single" w:sz="4" w:space="0" w:color="auto"/>
              <w:right w:val="single" w:sz="4" w:space="0" w:color="auto"/>
            </w:tcBorders>
            <w:noWrap/>
            <w:vAlign w:val="bottom"/>
            <w:hideMark/>
          </w:tcPr>
          <w:p w14:paraId="0CF23099" w14:textId="50CDDAF2"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0" w:type="dxa"/>
            <w:tcBorders>
              <w:top w:val="nil"/>
              <w:left w:val="nil"/>
              <w:bottom w:val="single" w:sz="4" w:space="0" w:color="auto"/>
              <w:right w:val="single" w:sz="8" w:space="0" w:color="auto"/>
            </w:tcBorders>
            <w:noWrap/>
            <w:vAlign w:val="bottom"/>
            <w:hideMark/>
          </w:tcPr>
          <w:p w14:paraId="423F242A" w14:textId="0C21BB11"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100 000 </w:t>
            </w:r>
          </w:p>
        </w:tc>
        <w:tc>
          <w:tcPr>
            <w:tcW w:w="1102" w:type="dxa"/>
            <w:tcBorders>
              <w:top w:val="nil"/>
              <w:left w:val="nil"/>
              <w:bottom w:val="single" w:sz="4" w:space="0" w:color="auto"/>
              <w:right w:val="single" w:sz="4" w:space="0" w:color="auto"/>
            </w:tcBorders>
            <w:noWrap/>
            <w:vAlign w:val="bottom"/>
            <w:hideMark/>
          </w:tcPr>
          <w:p w14:paraId="0B5B3D26" w14:textId="74DDEF59"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47" w:type="dxa"/>
            <w:tcBorders>
              <w:top w:val="nil"/>
              <w:left w:val="nil"/>
              <w:bottom w:val="single" w:sz="4" w:space="0" w:color="auto"/>
              <w:right w:val="single" w:sz="8" w:space="0" w:color="auto"/>
            </w:tcBorders>
            <w:noWrap/>
            <w:vAlign w:val="bottom"/>
            <w:hideMark/>
          </w:tcPr>
          <w:p w14:paraId="46457EC5" w14:textId="34B01410"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61" w:type="dxa"/>
            <w:tcBorders>
              <w:top w:val="nil"/>
              <w:left w:val="nil"/>
              <w:bottom w:val="single" w:sz="4" w:space="0" w:color="auto"/>
              <w:right w:val="single" w:sz="4" w:space="0" w:color="auto"/>
            </w:tcBorders>
            <w:noWrap/>
            <w:vAlign w:val="bottom"/>
            <w:hideMark/>
          </w:tcPr>
          <w:p w14:paraId="731D2C99" w14:textId="7300C20D"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4144CC0A" w14:textId="271AD4B1"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07546930" w14:textId="15384B35"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1" w:type="dxa"/>
            <w:tcBorders>
              <w:top w:val="nil"/>
              <w:left w:val="nil"/>
              <w:bottom w:val="single" w:sz="4" w:space="0" w:color="auto"/>
              <w:right w:val="single" w:sz="8" w:space="0" w:color="auto"/>
            </w:tcBorders>
            <w:noWrap/>
            <w:vAlign w:val="bottom"/>
            <w:hideMark/>
          </w:tcPr>
          <w:p w14:paraId="4C5409D6" w14:textId="75F5DE3B"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4F0A47CF" w14:textId="691DE402"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1" w:type="dxa"/>
            <w:tcBorders>
              <w:top w:val="nil"/>
              <w:left w:val="nil"/>
              <w:bottom w:val="single" w:sz="4" w:space="0" w:color="auto"/>
              <w:right w:val="single" w:sz="8" w:space="0" w:color="auto"/>
            </w:tcBorders>
            <w:noWrap/>
            <w:vAlign w:val="bottom"/>
            <w:hideMark/>
          </w:tcPr>
          <w:p w14:paraId="5871ADB5" w14:textId="5FCBF4D7"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C170AA" w:rsidRPr="00F5550B" w14:paraId="1183A45D" w14:textId="77777777" w:rsidTr="00C170AA">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5C8CB55E" w14:textId="77777777" w:rsidR="00C170AA" w:rsidRPr="00F5550B" w:rsidRDefault="00C170AA" w:rsidP="00C170AA">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Private accommodation</w:t>
            </w:r>
          </w:p>
        </w:tc>
        <w:tc>
          <w:tcPr>
            <w:tcW w:w="1070" w:type="dxa"/>
            <w:tcBorders>
              <w:top w:val="nil"/>
              <w:left w:val="nil"/>
              <w:bottom w:val="single" w:sz="4" w:space="0" w:color="auto"/>
              <w:right w:val="single" w:sz="4" w:space="0" w:color="auto"/>
            </w:tcBorders>
            <w:noWrap/>
            <w:vAlign w:val="bottom"/>
            <w:hideMark/>
          </w:tcPr>
          <w:p w14:paraId="1D16B7BC" w14:textId="42782335"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0" w:type="dxa"/>
            <w:tcBorders>
              <w:top w:val="nil"/>
              <w:left w:val="nil"/>
              <w:bottom w:val="single" w:sz="4" w:space="0" w:color="auto"/>
              <w:right w:val="single" w:sz="8" w:space="0" w:color="auto"/>
            </w:tcBorders>
            <w:noWrap/>
            <w:vAlign w:val="bottom"/>
            <w:hideMark/>
          </w:tcPr>
          <w:p w14:paraId="0B935FF2" w14:textId="596C0B69"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2" w:type="dxa"/>
            <w:tcBorders>
              <w:top w:val="nil"/>
              <w:left w:val="nil"/>
              <w:bottom w:val="single" w:sz="4" w:space="0" w:color="auto"/>
              <w:right w:val="single" w:sz="4" w:space="0" w:color="auto"/>
            </w:tcBorders>
            <w:noWrap/>
            <w:vAlign w:val="bottom"/>
            <w:hideMark/>
          </w:tcPr>
          <w:p w14:paraId="2FD486AE" w14:textId="71B47481"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47" w:type="dxa"/>
            <w:tcBorders>
              <w:top w:val="nil"/>
              <w:left w:val="nil"/>
              <w:bottom w:val="single" w:sz="4" w:space="0" w:color="auto"/>
              <w:right w:val="single" w:sz="8" w:space="0" w:color="auto"/>
            </w:tcBorders>
            <w:noWrap/>
            <w:vAlign w:val="bottom"/>
            <w:hideMark/>
          </w:tcPr>
          <w:p w14:paraId="073F8ACB" w14:textId="42DE91D5"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61" w:type="dxa"/>
            <w:tcBorders>
              <w:top w:val="nil"/>
              <w:left w:val="nil"/>
              <w:bottom w:val="single" w:sz="4" w:space="0" w:color="auto"/>
              <w:right w:val="single" w:sz="4" w:space="0" w:color="auto"/>
            </w:tcBorders>
            <w:noWrap/>
            <w:vAlign w:val="bottom"/>
            <w:hideMark/>
          </w:tcPr>
          <w:p w14:paraId="2BBC4F76" w14:textId="2F510B16"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724120CE" w14:textId="4A0AC785"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47946EDB" w14:textId="35A25098"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1" w:type="dxa"/>
            <w:tcBorders>
              <w:top w:val="nil"/>
              <w:left w:val="nil"/>
              <w:bottom w:val="single" w:sz="4" w:space="0" w:color="auto"/>
              <w:right w:val="single" w:sz="8" w:space="0" w:color="auto"/>
            </w:tcBorders>
            <w:noWrap/>
            <w:vAlign w:val="bottom"/>
            <w:hideMark/>
          </w:tcPr>
          <w:p w14:paraId="246D9051" w14:textId="3ECE50E5"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1A463537" w14:textId="42280EB4"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1" w:type="dxa"/>
            <w:tcBorders>
              <w:top w:val="nil"/>
              <w:left w:val="nil"/>
              <w:bottom w:val="single" w:sz="4" w:space="0" w:color="auto"/>
              <w:right w:val="single" w:sz="8" w:space="0" w:color="auto"/>
            </w:tcBorders>
            <w:noWrap/>
            <w:vAlign w:val="bottom"/>
            <w:hideMark/>
          </w:tcPr>
          <w:p w14:paraId="127444E4" w14:textId="28C33C7E"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C170AA" w:rsidRPr="00F5550B" w14:paraId="7262A857" w14:textId="77777777" w:rsidTr="00C170AA">
        <w:trPr>
          <w:trHeight w:val="300"/>
        </w:trPr>
        <w:tc>
          <w:tcPr>
            <w:tcW w:w="2458" w:type="dxa"/>
            <w:tcBorders>
              <w:top w:val="nil"/>
              <w:left w:val="single" w:sz="8" w:space="0" w:color="auto"/>
              <w:bottom w:val="single" w:sz="8" w:space="0" w:color="auto"/>
              <w:right w:val="single" w:sz="8" w:space="0" w:color="auto"/>
            </w:tcBorders>
            <w:shd w:val="clear" w:color="000000" w:fill="DAE9F8"/>
            <w:noWrap/>
            <w:vAlign w:val="bottom"/>
            <w:hideMark/>
          </w:tcPr>
          <w:p w14:paraId="02454CD8" w14:textId="77777777" w:rsidR="00C170AA" w:rsidRPr="00F5550B" w:rsidRDefault="00C170AA" w:rsidP="00C170AA">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Holiday boat</w:t>
            </w:r>
          </w:p>
        </w:tc>
        <w:tc>
          <w:tcPr>
            <w:tcW w:w="1070" w:type="dxa"/>
            <w:tcBorders>
              <w:top w:val="nil"/>
              <w:left w:val="nil"/>
              <w:bottom w:val="single" w:sz="8" w:space="0" w:color="auto"/>
              <w:right w:val="single" w:sz="4" w:space="0" w:color="auto"/>
            </w:tcBorders>
            <w:noWrap/>
            <w:vAlign w:val="bottom"/>
            <w:hideMark/>
          </w:tcPr>
          <w:p w14:paraId="37A1B1C4" w14:textId="01C507C7"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0" w:type="dxa"/>
            <w:tcBorders>
              <w:top w:val="nil"/>
              <w:left w:val="nil"/>
              <w:bottom w:val="single" w:sz="8" w:space="0" w:color="auto"/>
              <w:right w:val="single" w:sz="8" w:space="0" w:color="auto"/>
            </w:tcBorders>
            <w:noWrap/>
            <w:vAlign w:val="bottom"/>
            <w:hideMark/>
          </w:tcPr>
          <w:p w14:paraId="512D87FE" w14:textId="5912384B"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w:t>
            </w:r>
          </w:p>
        </w:tc>
        <w:tc>
          <w:tcPr>
            <w:tcW w:w="1102" w:type="dxa"/>
            <w:tcBorders>
              <w:top w:val="nil"/>
              <w:left w:val="nil"/>
              <w:bottom w:val="single" w:sz="8" w:space="0" w:color="auto"/>
              <w:right w:val="single" w:sz="4" w:space="0" w:color="auto"/>
            </w:tcBorders>
            <w:noWrap/>
            <w:vAlign w:val="bottom"/>
            <w:hideMark/>
          </w:tcPr>
          <w:p w14:paraId="5AC6F94F" w14:textId="792BF09C"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47" w:type="dxa"/>
            <w:tcBorders>
              <w:top w:val="nil"/>
              <w:left w:val="nil"/>
              <w:bottom w:val="single" w:sz="8" w:space="0" w:color="auto"/>
              <w:right w:val="single" w:sz="8" w:space="0" w:color="auto"/>
            </w:tcBorders>
            <w:noWrap/>
            <w:vAlign w:val="bottom"/>
            <w:hideMark/>
          </w:tcPr>
          <w:p w14:paraId="1E5723F8" w14:textId="078C2BEF"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61" w:type="dxa"/>
            <w:tcBorders>
              <w:top w:val="nil"/>
              <w:left w:val="nil"/>
              <w:bottom w:val="single" w:sz="8" w:space="0" w:color="auto"/>
              <w:right w:val="single" w:sz="4" w:space="0" w:color="auto"/>
            </w:tcBorders>
            <w:noWrap/>
            <w:vAlign w:val="bottom"/>
            <w:hideMark/>
          </w:tcPr>
          <w:p w14:paraId="100B9386" w14:textId="5BB3DB08"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200 000 </w:t>
            </w:r>
          </w:p>
        </w:tc>
        <w:tc>
          <w:tcPr>
            <w:tcW w:w="1104" w:type="dxa"/>
            <w:tcBorders>
              <w:top w:val="nil"/>
              <w:left w:val="nil"/>
              <w:bottom w:val="single" w:sz="8" w:space="0" w:color="auto"/>
              <w:right w:val="single" w:sz="8" w:space="0" w:color="auto"/>
            </w:tcBorders>
            <w:noWrap/>
            <w:vAlign w:val="bottom"/>
            <w:hideMark/>
          </w:tcPr>
          <w:p w14:paraId="27273886" w14:textId="235E73D8"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8" w:space="0" w:color="auto"/>
              <w:right w:val="single" w:sz="4" w:space="0" w:color="auto"/>
            </w:tcBorders>
            <w:noWrap/>
            <w:vAlign w:val="bottom"/>
            <w:hideMark/>
          </w:tcPr>
          <w:p w14:paraId="26B0330A" w14:textId="363A2876"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1" w:type="dxa"/>
            <w:tcBorders>
              <w:top w:val="nil"/>
              <w:left w:val="nil"/>
              <w:bottom w:val="single" w:sz="8" w:space="0" w:color="auto"/>
              <w:right w:val="single" w:sz="8" w:space="0" w:color="auto"/>
            </w:tcBorders>
            <w:noWrap/>
            <w:vAlign w:val="bottom"/>
            <w:hideMark/>
          </w:tcPr>
          <w:p w14:paraId="50A2CF9D" w14:textId="4A0B65FD"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8" w:space="0" w:color="auto"/>
              <w:right w:val="single" w:sz="4" w:space="0" w:color="auto"/>
            </w:tcBorders>
            <w:noWrap/>
            <w:vAlign w:val="bottom"/>
            <w:hideMark/>
          </w:tcPr>
          <w:p w14:paraId="110390BB" w14:textId="1D771226"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1" w:type="dxa"/>
            <w:tcBorders>
              <w:top w:val="nil"/>
              <w:left w:val="nil"/>
              <w:bottom w:val="single" w:sz="8" w:space="0" w:color="auto"/>
              <w:right w:val="single" w:sz="8" w:space="0" w:color="auto"/>
            </w:tcBorders>
            <w:noWrap/>
            <w:vAlign w:val="bottom"/>
            <w:hideMark/>
          </w:tcPr>
          <w:p w14:paraId="50D40F7A" w14:textId="50AB9232" w:rsidR="00C170AA" w:rsidRPr="00F5550B" w:rsidRDefault="00C170AA"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bl>
    <w:p w14:paraId="7457BFBE" w14:textId="77777777" w:rsidR="00CE3C39" w:rsidRPr="00F5550B" w:rsidRDefault="00CE3C39" w:rsidP="00B50B21"/>
    <w:p w14:paraId="1C5A588A" w14:textId="77777777" w:rsidR="00626813" w:rsidRPr="00F5550B" w:rsidRDefault="00626813" w:rsidP="00B50B21"/>
    <w:p w14:paraId="7F3EE39A" w14:textId="77777777" w:rsidR="00626813" w:rsidRPr="00F5550B" w:rsidRDefault="00626813" w:rsidP="00B50B21"/>
    <w:p w14:paraId="10272621" w14:textId="77777777" w:rsidR="00626813" w:rsidRPr="00F5550B" w:rsidRDefault="00626813" w:rsidP="00B50B21"/>
    <w:p w14:paraId="15AF1B19" w14:textId="77777777" w:rsidR="00626813" w:rsidRPr="00F5550B" w:rsidRDefault="00626813" w:rsidP="00B50B21"/>
    <w:p w14:paraId="3CF13170" w14:textId="77777777" w:rsidR="00626813" w:rsidRPr="00F5550B" w:rsidRDefault="00626813" w:rsidP="00B50B21"/>
    <w:tbl>
      <w:tblPr>
        <w:tblW w:w="13340" w:type="dxa"/>
        <w:tblCellMar>
          <w:left w:w="70" w:type="dxa"/>
          <w:right w:w="70" w:type="dxa"/>
        </w:tblCellMar>
        <w:tblLook w:val="04A0" w:firstRow="1" w:lastRow="0" w:firstColumn="1" w:lastColumn="0" w:noHBand="0" w:noVBand="1"/>
      </w:tblPr>
      <w:tblGrid>
        <w:gridCol w:w="2405"/>
        <w:gridCol w:w="1041"/>
        <w:gridCol w:w="1225"/>
        <w:gridCol w:w="1079"/>
        <w:gridCol w:w="1225"/>
        <w:gridCol w:w="1040"/>
        <w:gridCol w:w="1225"/>
        <w:gridCol w:w="1124"/>
        <w:gridCol w:w="1225"/>
        <w:gridCol w:w="1124"/>
        <w:gridCol w:w="1225"/>
      </w:tblGrid>
      <w:tr w:rsidR="00626813" w:rsidRPr="00F5550B" w14:paraId="77172CF6" w14:textId="77777777" w:rsidTr="00626813">
        <w:trPr>
          <w:trHeight w:val="290"/>
        </w:trPr>
        <w:tc>
          <w:tcPr>
            <w:tcW w:w="2458" w:type="dxa"/>
            <w:tcBorders>
              <w:top w:val="single" w:sz="8" w:space="0" w:color="auto"/>
              <w:left w:val="single" w:sz="8" w:space="0" w:color="auto"/>
              <w:bottom w:val="single" w:sz="4" w:space="0" w:color="auto"/>
              <w:right w:val="single" w:sz="8" w:space="0" w:color="auto"/>
            </w:tcBorders>
            <w:vAlign w:val="center"/>
            <w:hideMark/>
          </w:tcPr>
          <w:p w14:paraId="7B8BA3BA" w14:textId="77777777" w:rsidR="00626813" w:rsidRPr="00F5550B" w:rsidRDefault="00626813" w:rsidP="00626813">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w:t>
            </w:r>
          </w:p>
        </w:tc>
        <w:tc>
          <w:tcPr>
            <w:tcW w:w="2166" w:type="dxa"/>
            <w:gridSpan w:val="2"/>
            <w:tcBorders>
              <w:top w:val="single" w:sz="8" w:space="0" w:color="auto"/>
              <w:left w:val="nil"/>
              <w:bottom w:val="single" w:sz="4" w:space="0" w:color="auto"/>
              <w:right w:val="single" w:sz="8" w:space="0" w:color="000000"/>
            </w:tcBorders>
            <w:shd w:val="clear" w:color="000000" w:fill="A6C9EC"/>
            <w:vAlign w:val="center"/>
            <w:hideMark/>
          </w:tcPr>
          <w:p w14:paraId="37150C22" w14:textId="77777777" w:rsidR="00626813" w:rsidRPr="00F5550B" w:rsidRDefault="00626813" w:rsidP="0062681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Adventure park charge main category</w:t>
            </w:r>
          </w:p>
        </w:tc>
        <w:tc>
          <w:tcPr>
            <w:tcW w:w="2150" w:type="dxa"/>
            <w:gridSpan w:val="2"/>
            <w:tcBorders>
              <w:top w:val="single" w:sz="8" w:space="0" w:color="auto"/>
              <w:left w:val="nil"/>
              <w:bottom w:val="single" w:sz="4" w:space="0" w:color="auto"/>
              <w:right w:val="single" w:sz="8" w:space="0" w:color="000000"/>
            </w:tcBorders>
            <w:shd w:val="clear" w:color="000000" w:fill="DAE9F8"/>
            <w:vAlign w:val="center"/>
            <w:hideMark/>
          </w:tcPr>
          <w:p w14:paraId="3D7F4E0B" w14:textId="77777777" w:rsidR="00626813" w:rsidRPr="00F5550B" w:rsidRDefault="00626813" w:rsidP="0062681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Zoo charge main category</w:t>
            </w:r>
          </w:p>
        </w:tc>
        <w:tc>
          <w:tcPr>
            <w:tcW w:w="2166" w:type="dxa"/>
            <w:gridSpan w:val="2"/>
            <w:tcBorders>
              <w:top w:val="single" w:sz="8" w:space="0" w:color="auto"/>
              <w:left w:val="nil"/>
              <w:bottom w:val="single" w:sz="4" w:space="0" w:color="auto"/>
              <w:right w:val="single" w:sz="8" w:space="0" w:color="000000"/>
            </w:tcBorders>
            <w:shd w:val="clear" w:color="000000" w:fill="A6C9EC"/>
            <w:vAlign w:val="center"/>
            <w:hideMark/>
          </w:tcPr>
          <w:p w14:paraId="57E1BFBB" w14:textId="77777777" w:rsidR="00626813" w:rsidRPr="00F5550B" w:rsidRDefault="00626813" w:rsidP="0062681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Amusement park</w:t>
            </w:r>
            <w:r w:rsidRPr="00F5550B">
              <w:rPr>
                <w:rFonts w:ascii="Aptos Narrow" w:eastAsia="Times New Roman" w:hAnsi="Aptos Narrow" w:cs="Times New Roman"/>
                <w:color w:val="000000"/>
                <w:lang w:val="en-GB"/>
              </w:rPr>
              <w:t xml:space="preserve"> </w:t>
            </w:r>
            <w:r w:rsidRPr="00F5550B">
              <w:rPr>
                <w:rFonts w:ascii="Aptos Narrow" w:eastAsia="Times New Roman" w:hAnsi="Aptos Narrow" w:cs="Times New Roman"/>
                <w:b/>
                <w:bCs/>
                <w:color w:val="000000"/>
                <w:lang w:val="en-GB"/>
              </w:rPr>
              <w:t>charge main category</w:t>
            </w:r>
          </w:p>
        </w:tc>
        <w:tc>
          <w:tcPr>
            <w:tcW w:w="2200" w:type="dxa"/>
            <w:gridSpan w:val="2"/>
            <w:tcBorders>
              <w:top w:val="single" w:sz="8" w:space="0" w:color="auto"/>
              <w:left w:val="nil"/>
              <w:bottom w:val="single" w:sz="4" w:space="0" w:color="auto"/>
              <w:right w:val="single" w:sz="8" w:space="0" w:color="000000"/>
            </w:tcBorders>
            <w:shd w:val="clear" w:color="000000" w:fill="DAE9F8"/>
            <w:vAlign w:val="center"/>
            <w:hideMark/>
          </w:tcPr>
          <w:p w14:paraId="0A854A92" w14:textId="77777777" w:rsidR="00626813" w:rsidRPr="00F5550B" w:rsidRDefault="00626813" w:rsidP="0062681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Protected natural area showcase charge main category</w:t>
            </w:r>
          </w:p>
        </w:tc>
        <w:tc>
          <w:tcPr>
            <w:tcW w:w="2200" w:type="dxa"/>
            <w:gridSpan w:val="2"/>
            <w:tcBorders>
              <w:top w:val="single" w:sz="8" w:space="0" w:color="auto"/>
              <w:left w:val="nil"/>
              <w:bottom w:val="single" w:sz="4" w:space="0" w:color="auto"/>
              <w:right w:val="single" w:sz="8" w:space="0" w:color="000000"/>
            </w:tcBorders>
            <w:shd w:val="clear" w:color="000000" w:fill="A6C9EC"/>
            <w:vAlign w:val="center"/>
            <w:hideMark/>
          </w:tcPr>
          <w:p w14:paraId="368A6A27" w14:textId="77777777" w:rsidR="00626813" w:rsidRPr="00F5550B" w:rsidRDefault="00626813" w:rsidP="0062681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Music and dance event charge main category</w:t>
            </w:r>
          </w:p>
        </w:tc>
      </w:tr>
      <w:tr w:rsidR="00626813" w:rsidRPr="00F5550B" w14:paraId="470ACCB8" w14:textId="77777777" w:rsidTr="00626813">
        <w:trPr>
          <w:trHeight w:val="290"/>
        </w:trPr>
        <w:tc>
          <w:tcPr>
            <w:tcW w:w="2458" w:type="dxa"/>
            <w:tcBorders>
              <w:top w:val="nil"/>
              <w:left w:val="single" w:sz="8" w:space="0" w:color="auto"/>
              <w:bottom w:val="single" w:sz="4" w:space="0" w:color="auto"/>
              <w:right w:val="single" w:sz="8" w:space="0" w:color="auto"/>
            </w:tcBorders>
            <w:shd w:val="clear" w:color="000000" w:fill="A6C9EC"/>
            <w:noWrap/>
            <w:vAlign w:val="bottom"/>
            <w:hideMark/>
          </w:tcPr>
          <w:p w14:paraId="4F24CE8E" w14:textId="77777777" w:rsidR="00626813" w:rsidRPr="00F5550B" w:rsidRDefault="00626813" w:rsidP="00626813">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w:t>
            </w:r>
          </w:p>
        </w:tc>
        <w:tc>
          <w:tcPr>
            <w:tcW w:w="1062" w:type="dxa"/>
            <w:tcBorders>
              <w:top w:val="nil"/>
              <w:left w:val="nil"/>
              <w:bottom w:val="single" w:sz="4" w:space="0" w:color="auto"/>
              <w:right w:val="single" w:sz="4" w:space="0" w:color="auto"/>
            </w:tcBorders>
            <w:shd w:val="clear" w:color="000000" w:fill="A6C9EC"/>
            <w:noWrap/>
            <w:vAlign w:val="bottom"/>
            <w:hideMark/>
          </w:tcPr>
          <w:p w14:paraId="5214FAB9" w14:textId="77777777" w:rsidR="00626813" w:rsidRPr="00F5550B" w:rsidRDefault="00626813" w:rsidP="0062681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104" w:type="dxa"/>
            <w:tcBorders>
              <w:top w:val="nil"/>
              <w:left w:val="nil"/>
              <w:bottom w:val="single" w:sz="4" w:space="0" w:color="auto"/>
              <w:right w:val="single" w:sz="8" w:space="0" w:color="auto"/>
            </w:tcBorders>
            <w:shd w:val="clear" w:color="000000" w:fill="A6C9EC"/>
            <w:noWrap/>
            <w:vAlign w:val="bottom"/>
            <w:hideMark/>
          </w:tcPr>
          <w:p w14:paraId="09E35C95" w14:textId="77777777" w:rsidR="00626813" w:rsidRPr="00F5550B" w:rsidRDefault="00626813" w:rsidP="0062681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102" w:type="dxa"/>
            <w:tcBorders>
              <w:top w:val="nil"/>
              <w:left w:val="nil"/>
              <w:bottom w:val="single" w:sz="4" w:space="0" w:color="auto"/>
              <w:right w:val="single" w:sz="4" w:space="0" w:color="auto"/>
            </w:tcBorders>
            <w:shd w:val="clear" w:color="000000" w:fill="A6C9EC"/>
            <w:noWrap/>
            <w:vAlign w:val="bottom"/>
            <w:hideMark/>
          </w:tcPr>
          <w:p w14:paraId="72637DA4" w14:textId="77777777" w:rsidR="00626813" w:rsidRPr="00F5550B" w:rsidRDefault="00626813" w:rsidP="0062681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048" w:type="dxa"/>
            <w:tcBorders>
              <w:top w:val="nil"/>
              <w:left w:val="nil"/>
              <w:bottom w:val="single" w:sz="4" w:space="0" w:color="auto"/>
              <w:right w:val="single" w:sz="8" w:space="0" w:color="auto"/>
            </w:tcBorders>
            <w:shd w:val="clear" w:color="000000" w:fill="A6C9EC"/>
            <w:noWrap/>
            <w:vAlign w:val="bottom"/>
            <w:hideMark/>
          </w:tcPr>
          <w:p w14:paraId="6DD801A6" w14:textId="77777777" w:rsidR="00626813" w:rsidRPr="00F5550B" w:rsidRDefault="00626813" w:rsidP="0062681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062" w:type="dxa"/>
            <w:tcBorders>
              <w:top w:val="nil"/>
              <w:left w:val="nil"/>
              <w:bottom w:val="single" w:sz="4" w:space="0" w:color="auto"/>
              <w:right w:val="single" w:sz="4" w:space="0" w:color="auto"/>
            </w:tcBorders>
            <w:shd w:val="clear" w:color="000000" w:fill="A6C9EC"/>
            <w:noWrap/>
            <w:vAlign w:val="bottom"/>
            <w:hideMark/>
          </w:tcPr>
          <w:p w14:paraId="12C42DED" w14:textId="77777777" w:rsidR="00626813" w:rsidRPr="00F5550B" w:rsidRDefault="00626813" w:rsidP="0062681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104" w:type="dxa"/>
            <w:tcBorders>
              <w:top w:val="nil"/>
              <w:left w:val="nil"/>
              <w:bottom w:val="single" w:sz="4" w:space="0" w:color="auto"/>
              <w:right w:val="single" w:sz="8" w:space="0" w:color="auto"/>
            </w:tcBorders>
            <w:shd w:val="clear" w:color="000000" w:fill="A6C9EC"/>
            <w:noWrap/>
            <w:vAlign w:val="bottom"/>
            <w:hideMark/>
          </w:tcPr>
          <w:p w14:paraId="0B2290E0" w14:textId="77777777" w:rsidR="00626813" w:rsidRPr="00F5550B" w:rsidRDefault="00626813" w:rsidP="0062681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148" w:type="dxa"/>
            <w:tcBorders>
              <w:top w:val="nil"/>
              <w:left w:val="nil"/>
              <w:bottom w:val="single" w:sz="4" w:space="0" w:color="auto"/>
              <w:right w:val="single" w:sz="4" w:space="0" w:color="auto"/>
            </w:tcBorders>
            <w:shd w:val="clear" w:color="000000" w:fill="A6C9EC"/>
            <w:noWrap/>
            <w:vAlign w:val="bottom"/>
            <w:hideMark/>
          </w:tcPr>
          <w:p w14:paraId="481CA88F" w14:textId="77777777" w:rsidR="00626813" w:rsidRPr="00F5550B" w:rsidRDefault="00626813" w:rsidP="0062681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052" w:type="dxa"/>
            <w:tcBorders>
              <w:top w:val="nil"/>
              <w:left w:val="nil"/>
              <w:bottom w:val="single" w:sz="4" w:space="0" w:color="auto"/>
              <w:right w:val="single" w:sz="8" w:space="0" w:color="auto"/>
            </w:tcBorders>
            <w:shd w:val="clear" w:color="000000" w:fill="A6C9EC"/>
            <w:noWrap/>
            <w:vAlign w:val="bottom"/>
            <w:hideMark/>
          </w:tcPr>
          <w:p w14:paraId="0E7B3EDC" w14:textId="77777777" w:rsidR="00626813" w:rsidRPr="00F5550B" w:rsidRDefault="00626813" w:rsidP="0062681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148" w:type="dxa"/>
            <w:tcBorders>
              <w:top w:val="nil"/>
              <w:left w:val="nil"/>
              <w:bottom w:val="single" w:sz="4" w:space="0" w:color="auto"/>
              <w:right w:val="single" w:sz="4" w:space="0" w:color="auto"/>
            </w:tcBorders>
            <w:shd w:val="clear" w:color="000000" w:fill="A6C9EC"/>
            <w:noWrap/>
            <w:vAlign w:val="bottom"/>
            <w:hideMark/>
          </w:tcPr>
          <w:p w14:paraId="29272749" w14:textId="77777777" w:rsidR="00626813" w:rsidRPr="00F5550B" w:rsidRDefault="00626813" w:rsidP="0062681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052" w:type="dxa"/>
            <w:tcBorders>
              <w:top w:val="nil"/>
              <w:left w:val="nil"/>
              <w:bottom w:val="single" w:sz="4" w:space="0" w:color="auto"/>
              <w:right w:val="single" w:sz="8" w:space="0" w:color="auto"/>
            </w:tcBorders>
            <w:shd w:val="clear" w:color="000000" w:fill="A6C9EC"/>
            <w:noWrap/>
            <w:vAlign w:val="bottom"/>
            <w:hideMark/>
          </w:tcPr>
          <w:p w14:paraId="5E1AD92F" w14:textId="77777777" w:rsidR="00626813" w:rsidRPr="00F5550B" w:rsidRDefault="00626813" w:rsidP="0062681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r>
      <w:tr w:rsidR="00626813" w:rsidRPr="00F5550B" w14:paraId="7267A6FD" w14:textId="77777777" w:rsidTr="00626813">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045C9739" w14:textId="77777777" w:rsidR="00626813" w:rsidRPr="00F5550B" w:rsidRDefault="00626813" w:rsidP="00626813">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Hotel</w:t>
            </w:r>
          </w:p>
        </w:tc>
        <w:tc>
          <w:tcPr>
            <w:tcW w:w="1062" w:type="dxa"/>
            <w:tcBorders>
              <w:top w:val="nil"/>
              <w:left w:val="nil"/>
              <w:bottom w:val="single" w:sz="4" w:space="0" w:color="auto"/>
              <w:right w:val="single" w:sz="4" w:space="0" w:color="auto"/>
            </w:tcBorders>
            <w:noWrap/>
            <w:vAlign w:val="bottom"/>
            <w:hideMark/>
          </w:tcPr>
          <w:p w14:paraId="6F221A27" w14:textId="77777777" w:rsidR="00626813" w:rsidRPr="00F5550B" w:rsidRDefault="00626813" w:rsidP="00626813">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04" w:type="dxa"/>
            <w:tcBorders>
              <w:top w:val="nil"/>
              <w:left w:val="nil"/>
              <w:bottom w:val="single" w:sz="4" w:space="0" w:color="auto"/>
              <w:right w:val="single" w:sz="8" w:space="0" w:color="auto"/>
            </w:tcBorders>
            <w:noWrap/>
            <w:vAlign w:val="bottom"/>
            <w:hideMark/>
          </w:tcPr>
          <w:p w14:paraId="0A525012" w14:textId="77777777" w:rsidR="00626813" w:rsidRPr="00F5550B" w:rsidRDefault="00626813" w:rsidP="00626813">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02" w:type="dxa"/>
            <w:tcBorders>
              <w:top w:val="nil"/>
              <w:left w:val="nil"/>
              <w:bottom w:val="single" w:sz="4" w:space="0" w:color="auto"/>
              <w:right w:val="single" w:sz="4" w:space="0" w:color="auto"/>
            </w:tcBorders>
            <w:noWrap/>
            <w:vAlign w:val="bottom"/>
            <w:hideMark/>
          </w:tcPr>
          <w:p w14:paraId="12D6666F" w14:textId="77777777" w:rsidR="00626813" w:rsidRPr="00F5550B" w:rsidRDefault="00626813" w:rsidP="00626813">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048" w:type="dxa"/>
            <w:tcBorders>
              <w:top w:val="nil"/>
              <w:left w:val="nil"/>
              <w:bottom w:val="single" w:sz="4" w:space="0" w:color="auto"/>
              <w:right w:val="single" w:sz="8" w:space="0" w:color="auto"/>
            </w:tcBorders>
            <w:noWrap/>
            <w:vAlign w:val="bottom"/>
            <w:hideMark/>
          </w:tcPr>
          <w:p w14:paraId="46246406" w14:textId="77777777" w:rsidR="00626813" w:rsidRPr="00F5550B" w:rsidRDefault="00626813" w:rsidP="00626813">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062" w:type="dxa"/>
            <w:tcBorders>
              <w:top w:val="nil"/>
              <w:left w:val="nil"/>
              <w:bottom w:val="single" w:sz="4" w:space="0" w:color="auto"/>
              <w:right w:val="single" w:sz="4" w:space="0" w:color="auto"/>
            </w:tcBorders>
            <w:noWrap/>
            <w:vAlign w:val="bottom"/>
            <w:hideMark/>
          </w:tcPr>
          <w:p w14:paraId="7D1E20C1" w14:textId="77777777" w:rsidR="00626813" w:rsidRPr="00F5550B" w:rsidRDefault="00626813" w:rsidP="00626813">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04" w:type="dxa"/>
            <w:tcBorders>
              <w:top w:val="nil"/>
              <w:left w:val="nil"/>
              <w:bottom w:val="single" w:sz="4" w:space="0" w:color="auto"/>
              <w:right w:val="single" w:sz="8" w:space="0" w:color="auto"/>
            </w:tcBorders>
            <w:noWrap/>
            <w:vAlign w:val="bottom"/>
            <w:hideMark/>
          </w:tcPr>
          <w:p w14:paraId="07DB7F82" w14:textId="77777777" w:rsidR="00626813" w:rsidRPr="00F5550B" w:rsidRDefault="00626813" w:rsidP="00626813">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48" w:type="dxa"/>
            <w:tcBorders>
              <w:top w:val="nil"/>
              <w:left w:val="nil"/>
              <w:bottom w:val="single" w:sz="4" w:space="0" w:color="auto"/>
              <w:right w:val="single" w:sz="4" w:space="0" w:color="auto"/>
            </w:tcBorders>
            <w:noWrap/>
            <w:vAlign w:val="bottom"/>
            <w:hideMark/>
          </w:tcPr>
          <w:p w14:paraId="0AB74737" w14:textId="77777777" w:rsidR="00626813" w:rsidRPr="00F5550B" w:rsidRDefault="00626813" w:rsidP="00626813">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052" w:type="dxa"/>
            <w:tcBorders>
              <w:top w:val="nil"/>
              <w:left w:val="nil"/>
              <w:bottom w:val="single" w:sz="4" w:space="0" w:color="auto"/>
              <w:right w:val="single" w:sz="8" w:space="0" w:color="auto"/>
            </w:tcBorders>
            <w:noWrap/>
            <w:vAlign w:val="bottom"/>
            <w:hideMark/>
          </w:tcPr>
          <w:p w14:paraId="3433CA2B" w14:textId="77777777" w:rsidR="00626813" w:rsidRPr="00F5550B" w:rsidRDefault="00626813" w:rsidP="00626813">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48" w:type="dxa"/>
            <w:tcBorders>
              <w:top w:val="nil"/>
              <w:left w:val="nil"/>
              <w:bottom w:val="single" w:sz="4" w:space="0" w:color="auto"/>
              <w:right w:val="single" w:sz="4" w:space="0" w:color="auto"/>
            </w:tcBorders>
            <w:noWrap/>
            <w:vAlign w:val="bottom"/>
            <w:hideMark/>
          </w:tcPr>
          <w:p w14:paraId="41DFAE82" w14:textId="77777777" w:rsidR="00626813" w:rsidRPr="00F5550B" w:rsidRDefault="00626813" w:rsidP="00626813">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052" w:type="dxa"/>
            <w:tcBorders>
              <w:top w:val="nil"/>
              <w:left w:val="nil"/>
              <w:bottom w:val="single" w:sz="4" w:space="0" w:color="auto"/>
              <w:right w:val="single" w:sz="8" w:space="0" w:color="auto"/>
            </w:tcBorders>
            <w:noWrap/>
            <w:vAlign w:val="bottom"/>
            <w:hideMark/>
          </w:tcPr>
          <w:p w14:paraId="3D3697BB" w14:textId="77777777" w:rsidR="00626813" w:rsidRPr="00F5550B" w:rsidRDefault="00626813" w:rsidP="00626813">
            <w:pPr>
              <w:spacing w:after="0" w:line="240" w:lineRule="auto"/>
              <w:jc w:val="left"/>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r>
      <w:tr w:rsidR="00626813" w:rsidRPr="00F5550B" w14:paraId="4A0EC5A8" w14:textId="77777777" w:rsidTr="00626813">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0D7E31BF" w14:textId="77777777" w:rsidR="00626813" w:rsidRPr="00F5550B" w:rsidRDefault="00626813" w:rsidP="00626813">
            <w:pPr>
              <w:spacing w:after="0" w:line="240" w:lineRule="auto"/>
              <w:ind w:firstLineChars="300" w:firstLine="663"/>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5 stars</w:t>
            </w:r>
          </w:p>
        </w:tc>
        <w:tc>
          <w:tcPr>
            <w:tcW w:w="1062" w:type="dxa"/>
            <w:tcBorders>
              <w:top w:val="nil"/>
              <w:left w:val="nil"/>
              <w:bottom w:val="single" w:sz="4" w:space="0" w:color="auto"/>
              <w:right w:val="single" w:sz="4" w:space="0" w:color="auto"/>
            </w:tcBorders>
            <w:noWrap/>
            <w:vAlign w:val="bottom"/>
            <w:hideMark/>
          </w:tcPr>
          <w:p w14:paraId="3D472D5A" w14:textId="6CF0BB1C"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04" w:type="dxa"/>
            <w:tcBorders>
              <w:top w:val="nil"/>
              <w:left w:val="nil"/>
              <w:bottom w:val="single" w:sz="4" w:space="0" w:color="auto"/>
              <w:right w:val="single" w:sz="8" w:space="0" w:color="auto"/>
            </w:tcBorders>
            <w:noWrap/>
            <w:vAlign w:val="bottom"/>
            <w:hideMark/>
          </w:tcPr>
          <w:p w14:paraId="6EA39BAD" w14:textId="1BA5222A"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02" w:type="dxa"/>
            <w:tcBorders>
              <w:top w:val="nil"/>
              <w:left w:val="nil"/>
              <w:bottom w:val="single" w:sz="4" w:space="0" w:color="auto"/>
              <w:right w:val="single" w:sz="4" w:space="0" w:color="auto"/>
            </w:tcBorders>
            <w:noWrap/>
            <w:vAlign w:val="bottom"/>
            <w:hideMark/>
          </w:tcPr>
          <w:p w14:paraId="15982EB7" w14:textId="3B5D34EF"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048" w:type="dxa"/>
            <w:tcBorders>
              <w:top w:val="nil"/>
              <w:left w:val="nil"/>
              <w:bottom w:val="single" w:sz="4" w:space="0" w:color="auto"/>
              <w:right w:val="single" w:sz="8" w:space="0" w:color="auto"/>
            </w:tcBorders>
            <w:noWrap/>
            <w:vAlign w:val="bottom"/>
            <w:hideMark/>
          </w:tcPr>
          <w:p w14:paraId="0A44E77E" w14:textId="1E76543B"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062" w:type="dxa"/>
            <w:tcBorders>
              <w:top w:val="nil"/>
              <w:left w:val="nil"/>
              <w:bottom w:val="single" w:sz="4" w:space="0" w:color="auto"/>
              <w:right w:val="single" w:sz="4" w:space="0" w:color="auto"/>
            </w:tcBorders>
            <w:noWrap/>
            <w:vAlign w:val="bottom"/>
            <w:hideMark/>
          </w:tcPr>
          <w:p w14:paraId="10718B6B" w14:textId="43A2C9DF"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04" w:type="dxa"/>
            <w:tcBorders>
              <w:top w:val="nil"/>
              <w:left w:val="nil"/>
              <w:bottom w:val="single" w:sz="4" w:space="0" w:color="auto"/>
              <w:right w:val="single" w:sz="8" w:space="0" w:color="auto"/>
            </w:tcBorders>
            <w:noWrap/>
            <w:vAlign w:val="bottom"/>
            <w:hideMark/>
          </w:tcPr>
          <w:p w14:paraId="6EFE35A6" w14:textId="3D53975F"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48" w:type="dxa"/>
            <w:tcBorders>
              <w:top w:val="nil"/>
              <w:left w:val="nil"/>
              <w:bottom w:val="single" w:sz="4" w:space="0" w:color="auto"/>
              <w:right w:val="single" w:sz="4" w:space="0" w:color="auto"/>
            </w:tcBorders>
            <w:noWrap/>
            <w:vAlign w:val="bottom"/>
            <w:hideMark/>
          </w:tcPr>
          <w:p w14:paraId="295D20D6" w14:textId="4E9CDFE8"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052" w:type="dxa"/>
            <w:tcBorders>
              <w:top w:val="nil"/>
              <w:left w:val="nil"/>
              <w:bottom w:val="single" w:sz="4" w:space="0" w:color="auto"/>
              <w:right w:val="single" w:sz="8" w:space="0" w:color="auto"/>
            </w:tcBorders>
            <w:noWrap/>
            <w:vAlign w:val="bottom"/>
            <w:hideMark/>
          </w:tcPr>
          <w:p w14:paraId="74C16B36" w14:textId="41FF6734"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48" w:type="dxa"/>
            <w:tcBorders>
              <w:top w:val="nil"/>
              <w:left w:val="nil"/>
              <w:bottom w:val="single" w:sz="4" w:space="0" w:color="auto"/>
              <w:right w:val="single" w:sz="4" w:space="0" w:color="auto"/>
            </w:tcBorders>
            <w:noWrap/>
            <w:vAlign w:val="bottom"/>
            <w:hideMark/>
          </w:tcPr>
          <w:p w14:paraId="3B3ADCAC" w14:textId="2F572D80"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052" w:type="dxa"/>
            <w:tcBorders>
              <w:top w:val="nil"/>
              <w:left w:val="nil"/>
              <w:bottom w:val="single" w:sz="4" w:space="0" w:color="auto"/>
              <w:right w:val="single" w:sz="8" w:space="0" w:color="auto"/>
            </w:tcBorders>
            <w:noWrap/>
            <w:vAlign w:val="bottom"/>
            <w:hideMark/>
          </w:tcPr>
          <w:p w14:paraId="5C30753E" w14:textId="2A4E2B69"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r>
      <w:tr w:rsidR="00626813" w:rsidRPr="00F5550B" w14:paraId="114E4F7D" w14:textId="77777777" w:rsidTr="00626813">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33C19AB8" w14:textId="77777777" w:rsidR="00626813" w:rsidRPr="00F5550B" w:rsidRDefault="00626813" w:rsidP="00626813">
            <w:pPr>
              <w:spacing w:after="0" w:line="240" w:lineRule="auto"/>
              <w:ind w:firstLineChars="300" w:firstLine="663"/>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4 stars</w:t>
            </w:r>
          </w:p>
        </w:tc>
        <w:tc>
          <w:tcPr>
            <w:tcW w:w="1062" w:type="dxa"/>
            <w:tcBorders>
              <w:top w:val="nil"/>
              <w:left w:val="nil"/>
              <w:bottom w:val="single" w:sz="4" w:space="0" w:color="auto"/>
              <w:right w:val="single" w:sz="4" w:space="0" w:color="auto"/>
            </w:tcBorders>
            <w:noWrap/>
            <w:vAlign w:val="bottom"/>
            <w:hideMark/>
          </w:tcPr>
          <w:p w14:paraId="255952C5" w14:textId="7E0B320C"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04" w:type="dxa"/>
            <w:tcBorders>
              <w:top w:val="nil"/>
              <w:left w:val="nil"/>
              <w:bottom w:val="single" w:sz="4" w:space="0" w:color="auto"/>
              <w:right w:val="single" w:sz="8" w:space="0" w:color="auto"/>
            </w:tcBorders>
            <w:noWrap/>
            <w:vAlign w:val="bottom"/>
            <w:hideMark/>
          </w:tcPr>
          <w:p w14:paraId="6EC925CE" w14:textId="7FF15AAB"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02" w:type="dxa"/>
            <w:tcBorders>
              <w:top w:val="nil"/>
              <w:left w:val="nil"/>
              <w:bottom w:val="single" w:sz="4" w:space="0" w:color="auto"/>
              <w:right w:val="single" w:sz="4" w:space="0" w:color="auto"/>
            </w:tcBorders>
            <w:noWrap/>
            <w:vAlign w:val="bottom"/>
            <w:hideMark/>
          </w:tcPr>
          <w:p w14:paraId="35BC52A9" w14:textId="36E0BA6D"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48" w:type="dxa"/>
            <w:tcBorders>
              <w:top w:val="nil"/>
              <w:left w:val="nil"/>
              <w:bottom w:val="single" w:sz="4" w:space="0" w:color="auto"/>
              <w:right w:val="single" w:sz="8" w:space="0" w:color="auto"/>
            </w:tcBorders>
            <w:noWrap/>
            <w:vAlign w:val="bottom"/>
            <w:hideMark/>
          </w:tcPr>
          <w:p w14:paraId="14BBFCEE" w14:textId="1DE3BEB7"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62" w:type="dxa"/>
            <w:tcBorders>
              <w:top w:val="nil"/>
              <w:left w:val="nil"/>
              <w:bottom w:val="single" w:sz="4" w:space="0" w:color="auto"/>
              <w:right w:val="single" w:sz="4" w:space="0" w:color="auto"/>
            </w:tcBorders>
            <w:noWrap/>
            <w:vAlign w:val="bottom"/>
            <w:hideMark/>
          </w:tcPr>
          <w:p w14:paraId="0AE300A5" w14:textId="709F0688"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04" w:type="dxa"/>
            <w:tcBorders>
              <w:top w:val="nil"/>
              <w:left w:val="nil"/>
              <w:bottom w:val="single" w:sz="4" w:space="0" w:color="auto"/>
              <w:right w:val="single" w:sz="8" w:space="0" w:color="auto"/>
            </w:tcBorders>
            <w:noWrap/>
            <w:vAlign w:val="bottom"/>
            <w:hideMark/>
          </w:tcPr>
          <w:p w14:paraId="419C66AD" w14:textId="39C1F874"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48" w:type="dxa"/>
            <w:tcBorders>
              <w:top w:val="nil"/>
              <w:left w:val="nil"/>
              <w:bottom w:val="single" w:sz="4" w:space="0" w:color="auto"/>
              <w:right w:val="single" w:sz="4" w:space="0" w:color="auto"/>
            </w:tcBorders>
            <w:noWrap/>
            <w:vAlign w:val="bottom"/>
            <w:hideMark/>
          </w:tcPr>
          <w:p w14:paraId="281BBF2F" w14:textId="24C9B90E"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52" w:type="dxa"/>
            <w:tcBorders>
              <w:top w:val="nil"/>
              <w:left w:val="nil"/>
              <w:bottom w:val="single" w:sz="4" w:space="0" w:color="auto"/>
              <w:right w:val="single" w:sz="8" w:space="0" w:color="auto"/>
            </w:tcBorders>
            <w:noWrap/>
            <w:vAlign w:val="bottom"/>
            <w:hideMark/>
          </w:tcPr>
          <w:p w14:paraId="4B823ABA" w14:textId="067A4EE2"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48" w:type="dxa"/>
            <w:tcBorders>
              <w:top w:val="nil"/>
              <w:left w:val="nil"/>
              <w:bottom w:val="single" w:sz="4" w:space="0" w:color="auto"/>
              <w:right w:val="single" w:sz="4" w:space="0" w:color="auto"/>
            </w:tcBorders>
            <w:noWrap/>
            <w:vAlign w:val="bottom"/>
            <w:hideMark/>
          </w:tcPr>
          <w:p w14:paraId="5E13C471" w14:textId="46315402"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52" w:type="dxa"/>
            <w:tcBorders>
              <w:top w:val="nil"/>
              <w:left w:val="nil"/>
              <w:bottom w:val="single" w:sz="4" w:space="0" w:color="auto"/>
              <w:right w:val="single" w:sz="8" w:space="0" w:color="auto"/>
            </w:tcBorders>
            <w:noWrap/>
            <w:vAlign w:val="bottom"/>
            <w:hideMark/>
          </w:tcPr>
          <w:p w14:paraId="3763F8D8" w14:textId="38F68891"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r>
      <w:tr w:rsidR="00626813" w:rsidRPr="00F5550B" w14:paraId="38013C99" w14:textId="77777777" w:rsidTr="00626813">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044C19CC" w14:textId="77777777" w:rsidR="00626813" w:rsidRPr="00F5550B" w:rsidRDefault="00626813" w:rsidP="00626813">
            <w:pPr>
              <w:spacing w:after="0" w:line="240" w:lineRule="auto"/>
              <w:ind w:firstLineChars="300" w:firstLine="663"/>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3 stars</w:t>
            </w:r>
          </w:p>
        </w:tc>
        <w:tc>
          <w:tcPr>
            <w:tcW w:w="1062" w:type="dxa"/>
            <w:tcBorders>
              <w:top w:val="nil"/>
              <w:left w:val="nil"/>
              <w:bottom w:val="single" w:sz="4" w:space="0" w:color="auto"/>
              <w:right w:val="single" w:sz="4" w:space="0" w:color="auto"/>
            </w:tcBorders>
            <w:noWrap/>
            <w:vAlign w:val="bottom"/>
            <w:hideMark/>
          </w:tcPr>
          <w:p w14:paraId="7686611A" w14:textId="73CE4E6B"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04" w:type="dxa"/>
            <w:tcBorders>
              <w:top w:val="nil"/>
              <w:left w:val="nil"/>
              <w:bottom w:val="single" w:sz="4" w:space="0" w:color="auto"/>
              <w:right w:val="single" w:sz="8" w:space="0" w:color="auto"/>
            </w:tcBorders>
            <w:noWrap/>
            <w:vAlign w:val="bottom"/>
            <w:hideMark/>
          </w:tcPr>
          <w:p w14:paraId="1C4812EA" w14:textId="076449FE"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02" w:type="dxa"/>
            <w:tcBorders>
              <w:top w:val="nil"/>
              <w:left w:val="nil"/>
              <w:bottom w:val="single" w:sz="4" w:space="0" w:color="auto"/>
              <w:right w:val="single" w:sz="4" w:space="0" w:color="auto"/>
            </w:tcBorders>
            <w:noWrap/>
            <w:vAlign w:val="bottom"/>
            <w:hideMark/>
          </w:tcPr>
          <w:p w14:paraId="140A6737" w14:textId="1D6B443E"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048" w:type="dxa"/>
            <w:tcBorders>
              <w:top w:val="nil"/>
              <w:left w:val="nil"/>
              <w:bottom w:val="single" w:sz="4" w:space="0" w:color="auto"/>
              <w:right w:val="single" w:sz="8" w:space="0" w:color="auto"/>
            </w:tcBorders>
            <w:noWrap/>
            <w:vAlign w:val="bottom"/>
            <w:hideMark/>
          </w:tcPr>
          <w:p w14:paraId="6E26520A" w14:textId="682B6E6D"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062" w:type="dxa"/>
            <w:tcBorders>
              <w:top w:val="nil"/>
              <w:left w:val="nil"/>
              <w:bottom w:val="single" w:sz="4" w:space="0" w:color="auto"/>
              <w:right w:val="single" w:sz="4" w:space="0" w:color="auto"/>
            </w:tcBorders>
            <w:noWrap/>
            <w:vAlign w:val="bottom"/>
            <w:hideMark/>
          </w:tcPr>
          <w:p w14:paraId="4F263827" w14:textId="3E8CEC00"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04" w:type="dxa"/>
            <w:tcBorders>
              <w:top w:val="nil"/>
              <w:left w:val="nil"/>
              <w:bottom w:val="single" w:sz="4" w:space="0" w:color="auto"/>
              <w:right w:val="single" w:sz="8" w:space="0" w:color="auto"/>
            </w:tcBorders>
            <w:noWrap/>
            <w:vAlign w:val="bottom"/>
            <w:hideMark/>
          </w:tcPr>
          <w:p w14:paraId="08450703" w14:textId="5DE5CBDA"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48" w:type="dxa"/>
            <w:tcBorders>
              <w:top w:val="nil"/>
              <w:left w:val="nil"/>
              <w:bottom w:val="single" w:sz="4" w:space="0" w:color="auto"/>
              <w:right w:val="single" w:sz="4" w:space="0" w:color="auto"/>
            </w:tcBorders>
            <w:noWrap/>
            <w:vAlign w:val="bottom"/>
            <w:hideMark/>
          </w:tcPr>
          <w:p w14:paraId="5B2AC592" w14:textId="05B2BDCC"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052" w:type="dxa"/>
            <w:tcBorders>
              <w:top w:val="nil"/>
              <w:left w:val="nil"/>
              <w:bottom w:val="single" w:sz="4" w:space="0" w:color="auto"/>
              <w:right w:val="single" w:sz="8" w:space="0" w:color="auto"/>
            </w:tcBorders>
            <w:noWrap/>
            <w:vAlign w:val="bottom"/>
            <w:hideMark/>
          </w:tcPr>
          <w:p w14:paraId="12EA56D2" w14:textId="21134251"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48" w:type="dxa"/>
            <w:tcBorders>
              <w:top w:val="nil"/>
              <w:left w:val="nil"/>
              <w:bottom w:val="single" w:sz="4" w:space="0" w:color="auto"/>
              <w:right w:val="single" w:sz="4" w:space="0" w:color="auto"/>
            </w:tcBorders>
            <w:noWrap/>
            <w:vAlign w:val="bottom"/>
            <w:hideMark/>
          </w:tcPr>
          <w:p w14:paraId="43117587" w14:textId="2B7EA355"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052" w:type="dxa"/>
            <w:tcBorders>
              <w:top w:val="nil"/>
              <w:left w:val="nil"/>
              <w:bottom w:val="single" w:sz="4" w:space="0" w:color="auto"/>
              <w:right w:val="single" w:sz="8" w:space="0" w:color="auto"/>
            </w:tcBorders>
            <w:noWrap/>
            <w:vAlign w:val="bottom"/>
            <w:hideMark/>
          </w:tcPr>
          <w:p w14:paraId="0FD6A193" w14:textId="71F9B183"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r>
      <w:tr w:rsidR="00626813" w:rsidRPr="00F5550B" w14:paraId="5D3FC781" w14:textId="77777777" w:rsidTr="00626813">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227E9C44" w14:textId="77777777" w:rsidR="00626813" w:rsidRPr="00F5550B" w:rsidRDefault="00626813" w:rsidP="00626813">
            <w:pPr>
              <w:spacing w:after="0" w:line="240" w:lineRule="auto"/>
              <w:ind w:firstLineChars="300" w:firstLine="663"/>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2 stars</w:t>
            </w:r>
          </w:p>
        </w:tc>
        <w:tc>
          <w:tcPr>
            <w:tcW w:w="1062" w:type="dxa"/>
            <w:tcBorders>
              <w:top w:val="nil"/>
              <w:left w:val="nil"/>
              <w:bottom w:val="single" w:sz="4" w:space="0" w:color="auto"/>
              <w:right w:val="single" w:sz="4" w:space="0" w:color="auto"/>
            </w:tcBorders>
            <w:noWrap/>
            <w:vAlign w:val="bottom"/>
            <w:hideMark/>
          </w:tcPr>
          <w:p w14:paraId="6E3D98A5" w14:textId="12FC71F9"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4C15D7C5" w14:textId="4F0A37FF"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2" w:type="dxa"/>
            <w:tcBorders>
              <w:top w:val="nil"/>
              <w:left w:val="nil"/>
              <w:bottom w:val="single" w:sz="4" w:space="0" w:color="auto"/>
              <w:right w:val="single" w:sz="4" w:space="0" w:color="auto"/>
            </w:tcBorders>
            <w:noWrap/>
            <w:vAlign w:val="bottom"/>
            <w:hideMark/>
          </w:tcPr>
          <w:p w14:paraId="7D0374B5" w14:textId="4C83A5B1"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48" w:type="dxa"/>
            <w:tcBorders>
              <w:top w:val="nil"/>
              <w:left w:val="nil"/>
              <w:bottom w:val="single" w:sz="4" w:space="0" w:color="auto"/>
              <w:right w:val="single" w:sz="8" w:space="0" w:color="auto"/>
            </w:tcBorders>
            <w:noWrap/>
            <w:vAlign w:val="bottom"/>
            <w:hideMark/>
          </w:tcPr>
          <w:p w14:paraId="08A14349" w14:textId="7FFABB92"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62" w:type="dxa"/>
            <w:tcBorders>
              <w:top w:val="nil"/>
              <w:left w:val="nil"/>
              <w:bottom w:val="single" w:sz="4" w:space="0" w:color="auto"/>
              <w:right w:val="single" w:sz="4" w:space="0" w:color="auto"/>
            </w:tcBorders>
            <w:noWrap/>
            <w:vAlign w:val="bottom"/>
            <w:hideMark/>
          </w:tcPr>
          <w:p w14:paraId="2D9F00FE" w14:textId="7943E603"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47F5CFF6" w14:textId="3FC3BA7D"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3C37F958" w14:textId="75C20297"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2" w:type="dxa"/>
            <w:tcBorders>
              <w:top w:val="nil"/>
              <w:left w:val="nil"/>
              <w:bottom w:val="single" w:sz="4" w:space="0" w:color="auto"/>
              <w:right w:val="single" w:sz="8" w:space="0" w:color="auto"/>
            </w:tcBorders>
            <w:noWrap/>
            <w:vAlign w:val="bottom"/>
            <w:hideMark/>
          </w:tcPr>
          <w:p w14:paraId="4A656ACD" w14:textId="49096C7F"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2FBF1F67" w14:textId="1144847D"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2" w:type="dxa"/>
            <w:tcBorders>
              <w:top w:val="nil"/>
              <w:left w:val="nil"/>
              <w:bottom w:val="single" w:sz="4" w:space="0" w:color="auto"/>
              <w:right w:val="single" w:sz="8" w:space="0" w:color="auto"/>
            </w:tcBorders>
            <w:noWrap/>
            <w:vAlign w:val="bottom"/>
            <w:hideMark/>
          </w:tcPr>
          <w:p w14:paraId="52247F98" w14:textId="49DEEB22"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626813" w:rsidRPr="00F5550B" w14:paraId="0EF4C301" w14:textId="77777777" w:rsidTr="00626813">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72D57F2B" w14:textId="77777777" w:rsidR="00626813" w:rsidRPr="00F5550B" w:rsidRDefault="00626813" w:rsidP="00626813">
            <w:pPr>
              <w:spacing w:after="0" w:line="240" w:lineRule="auto"/>
              <w:ind w:firstLineChars="300" w:firstLine="663"/>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1 star</w:t>
            </w:r>
          </w:p>
        </w:tc>
        <w:tc>
          <w:tcPr>
            <w:tcW w:w="1062" w:type="dxa"/>
            <w:tcBorders>
              <w:top w:val="nil"/>
              <w:left w:val="nil"/>
              <w:bottom w:val="single" w:sz="4" w:space="0" w:color="auto"/>
              <w:right w:val="single" w:sz="4" w:space="0" w:color="auto"/>
            </w:tcBorders>
            <w:noWrap/>
            <w:vAlign w:val="bottom"/>
            <w:hideMark/>
          </w:tcPr>
          <w:p w14:paraId="037C96A0" w14:textId="38254437"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5DAB314B" w14:textId="3462AB6F"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2" w:type="dxa"/>
            <w:tcBorders>
              <w:top w:val="nil"/>
              <w:left w:val="nil"/>
              <w:bottom w:val="single" w:sz="4" w:space="0" w:color="auto"/>
              <w:right w:val="single" w:sz="4" w:space="0" w:color="auto"/>
            </w:tcBorders>
            <w:noWrap/>
            <w:vAlign w:val="bottom"/>
            <w:hideMark/>
          </w:tcPr>
          <w:p w14:paraId="0B8EFACB" w14:textId="1DBFAAFA"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48" w:type="dxa"/>
            <w:tcBorders>
              <w:top w:val="nil"/>
              <w:left w:val="nil"/>
              <w:bottom w:val="single" w:sz="4" w:space="0" w:color="auto"/>
              <w:right w:val="single" w:sz="8" w:space="0" w:color="auto"/>
            </w:tcBorders>
            <w:noWrap/>
            <w:vAlign w:val="bottom"/>
            <w:hideMark/>
          </w:tcPr>
          <w:p w14:paraId="0737EA7B" w14:textId="137CD648"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62" w:type="dxa"/>
            <w:tcBorders>
              <w:top w:val="nil"/>
              <w:left w:val="nil"/>
              <w:bottom w:val="single" w:sz="4" w:space="0" w:color="auto"/>
              <w:right w:val="single" w:sz="4" w:space="0" w:color="auto"/>
            </w:tcBorders>
            <w:noWrap/>
            <w:vAlign w:val="bottom"/>
            <w:hideMark/>
          </w:tcPr>
          <w:p w14:paraId="072B3506" w14:textId="69FF799C"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1F9DCD78" w14:textId="16CB6D25"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03E04778" w14:textId="135B7724"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2" w:type="dxa"/>
            <w:tcBorders>
              <w:top w:val="nil"/>
              <w:left w:val="nil"/>
              <w:bottom w:val="single" w:sz="4" w:space="0" w:color="auto"/>
              <w:right w:val="single" w:sz="8" w:space="0" w:color="auto"/>
            </w:tcBorders>
            <w:noWrap/>
            <w:vAlign w:val="bottom"/>
            <w:hideMark/>
          </w:tcPr>
          <w:p w14:paraId="4E227606" w14:textId="6FEBA06B"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1B169D32" w14:textId="09C31073"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2" w:type="dxa"/>
            <w:tcBorders>
              <w:top w:val="nil"/>
              <w:left w:val="nil"/>
              <w:bottom w:val="single" w:sz="4" w:space="0" w:color="auto"/>
              <w:right w:val="single" w:sz="8" w:space="0" w:color="auto"/>
            </w:tcBorders>
            <w:noWrap/>
            <w:vAlign w:val="bottom"/>
            <w:hideMark/>
          </w:tcPr>
          <w:p w14:paraId="4D9958E9" w14:textId="1C6EE643"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626813" w:rsidRPr="00F5550B" w14:paraId="1C481566" w14:textId="77777777" w:rsidTr="00626813">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5EE9C777" w14:textId="77777777" w:rsidR="00626813" w:rsidRPr="00F5550B" w:rsidRDefault="00626813" w:rsidP="00626813">
            <w:pPr>
              <w:spacing w:after="0" w:line="240" w:lineRule="auto"/>
              <w:ind w:firstLineChars="300" w:firstLine="542"/>
              <w:jc w:val="left"/>
              <w:rPr>
                <w:rFonts w:eastAsia="Times New Roman" w:cs="Arial"/>
                <w:b/>
                <w:bCs/>
                <w:color w:val="000000"/>
                <w:sz w:val="18"/>
                <w:szCs w:val="18"/>
              </w:rPr>
            </w:pPr>
            <w:r w:rsidRPr="00F5550B">
              <w:rPr>
                <w:rFonts w:eastAsia="Times New Roman" w:cs="Arial"/>
                <w:b/>
                <w:bCs/>
                <w:color w:val="000000"/>
                <w:sz w:val="18"/>
                <w:szCs w:val="18"/>
                <w:lang w:val="en-GB"/>
              </w:rPr>
              <w:t>not rated</w:t>
            </w:r>
          </w:p>
        </w:tc>
        <w:tc>
          <w:tcPr>
            <w:tcW w:w="1062" w:type="dxa"/>
            <w:tcBorders>
              <w:top w:val="nil"/>
              <w:left w:val="nil"/>
              <w:bottom w:val="single" w:sz="4" w:space="0" w:color="auto"/>
              <w:right w:val="single" w:sz="4" w:space="0" w:color="auto"/>
            </w:tcBorders>
            <w:noWrap/>
            <w:vAlign w:val="bottom"/>
            <w:hideMark/>
          </w:tcPr>
          <w:p w14:paraId="499612B8" w14:textId="17476736"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04" w:type="dxa"/>
            <w:tcBorders>
              <w:top w:val="nil"/>
              <w:left w:val="nil"/>
              <w:bottom w:val="single" w:sz="4" w:space="0" w:color="auto"/>
              <w:right w:val="single" w:sz="8" w:space="0" w:color="auto"/>
            </w:tcBorders>
            <w:noWrap/>
            <w:vAlign w:val="bottom"/>
            <w:hideMark/>
          </w:tcPr>
          <w:p w14:paraId="1D590BAA" w14:textId="72A04C5B"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02" w:type="dxa"/>
            <w:tcBorders>
              <w:top w:val="nil"/>
              <w:left w:val="nil"/>
              <w:bottom w:val="single" w:sz="4" w:space="0" w:color="auto"/>
              <w:right w:val="single" w:sz="4" w:space="0" w:color="auto"/>
            </w:tcBorders>
            <w:noWrap/>
            <w:vAlign w:val="bottom"/>
            <w:hideMark/>
          </w:tcPr>
          <w:p w14:paraId="7C214508" w14:textId="0BF07506"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048" w:type="dxa"/>
            <w:tcBorders>
              <w:top w:val="nil"/>
              <w:left w:val="nil"/>
              <w:bottom w:val="single" w:sz="4" w:space="0" w:color="auto"/>
              <w:right w:val="single" w:sz="8" w:space="0" w:color="auto"/>
            </w:tcBorders>
            <w:noWrap/>
            <w:vAlign w:val="bottom"/>
            <w:hideMark/>
          </w:tcPr>
          <w:p w14:paraId="236240AA" w14:textId="60A1E470"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062" w:type="dxa"/>
            <w:tcBorders>
              <w:top w:val="nil"/>
              <w:left w:val="nil"/>
              <w:bottom w:val="single" w:sz="4" w:space="0" w:color="auto"/>
              <w:right w:val="single" w:sz="4" w:space="0" w:color="auto"/>
            </w:tcBorders>
            <w:noWrap/>
            <w:vAlign w:val="bottom"/>
            <w:hideMark/>
          </w:tcPr>
          <w:p w14:paraId="0B577DDF" w14:textId="0D70B340"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04" w:type="dxa"/>
            <w:tcBorders>
              <w:top w:val="nil"/>
              <w:left w:val="nil"/>
              <w:bottom w:val="single" w:sz="4" w:space="0" w:color="auto"/>
              <w:right w:val="single" w:sz="8" w:space="0" w:color="auto"/>
            </w:tcBorders>
            <w:noWrap/>
            <w:vAlign w:val="bottom"/>
            <w:hideMark/>
          </w:tcPr>
          <w:p w14:paraId="36848BC2" w14:textId="15EF4738"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48" w:type="dxa"/>
            <w:tcBorders>
              <w:top w:val="nil"/>
              <w:left w:val="nil"/>
              <w:bottom w:val="single" w:sz="4" w:space="0" w:color="auto"/>
              <w:right w:val="single" w:sz="4" w:space="0" w:color="auto"/>
            </w:tcBorders>
            <w:noWrap/>
            <w:vAlign w:val="bottom"/>
            <w:hideMark/>
          </w:tcPr>
          <w:p w14:paraId="15F270B7" w14:textId="45A64D3E"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052" w:type="dxa"/>
            <w:tcBorders>
              <w:top w:val="nil"/>
              <w:left w:val="nil"/>
              <w:bottom w:val="single" w:sz="4" w:space="0" w:color="auto"/>
              <w:right w:val="single" w:sz="8" w:space="0" w:color="auto"/>
            </w:tcBorders>
            <w:noWrap/>
            <w:vAlign w:val="bottom"/>
            <w:hideMark/>
          </w:tcPr>
          <w:p w14:paraId="10DACACA" w14:textId="52087BED"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48" w:type="dxa"/>
            <w:tcBorders>
              <w:top w:val="nil"/>
              <w:left w:val="nil"/>
              <w:bottom w:val="single" w:sz="4" w:space="0" w:color="auto"/>
              <w:right w:val="single" w:sz="4" w:space="0" w:color="auto"/>
            </w:tcBorders>
            <w:noWrap/>
            <w:vAlign w:val="bottom"/>
            <w:hideMark/>
          </w:tcPr>
          <w:p w14:paraId="34A2649A" w14:textId="71A7525B"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052" w:type="dxa"/>
            <w:tcBorders>
              <w:top w:val="nil"/>
              <w:left w:val="nil"/>
              <w:bottom w:val="single" w:sz="4" w:space="0" w:color="auto"/>
              <w:right w:val="single" w:sz="8" w:space="0" w:color="auto"/>
            </w:tcBorders>
            <w:noWrap/>
            <w:vAlign w:val="bottom"/>
            <w:hideMark/>
          </w:tcPr>
          <w:p w14:paraId="54FA2AC8" w14:textId="703B695D"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r>
      <w:tr w:rsidR="00626813" w:rsidRPr="00F5550B" w14:paraId="3D73697C" w14:textId="77777777" w:rsidTr="00626813">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14699C42" w14:textId="77777777" w:rsidR="00626813" w:rsidRPr="00F5550B" w:rsidRDefault="00626813" w:rsidP="00626813">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Guesthouse</w:t>
            </w:r>
          </w:p>
        </w:tc>
        <w:tc>
          <w:tcPr>
            <w:tcW w:w="1062" w:type="dxa"/>
            <w:tcBorders>
              <w:top w:val="nil"/>
              <w:left w:val="nil"/>
              <w:bottom w:val="single" w:sz="4" w:space="0" w:color="auto"/>
              <w:right w:val="single" w:sz="4" w:space="0" w:color="auto"/>
            </w:tcBorders>
            <w:noWrap/>
            <w:vAlign w:val="bottom"/>
            <w:hideMark/>
          </w:tcPr>
          <w:p w14:paraId="329C5E47" w14:textId="54DFEE19"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33D99C84" w14:textId="609F4927"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2" w:type="dxa"/>
            <w:tcBorders>
              <w:top w:val="nil"/>
              <w:left w:val="nil"/>
              <w:bottom w:val="single" w:sz="4" w:space="0" w:color="auto"/>
              <w:right w:val="single" w:sz="4" w:space="0" w:color="auto"/>
            </w:tcBorders>
            <w:noWrap/>
            <w:vAlign w:val="bottom"/>
            <w:hideMark/>
          </w:tcPr>
          <w:p w14:paraId="3E563BCF" w14:textId="43CD0129"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48" w:type="dxa"/>
            <w:tcBorders>
              <w:top w:val="nil"/>
              <w:left w:val="nil"/>
              <w:bottom w:val="single" w:sz="4" w:space="0" w:color="auto"/>
              <w:right w:val="single" w:sz="8" w:space="0" w:color="auto"/>
            </w:tcBorders>
            <w:noWrap/>
            <w:vAlign w:val="bottom"/>
            <w:hideMark/>
          </w:tcPr>
          <w:p w14:paraId="0D415576" w14:textId="07CE83DA"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62" w:type="dxa"/>
            <w:tcBorders>
              <w:top w:val="nil"/>
              <w:left w:val="nil"/>
              <w:bottom w:val="single" w:sz="4" w:space="0" w:color="auto"/>
              <w:right w:val="single" w:sz="4" w:space="0" w:color="auto"/>
            </w:tcBorders>
            <w:noWrap/>
            <w:vAlign w:val="bottom"/>
            <w:hideMark/>
          </w:tcPr>
          <w:p w14:paraId="1E783A81" w14:textId="2E717B3D"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056927E8" w14:textId="23736780"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2E2C95DF" w14:textId="251F8139"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2" w:type="dxa"/>
            <w:tcBorders>
              <w:top w:val="nil"/>
              <w:left w:val="nil"/>
              <w:bottom w:val="single" w:sz="4" w:space="0" w:color="auto"/>
              <w:right w:val="single" w:sz="8" w:space="0" w:color="auto"/>
            </w:tcBorders>
            <w:noWrap/>
            <w:vAlign w:val="bottom"/>
            <w:hideMark/>
          </w:tcPr>
          <w:p w14:paraId="7F7E5464" w14:textId="4B4AB947"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2C786C00" w14:textId="6E56A643"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2" w:type="dxa"/>
            <w:tcBorders>
              <w:top w:val="nil"/>
              <w:left w:val="nil"/>
              <w:bottom w:val="single" w:sz="4" w:space="0" w:color="auto"/>
              <w:right w:val="single" w:sz="8" w:space="0" w:color="auto"/>
            </w:tcBorders>
            <w:noWrap/>
            <w:vAlign w:val="bottom"/>
            <w:hideMark/>
          </w:tcPr>
          <w:p w14:paraId="22D41697" w14:textId="655634C8"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626813" w:rsidRPr="00F5550B" w14:paraId="0017B9B9" w14:textId="77777777" w:rsidTr="00626813">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0FA29098" w14:textId="77777777" w:rsidR="00626813" w:rsidRPr="00F5550B" w:rsidRDefault="00626813" w:rsidP="00626813">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Camping</w:t>
            </w:r>
          </w:p>
        </w:tc>
        <w:tc>
          <w:tcPr>
            <w:tcW w:w="1062" w:type="dxa"/>
            <w:tcBorders>
              <w:top w:val="nil"/>
              <w:left w:val="nil"/>
              <w:bottom w:val="single" w:sz="4" w:space="0" w:color="auto"/>
              <w:right w:val="single" w:sz="4" w:space="0" w:color="auto"/>
            </w:tcBorders>
            <w:noWrap/>
            <w:vAlign w:val="bottom"/>
            <w:hideMark/>
          </w:tcPr>
          <w:p w14:paraId="6A91C2D3" w14:textId="34517C6B"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74EC0DEA" w14:textId="4AF6A276"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2" w:type="dxa"/>
            <w:tcBorders>
              <w:top w:val="nil"/>
              <w:left w:val="nil"/>
              <w:bottom w:val="single" w:sz="4" w:space="0" w:color="auto"/>
              <w:right w:val="single" w:sz="4" w:space="0" w:color="auto"/>
            </w:tcBorders>
            <w:noWrap/>
            <w:vAlign w:val="bottom"/>
            <w:hideMark/>
          </w:tcPr>
          <w:p w14:paraId="1EDEAE1D" w14:textId="37095442"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48" w:type="dxa"/>
            <w:tcBorders>
              <w:top w:val="nil"/>
              <w:left w:val="nil"/>
              <w:bottom w:val="single" w:sz="4" w:space="0" w:color="auto"/>
              <w:right w:val="single" w:sz="8" w:space="0" w:color="auto"/>
            </w:tcBorders>
            <w:noWrap/>
            <w:vAlign w:val="bottom"/>
            <w:hideMark/>
          </w:tcPr>
          <w:p w14:paraId="5FCA5BC9" w14:textId="5ABF8FE4"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62" w:type="dxa"/>
            <w:tcBorders>
              <w:top w:val="nil"/>
              <w:left w:val="nil"/>
              <w:bottom w:val="single" w:sz="4" w:space="0" w:color="auto"/>
              <w:right w:val="single" w:sz="4" w:space="0" w:color="auto"/>
            </w:tcBorders>
            <w:noWrap/>
            <w:vAlign w:val="bottom"/>
            <w:hideMark/>
          </w:tcPr>
          <w:p w14:paraId="71301245" w14:textId="6DE03B68"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5C39E29E" w14:textId="564EAE92"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33B7A37D" w14:textId="1C2CE2A2"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2" w:type="dxa"/>
            <w:tcBorders>
              <w:top w:val="nil"/>
              <w:left w:val="nil"/>
              <w:bottom w:val="single" w:sz="4" w:space="0" w:color="auto"/>
              <w:right w:val="single" w:sz="8" w:space="0" w:color="auto"/>
            </w:tcBorders>
            <w:noWrap/>
            <w:vAlign w:val="bottom"/>
            <w:hideMark/>
          </w:tcPr>
          <w:p w14:paraId="2707AEF4" w14:textId="3D468658"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6CCF977C" w14:textId="19653F42"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2" w:type="dxa"/>
            <w:tcBorders>
              <w:top w:val="nil"/>
              <w:left w:val="nil"/>
              <w:bottom w:val="single" w:sz="4" w:space="0" w:color="auto"/>
              <w:right w:val="single" w:sz="8" w:space="0" w:color="auto"/>
            </w:tcBorders>
            <w:noWrap/>
            <w:vAlign w:val="bottom"/>
            <w:hideMark/>
          </w:tcPr>
          <w:p w14:paraId="72F36FDF" w14:textId="05162C3C"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626813" w:rsidRPr="00F5550B" w14:paraId="7E9CD366" w14:textId="77777777" w:rsidTr="00626813">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293C9D7D" w14:textId="77777777" w:rsidR="00626813" w:rsidRPr="00F5550B" w:rsidRDefault="00626813" w:rsidP="00626813">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Community accommodation</w:t>
            </w:r>
          </w:p>
        </w:tc>
        <w:tc>
          <w:tcPr>
            <w:tcW w:w="1062" w:type="dxa"/>
            <w:tcBorders>
              <w:top w:val="nil"/>
              <w:left w:val="nil"/>
              <w:bottom w:val="single" w:sz="4" w:space="0" w:color="auto"/>
              <w:right w:val="single" w:sz="4" w:space="0" w:color="auto"/>
            </w:tcBorders>
            <w:noWrap/>
            <w:vAlign w:val="bottom"/>
            <w:hideMark/>
          </w:tcPr>
          <w:p w14:paraId="15728F7E" w14:textId="4CEB2659"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66F79609" w14:textId="21F0D0B2"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2" w:type="dxa"/>
            <w:tcBorders>
              <w:top w:val="nil"/>
              <w:left w:val="nil"/>
              <w:bottom w:val="single" w:sz="4" w:space="0" w:color="auto"/>
              <w:right w:val="single" w:sz="4" w:space="0" w:color="auto"/>
            </w:tcBorders>
            <w:noWrap/>
            <w:vAlign w:val="bottom"/>
            <w:hideMark/>
          </w:tcPr>
          <w:p w14:paraId="4343B920" w14:textId="491D987B"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48" w:type="dxa"/>
            <w:tcBorders>
              <w:top w:val="nil"/>
              <w:left w:val="nil"/>
              <w:bottom w:val="single" w:sz="4" w:space="0" w:color="auto"/>
              <w:right w:val="single" w:sz="8" w:space="0" w:color="auto"/>
            </w:tcBorders>
            <w:noWrap/>
            <w:vAlign w:val="bottom"/>
            <w:hideMark/>
          </w:tcPr>
          <w:p w14:paraId="1821E302" w14:textId="19DC1B55"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62" w:type="dxa"/>
            <w:tcBorders>
              <w:top w:val="nil"/>
              <w:left w:val="nil"/>
              <w:bottom w:val="single" w:sz="4" w:space="0" w:color="auto"/>
              <w:right w:val="single" w:sz="4" w:space="0" w:color="auto"/>
            </w:tcBorders>
            <w:noWrap/>
            <w:vAlign w:val="bottom"/>
            <w:hideMark/>
          </w:tcPr>
          <w:p w14:paraId="670E8A28" w14:textId="0CBFB7FA"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33D716D8" w14:textId="4A5A2B5C"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5D942F0A" w14:textId="19BBB657"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2" w:type="dxa"/>
            <w:tcBorders>
              <w:top w:val="nil"/>
              <w:left w:val="nil"/>
              <w:bottom w:val="single" w:sz="4" w:space="0" w:color="auto"/>
              <w:right w:val="single" w:sz="8" w:space="0" w:color="auto"/>
            </w:tcBorders>
            <w:noWrap/>
            <w:vAlign w:val="bottom"/>
            <w:hideMark/>
          </w:tcPr>
          <w:p w14:paraId="18DD72EB" w14:textId="3977C23A"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028E6483" w14:textId="118E81BB"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2" w:type="dxa"/>
            <w:tcBorders>
              <w:top w:val="nil"/>
              <w:left w:val="nil"/>
              <w:bottom w:val="single" w:sz="4" w:space="0" w:color="auto"/>
              <w:right w:val="single" w:sz="8" w:space="0" w:color="auto"/>
            </w:tcBorders>
            <w:noWrap/>
            <w:vAlign w:val="bottom"/>
            <w:hideMark/>
          </w:tcPr>
          <w:p w14:paraId="2BB29F7A" w14:textId="210A1F41"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626813" w:rsidRPr="00F5550B" w14:paraId="366DC30E" w14:textId="77777777" w:rsidTr="00626813">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6166FD38" w14:textId="77777777" w:rsidR="00626813" w:rsidRPr="00F5550B" w:rsidRDefault="00626813" w:rsidP="00626813">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Holiday home</w:t>
            </w:r>
          </w:p>
        </w:tc>
        <w:tc>
          <w:tcPr>
            <w:tcW w:w="1062" w:type="dxa"/>
            <w:tcBorders>
              <w:top w:val="nil"/>
              <w:left w:val="nil"/>
              <w:bottom w:val="single" w:sz="4" w:space="0" w:color="auto"/>
              <w:right w:val="single" w:sz="4" w:space="0" w:color="auto"/>
            </w:tcBorders>
            <w:noWrap/>
            <w:vAlign w:val="bottom"/>
            <w:hideMark/>
          </w:tcPr>
          <w:p w14:paraId="470D2F46" w14:textId="30EE6798"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5FDB79C7" w14:textId="54E3BE62"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2" w:type="dxa"/>
            <w:tcBorders>
              <w:top w:val="nil"/>
              <w:left w:val="nil"/>
              <w:bottom w:val="single" w:sz="4" w:space="0" w:color="auto"/>
              <w:right w:val="single" w:sz="4" w:space="0" w:color="auto"/>
            </w:tcBorders>
            <w:noWrap/>
            <w:vAlign w:val="bottom"/>
            <w:hideMark/>
          </w:tcPr>
          <w:p w14:paraId="01DBAFF9" w14:textId="07486078"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48" w:type="dxa"/>
            <w:tcBorders>
              <w:top w:val="nil"/>
              <w:left w:val="nil"/>
              <w:bottom w:val="single" w:sz="4" w:space="0" w:color="auto"/>
              <w:right w:val="single" w:sz="8" w:space="0" w:color="auto"/>
            </w:tcBorders>
            <w:noWrap/>
            <w:vAlign w:val="bottom"/>
            <w:hideMark/>
          </w:tcPr>
          <w:p w14:paraId="63FA8D6A" w14:textId="4AB15BD2"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62" w:type="dxa"/>
            <w:tcBorders>
              <w:top w:val="nil"/>
              <w:left w:val="nil"/>
              <w:bottom w:val="single" w:sz="4" w:space="0" w:color="auto"/>
              <w:right w:val="single" w:sz="4" w:space="0" w:color="auto"/>
            </w:tcBorders>
            <w:noWrap/>
            <w:vAlign w:val="bottom"/>
            <w:hideMark/>
          </w:tcPr>
          <w:p w14:paraId="1E1010ED" w14:textId="40B5CFC9"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6966106A" w14:textId="5B23940B"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0B9094D1" w14:textId="631B36B0"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2" w:type="dxa"/>
            <w:tcBorders>
              <w:top w:val="nil"/>
              <w:left w:val="nil"/>
              <w:bottom w:val="single" w:sz="4" w:space="0" w:color="auto"/>
              <w:right w:val="single" w:sz="8" w:space="0" w:color="auto"/>
            </w:tcBorders>
            <w:noWrap/>
            <w:vAlign w:val="bottom"/>
            <w:hideMark/>
          </w:tcPr>
          <w:p w14:paraId="44A9D564" w14:textId="7861DEEC"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426C3166" w14:textId="56528AE8"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2" w:type="dxa"/>
            <w:tcBorders>
              <w:top w:val="nil"/>
              <w:left w:val="nil"/>
              <w:bottom w:val="single" w:sz="4" w:space="0" w:color="auto"/>
              <w:right w:val="single" w:sz="8" w:space="0" w:color="auto"/>
            </w:tcBorders>
            <w:noWrap/>
            <w:vAlign w:val="bottom"/>
            <w:hideMark/>
          </w:tcPr>
          <w:p w14:paraId="4BAFE840" w14:textId="6594044C"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626813" w:rsidRPr="00F5550B" w14:paraId="20FB84C0" w14:textId="77777777" w:rsidTr="00626813">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2BE0C7D4" w14:textId="77777777" w:rsidR="00626813" w:rsidRPr="00F5550B" w:rsidRDefault="00626813" w:rsidP="00626813">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Other accommodation</w:t>
            </w:r>
          </w:p>
        </w:tc>
        <w:tc>
          <w:tcPr>
            <w:tcW w:w="1062" w:type="dxa"/>
            <w:tcBorders>
              <w:top w:val="nil"/>
              <w:left w:val="nil"/>
              <w:bottom w:val="single" w:sz="4" w:space="0" w:color="auto"/>
              <w:right w:val="single" w:sz="4" w:space="0" w:color="auto"/>
            </w:tcBorders>
            <w:noWrap/>
            <w:vAlign w:val="bottom"/>
            <w:hideMark/>
          </w:tcPr>
          <w:p w14:paraId="695EDE63" w14:textId="71D6CF9E"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77867C04" w14:textId="23CBE2B1"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2" w:type="dxa"/>
            <w:tcBorders>
              <w:top w:val="nil"/>
              <w:left w:val="nil"/>
              <w:bottom w:val="single" w:sz="4" w:space="0" w:color="auto"/>
              <w:right w:val="single" w:sz="4" w:space="0" w:color="auto"/>
            </w:tcBorders>
            <w:noWrap/>
            <w:vAlign w:val="bottom"/>
            <w:hideMark/>
          </w:tcPr>
          <w:p w14:paraId="7D508F8C" w14:textId="3616FF84"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48" w:type="dxa"/>
            <w:tcBorders>
              <w:top w:val="nil"/>
              <w:left w:val="nil"/>
              <w:bottom w:val="single" w:sz="4" w:space="0" w:color="auto"/>
              <w:right w:val="single" w:sz="8" w:space="0" w:color="auto"/>
            </w:tcBorders>
            <w:noWrap/>
            <w:vAlign w:val="bottom"/>
            <w:hideMark/>
          </w:tcPr>
          <w:p w14:paraId="169FF5DB" w14:textId="17253481"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62" w:type="dxa"/>
            <w:tcBorders>
              <w:top w:val="nil"/>
              <w:left w:val="nil"/>
              <w:bottom w:val="single" w:sz="4" w:space="0" w:color="auto"/>
              <w:right w:val="single" w:sz="4" w:space="0" w:color="auto"/>
            </w:tcBorders>
            <w:noWrap/>
            <w:vAlign w:val="bottom"/>
            <w:hideMark/>
          </w:tcPr>
          <w:p w14:paraId="11A7A01D" w14:textId="420C19FE"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66B62BEF" w14:textId="0A2A7995"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75C060E3" w14:textId="4AE79D0F"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2" w:type="dxa"/>
            <w:tcBorders>
              <w:top w:val="nil"/>
              <w:left w:val="nil"/>
              <w:bottom w:val="single" w:sz="4" w:space="0" w:color="auto"/>
              <w:right w:val="single" w:sz="8" w:space="0" w:color="auto"/>
            </w:tcBorders>
            <w:noWrap/>
            <w:vAlign w:val="bottom"/>
            <w:hideMark/>
          </w:tcPr>
          <w:p w14:paraId="7051E856" w14:textId="27CD4B71"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114B1F76" w14:textId="1A0C1F41"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2" w:type="dxa"/>
            <w:tcBorders>
              <w:top w:val="nil"/>
              <w:left w:val="nil"/>
              <w:bottom w:val="single" w:sz="4" w:space="0" w:color="auto"/>
              <w:right w:val="single" w:sz="8" w:space="0" w:color="auto"/>
            </w:tcBorders>
            <w:noWrap/>
            <w:vAlign w:val="bottom"/>
            <w:hideMark/>
          </w:tcPr>
          <w:p w14:paraId="0A029ADB" w14:textId="7B24640C"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626813" w:rsidRPr="00F5550B" w14:paraId="23E43D2D" w14:textId="77777777" w:rsidTr="00626813">
        <w:trPr>
          <w:trHeight w:val="290"/>
        </w:trPr>
        <w:tc>
          <w:tcPr>
            <w:tcW w:w="2458" w:type="dxa"/>
            <w:tcBorders>
              <w:top w:val="nil"/>
              <w:left w:val="single" w:sz="8" w:space="0" w:color="auto"/>
              <w:bottom w:val="single" w:sz="4" w:space="0" w:color="auto"/>
              <w:right w:val="single" w:sz="8" w:space="0" w:color="auto"/>
            </w:tcBorders>
            <w:shd w:val="clear" w:color="000000" w:fill="DAE9F8"/>
            <w:noWrap/>
            <w:vAlign w:val="bottom"/>
            <w:hideMark/>
          </w:tcPr>
          <w:p w14:paraId="6C206E46" w14:textId="77777777" w:rsidR="00626813" w:rsidRPr="00F5550B" w:rsidRDefault="00626813" w:rsidP="00626813">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Private accommodation</w:t>
            </w:r>
          </w:p>
        </w:tc>
        <w:tc>
          <w:tcPr>
            <w:tcW w:w="1062" w:type="dxa"/>
            <w:tcBorders>
              <w:top w:val="nil"/>
              <w:left w:val="nil"/>
              <w:bottom w:val="single" w:sz="4" w:space="0" w:color="auto"/>
              <w:right w:val="single" w:sz="4" w:space="0" w:color="auto"/>
            </w:tcBorders>
            <w:noWrap/>
            <w:vAlign w:val="bottom"/>
            <w:hideMark/>
          </w:tcPr>
          <w:p w14:paraId="333359EF" w14:textId="5F6C275C"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540DEBE2" w14:textId="54B71105"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2" w:type="dxa"/>
            <w:tcBorders>
              <w:top w:val="nil"/>
              <w:left w:val="nil"/>
              <w:bottom w:val="single" w:sz="4" w:space="0" w:color="auto"/>
              <w:right w:val="single" w:sz="4" w:space="0" w:color="auto"/>
            </w:tcBorders>
            <w:noWrap/>
            <w:vAlign w:val="bottom"/>
            <w:hideMark/>
          </w:tcPr>
          <w:p w14:paraId="351F1093" w14:textId="1AB08EF9"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48" w:type="dxa"/>
            <w:tcBorders>
              <w:top w:val="nil"/>
              <w:left w:val="nil"/>
              <w:bottom w:val="single" w:sz="4" w:space="0" w:color="auto"/>
              <w:right w:val="single" w:sz="8" w:space="0" w:color="auto"/>
            </w:tcBorders>
            <w:noWrap/>
            <w:vAlign w:val="bottom"/>
            <w:hideMark/>
          </w:tcPr>
          <w:p w14:paraId="03CB9838" w14:textId="0A24711F"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62" w:type="dxa"/>
            <w:tcBorders>
              <w:top w:val="nil"/>
              <w:left w:val="nil"/>
              <w:bottom w:val="single" w:sz="4" w:space="0" w:color="auto"/>
              <w:right w:val="single" w:sz="4" w:space="0" w:color="auto"/>
            </w:tcBorders>
            <w:noWrap/>
            <w:vAlign w:val="bottom"/>
            <w:hideMark/>
          </w:tcPr>
          <w:p w14:paraId="349B5464" w14:textId="15CB26A8"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4" w:space="0" w:color="auto"/>
              <w:right w:val="single" w:sz="8" w:space="0" w:color="auto"/>
            </w:tcBorders>
            <w:noWrap/>
            <w:vAlign w:val="bottom"/>
            <w:hideMark/>
          </w:tcPr>
          <w:p w14:paraId="46015512" w14:textId="140ACA47"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3C297E16" w14:textId="0DFCD04E"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2" w:type="dxa"/>
            <w:tcBorders>
              <w:top w:val="nil"/>
              <w:left w:val="nil"/>
              <w:bottom w:val="single" w:sz="4" w:space="0" w:color="auto"/>
              <w:right w:val="single" w:sz="8" w:space="0" w:color="auto"/>
            </w:tcBorders>
            <w:noWrap/>
            <w:vAlign w:val="bottom"/>
            <w:hideMark/>
          </w:tcPr>
          <w:p w14:paraId="1ED6F713" w14:textId="50271362"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4" w:space="0" w:color="auto"/>
              <w:right w:val="single" w:sz="4" w:space="0" w:color="auto"/>
            </w:tcBorders>
            <w:noWrap/>
            <w:vAlign w:val="bottom"/>
            <w:hideMark/>
          </w:tcPr>
          <w:p w14:paraId="37D148A7" w14:textId="7D5C0360"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2" w:type="dxa"/>
            <w:tcBorders>
              <w:top w:val="nil"/>
              <w:left w:val="nil"/>
              <w:bottom w:val="single" w:sz="4" w:space="0" w:color="auto"/>
              <w:right w:val="single" w:sz="8" w:space="0" w:color="auto"/>
            </w:tcBorders>
            <w:noWrap/>
            <w:vAlign w:val="bottom"/>
            <w:hideMark/>
          </w:tcPr>
          <w:p w14:paraId="72DD03B5" w14:textId="5300E0E6"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626813" w:rsidRPr="00F5550B" w14:paraId="4AF6B5CA" w14:textId="77777777" w:rsidTr="00626813">
        <w:trPr>
          <w:trHeight w:val="300"/>
        </w:trPr>
        <w:tc>
          <w:tcPr>
            <w:tcW w:w="2458" w:type="dxa"/>
            <w:tcBorders>
              <w:top w:val="nil"/>
              <w:left w:val="single" w:sz="8" w:space="0" w:color="auto"/>
              <w:bottom w:val="single" w:sz="8" w:space="0" w:color="auto"/>
              <w:right w:val="single" w:sz="8" w:space="0" w:color="auto"/>
            </w:tcBorders>
            <w:shd w:val="clear" w:color="000000" w:fill="DAE9F8"/>
            <w:noWrap/>
            <w:vAlign w:val="bottom"/>
            <w:hideMark/>
          </w:tcPr>
          <w:p w14:paraId="060BBC18" w14:textId="77777777" w:rsidR="00626813" w:rsidRPr="00F5550B" w:rsidRDefault="00626813" w:rsidP="00626813">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Holiday boat</w:t>
            </w:r>
          </w:p>
        </w:tc>
        <w:tc>
          <w:tcPr>
            <w:tcW w:w="1062" w:type="dxa"/>
            <w:tcBorders>
              <w:top w:val="nil"/>
              <w:left w:val="nil"/>
              <w:bottom w:val="single" w:sz="8" w:space="0" w:color="auto"/>
              <w:right w:val="single" w:sz="4" w:space="0" w:color="auto"/>
            </w:tcBorders>
            <w:noWrap/>
            <w:vAlign w:val="bottom"/>
            <w:hideMark/>
          </w:tcPr>
          <w:p w14:paraId="0B3BA8E8" w14:textId="7D6C50A4"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8" w:space="0" w:color="auto"/>
              <w:right w:val="single" w:sz="8" w:space="0" w:color="auto"/>
            </w:tcBorders>
            <w:noWrap/>
            <w:vAlign w:val="bottom"/>
            <w:hideMark/>
          </w:tcPr>
          <w:p w14:paraId="0ACB8B00" w14:textId="1331E0D2"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2" w:type="dxa"/>
            <w:tcBorders>
              <w:top w:val="nil"/>
              <w:left w:val="nil"/>
              <w:bottom w:val="single" w:sz="8" w:space="0" w:color="auto"/>
              <w:right w:val="single" w:sz="4" w:space="0" w:color="auto"/>
            </w:tcBorders>
            <w:noWrap/>
            <w:vAlign w:val="bottom"/>
            <w:hideMark/>
          </w:tcPr>
          <w:p w14:paraId="3DA033C0" w14:textId="75432FED"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48" w:type="dxa"/>
            <w:tcBorders>
              <w:top w:val="nil"/>
              <w:left w:val="nil"/>
              <w:bottom w:val="single" w:sz="8" w:space="0" w:color="auto"/>
              <w:right w:val="single" w:sz="8" w:space="0" w:color="auto"/>
            </w:tcBorders>
            <w:noWrap/>
            <w:vAlign w:val="bottom"/>
            <w:hideMark/>
          </w:tcPr>
          <w:p w14:paraId="45EE21CB" w14:textId="7A3AD4F3"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62" w:type="dxa"/>
            <w:tcBorders>
              <w:top w:val="nil"/>
              <w:left w:val="nil"/>
              <w:bottom w:val="single" w:sz="8" w:space="0" w:color="auto"/>
              <w:right w:val="single" w:sz="4" w:space="0" w:color="auto"/>
            </w:tcBorders>
            <w:noWrap/>
            <w:vAlign w:val="bottom"/>
            <w:hideMark/>
          </w:tcPr>
          <w:p w14:paraId="5B9348CE" w14:textId="1DE66C05"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04" w:type="dxa"/>
            <w:tcBorders>
              <w:top w:val="nil"/>
              <w:left w:val="nil"/>
              <w:bottom w:val="single" w:sz="8" w:space="0" w:color="auto"/>
              <w:right w:val="single" w:sz="8" w:space="0" w:color="auto"/>
            </w:tcBorders>
            <w:noWrap/>
            <w:vAlign w:val="bottom"/>
            <w:hideMark/>
          </w:tcPr>
          <w:p w14:paraId="3C5CDB6E" w14:textId="0D1E6F38"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8" w:space="0" w:color="auto"/>
              <w:right w:val="single" w:sz="4" w:space="0" w:color="auto"/>
            </w:tcBorders>
            <w:noWrap/>
            <w:vAlign w:val="bottom"/>
            <w:hideMark/>
          </w:tcPr>
          <w:p w14:paraId="515AE792" w14:textId="0C1D8497"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2" w:type="dxa"/>
            <w:tcBorders>
              <w:top w:val="nil"/>
              <w:left w:val="nil"/>
              <w:bottom w:val="single" w:sz="8" w:space="0" w:color="auto"/>
              <w:right w:val="single" w:sz="8" w:space="0" w:color="auto"/>
            </w:tcBorders>
            <w:noWrap/>
            <w:vAlign w:val="bottom"/>
            <w:hideMark/>
          </w:tcPr>
          <w:p w14:paraId="2772B95C" w14:textId="633D909C"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48" w:type="dxa"/>
            <w:tcBorders>
              <w:top w:val="nil"/>
              <w:left w:val="nil"/>
              <w:bottom w:val="single" w:sz="8" w:space="0" w:color="auto"/>
              <w:right w:val="single" w:sz="4" w:space="0" w:color="auto"/>
            </w:tcBorders>
            <w:noWrap/>
            <w:vAlign w:val="bottom"/>
            <w:hideMark/>
          </w:tcPr>
          <w:p w14:paraId="773DD8C8" w14:textId="2681234F"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052" w:type="dxa"/>
            <w:tcBorders>
              <w:top w:val="nil"/>
              <w:left w:val="nil"/>
              <w:bottom w:val="single" w:sz="8" w:space="0" w:color="auto"/>
              <w:right w:val="single" w:sz="8" w:space="0" w:color="auto"/>
            </w:tcBorders>
            <w:noWrap/>
            <w:vAlign w:val="bottom"/>
            <w:hideMark/>
          </w:tcPr>
          <w:p w14:paraId="1AB2731C" w14:textId="0FDBCFCB" w:rsidR="00626813" w:rsidRPr="00F5550B" w:rsidRDefault="0062681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bl>
    <w:p w14:paraId="2A9D1F91" w14:textId="77777777" w:rsidR="00CE3C39" w:rsidRPr="00F5550B" w:rsidRDefault="00CE3C39" w:rsidP="00B50B21"/>
    <w:p w14:paraId="6F14E56E" w14:textId="77777777" w:rsidR="00626813" w:rsidRPr="00F5550B" w:rsidRDefault="00626813" w:rsidP="00AA6ADD"/>
    <w:p w14:paraId="37042AF3" w14:textId="77777777" w:rsidR="00135D0A" w:rsidRPr="00F5550B" w:rsidRDefault="00135D0A" w:rsidP="00135D0A">
      <w:pPr>
        <w:spacing w:after="0" w:line="240" w:lineRule="auto"/>
        <w:jc w:val="left"/>
        <w:rPr>
          <w:rFonts w:ascii="Calibri" w:eastAsia="Times New Roman" w:hAnsi="Calibri" w:cs="Calibri"/>
          <w:b/>
          <w:bCs/>
        </w:rPr>
      </w:pPr>
    </w:p>
    <w:p w14:paraId="1125C22F" w14:textId="77777777" w:rsidR="00135D0A" w:rsidRPr="00F5550B" w:rsidRDefault="00135D0A" w:rsidP="00135D0A">
      <w:pPr>
        <w:sectPr w:rsidR="00135D0A" w:rsidRPr="00F5550B" w:rsidSect="0047492B">
          <w:pgSz w:w="16838" w:h="11906" w:orient="landscape"/>
          <w:pgMar w:top="1440" w:right="1440" w:bottom="1440" w:left="1440" w:header="709" w:footer="709" w:gutter="0"/>
          <w:cols w:space="708"/>
          <w:docGrid w:linePitch="360"/>
        </w:sectPr>
      </w:pPr>
    </w:p>
    <w:p w14:paraId="58778058" w14:textId="77777777" w:rsidR="00263A84" w:rsidRPr="00F5550B" w:rsidRDefault="00263A84" w:rsidP="0047492B"/>
    <w:p w14:paraId="45CAE743" w14:textId="02AE3F11" w:rsidR="00F74E03" w:rsidRPr="00F5550B" w:rsidRDefault="00F74E03" w:rsidP="00F74E03">
      <w:pPr>
        <w:pStyle w:val="Negyescimsor"/>
      </w:pPr>
      <w:bookmarkStart w:id="825" w:name="_Toc220513101"/>
      <w:r w:rsidRPr="00F5550B">
        <w:rPr>
          <w:iCs w:val="0"/>
          <w:lang w:val="en-GB"/>
        </w:rPr>
        <w:t>Limits on charges for revenue not derived from accommodation services</w:t>
      </w:r>
      <w:bookmarkEnd w:id="825"/>
    </w:p>
    <w:p w14:paraId="74759406" w14:textId="77777777" w:rsidR="00B52EA0" w:rsidRPr="00F5550B" w:rsidRDefault="00B52EA0" w:rsidP="0073229A">
      <w:pPr>
        <w:spacing w:after="0" w:line="240" w:lineRule="auto"/>
        <w:jc w:val="left"/>
        <w:rPr>
          <w:rFonts w:ascii="Times New Roman" w:eastAsia="Times New Roman" w:hAnsi="Times New Roman" w:cs="Times New Roman"/>
          <w:sz w:val="24"/>
          <w:szCs w:val="24"/>
        </w:rPr>
      </w:pPr>
    </w:p>
    <w:p w14:paraId="69C85F58" w14:textId="77777777" w:rsidR="007944AF" w:rsidRPr="00F5550B" w:rsidRDefault="007944AF" w:rsidP="0073229A">
      <w:pPr>
        <w:spacing w:after="0" w:line="240" w:lineRule="auto"/>
        <w:jc w:val="left"/>
        <w:rPr>
          <w:rFonts w:ascii="Times New Roman" w:eastAsia="Times New Roman" w:hAnsi="Times New Roman" w:cs="Times New Roman"/>
          <w:sz w:val="24"/>
          <w:szCs w:val="24"/>
        </w:rPr>
      </w:pPr>
    </w:p>
    <w:p w14:paraId="00D7DB15" w14:textId="77777777" w:rsidR="007944AF" w:rsidRPr="00F5550B" w:rsidRDefault="007944AF" w:rsidP="007944AF">
      <w:pPr>
        <w:spacing w:after="0" w:line="240" w:lineRule="auto"/>
        <w:jc w:val="left"/>
        <w:rPr>
          <w:rFonts w:ascii="Aptos Narrow" w:eastAsia="Times New Roman" w:hAnsi="Aptos Narrow" w:cs="Times New Roman"/>
          <w:b/>
          <w:bCs/>
          <w:color w:val="000000"/>
        </w:rPr>
        <w:sectPr w:rsidR="007944AF" w:rsidRPr="00F5550B" w:rsidSect="00AB7F00">
          <w:pgSz w:w="11906" w:h="16838"/>
          <w:pgMar w:top="1440" w:right="1440" w:bottom="1440" w:left="1440" w:header="708" w:footer="708" w:gutter="0"/>
          <w:cols w:space="708"/>
          <w:docGrid w:linePitch="360"/>
        </w:sectPr>
      </w:pPr>
    </w:p>
    <w:tbl>
      <w:tblPr>
        <w:tblW w:w="13315" w:type="dxa"/>
        <w:tblCellMar>
          <w:left w:w="70" w:type="dxa"/>
          <w:right w:w="70" w:type="dxa"/>
        </w:tblCellMar>
        <w:tblLook w:val="04A0" w:firstRow="1" w:lastRow="0" w:firstColumn="1" w:lastColumn="0" w:noHBand="0" w:noVBand="1"/>
      </w:tblPr>
      <w:tblGrid>
        <w:gridCol w:w="1885"/>
        <w:gridCol w:w="1198"/>
        <w:gridCol w:w="1242"/>
        <w:gridCol w:w="1126"/>
        <w:gridCol w:w="1242"/>
        <w:gridCol w:w="1126"/>
        <w:gridCol w:w="1242"/>
        <w:gridCol w:w="1267"/>
        <w:gridCol w:w="1242"/>
        <w:gridCol w:w="1126"/>
        <w:gridCol w:w="1242"/>
      </w:tblGrid>
      <w:tr w:rsidR="00074A6E" w:rsidRPr="00F5550B" w14:paraId="09B4C594" w14:textId="77777777" w:rsidTr="00AA6ADD">
        <w:trPr>
          <w:trHeight w:val="297"/>
        </w:trPr>
        <w:tc>
          <w:tcPr>
            <w:tcW w:w="1901" w:type="dxa"/>
            <w:tcBorders>
              <w:top w:val="single" w:sz="8" w:space="0" w:color="auto"/>
              <w:left w:val="single" w:sz="8" w:space="0" w:color="auto"/>
              <w:bottom w:val="single" w:sz="4" w:space="0" w:color="auto"/>
              <w:right w:val="single" w:sz="8" w:space="0" w:color="auto"/>
            </w:tcBorders>
            <w:shd w:val="clear" w:color="000000" w:fill="A6C9EC"/>
            <w:vAlign w:val="center"/>
            <w:hideMark/>
          </w:tcPr>
          <w:p w14:paraId="7643E309" w14:textId="77777777" w:rsidR="007944AF" w:rsidRPr="00F5550B" w:rsidRDefault="007944AF" w:rsidP="007944AF">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w:t>
            </w:r>
          </w:p>
        </w:tc>
        <w:tc>
          <w:tcPr>
            <w:tcW w:w="2342" w:type="dxa"/>
            <w:gridSpan w:val="2"/>
            <w:tcBorders>
              <w:top w:val="single" w:sz="8" w:space="0" w:color="auto"/>
              <w:left w:val="nil"/>
              <w:bottom w:val="single" w:sz="4" w:space="0" w:color="auto"/>
              <w:right w:val="single" w:sz="8" w:space="0" w:color="000000"/>
            </w:tcBorders>
            <w:shd w:val="clear" w:color="000000" w:fill="A6C9EC"/>
            <w:vAlign w:val="center"/>
            <w:hideMark/>
          </w:tcPr>
          <w:p w14:paraId="2569CDED" w14:textId="77777777" w:rsidR="007944AF" w:rsidRPr="00F5550B" w:rsidRDefault="007944AF" w:rsidP="007944AF">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Other charge main category </w:t>
            </w:r>
          </w:p>
        </w:tc>
        <w:tc>
          <w:tcPr>
            <w:tcW w:w="2268" w:type="dxa"/>
            <w:gridSpan w:val="2"/>
            <w:tcBorders>
              <w:top w:val="single" w:sz="8" w:space="0" w:color="auto"/>
              <w:left w:val="nil"/>
              <w:bottom w:val="single" w:sz="4" w:space="0" w:color="auto"/>
              <w:right w:val="single" w:sz="8" w:space="0" w:color="000000"/>
            </w:tcBorders>
            <w:shd w:val="clear" w:color="000000" w:fill="DAE9F8"/>
            <w:vAlign w:val="center"/>
            <w:hideMark/>
          </w:tcPr>
          <w:p w14:paraId="670DC819" w14:textId="77777777" w:rsidR="007944AF" w:rsidRPr="00F5550B" w:rsidRDefault="007944AF" w:rsidP="007944AF">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Food charge category</w:t>
            </w:r>
          </w:p>
        </w:tc>
        <w:tc>
          <w:tcPr>
            <w:tcW w:w="2126" w:type="dxa"/>
            <w:gridSpan w:val="2"/>
            <w:tcBorders>
              <w:top w:val="single" w:sz="8" w:space="0" w:color="auto"/>
              <w:left w:val="nil"/>
              <w:bottom w:val="single" w:sz="4" w:space="0" w:color="auto"/>
              <w:right w:val="single" w:sz="8" w:space="0" w:color="000000"/>
            </w:tcBorders>
            <w:shd w:val="clear" w:color="000000" w:fill="A6C9EC"/>
            <w:vAlign w:val="center"/>
            <w:hideMark/>
          </w:tcPr>
          <w:p w14:paraId="16C26078" w14:textId="77777777" w:rsidR="007944AF" w:rsidRPr="00F5550B" w:rsidRDefault="007944AF" w:rsidP="007944AF">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Public baths charge main category (Health and wellness)</w:t>
            </w:r>
          </w:p>
        </w:tc>
        <w:tc>
          <w:tcPr>
            <w:tcW w:w="2410" w:type="dxa"/>
            <w:gridSpan w:val="2"/>
            <w:tcBorders>
              <w:top w:val="single" w:sz="8" w:space="0" w:color="auto"/>
              <w:left w:val="nil"/>
              <w:bottom w:val="single" w:sz="4" w:space="0" w:color="auto"/>
              <w:right w:val="single" w:sz="8" w:space="0" w:color="000000"/>
            </w:tcBorders>
            <w:shd w:val="clear" w:color="000000" w:fill="DAE9F8"/>
            <w:vAlign w:val="center"/>
            <w:hideMark/>
          </w:tcPr>
          <w:p w14:paraId="39FB98F6" w14:textId="77777777" w:rsidR="007944AF" w:rsidRPr="00F5550B" w:rsidRDefault="007944AF" w:rsidP="007944AF">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Locally produced non-alcoholic beverages charge main category</w:t>
            </w:r>
          </w:p>
        </w:tc>
        <w:tc>
          <w:tcPr>
            <w:tcW w:w="2268" w:type="dxa"/>
            <w:gridSpan w:val="2"/>
            <w:tcBorders>
              <w:top w:val="single" w:sz="8" w:space="0" w:color="auto"/>
              <w:left w:val="nil"/>
              <w:bottom w:val="single" w:sz="4" w:space="0" w:color="auto"/>
              <w:right w:val="single" w:sz="8" w:space="0" w:color="000000"/>
            </w:tcBorders>
            <w:shd w:val="clear" w:color="000000" w:fill="A6C9EC"/>
            <w:vAlign w:val="center"/>
            <w:hideMark/>
          </w:tcPr>
          <w:p w14:paraId="0427E625" w14:textId="77777777" w:rsidR="007944AF" w:rsidRPr="00F5550B" w:rsidRDefault="007944AF" w:rsidP="007944AF">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Non-alcoholic beverages not produced on site charge Main category</w:t>
            </w:r>
          </w:p>
        </w:tc>
      </w:tr>
      <w:tr w:rsidR="00C32E59" w:rsidRPr="00F5550B" w14:paraId="7F8084EA" w14:textId="77777777" w:rsidTr="00074A6E">
        <w:trPr>
          <w:trHeight w:val="307"/>
        </w:trPr>
        <w:tc>
          <w:tcPr>
            <w:tcW w:w="1901" w:type="dxa"/>
            <w:tcBorders>
              <w:top w:val="nil"/>
              <w:left w:val="single" w:sz="8" w:space="0" w:color="auto"/>
              <w:bottom w:val="single" w:sz="4" w:space="0" w:color="auto"/>
              <w:right w:val="single" w:sz="8" w:space="0" w:color="auto"/>
            </w:tcBorders>
            <w:shd w:val="clear" w:color="000000" w:fill="A6C9EC"/>
            <w:noWrap/>
            <w:vAlign w:val="bottom"/>
            <w:hideMark/>
          </w:tcPr>
          <w:p w14:paraId="770C71B7" w14:textId="77777777" w:rsidR="007944AF" w:rsidRPr="00F5550B" w:rsidRDefault="007944AF" w:rsidP="007944AF">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w:t>
            </w:r>
          </w:p>
        </w:tc>
        <w:tc>
          <w:tcPr>
            <w:tcW w:w="1208" w:type="dxa"/>
            <w:tcBorders>
              <w:top w:val="nil"/>
              <w:left w:val="nil"/>
              <w:bottom w:val="nil"/>
              <w:right w:val="single" w:sz="4" w:space="0" w:color="auto"/>
            </w:tcBorders>
            <w:shd w:val="clear" w:color="000000" w:fill="A6C9EC"/>
            <w:noWrap/>
            <w:vAlign w:val="bottom"/>
            <w:hideMark/>
          </w:tcPr>
          <w:p w14:paraId="3373671A" w14:textId="77777777" w:rsidR="007944AF" w:rsidRPr="00F5550B" w:rsidRDefault="007944AF" w:rsidP="007944AF">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134" w:type="dxa"/>
            <w:tcBorders>
              <w:top w:val="nil"/>
              <w:left w:val="nil"/>
              <w:bottom w:val="nil"/>
              <w:right w:val="single" w:sz="8" w:space="0" w:color="auto"/>
            </w:tcBorders>
            <w:shd w:val="clear" w:color="000000" w:fill="A6C9EC"/>
            <w:noWrap/>
            <w:vAlign w:val="bottom"/>
            <w:hideMark/>
          </w:tcPr>
          <w:p w14:paraId="6D472064" w14:textId="77777777" w:rsidR="007944AF" w:rsidRPr="00F5550B" w:rsidRDefault="007944AF" w:rsidP="007944AF">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134" w:type="dxa"/>
            <w:tcBorders>
              <w:top w:val="nil"/>
              <w:left w:val="nil"/>
              <w:bottom w:val="single" w:sz="4" w:space="0" w:color="auto"/>
              <w:right w:val="single" w:sz="4" w:space="0" w:color="auto"/>
            </w:tcBorders>
            <w:shd w:val="clear" w:color="000000" w:fill="A6C9EC"/>
            <w:noWrap/>
            <w:vAlign w:val="bottom"/>
            <w:hideMark/>
          </w:tcPr>
          <w:p w14:paraId="5CB29543" w14:textId="77777777" w:rsidR="007944AF" w:rsidRPr="00F5550B" w:rsidRDefault="007944AF" w:rsidP="007944AF">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134" w:type="dxa"/>
            <w:tcBorders>
              <w:top w:val="nil"/>
              <w:left w:val="nil"/>
              <w:bottom w:val="single" w:sz="4" w:space="0" w:color="auto"/>
              <w:right w:val="single" w:sz="8" w:space="0" w:color="auto"/>
            </w:tcBorders>
            <w:shd w:val="clear" w:color="000000" w:fill="A6C9EC"/>
            <w:noWrap/>
            <w:vAlign w:val="bottom"/>
            <w:hideMark/>
          </w:tcPr>
          <w:p w14:paraId="4A150BC6" w14:textId="77777777" w:rsidR="007944AF" w:rsidRPr="00F5550B" w:rsidRDefault="007944AF" w:rsidP="007944AF">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134" w:type="dxa"/>
            <w:tcBorders>
              <w:top w:val="nil"/>
              <w:left w:val="nil"/>
              <w:bottom w:val="single" w:sz="4" w:space="0" w:color="auto"/>
              <w:right w:val="single" w:sz="4" w:space="0" w:color="auto"/>
            </w:tcBorders>
            <w:shd w:val="clear" w:color="000000" w:fill="A6C9EC"/>
            <w:noWrap/>
            <w:vAlign w:val="bottom"/>
            <w:hideMark/>
          </w:tcPr>
          <w:p w14:paraId="24717C01" w14:textId="77777777" w:rsidR="007944AF" w:rsidRPr="00F5550B" w:rsidRDefault="007944AF" w:rsidP="007944AF">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992" w:type="dxa"/>
            <w:tcBorders>
              <w:top w:val="nil"/>
              <w:left w:val="nil"/>
              <w:bottom w:val="single" w:sz="4" w:space="0" w:color="auto"/>
              <w:right w:val="single" w:sz="8" w:space="0" w:color="auto"/>
            </w:tcBorders>
            <w:shd w:val="clear" w:color="000000" w:fill="A6C9EC"/>
            <w:noWrap/>
            <w:vAlign w:val="bottom"/>
            <w:hideMark/>
          </w:tcPr>
          <w:p w14:paraId="30AEFA5F" w14:textId="77777777" w:rsidR="007944AF" w:rsidRPr="00F5550B" w:rsidRDefault="007944AF" w:rsidP="007944AF">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276" w:type="dxa"/>
            <w:tcBorders>
              <w:top w:val="nil"/>
              <w:left w:val="nil"/>
              <w:bottom w:val="single" w:sz="4" w:space="0" w:color="auto"/>
              <w:right w:val="single" w:sz="4" w:space="0" w:color="auto"/>
            </w:tcBorders>
            <w:shd w:val="clear" w:color="000000" w:fill="A6C9EC"/>
            <w:noWrap/>
            <w:vAlign w:val="bottom"/>
            <w:hideMark/>
          </w:tcPr>
          <w:p w14:paraId="43C7D758" w14:textId="77777777" w:rsidR="007944AF" w:rsidRPr="00F5550B" w:rsidRDefault="007944AF" w:rsidP="007944AF">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134" w:type="dxa"/>
            <w:tcBorders>
              <w:top w:val="nil"/>
              <w:left w:val="nil"/>
              <w:bottom w:val="single" w:sz="4" w:space="0" w:color="auto"/>
              <w:right w:val="single" w:sz="8" w:space="0" w:color="auto"/>
            </w:tcBorders>
            <w:shd w:val="clear" w:color="000000" w:fill="A6C9EC"/>
            <w:noWrap/>
            <w:vAlign w:val="bottom"/>
            <w:hideMark/>
          </w:tcPr>
          <w:p w14:paraId="649D13B9" w14:textId="77777777" w:rsidR="007944AF" w:rsidRPr="00F5550B" w:rsidRDefault="007944AF" w:rsidP="007944AF">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134" w:type="dxa"/>
            <w:tcBorders>
              <w:top w:val="nil"/>
              <w:left w:val="nil"/>
              <w:bottom w:val="single" w:sz="4" w:space="0" w:color="auto"/>
              <w:right w:val="single" w:sz="4" w:space="0" w:color="auto"/>
            </w:tcBorders>
            <w:shd w:val="clear" w:color="000000" w:fill="A6C9EC"/>
            <w:noWrap/>
            <w:vAlign w:val="bottom"/>
            <w:hideMark/>
          </w:tcPr>
          <w:p w14:paraId="790A885B" w14:textId="77777777" w:rsidR="007944AF" w:rsidRPr="00F5550B" w:rsidRDefault="007944AF" w:rsidP="007944AF">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134" w:type="dxa"/>
            <w:tcBorders>
              <w:top w:val="nil"/>
              <w:left w:val="nil"/>
              <w:bottom w:val="single" w:sz="4" w:space="0" w:color="auto"/>
              <w:right w:val="single" w:sz="8" w:space="0" w:color="auto"/>
            </w:tcBorders>
            <w:shd w:val="clear" w:color="000000" w:fill="A6C9EC"/>
            <w:noWrap/>
            <w:vAlign w:val="bottom"/>
            <w:hideMark/>
          </w:tcPr>
          <w:p w14:paraId="241DF755" w14:textId="77777777" w:rsidR="007944AF" w:rsidRPr="00F5550B" w:rsidRDefault="007944AF" w:rsidP="007944AF">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r>
      <w:tr w:rsidR="00074A6E" w:rsidRPr="00F5550B" w14:paraId="3813431C" w14:textId="77777777" w:rsidTr="00AA6ADD">
        <w:trPr>
          <w:trHeight w:val="297"/>
        </w:trPr>
        <w:tc>
          <w:tcPr>
            <w:tcW w:w="1901" w:type="dxa"/>
            <w:tcBorders>
              <w:top w:val="nil"/>
              <w:left w:val="single" w:sz="8" w:space="0" w:color="auto"/>
              <w:bottom w:val="single" w:sz="4" w:space="0" w:color="auto"/>
              <w:right w:val="nil"/>
            </w:tcBorders>
            <w:shd w:val="clear" w:color="000000" w:fill="DAE9F8"/>
            <w:noWrap/>
            <w:vAlign w:val="bottom"/>
            <w:hideMark/>
          </w:tcPr>
          <w:p w14:paraId="0091B470" w14:textId="77777777" w:rsidR="007944AF" w:rsidRPr="00F5550B" w:rsidRDefault="007944AF" w:rsidP="007944AF">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Hotel</w:t>
            </w:r>
          </w:p>
        </w:tc>
        <w:tc>
          <w:tcPr>
            <w:tcW w:w="1208" w:type="dxa"/>
            <w:tcBorders>
              <w:top w:val="single" w:sz="8" w:space="0" w:color="000000"/>
              <w:left w:val="single" w:sz="8" w:space="0" w:color="000000"/>
              <w:bottom w:val="single" w:sz="4" w:space="0" w:color="000000"/>
              <w:right w:val="single" w:sz="4" w:space="0" w:color="000000"/>
            </w:tcBorders>
            <w:noWrap/>
            <w:vAlign w:val="bottom"/>
            <w:hideMark/>
          </w:tcPr>
          <w:p w14:paraId="70C3DFDC" w14:textId="77777777" w:rsidR="007944AF" w:rsidRPr="00F5550B" w:rsidRDefault="007944AF" w:rsidP="007944AF">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34" w:type="dxa"/>
            <w:tcBorders>
              <w:top w:val="single" w:sz="8" w:space="0" w:color="000000"/>
              <w:left w:val="nil"/>
              <w:bottom w:val="single" w:sz="4" w:space="0" w:color="000000"/>
              <w:right w:val="single" w:sz="8" w:space="0" w:color="000000"/>
            </w:tcBorders>
            <w:noWrap/>
            <w:vAlign w:val="bottom"/>
            <w:hideMark/>
          </w:tcPr>
          <w:p w14:paraId="256FFD73" w14:textId="77777777" w:rsidR="007944AF" w:rsidRPr="00F5550B" w:rsidRDefault="007944AF" w:rsidP="007944AF">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34" w:type="dxa"/>
            <w:tcBorders>
              <w:top w:val="single" w:sz="8" w:space="0" w:color="000000"/>
              <w:left w:val="nil"/>
              <w:bottom w:val="single" w:sz="4" w:space="0" w:color="000000"/>
              <w:right w:val="single" w:sz="4" w:space="0" w:color="000000"/>
            </w:tcBorders>
            <w:noWrap/>
            <w:vAlign w:val="bottom"/>
            <w:hideMark/>
          </w:tcPr>
          <w:p w14:paraId="545AF3D3" w14:textId="77777777" w:rsidR="007944AF" w:rsidRPr="00F5550B" w:rsidRDefault="007944AF" w:rsidP="007944AF">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34" w:type="dxa"/>
            <w:tcBorders>
              <w:top w:val="single" w:sz="8" w:space="0" w:color="000000"/>
              <w:left w:val="nil"/>
              <w:bottom w:val="single" w:sz="4" w:space="0" w:color="000000"/>
              <w:right w:val="single" w:sz="8" w:space="0" w:color="000000"/>
            </w:tcBorders>
            <w:noWrap/>
            <w:vAlign w:val="bottom"/>
            <w:hideMark/>
          </w:tcPr>
          <w:p w14:paraId="4048D7B2" w14:textId="77777777" w:rsidR="007944AF" w:rsidRPr="00F5550B" w:rsidRDefault="007944AF" w:rsidP="007944AF">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34" w:type="dxa"/>
            <w:tcBorders>
              <w:top w:val="single" w:sz="8" w:space="0" w:color="000000"/>
              <w:left w:val="nil"/>
              <w:bottom w:val="single" w:sz="4" w:space="0" w:color="000000"/>
              <w:right w:val="single" w:sz="4" w:space="0" w:color="000000"/>
            </w:tcBorders>
            <w:noWrap/>
            <w:vAlign w:val="bottom"/>
            <w:hideMark/>
          </w:tcPr>
          <w:p w14:paraId="45878CAC" w14:textId="77777777" w:rsidR="007944AF" w:rsidRPr="00F5550B" w:rsidRDefault="007944AF" w:rsidP="007944AF">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992" w:type="dxa"/>
            <w:tcBorders>
              <w:top w:val="single" w:sz="8" w:space="0" w:color="000000"/>
              <w:left w:val="nil"/>
              <w:bottom w:val="single" w:sz="4" w:space="0" w:color="000000"/>
              <w:right w:val="single" w:sz="8" w:space="0" w:color="000000"/>
            </w:tcBorders>
            <w:noWrap/>
            <w:vAlign w:val="bottom"/>
            <w:hideMark/>
          </w:tcPr>
          <w:p w14:paraId="7C2C877C" w14:textId="77777777" w:rsidR="007944AF" w:rsidRPr="00F5550B" w:rsidRDefault="007944AF" w:rsidP="007944AF">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276" w:type="dxa"/>
            <w:tcBorders>
              <w:top w:val="single" w:sz="8" w:space="0" w:color="000000"/>
              <w:left w:val="nil"/>
              <w:bottom w:val="single" w:sz="4" w:space="0" w:color="000000"/>
              <w:right w:val="single" w:sz="4" w:space="0" w:color="000000"/>
            </w:tcBorders>
            <w:noWrap/>
            <w:vAlign w:val="bottom"/>
            <w:hideMark/>
          </w:tcPr>
          <w:p w14:paraId="53569A8E" w14:textId="77777777" w:rsidR="007944AF" w:rsidRPr="00F5550B" w:rsidRDefault="007944AF" w:rsidP="007944AF">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34" w:type="dxa"/>
            <w:tcBorders>
              <w:top w:val="single" w:sz="8" w:space="0" w:color="000000"/>
              <w:left w:val="nil"/>
              <w:bottom w:val="single" w:sz="4" w:space="0" w:color="000000"/>
              <w:right w:val="single" w:sz="8" w:space="0" w:color="000000"/>
            </w:tcBorders>
            <w:noWrap/>
            <w:vAlign w:val="bottom"/>
            <w:hideMark/>
          </w:tcPr>
          <w:p w14:paraId="3C7412D3" w14:textId="77777777" w:rsidR="007944AF" w:rsidRPr="00F5550B" w:rsidRDefault="007944AF" w:rsidP="007944AF">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34" w:type="dxa"/>
            <w:tcBorders>
              <w:top w:val="single" w:sz="8" w:space="0" w:color="000000"/>
              <w:left w:val="nil"/>
              <w:bottom w:val="single" w:sz="4" w:space="0" w:color="000000"/>
              <w:right w:val="single" w:sz="4" w:space="0" w:color="000000"/>
            </w:tcBorders>
            <w:noWrap/>
            <w:vAlign w:val="bottom"/>
            <w:hideMark/>
          </w:tcPr>
          <w:p w14:paraId="4C030F4E" w14:textId="77777777" w:rsidR="007944AF" w:rsidRPr="00F5550B" w:rsidRDefault="007944AF" w:rsidP="007944AF">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34" w:type="dxa"/>
            <w:tcBorders>
              <w:top w:val="single" w:sz="8" w:space="0" w:color="000000"/>
              <w:left w:val="nil"/>
              <w:bottom w:val="single" w:sz="4" w:space="0" w:color="000000"/>
              <w:right w:val="single" w:sz="8" w:space="0" w:color="000000"/>
            </w:tcBorders>
            <w:noWrap/>
            <w:vAlign w:val="bottom"/>
            <w:hideMark/>
          </w:tcPr>
          <w:p w14:paraId="2C6EF755" w14:textId="77777777" w:rsidR="007944AF" w:rsidRPr="00F5550B" w:rsidRDefault="007944AF" w:rsidP="007944AF">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r>
      <w:tr w:rsidR="00074A6E" w:rsidRPr="00F5550B" w14:paraId="71BDE116" w14:textId="77777777" w:rsidTr="00AA6ADD">
        <w:trPr>
          <w:trHeight w:val="297"/>
        </w:trPr>
        <w:tc>
          <w:tcPr>
            <w:tcW w:w="1901" w:type="dxa"/>
            <w:tcBorders>
              <w:top w:val="nil"/>
              <w:left w:val="single" w:sz="8" w:space="0" w:color="auto"/>
              <w:bottom w:val="single" w:sz="4" w:space="0" w:color="auto"/>
              <w:right w:val="nil"/>
            </w:tcBorders>
            <w:shd w:val="clear" w:color="000000" w:fill="DAE9F8"/>
            <w:noWrap/>
            <w:vAlign w:val="bottom"/>
            <w:hideMark/>
          </w:tcPr>
          <w:p w14:paraId="56024ABC" w14:textId="77777777" w:rsidR="007944AF" w:rsidRPr="00F5550B" w:rsidRDefault="007944AF" w:rsidP="00AA6ADD">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5 stars</w:t>
            </w:r>
          </w:p>
        </w:tc>
        <w:tc>
          <w:tcPr>
            <w:tcW w:w="1208" w:type="dxa"/>
            <w:tcBorders>
              <w:top w:val="nil"/>
              <w:left w:val="single" w:sz="8" w:space="0" w:color="000000"/>
              <w:bottom w:val="single" w:sz="4" w:space="0" w:color="000000"/>
              <w:right w:val="single" w:sz="4" w:space="0" w:color="000000"/>
            </w:tcBorders>
            <w:noWrap/>
            <w:vAlign w:val="bottom"/>
            <w:hideMark/>
          </w:tcPr>
          <w:p w14:paraId="30F9E5AA" w14:textId="35C25BDA"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100 000 000 </w:t>
            </w:r>
          </w:p>
        </w:tc>
        <w:tc>
          <w:tcPr>
            <w:tcW w:w="1134" w:type="dxa"/>
            <w:tcBorders>
              <w:top w:val="nil"/>
              <w:left w:val="nil"/>
              <w:bottom w:val="single" w:sz="4" w:space="0" w:color="000000"/>
              <w:right w:val="single" w:sz="8" w:space="0" w:color="000000"/>
            </w:tcBorders>
            <w:noWrap/>
            <w:vAlign w:val="bottom"/>
            <w:hideMark/>
          </w:tcPr>
          <w:p w14:paraId="7DEC7CA7" w14:textId="33EAEE48"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50 000 000 </w:t>
            </w:r>
          </w:p>
        </w:tc>
        <w:tc>
          <w:tcPr>
            <w:tcW w:w="1134" w:type="dxa"/>
            <w:tcBorders>
              <w:top w:val="nil"/>
              <w:left w:val="nil"/>
              <w:bottom w:val="single" w:sz="4" w:space="0" w:color="000000"/>
              <w:right w:val="single" w:sz="4" w:space="0" w:color="000000"/>
            </w:tcBorders>
            <w:noWrap/>
            <w:vAlign w:val="bottom"/>
            <w:hideMark/>
          </w:tcPr>
          <w:p w14:paraId="747700F6" w14:textId="345C2F7D"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8" w:space="0" w:color="000000"/>
            </w:tcBorders>
            <w:noWrap/>
            <w:vAlign w:val="bottom"/>
            <w:hideMark/>
          </w:tcPr>
          <w:p w14:paraId="146CC598" w14:textId="1632C794"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4" w:space="0" w:color="000000"/>
            </w:tcBorders>
            <w:noWrap/>
            <w:vAlign w:val="bottom"/>
            <w:hideMark/>
          </w:tcPr>
          <w:p w14:paraId="2BE5252C" w14:textId="33016DB7"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992" w:type="dxa"/>
            <w:tcBorders>
              <w:top w:val="nil"/>
              <w:left w:val="nil"/>
              <w:bottom w:val="single" w:sz="4" w:space="0" w:color="000000"/>
              <w:right w:val="single" w:sz="8" w:space="0" w:color="000000"/>
            </w:tcBorders>
            <w:noWrap/>
            <w:vAlign w:val="bottom"/>
            <w:hideMark/>
          </w:tcPr>
          <w:p w14:paraId="10CFD15E" w14:textId="3804179C"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5 000 000 </w:t>
            </w:r>
          </w:p>
        </w:tc>
        <w:tc>
          <w:tcPr>
            <w:tcW w:w="1276" w:type="dxa"/>
            <w:tcBorders>
              <w:top w:val="nil"/>
              <w:left w:val="nil"/>
              <w:bottom w:val="single" w:sz="4" w:space="0" w:color="000000"/>
              <w:right w:val="single" w:sz="4" w:space="0" w:color="000000"/>
            </w:tcBorders>
            <w:noWrap/>
            <w:vAlign w:val="bottom"/>
            <w:hideMark/>
          </w:tcPr>
          <w:p w14:paraId="0F9FC876" w14:textId="05455625"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20 000 000 </w:t>
            </w:r>
          </w:p>
        </w:tc>
        <w:tc>
          <w:tcPr>
            <w:tcW w:w="1134" w:type="dxa"/>
            <w:tcBorders>
              <w:top w:val="nil"/>
              <w:left w:val="nil"/>
              <w:bottom w:val="single" w:sz="4" w:space="0" w:color="000000"/>
              <w:right w:val="single" w:sz="8" w:space="0" w:color="000000"/>
            </w:tcBorders>
            <w:noWrap/>
            <w:vAlign w:val="bottom"/>
            <w:hideMark/>
          </w:tcPr>
          <w:p w14:paraId="7FDA0B04" w14:textId="673184E4"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4" w:space="0" w:color="000000"/>
            </w:tcBorders>
            <w:noWrap/>
            <w:vAlign w:val="bottom"/>
            <w:hideMark/>
          </w:tcPr>
          <w:p w14:paraId="6AE58279" w14:textId="3D46B0F1"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8" w:space="0" w:color="000000"/>
            </w:tcBorders>
            <w:noWrap/>
            <w:vAlign w:val="bottom"/>
            <w:hideMark/>
          </w:tcPr>
          <w:p w14:paraId="01CB5D10" w14:textId="2286C24E"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r>
      <w:tr w:rsidR="00074A6E" w:rsidRPr="00F5550B" w14:paraId="1B4E6F65" w14:textId="77777777" w:rsidTr="00AA6ADD">
        <w:trPr>
          <w:trHeight w:val="297"/>
        </w:trPr>
        <w:tc>
          <w:tcPr>
            <w:tcW w:w="1901" w:type="dxa"/>
            <w:tcBorders>
              <w:top w:val="nil"/>
              <w:left w:val="single" w:sz="8" w:space="0" w:color="auto"/>
              <w:bottom w:val="single" w:sz="4" w:space="0" w:color="auto"/>
              <w:right w:val="nil"/>
            </w:tcBorders>
            <w:shd w:val="clear" w:color="000000" w:fill="DAE9F8"/>
            <w:noWrap/>
            <w:vAlign w:val="bottom"/>
            <w:hideMark/>
          </w:tcPr>
          <w:p w14:paraId="1C7104A1" w14:textId="77777777" w:rsidR="007944AF" w:rsidRPr="00F5550B" w:rsidRDefault="007944AF" w:rsidP="00AA6ADD">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4 stars</w:t>
            </w:r>
          </w:p>
        </w:tc>
        <w:tc>
          <w:tcPr>
            <w:tcW w:w="1208" w:type="dxa"/>
            <w:tcBorders>
              <w:top w:val="nil"/>
              <w:left w:val="single" w:sz="8" w:space="0" w:color="000000"/>
              <w:bottom w:val="single" w:sz="4" w:space="0" w:color="000000"/>
              <w:right w:val="single" w:sz="4" w:space="0" w:color="000000"/>
            </w:tcBorders>
            <w:noWrap/>
            <w:vAlign w:val="bottom"/>
            <w:hideMark/>
          </w:tcPr>
          <w:p w14:paraId="36CB53CE" w14:textId="5C0BED98"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8" w:space="0" w:color="000000"/>
            </w:tcBorders>
            <w:noWrap/>
            <w:vAlign w:val="bottom"/>
            <w:hideMark/>
          </w:tcPr>
          <w:p w14:paraId="315ACBF8" w14:textId="68557244"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4" w:space="0" w:color="000000"/>
            </w:tcBorders>
            <w:noWrap/>
            <w:vAlign w:val="bottom"/>
            <w:hideMark/>
          </w:tcPr>
          <w:p w14:paraId="034FC389" w14:textId="1904BC1C"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8" w:space="0" w:color="000000"/>
            </w:tcBorders>
            <w:noWrap/>
            <w:vAlign w:val="bottom"/>
            <w:hideMark/>
          </w:tcPr>
          <w:p w14:paraId="260D1B77" w14:textId="5FBAB4C3"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4" w:space="0" w:color="000000"/>
            </w:tcBorders>
            <w:noWrap/>
            <w:vAlign w:val="bottom"/>
            <w:hideMark/>
          </w:tcPr>
          <w:p w14:paraId="5FE35CA7" w14:textId="1C6B7961"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992" w:type="dxa"/>
            <w:tcBorders>
              <w:top w:val="nil"/>
              <w:left w:val="nil"/>
              <w:bottom w:val="single" w:sz="4" w:space="0" w:color="000000"/>
              <w:right w:val="single" w:sz="8" w:space="0" w:color="000000"/>
            </w:tcBorders>
            <w:noWrap/>
            <w:vAlign w:val="bottom"/>
            <w:hideMark/>
          </w:tcPr>
          <w:p w14:paraId="30665AE5" w14:textId="6C69F419"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5 000 000 </w:t>
            </w:r>
          </w:p>
        </w:tc>
        <w:tc>
          <w:tcPr>
            <w:tcW w:w="1276" w:type="dxa"/>
            <w:tcBorders>
              <w:top w:val="nil"/>
              <w:left w:val="nil"/>
              <w:bottom w:val="single" w:sz="4" w:space="0" w:color="000000"/>
              <w:right w:val="single" w:sz="4" w:space="0" w:color="000000"/>
            </w:tcBorders>
            <w:noWrap/>
            <w:vAlign w:val="bottom"/>
            <w:hideMark/>
          </w:tcPr>
          <w:p w14:paraId="61B9D011" w14:textId="4E0B379C"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8" w:space="0" w:color="000000"/>
            </w:tcBorders>
            <w:noWrap/>
            <w:vAlign w:val="bottom"/>
            <w:hideMark/>
          </w:tcPr>
          <w:p w14:paraId="307003F4" w14:textId="372E7FD4"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4" w:space="0" w:color="000000"/>
            </w:tcBorders>
            <w:noWrap/>
            <w:vAlign w:val="bottom"/>
            <w:hideMark/>
          </w:tcPr>
          <w:p w14:paraId="54547112" w14:textId="52AD05A3"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8" w:space="0" w:color="000000"/>
            </w:tcBorders>
            <w:noWrap/>
            <w:vAlign w:val="bottom"/>
            <w:hideMark/>
          </w:tcPr>
          <w:p w14:paraId="468299AD" w14:textId="633EEDCB"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r>
      <w:tr w:rsidR="00074A6E" w:rsidRPr="00F5550B" w14:paraId="65950A31" w14:textId="77777777" w:rsidTr="00AA6ADD">
        <w:trPr>
          <w:trHeight w:val="297"/>
        </w:trPr>
        <w:tc>
          <w:tcPr>
            <w:tcW w:w="1901" w:type="dxa"/>
            <w:tcBorders>
              <w:top w:val="nil"/>
              <w:left w:val="single" w:sz="8" w:space="0" w:color="auto"/>
              <w:bottom w:val="single" w:sz="4" w:space="0" w:color="auto"/>
              <w:right w:val="nil"/>
            </w:tcBorders>
            <w:shd w:val="clear" w:color="000000" w:fill="DAE9F8"/>
            <w:noWrap/>
            <w:vAlign w:val="bottom"/>
            <w:hideMark/>
          </w:tcPr>
          <w:p w14:paraId="2B143E99" w14:textId="77777777" w:rsidR="007944AF" w:rsidRPr="00F5550B" w:rsidRDefault="007944AF" w:rsidP="00AA6ADD">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3 stars</w:t>
            </w:r>
          </w:p>
        </w:tc>
        <w:tc>
          <w:tcPr>
            <w:tcW w:w="1208" w:type="dxa"/>
            <w:tcBorders>
              <w:top w:val="nil"/>
              <w:left w:val="single" w:sz="8" w:space="0" w:color="000000"/>
              <w:bottom w:val="single" w:sz="4" w:space="0" w:color="000000"/>
              <w:right w:val="single" w:sz="4" w:space="0" w:color="000000"/>
            </w:tcBorders>
            <w:noWrap/>
            <w:vAlign w:val="bottom"/>
            <w:hideMark/>
          </w:tcPr>
          <w:p w14:paraId="42B2434E" w14:textId="6B687F2B"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5 000 000 </w:t>
            </w:r>
          </w:p>
        </w:tc>
        <w:tc>
          <w:tcPr>
            <w:tcW w:w="1134" w:type="dxa"/>
            <w:tcBorders>
              <w:top w:val="nil"/>
              <w:left w:val="nil"/>
              <w:bottom w:val="single" w:sz="4" w:space="0" w:color="000000"/>
              <w:right w:val="single" w:sz="8" w:space="0" w:color="000000"/>
            </w:tcBorders>
            <w:noWrap/>
            <w:vAlign w:val="bottom"/>
            <w:hideMark/>
          </w:tcPr>
          <w:p w14:paraId="4BCCEB5D" w14:textId="166B9F71"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5 000 000 </w:t>
            </w:r>
          </w:p>
        </w:tc>
        <w:tc>
          <w:tcPr>
            <w:tcW w:w="1134" w:type="dxa"/>
            <w:tcBorders>
              <w:top w:val="nil"/>
              <w:left w:val="nil"/>
              <w:bottom w:val="single" w:sz="4" w:space="0" w:color="000000"/>
              <w:right w:val="single" w:sz="4" w:space="0" w:color="000000"/>
            </w:tcBorders>
            <w:noWrap/>
            <w:vAlign w:val="bottom"/>
            <w:hideMark/>
          </w:tcPr>
          <w:p w14:paraId="0F6E3B6F" w14:textId="2D5FB9E0"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8" w:space="0" w:color="000000"/>
            </w:tcBorders>
            <w:noWrap/>
            <w:vAlign w:val="bottom"/>
            <w:hideMark/>
          </w:tcPr>
          <w:p w14:paraId="12EAD357" w14:textId="6EBF420F"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4" w:space="0" w:color="000000"/>
            </w:tcBorders>
            <w:noWrap/>
            <w:vAlign w:val="bottom"/>
            <w:hideMark/>
          </w:tcPr>
          <w:p w14:paraId="55BA650E" w14:textId="7F044485"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992" w:type="dxa"/>
            <w:tcBorders>
              <w:top w:val="nil"/>
              <w:left w:val="nil"/>
              <w:bottom w:val="single" w:sz="4" w:space="0" w:color="000000"/>
              <w:right w:val="single" w:sz="8" w:space="0" w:color="000000"/>
            </w:tcBorders>
            <w:noWrap/>
            <w:vAlign w:val="bottom"/>
            <w:hideMark/>
          </w:tcPr>
          <w:p w14:paraId="6AC3A99E" w14:textId="670460DC"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5 000 000 </w:t>
            </w:r>
          </w:p>
        </w:tc>
        <w:tc>
          <w:tcPr>
            <w:tcW w:w="1276" w:type="dxa"/>
            <w:tcBorders>
              <w:top w:val="nil"/>
              <w:left w:val="nil"/>
              <w:bottom w:val="single" w:sz="4" w:space="0" w:color="000000"/>
              <w:right w:val="single" w:sz="4" w:space="0" w:color="000000"/>
            </w:tcBorders>
            <w:noWrap/>
            <w:vAlign w:val="bottom"/>
            <w:hideMark/>
          </w:tcPr>
          <w:p w14:paraId="6F4F02F0" w14:textId="304925B2"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8" w:space="0" w:color="000000"/>
            </w:tcBorders>
            <w:noWrap/>
            <w:vAlign w:val="bottom"/>
            <w:hideMark/>
          </w:tcPr>
          <w:p w14:paraId="4530AAA5" w14:textId="068ABB35"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4" w:space="0" w:color="000000"/>
            </w:tcBorders>
            <w:noWrap/>
            <w:vAlign w:val="bottom"/>
            <w:hideMark/>
          </w:tcPr>
          <w:p w14:paraId="770F66B6" w14:textId="536EA469"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8" w:space="0" w:color="000000"/>
            </w:tcBorders>
            <w:noWrap/>
            <w:vAlign w:val="bottom"/>
            <w:hideMark/>
          </w:tcPr>
          <w:p w14:paraId="24E44E1A" w14:textId="35D88D30"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r>
      <w:tr w:rsidR="00074A6E" w:rsidRPr="00F5550B" w14:paraId="71DA27F2" w14:textId="77777777" w:rsidTr="00AA6ADD">
        <w:trPr>
          <w:trHeight w:val="297"/>
        </w:trPr>
        <w:tc>
          <w:tcPr>
            <w:tcW w:w="1901" w:type="dxa"/>
            <w:tcBorders>
              <w:top w:val="nil"/>
              <w:left w:val="single" w:sz="8" w:space="0" w:color="auto"/>
              <w:bottom w:val="single" w:sz="4" w:space="0" w:color="auto"/>
              <w:right w:val="nil"/>
            </w:tcBorders>
            <w:shd w:val="clear" w:color="000000" w:fill="DAE9F8"/>
            <w:noWrap/>
            <w:vAlign w:val="bottom"/>
            <w:hideMark/>
          </w:tcPr>
          <w:p w14:paraId="21B4F655" w14:textId="77777777" w:rsidR="007944AF" w:rsidRPr="00F5550B" w:rsidRDefault="007944AF" w:rsidP="00AA6ADD">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2 stars</w:t>
            </w:r>
          </w:p>
        </w:tc>
        <w:tc>
          <w:tcPr>
            <w:tcW w:w="1208" w:type="dxa"/>
            <w:tcBorders>
              <w:top w:val="nil"/>
              <w:left w:val="single" w:sz="8" w:space="0" w:color="000000"/>
              <w:bottom w:val="single" w:sz="4" w:space="0" w:color="000000"/>
              <w:right w:val="single" w:sz="4" w:space="0" w:color="000000"/>
            </w:tcBorders>
            <w:noWrap/>
            <w:vAlign w:val="bottom"/>
            <w:hideMark/>
          </w:tcPr>
          <w:p w14:paraId="365AF05F" w14:textId="6779F878"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8" w:space="0" w:color="000000"/>
            </w:tcBorders>
            <w:noWrap/>
            <w:vAlign w:val="bottom"/>
            <w:hideMark/>
          </w:tcPr>
          <w:p w14:paraId="59C45004" w14:textId="3C678B46"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4" w:space="0" w:color="000000"/>
            </w:tcBorders>
            <w:noWrap/>
            <w:vAlign w:val="bottom"/>
            <w:hideMark/>
          </w:tcPr>
          <w:p w14:paraId="5B3E8BAF" w14:textId="7D013DF9"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8" w:space="0" w:color="000000"/>
            </w:tcBorders>
            <w:noWrap/>
            <w:vAlign w:val="bottom"/>
            <w:hideMark/>
          </w:tcPr>
          <w:p w14:paraId="09819770" w14:textId="0249CCD7"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4" w:space="0" w:color="000000"/>
            </w:tcBorders>
            <w:noWrap/>
            <w:vAlign w:val="bottom"/>
            <w:hideMark/>
          </w:tcPr>
          <w:p w14:paraId="4B9B5584" w14:textId="17BCB534"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500 000 </w:t>
            </w:r>
          </w:p>
        </w:tc>
        <w:tc>
          <w:tcPr>
            <w:tcW w:w="992" w:type="dxa"/>
            <w:tcBorders>
              <w:top w:val="nil"/>
              <w:left w:val="nil"/>
              <w:bottom w:val="single" w:sz="4" w:space="0" w:color="000000"/>
              <w:right w:val="single" w:sz="8" w:space="0" w:color="000000"/>
            </w:tcBorders>
            <w:noWrap/>
            <w:vAlign w:val="bottom"/>
            <w:hideMark/>
          </w:tcPr>
          <w:p w14:paraId="212C7AC7" w14:textId="1C90F49D"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276" w:type="dxa"/>
            <w:tcBorders>
              <w:top w:val="nil"/>
              <w:left w:val="nil"/>
              <w:bottom w:val="single" w:sz="4" w:space="0" w:color="000000"/>
              <w:right w:val="single" w:sz="4" w:space="0" w:color="000000"/>
            </w:tcBorders>
            <w:noWrap/>
            <w:vAlign w:val="bottom"/>
            <w:hideMark/>
          </w:tcPr>
          <w:p w14:paraId="426EE542" w14:textId="008B4B75"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8" w:space="0" w:color="000000"/>
            </w:tcBorders>
            <w:noWrap/>
            <w:vAlign w:val="bottom"/>
            <w:hideMark/>
          </w:tcPr>
          <w:p w14:paraId="335DDAF6" w14:textId="50C02150"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4" w:space="0" w:color="000000"/>
            </w:tcBorders>
            <w:noWrap/>
            <w:vAlign w:val="bottom"/>
            <w:hideMark/>
          </w:tcPr>
          <w:p w14:paraId="32A5DBDF" w14:textId="7DD3DC27"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8" w:space="0" w:color="000000"/>
            </w:tcBorders>
            <w:noWrap/>
            <w:vAlign w:val="bottom"/>
            <w:hideMark/>
          </w:tcPr>
          <w:p w14:paraId="1FF0BEF3" w14:textId="581EC220"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r>
      <w:tr w:rsidR="00074A6E" w:rsidRPr="00F5550B" w14:paraId="7E750308" w14:textId="77777777" w:rsidTr="00AA6ADD">
        <w:trPr>
          <w:trHeight w:val="297"/>
        </w:trPr>
        <w:tc>
          <w:tcPr>
            <w:tcW w:w="1901" w:type="dxa"/>
            <w:tcBorders>
              <w:top w:val="nil"/>
              <w:left w:val="single" w:sz="8" w:space="0" w:color="auto"/>
              <w:bottom w:val="single" w:sz="4" w:space="0" w:color="auto"/>
              <w:right w:val="nil"/>
            </w:tcBorders>
            <w:shd w:val="clear" w:color="000000" w:fill="DAE9F8"/>
            <w:noWrap/>
            <w:vAlign w:val="bottom"/>
            <w:hideMark/>
          </w:tcPr>
          <w:p w14:paraId="593B6D8B" w14:textId="77777777" w:rsidR="007944AF" w:rsidRPr="00F5550B" w:rsidRDefault="007944AF" w:rsidP="00AA6ADD">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1 star</w:t>
            </w:r>
          </w:p>
        </w:tc>
        <w:tc>
          <w:tcPr>
            <w:tcW w:w="1208" w:type="dxa"/>
            <w:tcBorders>
              <w:top w:val="nil"/>
              <w:left w:val="single" w:sz="8" w:space="0" w:color="000000"/>
              <w:bottom w:val="single" w:sz="4" w:space="0" w:color="000000"/>
              <w:right w:val="single" w:sz="4" w:space="0" w:color="000000"/>
            </w:tcBorders>
            <w:noWrap/>
            <w:vAlign w:val="bottom"/>
            <w:hideMark/>
          </w:tcPr>
          <w:p w14:paraId="57E6466F" w14:textId="1999FB63"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8" w:space="0" w:color="000000"/>
            </w:tcBorders>
            <w:noWrap/>
            <w:vAlign w:val="bottom"/>
            <w:hideMark/>
          </w:tcPr>
          <w:p w14:paraId="38290177" w14:textId="476A15E1"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4" w:space="0" w:color="000000"/>
            </w:tcBorders>
            <w:noWrap/>
            <w:vAlign w:val="bottom"/>
            <w:hideMark/>
          </w:tcPr>
          <w:p w14:paraId="182A16B6" w14:textId="273A4D99"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21B60DD9" w14:textId="0D842A8F"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603E0D7B" w14:textId="7EF8ECD0"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992" w:type="dxa"/>
            <w:tcBorders>
              <w:top w:val="nil"/>
              <w:left w:val="nil"/>
              <w:bottom w:val="single" w:sz="4" w:space="0" w:color="000000"/>
              <w:right w:val="single" w:sz="8" w:space="0" w:color="000000"/>
            </w:tcBorders>
            <w:noWrap/>
            <w:vAlign w:val="bottom"/>
            <w:hideMark/>
          </w:tcPr>
          <w:p w14:paraId="479804BF" w14:textId="333E7448"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276" w:type="dxa"/>
            <w:tcBorders>
              <w:top w:val="nil"/>
              <w:left w:val="nil"/>
              <w:bottom w:val="single" w:sz="4" w:space="0" w:color="000000"/>
              <w:right w:val="single" w:sz="4" w:space="0" w:color="000000"/>
            </w:tcBorders>
            <w:noWrap/>
            <w:vAlign w:val="bottom"/>
            <w:hideMark/>
          </w:tcPr>
          <w:p w14:paraId="2DFADDCB" w14:textId="4A0F3440"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0C1B7663" w14:textId="2EE2380A"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14996BF0" w14:textId="6B0B5C2E"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5CCEA3F6" w14:textId="49EAD1F1"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r>
      <w:tr w:rsidR="00074A6E" w:rsidRPr="00F5550B" w14:paraId="4BD4C882" w14:textId="77777777" w:rsidTr="00AA6ADD">
        <w:trPr>
          <w:trHeight w:val="297"/>
        </w:trPr>
        <w:tc>
          <w:tcPr>
            <w:tcW w:w="1901" w:type="dxa"/>
            <w:tcBorders>
              <w:top w:val="nil"/>
              <w:left w:val="single" w:sz="8" w:space="0" w:color="auto"/>
              <w:bottom w:val="single" w:sz="4" w:space="0" w:color="auto"/>
              <w:right w:val="nil"/>
            </w:tcBorders>
            <w:shd w:val="clear" w:color="000000" w:fill="DAE9F8"/>
            <w:noWrap/>
            <w:vAlign w:val="bottom"/>
            <w:hideMark/>
          </w:tcPr>
          <w:p w14:paraId="6A0254F9" w14:textId="77777777" w:rsidR="007944AF" w:rsidRPr="00F5550B" w:rsidRDefault="007944AF" w:rsidP="00AA6ADD">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not rated</w:t>
            </w:r>
          </w:p>
        </w:tc>
        <w:tc>
          <w:tcPr>
            <w:tcW w:w="1208" w:type="dxa"/>
            <w:tcBorders>
              <w:top w:val="nil"/>
              <w:left w:val="single" w:sz="8" w:space="0" w:color="000000"/>
              <w:bottom w:val="single" w:sz="4" w:space="0" w:color="000000"/>
              <w:right w:val="single" w:sz="4" w:space="0" w:color="000000"/>
            </w:tcBorders>
            <w:noWrap/>
            <w:vAlign w:val="bottom"/>
            <w:hideMark/>
          </w:tcPr>
          <w:p w14:paraId="7682B317" w14:textId="4F6C2FB0"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100 000 000 </w:t>
            </w:r>
          </w:p>
        </w:tc>
        <w:tc>
          <w:tcPr>
            <w:tcW w:w="1134" w:type="dxa"/>
            <w:tcBorders>
              <w:top w:val="nil"/>
              <w:left w:val="nil"/>
              <w:bottom w:val="single" w:sz="4" w:space="0" w:color="000000"/>
              <w:right w:val="single" w:sz="8" w:space="0" w:color="000000"/>
            </w:tcBorders>
            <w:noWrap/>
            <w:vAlign w:val="bottom"/>
            <w:hideMark/>
          </w:tcPr>
          <w:p w14:paraId="0F1D6302" w14:textId="4EF98271"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50 000 000 </w:t>
            </w:r>
          </w:p>
        </w:tc>
        <w:tc>
          <w:tcPr>
            <w:tcW w:w="1134" w:type="dxa"/>
            <w:tcBorders>
              <w:top w:val="nil"/>
              <w:left w:val="nil"/>
              <w:bottom w:val="single" w:sz="4" w:space="0" w:color="000000"/>
              <w:right w:val="single" w:sz="4" w:space="0" w:color="000000"/>
            </w:tcBorders>
            <w:noWrap/>
            <w:vAlign w:val="bottom"/>
            <w:hideMark/>
          </w:tcPr>
          <w:p w14:paraId="756BFBB2" w14:textId="14BB3DAF"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8" w:space="0" w:color="000000"/>
            </w:tcBorders>
            <w:noWrap/>
            <w:vAlign w:val="bottom"/>
            <w:hideMark/>
          </w:tcPr>
          <w:p w14:paraId="4AA3CFCD" w14:textId="4B4F4CEB"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4" w:space="0" w:color="000000"/>
            </w:tcBorders>
            <w:noWrap/>
            <w:vAlign w:val="bottom"/>
            <w:hideMark/>
          </w:tcPr>
          <w:p w14:paraId="0967DA4C" w14:textId="1E584CA6"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992" w:type="dxa"/>
            <w:tcBorders>
              <w:top w:val="nil"/>
              <w:left w:val="nil"/>
              <w:bottom w:val="single" w:sz="4" w:space="0" w:color="000000"/>
              <w:right w:val="single" w:sz="8" w:space="0" w:color="000000"/>
            </w:tcBorders>
            <w:noWrap/>
            <w:vAlign w:val="bottom"/>
            <w:hideMark/>
          </w:tcPr>
          <w:p w14:paraId="702E3B85" w14:textId="6E97AFA9"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5 000 000 </w:t>
            </w:r>
          </w:p>
        </w:tc>
        <w:tc>
          <w:tcPr>
            <w:tcW w:w="1276" w:type="dxa"/>
            <w:tcBorders>
              <w:top w:val="nil"/>
              <w:left w:val="nil"/>
              <w:bottom w:val="single" w:sz="4" w:space="0" w:color="000000"/>
              <w:right w:val="single" w:sz="4" w:space="0" w:color="000000"/>
            </w:tcBorders>
            <w:noWrap/>
            <w:vAlign w:val="bottom"/>
            <w:hideMark/>
          </w:tcPr>
          <w:p w14:paraId="38AE5A13" w14:textId="118F93BE"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8" w:space="0" w:color="000000"/>
            </w:tcBorders>
            <w:noWrap/>
            <w:vAlign w:val="bottom"/>
            <w:hideMark/>
          </w:tcPr>
          <w:p w14:paraId="13C24F04" w14:textId="29BBB301"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4" w:space="0" w:color="000000"/>
            </w:tcBorders>
            <w:noWrap/>
            <w:vAlign w:val="bottom"/>
            <w:hideMark/>
          </w:tcPr>
          <w:p w14:paraId="205E0434" w14:textId="6E4F79C8"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8" w:space="0" w:color="000000"/>
            </w:tcBorders>
            <w:noWrap/>
            <w:vAlign w:val="bottom"/>
            <w:hideMark/>
          </w:tcPr>
          <w:p w14:paraId="51D3F7C3" w14:textId="29DCA422"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r>
      <w:tr w:rsidR="00074A6E" w:rsidRPr="00F5550B" w14:paraId="0FF8650E" w14:textId="77777777" w:rsidTr="00AA6ADD">
        <w:trPr>
          <w:trHeight w:val="297"/>
        </w:trPr>
        <w:tc>
          <w:tcPr>
            <w:tcW w:w="1901" w:type="dxa"/>
            <w:tcBorders>
              <w:top w:val="nil"/>
              <w:left w:val="single" w:sz="8" w:space="0" w:color="auto"/>
              <w:bottom w:val="single" w:sz="4" w:space="0" w:color="auto"/>
              <w:right w:val="nil"/>
            </w:tcBorders>
            <w:shd w:val="clear" w:color="000000" w:fill="DAE9F8"/>
            <w:noWrap/>
            <w:vAlign w:val="bottom"/>
            <w:hideMark/>
          </w:tcPr>
          <w:p w14:paraId="3D1D06CF" w14:textId="77777777" w:rsidR="007944AF" w:rsidRPr="00F5550B" w:rsidRDefault="007944AF" w:rsidP="007944AF">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Guesthouse</w:t>
            </w:r>
          </w:p>
        </w:tc>
        <w:tc>
          <w:tcPr>
            <w:tcW w:w="1208" w:type="dxa"/>
            <w:tcBorders>
              <w:top w:val="nil"/>
              <w:left w:val="single" w:sz="8" w:space="0" w:color="000000"/>
              <w:bottom w:val="single" w:sz="4" w:space="0" w:color="000000"/>
              <w:right w:val="single" w:sz="4" w:space="0" w:color="000000"/>
            </w:tcBorders>
            <w:noWrap/>
            <w:vAlign w:val="bottom"/>
            <w:hideMark/>
          </w:tcPr>
          <w:p w14:paraId="1D9AF60A" w14:textId="275188C4"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5CDD9202" w14:textId="14ED1BB1"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3B372F4B" w14:textId="24E1B34F"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5 000 000 </w:t>
            </w:r>
          </w:p>
        </w:tc>
        <w:tc>
          <w:tcPr>
            <w:tcW w:w="1134" w:type="dxa"/>
            <w:tcBorders>
              <w:top w:val="nil"/>
              <w:left w:val="nil"/>
              <w:bottom w:val="single" w:sz="4" w:space="0" w:color="000000"/>
              <w:right w:val="single" w:sz="8" w:space="0" w:color="000000"/>
            </w:tcBorders>
            <w:noWrap/>
            <w:vAlign w:val="bottom"/>
            <w:hideMark/>
          </w:tcPr>
          <w:p w14:paraId="4F1E1E8C" w14:textId="2477EFBB"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5 000 000 </w:t>
            </w:r>
          </w:p>
        </w:tc>
        <w:tc>
          <w:tcPr>
            <w:tcW w:w="1134" w:type="dxa"/>
            <w:tcBorders>
              <w:top w:val="nil"/>
              <w:left w:val="nil"/>
              <w:bottom w:val="single" w:sz="4" w:space="0" w:color="000000"/>
              <w:right w:val="single" w:sz="4" w:space="0" w:color="000000"/>
            </w:tcBorders>
            <w:noWrap/>
            <w:vAlign w:val="bottom"/>
            <w:hideMark/>
          </w:tcPr>
          <w:p w14:paraId="5186B394" w14:textId="7C4532F7"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992" w:type="dxa"/>
            <w:tcBorders>
              <w:top w:val="nil"/>
              <w:left w:val="nil"/>
              <w:bottom w:val="single" w:sz="4" w:space="0" w:color="000000"/>
              <w:right w:val="single" w:sz="8" w:space="0" w:color="000000"/>
            </w:tcBorders>
            <w:noWrap/>
            <w:vAlign w:val="bottom"/>
            <w:hideMark/>
          </w:tcPr>
          <w:p w14:paraId="37A422FC" w14:textId="360EE6CA"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276" w:type="dxa"/>
            <w:tcBorders>
              <w:top w:val="nil"/>
              <w:left w:val="nil"/>
              <w:bottom w:val="single" w:sz="4" w:space="0" w:color="000000"/>
              <w:right w:val="single" w:sz="4" w:space="0" w:color="000000"/>
            </w:tcBorders>
            <w:noWrap/>
            <w:vAlign w:val="bottom"/>
            <w:hideMark/>
          </w:tcPr>
          <w:p w14:paraId="2EDEFECE" w14:textId="33DD4453"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5 000 000 </w:t>
            </w:r>
          </w:p>
        </w:tc>
        <w:tc>
          <w:tcPr>
            <w:tcW w:w="1134" w:type="dxa"/>
            <w:tcBorders>
              <w:top w:val="nil"/>
              <w:left w:val="nil"/>
              <w:bottom w:val="single" w:sz="4" w:space="0" w:color="000000"/>
              <w:right w:val="single" w:sz="8" w:space="0" w:color="000000"/>
            </w:tcBorders>
            <w:noWrap/>
            <w:vAlign w:val="bottom"/>
            <w:hideMark/>
          </w:tcPr>
          <w:p w14:paraId="3BE1F5D6" w14:textId="2910F370"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5 000 000 </w:t>
            </w:r>
          </w:p>
        </w:tc>
        <w:tc>
          <w:tcPr>
            <w:tcW w:w="1134" w:type="dxa"/>
            <w:tcBorders>
              <w:top w:val="nil"/>
              <w:left w:val="nil"/>
              <w:bottom w:val="single" w:sz="4" w:space="0" w:color="000000"/>
              <w:right w:val="single" w:sz="4" w:space="0" w:color="000000"/>
            </w:tcBorders>
            <w:noWrap/>
            <w:vAlign w:val="bottom"/>
            <w:hideMark/>
          </w:tcPr>
          <w:p w14:paraId="66A0D3C7" w14:textId="78793423"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5 000 000 </w:t>
            </w:r>
          </w:p>
        </w:tc>
        <w:tc>
          <w:tcPr>
            <w:tcW w:w="1134" w:type="dxa"/>
            <w:tcBorders>
              <w:top w:val="nil"/>
              <w:left w:val="nil"/>
              <w:bottom w:val="single" w:sz="4" w:space="0" w:color="000000"/>
              <w:right w:val="single" w:sz="8" w:space="0" w:color="000000"/>
            </w:tcBorders>
            <w:noWrap/>
            <w:vAlign w:val="bottom"/>
            <w:hideMark/>
          </w:tcPr>
          <w:p w14:paraId="42E96C9C" w14:textId="0CCFA349"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5 000 000 </w:t>
            </w:r>
          </w:p>
        </w:tc>
      </w:tr>
      <w:tr w:rsidR="00074A6E" w:rsidRPr="00F5550B" w14:paraId="4977D784" w14:textId="77777777" w:rsidTr="00AA6ADD">
        <w:trPr>
          <w:trHeight w:val="297"/>
        </w:trPr>
        <w:tc>
          <w:tcPr>
            <w:tcW w:w="1901" w:type="dxa"/>
            <w:tcBorders>
              <w:top w:val="nil"/>
              <w:left w:val="single" w:sz="8" w:space="0" w:color="auto"/>
              <w:bottom w:val="single" w:sz="4" w:space="0" w:color="auto"/>
              <w:right w:val="nil"/>
            </w:tcBorders>
            <w:shd w:val="clear" w:color="000000" w:fill="DAE9F8"/>
            <w:noWrap/>
            <w:vAlign w:val="bottom"/>
            <w:hideMark/>
          </w:tcPr>
          <w:p w14:paraId="47498F65" w14:textId="77777777" w:rsidR="007944AF" w:rsidRPr="00F5550B" w:rsidRDefault="007944AF" w:rsidP="007944AF">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Camping</w:t>
            </w:r>
          </w:p>
        </w:tc>
        <w:tc>
          <w:tcPr>
            <w:tcW w:w="1208" w:type="dxa"/>
            <w:tcBorders>
              <w:top w:val="nil"/>
              <w:left w:val="single" w:sz="8" w:space="0" w:color="000000"/>
              <w:bottom w:val="single" w:sz="4" w:space="0" w:color="000000"/>
              <w:right w:val="single" w:sz="4" w:space="0" w:color="000000"/>
            </w:tcBorders>
            <w:noWrap/>
            <w:vAlign w:val="bottom"/>
            <w:hideMark/>
          </w:tcPr>
          <w:p w14:paraId="6C0EF034" w14:textId="35A69828"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1421E4EB" w14:textId="7BB32364"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7357BFBE" w14:textId="167B0CD9"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0863DAF5" w14:textId="4996B292"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79D39116" w14:textId="34CA1DE3"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992" w:type="dxa"/>
            <w:tcBorders>
              <w:top w:val="nil"/>
              <w:left w:val="nil"/>
              <w:bottom w:val="single" w:sz="4" w:space="0" w:color="000000"/>
              <w:right w:val="single" w:sz="8" w:space="0" w:color="000000"/>
            </w:tcBorders>
            <w:noWrap/>
            <w:vAlign w:val="bottom"/>
            <w:hideMark/>
          </w:tcPr>
          <w:p w14:paraId="44720003" w14:textId="1F251E90"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276" w:type="dxa"/>
            <w:tcBorders>
              <w:top w:val="nil"/>
              <w:left w:val="nil"/>
              <w:bottom w:val="single" w:sz="4" w:space="0" w:color="000000"/>
              <w:right w:val="single" w:sz="4" w:space="0" w:color="000000"/>
            </w:tcBorders>
            <w:noWrap/>
            <w:vAlign w:val="bottom"/>
            <w:hideMark/>
          </w:tcPr>
          <w:p w14:paraId="64775937" w14:textId="0D3E9746"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51A682EC" w14:textId="00067C1C"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7BF97FCE" w14:textId="592329D1"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2DA90D81" w14:textId="55A6E080"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r>
      <w:tr w:rsidR="00074A6E" w:rsidRPr="00F5550B" w14:paraId="1F4AA2CA" w14:textId="77777777" w:rsidTr="00AA6ADD">
        <w:trPr>
          <w:trHeight w:val="297"/>
        </w:trPr>
        <w:tc>
          <w:tcPr>
            <w:tcW w:w="1901" w:type="dxa"/>
            <w:tcBorders>
              <w:top w:val="nil"/>
              <w:left w:val="single" w:sz="8" w:space="0" w:color="auto"/>
              <w:bottom w:val="single" w:sz="4" w:space="0" w:color="auto"/>
              <w:right w:val="nil"/>
            </w:tcBorders>
            <w:shd w:val="clear" w:color="000000" w:fill="DAE9F8"/>
            <w:noWrap/>
            <w:vAlign w:val="bottom"/>
            <w:hideMark/>
          </w:tcPr>
          <w:p w14:paraId="1593D200" w14:textId="77777777" w:rsidR="007944AF" w:rsidRPr="00F5550B" w:rsidRDefault="007944AF" w:rsidP="007944AF">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Community accommodation</w:t>
            </w:r>
          </w:p>
        </w:tc>
        <w:tc>
          <w:tcPr>
            <w:tcW w:w="1208" w:type="dxa"/>
            <w:tcBorders>
              <w:top w:val="nil"/>
              <w:left w:val="single" w:sz="8" w:space="0" w:color="000000"/>
              <w:bottom w:val="single" w:sz="4" w:space="0" w:color="000000"/>
              <w:right w:val="single" w:sz="4" w:space="0" w:color="000000"/>
            </w:tcBorders>
            <w:noWrap/>
            <w:vAlign w:val="bottom"/>
            <w:hideMark/>
          </w:tcPr>
          <w:p w14:paraId="62EC04D1" w14:textId="3A80BDC2"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8" w:space="0" w:color="000000"/>
            </w:tcBorders>
            <w:noWrap/>
            <w:vAlign w:val="bottom"/>
            <w:hideMark/>
          </w:tcPr>
          <w:p w14:paraId="1381B652" w14:textId="4026B1CB"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4" w:space="0" w:color="000000"/>
            </w:tcBorders>
            <w:noWrap/>
            <w:vAlign w:val="bottom"/>
            <w:hideMark/>
          </w:tcPr>
          <w:p w14:paraId="723C2CF2" w14:textId="2CE7A176"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099532DC" w14:textId="1E488462"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3BCCC79D" w14:textId="411352FD"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992" w:type="dxa"/>
            <w:tcBorders>
              <w:top w:val="nil"/>
              <w:left w:val="nil"/>
              <w:bottom w:val="single" w:sz="4" w:space="0" w:color="000000"/>
              <w:right w:val="single" w:sz="8" w:space="0" w:color="000000"/>
            </w:tcBorders>
            <w:noWrap/>
            <w:vAlign w:val="bottom"/>
            <w:hideMark/>
          </w:tcPr>
          <w:p w14:paraId="3A129386" w14:textId="7E1F66D6"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276" w:type="dxa"/>
            <w:tcBorders>
              <w:top w:val="nil"/>
              <w:left w:val="nil"/>
              <w:bottom w:val="single" w:sz="4" w:space="0" w:color="000000"/>
              <w:right w:val="single" w:sz="4" w:space="0" w:color="000000"/>
            </w:tcBorders>
            <w:noWrap/>
            <w:vAlign w:val="bottom"/>
            <w:hideMark/>
          </w:tcPr>
          <w:p w14:paraId="75B24C13" w14:textId="77CE9BDA"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541D7148" w14:textId="4DD45C1B"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088FC514" w14:textId="70CAF88B"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0E8855A7" w14:textId="62A14CBA"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r>
      <w:tr w:rsidR="00074A6E" w:rsidRPr="00F5550B" w14:paraId="21A2F3F8" w14:textId="77777777" w:rsidTr="00AA6ADD">
        <w:trPr>
          <w:trHeight w:val="297"/>
        </w:trPr>
        <w:tc>
          <w:tcPr>
            <w:tcW w:w="1901" w:type="dxa"/>
            <w:tcBorders>
              <w:top w:val="nil"/>
              <w:left w:val="single" w:sz="8" w:space="0" w:color="auto"/>
              <w:bottom w:val="single" w:sz="4" w:space="0" w:color="auto"/>
              <w:right w:val="nil"/>
            </w:tcBorders>
            <w:shd w:val="clear" w:color="000000" w:fill="DAE9F8"/>
            <w:noWrap/>
            <w:vAlign w:val="bottom"/>
            <w:hideMark/>
          </w:tcPr>
          <w:p w14:paraId="0D53DEED" w14:textId="77777777" w:rsidR="007944AF" w:rsidRPr="00F5550B" w:rsidRDefault="007944AF" w:rsidP="007944AF">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Holiday home</w:t>
            </w:r>
          </w:p>
        </w:tc>
        <w:tc>
          <w:tcPr>
            <w:tcW w:w="1208" w:type="dxa"/>
            <w:tcBorders>
              <w:top w:val="nil"/>
              <w:left w:val="single" w:sz="8" w:space="0" w:color="000000"/>
              <w:bottom w:val="single" w:sz="4" w:space="0" w:color="000000"/>
              <w:right w:val="single" w:sz="4" w:space="0" w:color="000000"/>
            </w:tcBorders>
            <w:noWrap/>
            <w:vAlign w:val="bottom"/>
            <w:hideMark/>
          </w:tcPr>
          <w:p w14:paraId="659BDEC5" w14:textId="008FDBC2"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27BE2002" w14:textId="590AD5DD"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43DEAA8B" w14:textId="37AF3D2B"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50416AB7" w14:textId="3A5C22D0"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78A7CE9C" w14:textId="4106ED17"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992" w:type="dxa"/>
            <w:tcBorders>
              <w:top w:val="nil"/>
              <w:left w:val="nil"/>
              <w:bottom w:val="single" w:sz="4" w:space="0" w:color="000000"/>
              <w:right w:val="single" w:sz="8" w:space="0" w:color="000000"/>
            </w:tcBorders>
            <w:noWrap/>
            <w:vAlign w:val="bottom"/>
            <w:hideMark/>
          </w:tcPr>
          <w:p w14:paraId="58AE3899" w14:textId="12033C3B"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276" w:type="dxa"/>
            <w:tcBorders>
              <w:top w:val="nil"/>
              <w:left w:val="nil"/>
              <w:bottom w:val="single" w:sz="4" w:space="0" w:color="000000"/>
              <w:right w:val="single" w:sz="4" w:space="0" w:color="000000"/>
            </w:tcBorders>
            <w:noWrap/>
            <w:vAlign w:val="bottom"/>
            <w:hideMark/>
          </w:tcPr>
          <w:p w14:paraId="2EBE1E39" w14:textId="76BACE0F"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4E9A45FA" w14:textId="0D6EDE18"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0F7B566C" w14:textId="658975FB"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09AF3578" w14:textId="5C9953D4"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r>
      <w:tr w:rsidR="00074A6E" w:rsidRPr="00F5550B" w14:paraId="267E7636" w14:textId="77777777" w:rsidTr="00AA6ADD">
        <w:trPr>
          <w:trHeight w:val="297"/>
        </w:trPr>
        <w:tc>
          <w:tcPr>
            <w:tcW w:w="1901" w:type="dxa"/>
            <w:tcBorders>
              <w:top w:val="nil"/>
              <w:left w:val="single" w:sz="8" w:space="0" w:color="auto"/>
              <w:bottom w:val="single" w:sz="4" w:space="0" w:color="auto"/>
              <w:right w:val="nil"/>
            </w:tcBorders>
            <w:shd w:val="clear" w:color="000000" w:fill="DAE9F8"/>
            <w:noWrap/>
            <w:vAlign w:val="bottom"/>
            <w:hideMark/>
          </w:tcPr>
          <w:p w14:paraId="03762D7D" w14:textId="77777777" w:rsidR="007944AF" w:rsidRPr="00F5550B" w:rsidRDefault="007944AF" w:rsidP="007944AF">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Other accommodation</w:t>
            </w:r>
          </w:p>
        </w:tc>
        <w:tc>
          <w:tcPr>
            <w:tcW w:w="1208" w:type="dxa"/>
            <w:tcBorders>
              <w:top w:val="nil"/>
              <w:left w:val="single" w:sz="8" w:space="0" w:color="000000"/>
              <w:bottom w:val="single" w:sz="4" w:space="0" w:color="000000"/>
              <w:right w:val="single" w:sz="4" w:space="0" w:color="000000"/>
            </w:tcBorders>
            <w:noWrap/>
            <w:vAlign w:val="bottom"/>
            <w:hideMark/>
          </w:tcPr>
          <w:p w14:paraId="67BBD752" w14:textId="1874F278"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2C40467F" w14:textId="6B5F8428"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38DD4A95" w14:textId="6A8025A3"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1C8304CE" w14:textId="185EC3AE"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695C2208" w14:textId="22BC93C9"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992" w:type="dxa"/>
            <w:tcBorders>
              <w:top w:val="nil"/>
              <w:left w:val="nil"/>
              <w:bottom w:val="single" w:sz="4" w:space="0" w:color="000000"/>
              <w:right w:val="single" w:sz="8" w:space="0" w:color="000000"/>
            </w:tcBorders>
            <w:noWrap/>
            <w:vAlign w:val="bottom"/>
            <w:hideMark/>
          </w:tcPr>
          <w:p w14:paraId="0E928CE3" w14:textId="61A90C0C"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276" w:type="dxa"/>
            <w:tcBorders>
              <w:top w:val="nil"/>
              <w:left w:val="nil"/>
              <w:bottom w:val="single" w:sz="4" w:space="0" w:color="000000"/>
              <w:right w:val="single" w:sz="4" w:space="0" w:color="000000"/>
            </w:tcBorders>
            <w:noWrap/>
            <w:vAlign w:val="bottom"/>
            <w:hideMark/>
          </w:tcPr>
          <w:p w14:paraId="27339D3C" w14:textId="333A6418"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0223C631" w14:textId="3BD6FA92"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3176EC8A" w14:textId="02B8E522"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3A5D4074" w14:textId="3035F930"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r>
      <w:tr w:rsidR="00074A6E" w:rsidRPr="00F5550B" w14:paraId="3187E760" w14:textId="77777777" w:rsidTr="00AA6ADD">
        <w:trPr>
          <w:trHeight w:val="297"/>
        </w:trPr>
        <w:tc>
          <w:tcPr>
            <w:tcW w:w="1901" w:type="dxa"/>
            <w:tcBorders>
              <w:top w:val="nil"/>
              <w:left w:val="single" w:sz="8" w:space="0" w:color="auto"/>
              <w:bottom w:val="single" w:sz="4" w:space="0" w:color="auto"/>
              <w:right w:val="nil"/>
            </w:tcBorders>
            <w:shd w:val="clear" w:color="000000" w:fill="DAE9F8"/>
            <w:noWrap/>
            <w:vAlign w:val="bottom"/>
            <w:hideMark/>
          </w:tcPr>
          <w:p w14:paraId="5C89C7D0" w14:textId="77777777" w:rsidR="007944AF" w:rsidRPr="00F5550B" w:rsidRDefault="007944AF" w:rsidP="007944AF">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Private accommodation</w:t>
            </w:r>
          </w:p>
        </w:tc>
        <w:tc>
          <w:tcPr>
            <w:tcW w:w="1208" w:type="dxa"/>
            <w:tcBorders>
              <w:top w:val="nil"/>
              <w:left w:val="single" w:sz="8" w:space="0" w:color="000000"/>
              <w:bottom w:val="single" w:sz="4" w:space="0" w:color="000000"/>
              <w:right w:val="single" w:sz="4" w:space="0" w:color="000000"/>
            </w:tcBorders>
            <w:noWrap/>
            <w:vAlign w:val="bottom"/>
            <w:hideMark/>
          </w:tcPr>
          <w:p w14:paraId="2CC35A5E" w14:textId="7CAF79A9"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5D6E9FE3" w14:textId="5C25DF03"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77F8BC33" w14:textId="5A979CE7"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1C58F095" w14:textId="1E8F309E"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1B1247F1" w14:textId="31858C79"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992" w:type="dxa"/>
            <w:tcBorders>
              <w:top w:val="nil"/>
              <w:left w:val="nil"/>
              <w:bottom w:val="single" w:sz="4" w:space="0" w:color="000000"/>
              <w:right w:val="single" w:sz="8" w:space="0" w:color="000000"/>
            </w:tcBorders>
            <w:noWrap/>
            <w:vAlign w:val="bottom"/>
            <w:hideMark/>
          </w:tcPr>
          <w:p w14:paraId="275EAACA" w14:textId="528339FE"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276" w:type="dxa"/>
            <w:tcBorders>
              <w:top w:val="nil"/>
              <w:left w:val="nil"/>
              <w:bottom w:val="single" w:sz="4" w:space="0" w:color="000000"/>
              <w:right w:val="single" w:sz="4" w:space="0" w:color="000000"/>
            </w:tcBorders>
            <w:noWrap/>
            <w:vAlign w:val="bottom"/>
            <w:hideMark/>
          </w:tcPr>
          <w:p w14:paraId="75CAD0BC" w14:textId="31B0A4EB"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00B6B5D6" w14:textId="60B416F6"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7C6A77D4" w14:textId="48CE9968"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1B83FCDA" w14:textId="5083C3FE"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r>
      <w:tr w:rsidR="00074A6E" w:rsidRPr="00F5550B" w14:paraId="2E35EF45" w14:textId="77777777" w:rsidTr="00AA6ADD">
        <w:trPr>
          <w:trHeight w:val="307"/>
        </w:trPr>
        <w:tc>
          <w:tcPr>
            <w:tcW w:w="1901" w:type="dxa"/>
            <w:tcBorders>
              <w:top w:val="nil"/>
              <w:left w:val="single" w:sz="8" w:space="0" w:color="auto"/>
              <w:bottom w:val="single" w:sz="8" w:space="0" w:color="auto"/>
              <w:right w:val="nil"/>
            </w:tcBorders>
            <w:shd w:val="clear" w:color="000000" w:fill="DAE9F8"/>
            <w:noWrap/>
            <w:vAlign w:val="bottom"/>
            <w:hideMark/>
          </w:tcPr>
          <w:p w14:paraId="45C41FD9" w14:textId="77777777" w:rsidR="007944AF" w:rsidRPr="00F5550B" w:rsidRDefault="007944AF" w:rsidP="007944AF">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Holiday boat</w:t>
            </w:r>
          </w:p>
        </w:tc>
        <w:tc>
          <w:tcPr>
            <w:tcW w:w="1208" w:type="dxa"/>
            <w:tcBorders>
              <w:top w:val="nil"/>
              <w:left w:val="single" w:sz="8" w:space="0" w:color="000000"/>
              <w:bottom w:val="single" w:sz="8" w:space="0" w:color="000000"/>
              <w:right w:val="single" w:sz="4" w:space="0" w:color="000000"/>
            </w:tcBorders>
            <w:noWrap/>
            <w:vAlign w:val="bottom"/>
            <w:hideMark/>
          </w:tcPr>
          <w:p w14:paraId="100696BC" w14:textId="125F0B4E"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8" w:space="0" w:color="000000"/>
              <w:right w:val="single" w:sz="8" w:space="0" w:color="000000"/>
            </w:tcBorders>
            <w:noWrap/>
            <w:vAlign w:val="bottom"/>
            <w:hideMark/>
          </w:tcPr>
          <w:p w14:paraId="67D16809" w14:textId="60C8E513"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8" w:space="0" w:color="000000"/>
              <w:right w:val="single" w:sz="4" w:space="0" w:color="000000"/>
            </w:tcBorders>
            <w:noWrap/>
            <w:vAlign w:val="bottom"/>
            <w:hideMark/>
          </w:tcPr>
          <w:p w14:paraId="679114E2" w14:textId="4E582C0A"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8" w:space="0" w:color="000000"/>
              <w:right w:val="single" w:sz="8" w:space="0" w:color="000000"/>
            </w:tcBorders>
            <w:noWrap/>
            <w:vAlign w:val="bottom"/>
            <w:hideMark/>
          </w:tcPr>
          <w:p w14:paraId="43DB065B" w14:textId="16EE3009"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8" w:space="0" w:color="000000"/>
              <w:right w:val="single" w:sz="4" w:space="0" w:color="000000"/>
            </w:tcBorders>
            <w:noWrap/>
            <w:vAlign w:val="bottom"/>
            <w:hideMark/>
          </w:tcPr>
          <w:p w14:paraId="448FAC3F" w14:textId="29D1C971"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992" w:type="dxa"/>
            <w:tcBorders>
              <w:top w:val="nil"/>
              <w:left w:val="nil"/>
              <w:bottom w:val="single" w:sz="8" w:space="0" w:color="000000"/>
              <w:right w:val="single" w:sz="8" w:space="0" w:color="000000"/>
            </w:tcBorders>
            <w:noWrap/>
            <w:vAlign w:val="bottom"/>
            <w:hideMark/>
          </w:tcPr>
          <w:p w14:paraId="56CFC8E6" w14:textId="172B091B"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276" w:type="dxa"/>
            <w:tcBorders>
              <w:top w:val="nil"/>
              <w:left w:val="nil"/>
              <w:bottom w:val="single" w:sz="8" w:space="0" w:color="000000"/>
              <w:right w:val="single" w:sz="4" w:space="0" w:color="000000"/>
            </w:tcBorders>
            <w:noWrap/>
            <w:vAlign w:val="bottom"/>
            <w:hideMark/>
          </w:tcPr>
          <w:p w14:paraId="7C5AFB7D" w14:textId="53DAD98A"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8" w:space="0" w:color="000000"/>
              <w:right w:val="single" w:sz="8" w:space="0" w:color="000000"/>
            </w:tcBorders>
            <w:noWrap/>
            <w:vAlign w:val="bottom"/>
            <w:hideMark/>
          </w:tcPr>
          <w:p w14:paraId="496EE5BE" w14:textId="130176C2"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8" w:space="0" w:color="000000"/>
              <w:right w:val="single" w:sz="4" w:space="0" w:color="000000"/>
            </w:tcBorders>
            <w:noWrap/>
            <w:vAlign w:val="bottom"/>
            <w:hideMark/>
          </w:tcPr>
          <w:p w14:paraId="3E708343" w14:textId="489C0373"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8" w:space="0" w:color="000000"/>
              <w:right w:val="single" w:sz="8" w:space="0" w:color="000000"/>
            </w:tcBorders>
            <w:noWrap/>
            <w:vAlign w:val="bottom"/>
            <w:hideMark/>
          </w:tcPr>
          <w:p w14:paraId="7D6887FD" w14:textId="47E0C9FA" w:rsidR="007944AF" w:rsidRPr="00F5550B" w:rsidRDefault="007944AF"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r>
    </w:tbl>
    <w:p w14:paraId="21AD73CD" w14:textId="77777777" w:rsidR="007944AF" w:rsidRPr="00F5550B" w:rsidRDefault="007944AF" w:rsidP="0073229A">
      <w:pPr>
        <w:spacing w:after="0" w:line="240" w:lineRule="auto"/>
        <w:jc w:val="left"/>
        <w:rPr>
          <w:rFonts w:ascii="Times New Roman" w:eastAsia="Times New Roman" w:hAnsi="Times New Roman" w:cs="Times New Roman"/>
          <w:sz w:val="24"/>
          <w:szCs w:val="24"/>
        </w:rPr>
      </w:pPr>
    </w:p>
    <w:p w14:paraId="1827417F" w14:textId="77777777" w:rsidR="00FE40C0" w:rsidRPr="00F5550B" w:rsidRDefault="00FE40C0" w:rsidP="0073229A">
      <w:pPr>
        <w:spacing w:after="0" w:line="240" w:lineRule="auto"/>
        <w:jc w:val="left"/>
        <w:rPr>
          <w:rFonts w:ascii="Times New Roman" w:eastAsia="Times New Roman" w:hAnsi="Times New Roman" w:cs="Times New Roman"/>
          <w:sz w:val="24"/>
          <w:szCs w:val="24"/>
        </w:rPr>
      </w:pPr>
    </w:p>
    <w:p w14:paraId="695C5F77" w14:textId="77777777" w:rsidR="000C6843" w:rsidRPr="00F5550B" w:rsidRDefault="000C6843" w:rsidP="0073229A">
      <w:pPr>
        <w:spacing w:after="0" w:line="240" w:lineRule="auto"/>
        <w:jc w:val="left"/>
        <w:rPr>
          <w:rFonts w:ascii="Times New Roman" w:eastAsia="Times New Roman" w:hAnsi="Times New Roman" w:cs="Times New Roman"/>
          <w:sz w:val="24"/>
          <w:szCs w:val="24"/>
        </w:rPr>
      </w:pPr>
    </w:p>
    <w:p w14:paraId="0A0E32D6" w14:textId="77777777" w:rsidR="000C6843" w:rsidRPr="00F5550B" w:rsidRDefault="000C6843" w:rsidP="0073229A">
      <w:pPr>
        <w:spacing w:after="0" w:line="240" w:lineRule="auto"/>
        <w:jc w:val="left"/>
        <w:rPr>
          <w:rFonts w:ascii="Times New Roman" w:eastAsia="Times New Roman" w:hAnsi="Times New Roman" w:cs="Times New Roman"/>
          <w:sz w:val="24"/>
          <w:szCs w:val="24"/>
        </w:rPr>
      </w:pPr>
    </w:p>
    <w:p w14:paraId="510E604D" w14:textId="77777777" w:rsidR="000C6843" w:rsidRPr="00F5550B" w:rsidRDefault="000C6843" w:rsidP="0073229A">
      <w:pPr>
        <w:spacing w:after="0" w:line="240" w:lineRule="auto"/>
        <w:jc w:val="left"/>
        <w:rPr>
          <w:rFonts w:ascii="Times New Roman" w:eastAsia="Times New Roman" w:hAnsi="Times New Roman" w:cs="Times New Roman"/>
          <w:sz w:val="24"/>
          <w:szCs w:val="24"/>
        </w:rPr>
      </w:pPr>
    </w:p>
    <w:p w14:paraId="6DF85694" w14:textId="77777777" w:rsidR="000C6843" w:rsidRPr="00F5550B" w:rsidRDefault="000C6843" w:rsidP="0073229A">
      <w:pPr>
        <w:spacing w:after="0" w:line="240" w:lineRule="auto"/>
        <w:jc w:val="left"/>
        <w:rPr>
          <w:rFonts w:ascii="Times New Roman" w:eastAsia="Times New Roman" w:hAnsi="Times New Roman" w:cs="Times New Roman"/>
          <w:sz w:val="24"/>
          <w:szCs w:val="24"/>
        </w:rPr>
      </w:pPr>
    </w:p>
    <w:p w14:paraId="53A2158B" w14:textId="77777777" w:rsidR="000C6843" w:rsidRPr="00F5550B" w:rsidRDefault="000C6843" w:rsidP="0073229A">
      <w:pPr>
        <w:spacing w:after="0" w:line="240" w:lineRule="auto"/>
        <w:jc w:val="left"/>
        <w:rPr>
          <w:rFonts w:ascii="Times New Roman" w:eastAsia="Times New Roman" w:hAnsi="Times New Roman" w:cs="Times New Roman"/>
          <w:sz w:val="24"/>
          <w:szCs w:val="24"/>
        </w:rPr>
      </w:pPr>
    </w:p>
    <w:p w14:paraId="7C929183" w14:textId="77777777" w:rsidR="000C6843" w:rsidRPr="00F5550B" w:rsidRDefault="000C6843" w:rsidP="0073229A">
      <w:pPr>
        <w:spacing w:after="0" w:line="240" w:lineRule="auto"/>
        <w:jc w:val="left"/>
        <w:rPr>
          <w:rFonts w:ascii="Times New Roman" w:eastAsia="Times New Roman" w:hAnsi="Times New Roman" w:cs="Times New Roman"/>
          <w:sz w:val="24"/>
          <w:szCs w:val="24"/>
        </w:rPr>
      </w:pPr>
    </w:p>
    <w:p w14:paraId="726D10B9" w14:textId="77777777" w:rsidR="00FE40C0" w:rsidRPr="00F5550B" w:rsidRDefault="00FE40C0" w:rsidP="0073229A">
      <w:pPr>
        <w:spacing w:after="0" w:line="240" w:lineRule="auto"/>
        <w:jc w:val="left"/>
        <w:rPr>
          <w:rFonts w:ascii="Times New Roman" w:eastAsia="Times New Roman" w:hAnsi="Times New Roman" w:cs="Times New Roman"/>
          <w:sz w:val="24"/>
          <w:szCs w:val="24"/>
        </w:rPr>
      </w:pPr>
    </w:p>
    <w:p w14:paraId="244633EA" w14:textId="77777777" w:rsidR="00971448" w:rsidRPr="00F5550B" w:rsidRDefault="00971448" w:rsidP="000C6843">
      <w:pPr>
        <w:spacing w:after="0" w:line="240" w:lineRule="auto"/>
        <w:jc w:val="left"/>
        <w:rPr>
          <w:rFonts w:ascii="Aptos Narrow" w:eastAsia="Times New Roman" w:hAnsi="Aptos Narrow" w:cs="Times New Roman"/>
          <w:b/>
          <w:bCs/>
          <w:color w:val="000000"/>
        </w:rPr>
        <w:sectPr w:rsidR="00971448" w:rsidRPr="00F5550B" w:rsidSect="007944AF">
          <w:pgSz w:w="16838" w:h="11906" w:orient="landscape"/>
          <w:pgMar w:top="1440" w:right="1440" w:bottom="1440" w:left="1440" w:header="709" w:footer="709" w:gutter="0"/>
          <w:cols w:space="708"/>
          <w:docGrid w:linePitch="360"/>
        </w:sectPr>
      </w:pPr>
    </w:p>
    <w:tbl>
      <w:tblPr>
        <w:tblW w:w="13315" w:type="dxa"/>
        <w:tblCellMar>
          <w:left w:w="70" w:type="dxa"/>
          <w:right w:w="70" w:type="dxa"/>
        </w:tblCellMar>
        <w:tblLook w:val="04A0" w:firstRow="1" w:lastRow="0" w:firstColumn="1" w:lastColumn="0" w:noHBand="0" w:noVBand="1"/>
      </w:tblPr>
      <w:tblGrid>
        <w:gridCol w:w="2117"/>
        <w:gridCol w:w="1134"/>
        <w:gridCol w:w="1251"/>
        <w:gridCol w:w="1004"/>
        <w:gridCol w:w="1251"/>
        <w:gridCol w:w="1134"/>
        <w:gridCol w:w="1251"/>
        <w:gridCol w:w="1134"/>
        <w:gridCol w:w="1251"/>
        <w:gridCol w:w="1134"/>
        <w:gridCol w:w="1251"/>
      </w:tblGrid>
      <w:tr w:rsidR="004A300A" w:rsidRPr="00F5550B" w14:paraId="6E4D91D4" w14:textId="77777777" w:rsidTr="00AA6ADD">
        <w:trPr>
          <w:trHeight w:val="290"/>
        </w:trPr>
        <w:tc>
          <w:tcPr>
            <w:tcW w:w="2117" w:type="dxa"/>
            <w:tcBorders>
              <w:top w:val="single" w:sz="8" w:space="0" w:color="auto"/>
              <w:left w:val="single" w:sz="8" w:space="0" w:color="auto"/>
              <w:bottom w:val="single" w:sz="4" w:space="0" w:color="auto"/>
              <w:right w:val="single" w:sz="8" w:space="0" w:color="auto"/>
            </w:tcBorders>
            <w:shd w:val="clear" w:color="000000" w:fill="A6C9EC"/>
            <w:vAlign w:val="center"/>
            <w:hideMark/>
          </w:tcPr>
          <w:p w14:paraId="7DE2FB1E" w14:textId="77777777" w:rsidR="000C6843" w:rsidRPr="00F5550B" w:rsidRDefault="000C6843" w:rsidP="000C6843">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w:t>
            </w:r>
          </w:p>
        </w:tc>
        <w:tc>
          <w:tcPr>
            <w:tcW w:w="2268" w:type="dxa"/>
            <w:gridSpan w:val="2"/>
            <w:tcBorders>
              <w:top w:val="single" w:sz="8" w:space="0" w:color="auto"/>
              <w:left w:val="nil"/>
              <w:bottom w:val="single" w:sz="4" w:space="0" w:color="auto"/>
              <w:right w:val="single" w:sz="8" w:space="0" w:color="000000"/>
            </w:tcBorders>
            <w:shd w:val="clear" w:color="000000" w:fill="DAE9F8"/>
            <w:vAlign w:val="center"/>
            <w:hideMark/>
          </w:tcPr>
          <w:p w14:paraId="07C8BBAB" w14:textId="77777777" w:rsidR="000C6843" w:rsidRPr="00F5550B" w:rsidRDefault="000C6843" w:rsidP="000C684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Alcoholic beverages charge main category</w:t>
            </w:r>
          </w:p>
        </w:tc>
        <w:tc>
          <w:tcPr>
            <w:tcW w:w="2126" w:type="dxa"/>
            <w:gridSpan w:val="2"/>
            <w:tcBorders>
              <w:top w:val="single" w:sz="8" w:space="0" w:color="auto"/>
              <w:left w:val="nil"/>
              <w:bottom w:val="single" w:sz="4" w:space="0" w:color="auto"/>
              <w:right w:val="single" w:sz="8" w:space="0" w:color="000000"/>
            </w:tcBorders>
            <w:shd w:val="clear" w:color="000000" w:fill="A6C9EC"/>
            <w:vAlign w:val="center"/>
            <w:hideMark/>
          </w:tcPr>
          <w:p w14:paraId="3AD435B6" w14:textId="77777777" w:rsidR="000C6843" w:rsidRPr="00F5550B" w:rsidRDefault="000C6843" w:rsidP="000C684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Natural bathing site charge main category</w:t>
            </w:r>
          </w:p>
        </w:tc>
        <w:tc>
          <w:tcPr>
            <w:tcW w:w="2268" w:type="dxa"/>
            <w:gridSpan w:val="2"/>
            <w:tcBorders>
              <w:top w:val="single" w:sz="8" w:space="0" w:color="auto"/>
              <w:left w:val="nil"/>
              <w:bottom w:val="single" w:sz="4" w:space="0" w:color="auto"/>
              <w:right w:val="single" w:sz="8" w:space="0" w:color="000000"/>
            </w:tcBorders>
            <w:shd w:val="clear" w:color="000000" w:fill="DAE9F8"/>
            <w:vAlign w:val="center"/>
            <w:hideMark/>
          </w:tcPr>
          <w:p w14:paraId="7A1D4F7F" w14:textId="77777777" w:rsidR="000C6843" w:rsidRPr="00F5550B" w:rsidRDefault="000C6843" w:rsidP="000C684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Museum, castle, palace charge main category</w:t>
            </w:r>
          </w:p>
        </w:tc>
        <w:tc>
          <w:tcPr>
            <w:tcW w:w="2268" w:type="dxa"/>
            <w:gridSpan w:val="2"/>
            <w:tcBorders>
              <w:top w:val="single" w:sz="8" w:space="0" w:color="auto"/>
              <w:left w:val="nil"/>
              <w:bottom w:val="single" w:sz="4" w:space="0" w:color="auto"/>
              <w:right w:val="single" w:sz="8" w:space="0" w:color="000000"/>
            </w:tcBorders>
            <w:shd w:val="clear" w:color="000000" w:fill="A6C9EC"/>
            <w:vAlign w:val="center"/>
            <w:hideMark/>
          </w:tcPr>
          <w:p w14:paraId="517FA6CF" w14:textId="77777777" w:rsidR="000C6843" w:rsidRPr="00F5550B" w:rsidRDefault="000C6843" w:rsidP="000C684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Transport infrastructure for tourist transport charge Main category</w:t>
            </w:r>
          </w:p>
        </w:tc>
        <w:tc>
          <w:tcPr>
            <w:tcW w:w="2268" w:type="dxa"/>
            <w:gridSpan w:val="2"/>
            <w:tcBorders>
              <w:top w:val="single" w:sz="8" w:space="0" w:color="auto"/>
              <w:left w:val="nil"/>
              <w:bottom w:val="single" w:sz="4" w:space="0" w:color="auto"/>
              <w:right w:val="single" w:sz="8" w:space="0" w:color="000000"/>
            </w:tcBorders>
            <w:shd w:val="clear" w:color="000000" w:fill="DAE9F8"/>
            <w:vAlign w:val="center"/>
            <w:hideMark/>
          </w:tcPr>
          <w:p w14:paraId="292F2DCA" w14:textId="77777777" w:rsidR="000C6843" w:rsidRPr="00F5550B" w:rsidRDefault="000C6843" w:rsidP="000C684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Adventure park charge main category</w:t>
            </w:r>
          </w:p>
        </w:tc>
      </w:tr>
      <w:tr w:rsidR="00C32E59" w:rsidRPr="00F5550B" w14:paraId="224B2251" w14:textId="77777777" w:rsidTr="00F60338">
        <w:trPr>
          <w:trHeight w:val="300"/>
        </w:trPr>
        <w:tc>
          <w:tcPr>
            <w:tcW w:w="2117" w:type="dxa"/>
            <w:tcBorders>
              <w:top w:val="nil"/>
              <w:left w:val="single" w:sz="8" w:space="0" w:color="auto"/>
              <w:bottom w:val="single" w:sz="4" w:space="0" w:color="auto"/>
              <w:right w:val="single" w:sz="8" w:space="0" w:color="auto"/>
            </w:tcBorders>
            <w:shd w:val="clear" w:color="000000" w:fill="A6C9EC"/>
            <w:noWrap/>
            <w:vAlign w:val="bottom"/>
            <w:hideMark/>
          </w:tcPr>
          <w:p w14:paraId="1B556EA2" w14:textId="77777777" w:rsidR="000C6843" w:rsidRPr="00F5550B" w:rsidRDefault="000C6843" w:rsidP="000C6843">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w:t>
            </w:r>
          </w:p>
        </w:tc>
        <w:tc>
          <w:tcPr>
            <w:tcW w:w="1134" w:type="dxa"/>
            <w:tcBorders>
              <w:top w:val="nil"/>
              <w:left w:val="nil"/>
              <w:bottom w:val="single" w:sz="4" w:space="0" w:color="auto"/>
              <w:right w:val="single" w:sz="4" w:space="0" w:color="auto"/>
            </w:tcBorders>
            <w:shd w:val="clear" w:color="000000" w:fill="A6C9EC"/>
            <w:noWrap/>
            <w:vAlign w:val="bottom"/>
            <w:hideMark/>
          </w:tcPr>
          <w:p w14:paraId="37820ED3" w14:textId="33AE9DC9" w:rsidR="000C6843" w:rsidRPr="00F5550B" w:rsidRDefault="000C6843" w:rsidP="00410D79">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Budapest</w:t>
            </w:r>
          </w:p>
        </w:tc>
        <w:tc>
          <w:tcPr>
            <w:tcW w:w="1134" w:type="dxa"/>
            <w:tcBorders>
              <w:top w:val="nil"/>
              <w:left w:val="nil"/>
              <w:bottom w:val="single" w:sz="4" w:space="0" w:color="auto"/>
              <w:right w:val="single" w:sz="8" w:space="0" w:color="auto"/>
            </w:tcBorders>
            <w:shd w:val="clear" w:color="000000" w:fill="A6C9EC"/>
            <w:noWrap/>
            <w:vAlign w:val="bottom"/>
            <w:hideMark/>
          </w:tcPr>
          <w:p w14:paraId="137F838E" w14:textId="7A3D765E" w:rsidR="000C6843" w:rsidRPr="00F5550B" w:rsidRDefault="000C6843" w:rsidP="00410D79">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Countryside</w:t>
            </w:r>
          </w:p>
        </w:tc>
        <w:tc>
          <w:tcPr>
            <w:tcW w:w="1004" w:type="dxa"/>
            <w:tcBorders>
              <w:top w:val="nil"/>
              <w:left w:val="nil"/>
              <w:bottom w:val="single" w:sz="4" w:space="0" w:color="auto"/>
              <w:right w:val="single" w:sz="4" w:space="0" w:color="auto"/>
            </w:tcBorders>
            <w:shd w:val="clear" w:color="000000" w:fill="A6C9EC"/>
            <w:noWrap/>
            <w:vAlign w:val="bottom"/>
            <w:hideMark/>
          </w:tcPr>
          <w:p w14:paraId="1DE69C54" w14:textId="29D9164D" w:rsidR="000C6843" w:rsidRPr="00F5550B" w:rsidRDefault="000C6843" w:rsidP="000C684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Budapest </w:t>
            </w:r>
          </w:p>
        </w:tc>
        <w:tc>
          <w:tcPr>
            <w:tcW w:w="1122" w:type="dxa"/>
            <w:tcBorders>
              <w:top w:val="nil"/>
              <w:left w:val="nil"/>
              <w:bottom w:val="single" w:sz="4" w:space="0" w:color="auto"/>
              <w:right w:val="single" w:sz="8" w:space="0" w:color="auto"/>
            </w:tcBorders>
            <w:shd w:val="clear" w:color="000000" w:fill="A6C9EC"/>
            <w:noWrap/>
            <w:vAlign w:val="bottom"/>
            <w:hideMark/>
          </w:tcPr>
          <w:p w14:paraId="33080FC5" w14:textId="77777777" w:rsidR="000C6843" w:rsidRPr="00F5550B" w:rsidRDefault="000C6843" w:rsidP="000C684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134" w:type="dxa"/>
            <w:tcBorders>
              <w:top w:val="nil"/>
              <w:left w:val="nil"/>
              <w:bottom w:val="single" w:sz="4" w:space="0" w:color="auto"/>
              <w:right w:val="single" w:sz="4" w:space="0" w:color="auto"/>
            </w:tcBorders>
            <w:shd w:val="clear" w:color="000000" w:fill="A6C9EC"/>
            <w:noWrap/>
            <w:vAlign w:val="bottom"/>
            <w:hideMark/>
          </w:tcPr>
          <w:p w14:paraId="5751B675" w14:textId="77777777" w:rsidR="000C6843" w:rsidRPr="00F5550B" w:rsidRDefault="000C6843" w:rsidP="000C684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134" w:type="dxa"/>
            <w:tcBorders>
              <w:top w:val="nil"/>
              <w:left w:val="nil"/>
              <w:bottom w:val="single" w:sz="4" w:space="0" w:color="auto"/>
              <w:right w:val="single" w:sz="8" w:space="0" w:color="auto"/>
            </w:tcBorders>
            <w:shd w:val="clear" w:color="000000" w:fill="A6C9EC"/>
            <w:noWrap/>
            <w:vAlign w:val="bottom"/>
            <w:hideMark/>
          </w:tcPr>
          <w:p w14:paraId="74D181B0" w14:textId="77777777" w:rsidR="000C6843" w:rsidRPr="00F5550B" w:rsidRDefault="000C6843" w:rsidP="000C684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134" w:type="dxa"/>
            <w:tcBorders>
              <w:top w:val="nil"/>
              <w:left w:val="nil"/>
              <w:bottom w:val="single" w:sz="4" w:space="0" w:color="auto"/>
              <w:right w:val="single" w:sz="4" w:space="0" w:color="auto"/>
            </w:tcBorders>
            <w:shd w:val="clear" w:color="000000" w:fill="A6C9EC"/>
            <w:noWrap/>
            <w:vAlign w:val="bottom"/>
            <w:hideMark/>
          </w:tcPr>
          <w:p w14:paraId="24693F51" w14:textId="77777777" w:rsidR="000C6843" w:rsidRPr="00F5550B" w:rsidRDefault="000C6843" w:rsidP="000C684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134" w:type="dxa"/>
            <w:tcBorders>
              <w:top w:val="nil"/>
              <w:left w:val="nil"/>
              <w:bottom w:val="single" w:sz="4" w:space="0" w:color="auto"/>
              <w:right w:val="single" w:sz="8" w:space="0" w:color="auto"/>
            </w:tcBorders>
            <w:shd w:val="clear" w:color="000000" w:fill="A6C9EC"/>
            <w:noWrap/>
            <w:vAlign w:val="bottom"/>
            <w:hideMark/>
          </w:tcPr>
          <w:p w14:paraId="74AEBBFF" w14:textId="77777777" w:rsidR="000C6843" w:rsidRPr="00F5550B" w:rsidRDefault="000C6843" w:rsidP="000C684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134" w:type="dxa"/>
            <w:tcBorders>
              <w:top w:val="nil"/>
              <w:left w:val="nil"/>
              <w:bottom w:val="single" w:sz="4" w:space="0" w:color="auto"/>
              <w:right w:val="single" w:sz="4" w:space="0" w:color="auto"/>
            </w:tcBorders>
            <w:shd w:val="clear" w:color="000000" w:fill="A6C9EC"/>
            <w:noWrap/>
            <w:vAlign w:val="bottom"/>
            <w:hideMark/>
          </w:tcPr>
          <w:p w14:paraId="6E6F20F7" w14:textId="77777777" w:rsidR="000C6843" w:rsidRPr="00F5550B" w:rsidRDefault="000C6843" w:rsidP="000C684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134" w:type="dxa"/>
            <w:tcBorders>
              <w:top w:val="nil"/>
              <w:left w:val="nil"/>
              <w:bottom w:val="single" w:sz="4" w:space="0" w:color="auto"/>
              <w:right w:val="single" w:sz="8" w:space="0" w:color="auto"/>
            </w:tcBorders>
            <w:shd w:val="clear" w:color="000000" w:fill="A6C9EC"/>
            <w:noWrap/>
            <w:vAlign w:val="bottom"/>
            <w:hideMark/>
          </w:tcPr>
          <w:p w14:paraId="3850A356" w14:textId="77777777" w:rsidR="000C6843" w:rsidRPr="00F5550B" w:rsidRDefault="000C6843" w:rsidP="000C6843">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r>
      <w:tr w:rsidR="00AA6ADD" w:rsidRPr="00F5550B" w14:paraId="23DFEC9B" w14:textId="77777777" w:rsidTr="00AA6ADD">
        <w:trPr>
          <w:trHeight w:val="290"/>
        </w:trPr>
        <w:tc>
          <w:tcPr>
            <w:tcW w:w="2117" w:type="dxa"/>
            <w:tcBorders>
              <w:top w:val="nil"/>
              <w:left w:val="single" w:sz="8" w:space="0" w:color="auto"/>
              <w:bottom w:val="single" w:sz="4" w:space="0" w:color="auto"/>
              <w:right w:val="nil"/>
            </w:tcBorders>
            <w:shd w:val="clear" w:color="000000" w:fill="DAE9F8"/>
            <w:noWrap/>
            <w:vAlign w:val="bottom"/>
            <w:hideMark/>
          </w:tcPr>
          <w:p w14:paraId="1E4D4746" w14:textId="77777777" w:rsidR="000C6843" w:rsidRPr="00F5550B" w:rsidRDefault="000C6843" w:rsidP="000C6843">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Hotel</w:t>
            </w:r>
          </w:p>
        </w:tc>
        <w:tc>
          <w:tcPr>
            <w:tcW w:w="1134" w:type="dxa"/>
            <w:tcBorders>
              <w:top w:val="single" w:sz="8" w:space="0" w:color="000000"/>
              <w:left w:val="single" w:sz="8" w:space="0" w:color="000000"/>
              <w:bottom w:val="single" w:sz="4" w:space="0" w:color="000000"/>
              <w:right w:val="single" w:sz="4" w:space="0" w:color="000000"/>
            </w:tcBorders>
            <w:noWrap/>
            <w:vAlign w:val="bottom"/>
            <w:hideMark/>
          </w:tcPr>
          <w:p w14:paraId="15B40F8A" w14:textId="77777777" w:rsidR="000C6843" w:rsidRPr="00F5550B" w:rsidRDefault="000C6843" w:rsidP="000C6843">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34" w:type="dxa"/>
            <w:tcBorders>
              <w:top w:val="single" w:sz="8" w:space="0" w:color="000000"/>
              <w:left w:val="nil"/>
              <w:bottom w:val="single" w:sz="4" w:space="0" w:color="000000"/>
              <w:right w:val="single" w:sz="8" w:space="0" w:color="000000"/>
            </w:tcBorders>
            <w:noWrap/>
            <w:vAlign w:val="bottom"/>
            <w:hideMark/>
          </w:tcPr>
          <w:p w14:paraId="37C4E312" w14:textId="77777777" w:rsidR="000C6843" w:rsidRPr="00F5550B" w:rsidRDefault="000C6843" w:rsidP="000C6843">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004" w:type="dxa"/>
            <w:tcBorders>
              <w:top w:val="single" w:sz="8" w:space="0" w:color="000000"/>
              <w:left w:val="nil"/>
              <w:bottom w:val="single" w:sz="4" w:space="0" w:color="000000"/>
              <w:right w:val="single" w:sz="4" w:space="0" w:color="000000"/>
            </w:tcBorders>
            <w:noWrap/>
            <w:vAlign w:val="bottom"/>
            <w:hideMark/>
          </w:tcPr>
          <w:p w14:paraId="1747FD63" w14:textId="77777777" w:rsidR="000C6843" w:rsidRPr="00F5550B" w:rsidRDefault="000C6843" w:rsidP="000C6843">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22" w:type="dxa"/>
            <w:tcBorders>
              <w:top w:val="single" w:sz="8" w:space="0" w:color="000000"/>
              <w:left w:val="nil"/>
              <w:bottom w:val="single" w:sz="4" w:space="0" w:color="000000"/>
              <w:right w:val="single" w:sz="8" w:space="0" w:color="000000"/>
            </w:tcBorders>
            <w:noWrap/>
            <w:vAlign w:val="bottom"/>
            <w:hideMark/>
          </w:tcPr>
          <w:p w14:paraId="3FD07C42" w14:textId="77777777" w:rsidR="000C6843" w:rsidRPr="00F5550B" w:rsidRDefault="000C6843" w:rsidP="000C6843">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34" w:type="dxa"/>
            <w:tcBorders>
              <w:top w:val="single" w:sz="8" w:space="0" w:color="000000"/>
              <w:left w:val="nil"/>
              <w:bottom w:val="single" w:sz="4" w:space="0" w:color="000000"/>
              <w:right w:val="single" w:sz="4" w:space="0" w:color="000000"/>
            </w:tcBorders>
            <w:noWrap/>
            <w:vAlign w:val="bottom"/>
            <w:hideMark/>
          </w:tcPr>
          <w:p w14:paraId="3C3BB9C8" w14:textId="77777777" w:rsidR="000C6843" w:rsidRPr="00F5550B" w:rsidRDefault="000C6843" w:rsidP="000C6843">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34" w:type="dxa"/>
            <w:tcBorders>
              <w:top w:val="single" w:sz="8" w:space="0" w:color="000000"/>
              <w:left w:val="nil"/>
              <w:bottom w:val="single" w:sz="4" w:space="0" w:color="000000"/>
              <w:right w:val="single" w:sz="8" w:space="0" w:color="000000"/>
            </w:tcBorders>
            <w:noWrap/>
            <w:vAlign w:val="bottom"/>
            <w:hideMark/>
          </w:tcPr>
          <w:p w14:paraId="5A530446" w14:textId="77777777" w:rsidR="000C6843" w:rsidRPr="00F5550B" w:rsidRDefault="000C6843" w:rsidP="000C6843">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34" w:type="dxa"/>
            <w:tcBorders>
              <w:top w:val="single" w:sz="8" w:space="0" w:color="000000"/>
              <w:left w:val="nil"/>
              <w:bottom w:val="single" w:sz="4" w:space="0" w:color="000000"/>
              <w:right w:val="single" w:sz="4" w:space="0" w:color="000000"/>
            </w:tcBorders>
            <w:noWrap/>
            <w:vAlign w:val="bottom"/>
            <w:hideMark/>
          </w:tcPr>
          <w:p w14:paraId="3DD7CA5F" w14:textId="77777777" w:rsidR="000C6843" w:rsidRPr="00F5550B" w:rsidRDefault="000C6843" w:rsidP="000C6843">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34" w:type="dxa"/>
            <w:tcBorders>
              <w:top w:val="single" w:sz="8" w:space="0" w:color="000000"/>
              <w:left w:val="nil"/>
              <w:bottom w:val="single" w:sz="4" w:space="0" w:color="000000"/>
              <w:right w:val="single" w:sz="8" w:space="0" w:color="000000"/>
            </w:tcBorders>
            <w:noWrap/>
            <w:vAlign w:val="bottom"/>
            <w:hideMark/>
          </w:tcPr>
          <w:p w14:paraId="1A7B694B" w14:textId="77777777" w:rsidR="000C6843" w:rsidRPr="00F5550B" w:rsidRDefault="000C6843" w:rsidP="000C6843">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34" w:type="dxa"/>
            <w:tcBorders>
              <w:top w:val="single" w:sz="8" w:space="0" w:color="000000"/>
              <w:left w:val="nil"/>
              <w:bottom w:val="single" w:sz="4" w:space="0" w:color="000000"/>
              <w:right w:val="single" w:sz="4" w:space="0" w:color="000000"/>
            </w:tcBorders>
            <w:noWrap/>
            <w:vAlign w:val="bottom"/>
            <w:hideMark/>
          </w:tcPr>
          <w:p w14:paraId="0B83205D" w14:textId="77777777" w:rsidR="000C6843" w:rsidRPr="00F5550B" w:rsidRDefault="000C6843" w:rsidP="000C6843">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34" w:type="dxa"/>
            <w:tcBorders>
              <w:top w:val="single" w:sz="8" w:space="0" w:color="000000"/>
              <w:left w:val="nil"/>
              <w:bottom w:val="single" w:sz="4" w:space="0" w:color="000000"/>
              <w:right w:val="single" w:sz="8" w:space="0" w:color="000000"/>
            </w:tcBorders>
            <w:noWrap/>
            <w:vAlign w:val="bottom"/>
            <w:hideMark/>
          </w:tcPr>
          <w:p w14:paraId="407D5984" w14:textId="77777777" w:rsidR="000C6843" w:rsidRPr="00F5550B" w:rsidRDefault="000C6843" w:rsidP="000C6843">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r>
      <w:tr w:rsidR="008142BB" w:rsidRPr="00F5550B" w14:paraId="40EA7152" w14:textId="77777777" w:rsidTr="00AA6ADD">
        <w:trPr>
          <w:trHeight w:val="290"/>
        </w:trPr>
        <w:tc>
          <w:tcPr>
            <w:tcW w:w="2117" w:type="dxa"/>
            <w:tcBorders>
              <w:top w:val="nil"/>
              <w:left w:val="single" w:sz="8" w:space="0" w:color="auto"/>
              <w:bottom w:val="single" w:sz="4" w:space="0" w:color="auto"/>
              <w:right w:val="nil"/>
            </w:tcBorders>
            <w:shd w:val="clear" w:color="000000" w:fill="DAE9F8"/>
            <w:noWrap/>
            <w:vAlign w:val="bottom"/>
            <w:hideMark/>
          </w:tcPr>
          <w:p w14:paraId="6084AD01" w14:textId="77777777" w:rsidR="000C6843" w:rsidRPr="00F5550B" w:rsidRDefault="000C6843" w:rsidP="00AA6ADD">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5 stars</w:t>
            </w:r>
          </w:p>
        </w:tc>
        <w:tc>
          <w:tcPr>
            <w:tcW w:w="1134" w:type="dxa"/>
            <w:tcBorders>
              <w:top w:val="nil"/>
              <w:left w:val="single" w:sz="8" w:space="0" w:color="000000"/>
              <w:bottom w:val="single" w:sz="4" w:space="0" w:color="000000"/>
              <w:right w:val="single" w:sz="4" w:space="0" w:color="000000"/>
            </w:tcBorders>
            <w:noWrap/>
            <w:vAlign w:val="bottom"/>
            <w:hideMark/>
          </w:tcPr>
          <w:p w14:paraId="5CEDF021" w14:textId="49D9D82C"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8" w:space="0" w:color="000000"/>
            </w:tcBorders>
            <w:noWrap/>
            <w:vAlign w:val="bottom"/>
            <w:hideMark/>
          </w:tcPr>
          <w:p w14:paraId="2F2209FD" w14:textId="5B802BF8"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004" w:type="dxa"/>
            <w:tcBorders>
              <w:top w:val="nil"/>
              <w:left w:val="nil"/>
              <w:bottom w:val="single" w:sz="4" w:space="0" w:color="000000"/>
              <w:right w:val="single" w:sz="4" w:space="0" w:color="000000"/>
            </w:tcBorders>
            <w:noWrap/>
            <w:vAlign w:val="bottom"/>
            <w:hideMark/>
          </w:tcPr>
          <w:p w14:paraId="47E60D3F" w14:textId="21FA8932"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22" w:type="dxa"/>
            <w:tcBorders>
              <w:top w:val="nil"/>
              <w:left w:val="nil"/>
              <w:bottom w:val="single" w:sz="4" w:space="0" w:color="000000"/>
              <w:right w:val="single" w:sz="8" w:space="0" w:color="000000"/>
            </w:tcBorders>
            <w:noWrap/>
            <w:vAlign w:val="bottom"/>
            <w:hideMark/>
          </w:tcPr>
          <w:p w14:paraId="5F96F7A9" w14:textId="35A94DD5"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4" w:space="0" w:color="000000"/>
            </w:tcBorders>
            <w:noWrap/>
            <w:vAlign w:val="bottom"/>
            <w:hideMark/>
          </w:tcPr>
          <w:p w14:paraId="3DA7FD10" w14:textId="118F280A"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8" w:space="0" w:color="000000"/>
            </w:tcBorders>
            <w:noWrap/>
            <w:vAlign w:val="bottom"/>
            <w:hideMark/>
          </w:tcPr>
          <w:p w14:paraId="70A43383" w14:textId="577260D2"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4" w:space="0" w:color="000000"/>
            </w:tcBorders>
            <w:noWrap/>
            <w:vAlign w:val="bottom"/>
            <w:hideMark/>
          </w:tcPr>
          <w:p w14:paraId="66592D96" w14:textId="58273BE8"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8" w:space="0" w:color="000000"/>
            </w:tcBorders>
            <w:noWrap/>
            <w:vAlign w:val="bottom"/>
            <w:hideMark/>
          </w:tcPr>
          <w:p w14:paraId="0636BD38" w14:textId="6542FB18"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4" w:space="0" w:color="000000"/>
            </w:tcBorders>
            <w:noWrap/>
            <w:vAlign w:val="bottom"/>
            <w:hideMark/>
          </w:tcPr>
          <w:p w14:paraId="7D05CC21" w14:textId="199C9458"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8" w:space="0" w:color="000000"/>
            </w:tcBorders>
            <w:noWrap/>
            <w:vAlign w:val="bottom"/>
            <w:hideMark/>
          </w:tcPr>
          <w:p w14:paraId="6275166E" w14:textId="67035423"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r>
      <w:tr w:rsidR="008142BB" w:rsidRPr="00F5550B" w14:paraId="091AA25F" w14:textId="77777777" w:rsidTr="00AA6ADD">
        <w:trPr>
          <w:trHeight w:val="290"/>
        </w:trPr>
        <w:tc>
          <w:tcPr>
            <w:tcW w:w="2117" w:type="dxa"/>
            <w:tcBorders>
              <w:top w:val="nil"/>
              <w:left w:val="single" w:sz="8" w:space="0" w:color="auto"/>
              <w:bottom w:val="single" w:sz="4" w:space="0" w:color="auto"/>
              <w:right w:val="nil"/>
            </w:tcBorders>
            <w:shd w:val="clear" w:color="000000" w:fill="DAE9F8"/>
            <w:noWrap/>
            <w:vAlign w:val="bottom"/>
            <w:hideMark/>
          </w:tcPr>
          <w:p w14:paraId="7D0A3E30" w14:textId="77777777" w:rsidR="000C6843" w:rsidRPr="00F5550B" w:rsidRDefault="000C6843" w:rsidP="00AA6ADD">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4 stars</w:t>
            </w:r>
          </w:p>
        </w:tc>
        <w:tc>
          <w:tcPr>
            <w:tcW w:w="1134" w:type="dxa"/>
            <w:tcBorders>
              <w:top w:val="nil"/>
              <w:left w:val="single" w:sz="8" w:space="0" w:color="000000"/>
              <w:bottom w:val="single" w:sz="4" w:space="0" w:color="000000"/>
              <w:right w:val="single" w:sz="4" w:space="0" w:color="000000"/>
            </w:tcBorders>
            <w:noWrap/>
            <w:vAlign w:val="bottom"/>
            <w:hideMark/>
          </w:tcPr>
          <w:p w14:paraId="0D00AAC1" w14:textId="12C07A0B"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8" w:space="0" w:color="000000"/>
            </w:tcBorders>
            <w:noWrap/>
            <w:vAlign w:val="bottom"/>
            <w:hideMark/>
          </w:tcPr>
          <w:p w14:paraId="6DA37691" w14:textId="6C9F292A"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004" w:type="dxa"/>
            <w:tcBorders>
              <w:top w:val="nil"/>
              <w:left w:val="nil"/>
              <w:bottom w:val="single" w:sz="4" w:space="0" w:color="000000"/>
              <w:right w:val="single" w:sz="4" w:space="0" w:color="000000"/>
            </w:tcBorders>
            <w:noWrap/>
            <w:vAlign w:val="bottom"/>
            <w:hideMark/>
          </w:tcPr>
          <w:p w14:paraId="33088B51" w14:textId="452D329B"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22" w:type="dxa"/>
            <w:tcBorders>
              <w:top w:val="nil"/>
              <w:left w:val="nil"/>
              <w:bottom w:val="single" w:sz="4" w:space="0" w:color="000000"/>
              <w:right w:val="single" w:sz="8" w:space="0" w:color="000000"/>
            </w:tcBorders>
            <w:noWrap/>
            <w:vAlign w:val="bottom"/>
            <w:hideMark/>
          </w:tcPr>
          <w:p w14:paraId="69D578F7" w14:textId="2ED3C88E"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3D8E9411" w14:textId="5860F937"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21D31F14" w14:textId="25D1C293"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3B5C0002" w14:textId="03143080"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537919FA" w14:textId="14DD5123"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67E67012" w14:textId="76BAE0DC"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0E666418" w14:textId="16590EBC"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r>
      <w:tr w:rsidR="008142BB" w:rsidRPr="00F5550B" w14:paraId="729AE0CC" w14:textId="77777777" w:rsidTr="00AA6ADD">
        <w:trPr>
          <w:trHeight w:val="290"/>
        </w:trPr>
        <w:tc>
          <w:tcPr>
            <w:tcW w:w="2117" w:type="dxa"/>
            <w:tcBorders>
              <w:top w:val="nil"/>
              <w:left w:val="single" w:sz="8" w:space="0" w:color="auto"/>
              <w:bottom w:val="single" w:sz="4" w:space="0" w:color="auto"/>
              <w:right w:val="nil"/>
            </w:tcBorders>
            <w:shd w:val="clear" w:color="000000" w:fill="DAE9F8"/>
            <w:noWrap/>
            <w:vAlign w:val="bottom"/>
            <w:hideMark/>
          </w:tcPr>
          <w:p w14:paraId="5DD3CC15" w14:textId="77777777" w:rsidR="000C6843" w:rsidRPr="00F5550B" w:rsidRDefault="000C6843" w:rsidP="00AA6ADD">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3 stars</w:t>
            </w:r>
          </w:p>
        </w:tc>
        <w:tc>
          <w:tcPr>
            <w:tcW w:w="1134" w:type="dxa"/>
            <w:tcBorders>
              <w:top w:val="nil"/>
              <w:left w:val="single" w:sz="8" w:space="0" w:color="000000"/>
              <w:bottom w:val="single" w:sz="4" w:space="0" w:color="000000"/>
              <w:right w:val="single" w:sz="4" w:space="0" w:color="000000"/>
            </w:tcBorders>
            <w:noWrap/>
            <w:vAlign w:val="bottom"/>
            <w:hideMark/>
          </w:tcPr>
          <w:p w14:paraId="21493CF7" w14:textId="3EF98D76"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8" w:space="0" w:color="000000"/>
            </w:tcBorders>
            <w:noWrap/>
            <w:vAlign w:val="bottom"/>
            <w:hideMark/>
          </w:tcPr>
          <w:p w14:paraId="11B48276" w14:textId="65B658E3"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004" w:type="dxa"/>
            <w:tcBorders>
              <w:top w:val="nil"/>
              <w:left w:val="nil"/>
              <w:bottom w:val="single" w:sz="4" w:space="0" w:color="000000"/>
              <w:right w:val="single" w:sz="4" w:space="0" w:color="000000"/>
            </w:tcBorders>
            <w:noWrap/>
            <w:vAlign w:val="bottom"/>
            <w:hideMark/>
          </w:tcPr>
          <w:p w14:paraId="54FD9B38" w14:textId="7D7F8825"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22" w:type="dxa"/>
            <w:tcBorders>
              <w:top w:val="nil"/>
              <w:left w:val="nil"/>
              <w:bottom w:val="single" w:sz="4" w:space="0" w:color="000000"/>
              <w:right w:val="single" w:sz="8" w:space="0" w:color="000000"/>
            </w:tcBorders>
            <w:noWrap/>
            <w:vAlign w:val="bottom"/>
            <w:hideMark/>
          </w:tcPr>
          <w:p w14:paraId="20388F95" w14:textId="42E53561"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34" w:type="dxa"/>
            <w:tcBorders>
              <w:top w:val="nil"/>
              <w:left w:val="nil"/>
              <w:bottom w:val="single" w:sz="4" w:space="0" w:color="000000"/>
              <w:right w:val="single" w:sz="4" w:space="0" w:color="000000"/>
            </w:tcBorders>
            <w:noWrap/>
            <w:vAlign w:val="bottom"/>
            <w:hideMark/>
          </w:tcPr>
          <w:p w14:paraId="34E9119C" w14:textId="1B76CE38"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34" w:type="dxa"/>
            <w:tcBorders>
              <w:top w:val="nil"/>
              <w:left w:val="nil"/>
              <w:bottom w:val="single" w:sz="4" w:space="0" w:color="000000"/>
              <w:right w:val="single" w:sz="8" w:space="0" w:color="000000"/>
            </w:tcBorders>
            <w:noWrap/>
            <w:vAlign w:val="bottom"/>
            <w:hideMark/>
          </w:tcPr>
          <w:p w14:paraId="6C555646" w14:textId="6127B1F1"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34" w:type="dxa"/>
            <w:tcBorders>
              <w:top w:val="nil"/>
              <w:left w:val="nil"/>
              <w:bottom w:val="single" w:sz="4" w:space="0" w:color="000000"/>
              <w:right w:val="single" w:sz="4" w:space="0" w:color="000000"/>
            </w:tcBorders>
            <w:noWrap/>
            <w:vAlign w:val="bottom"/>
            <w:hideMark/>
          </w:tcPr>
          <w:p w14:paraId="20DBBC02" w14:textId="19179DB9"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34" w:type="dxa"/>
            <w:tcBorders>
              <w:top w:val="nil"/>
              <w:left w:val="nil"/>
              <w:bottom w:val="single" w:sz="4" w:space="0" w:color="000000"/>
              <w:right w:val="single" w:sz="8" w:space="0" w:color="000000"/>
            </w:tcBorders>
            <w:noWrap/>
            <w:vAlign w:val="bottom"/>
            <w:hideMark/>
          </w:tcPr>
          <w:p w14:paraId="28C866E1" w14:textId="17A80C5E"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34" w:type="dxa"/>
            <w:tcBorders>
              <w:top w:val="nil"/>
              <w:left w:val="nil"/>
              <w:bottom w:val="single" w:sz="4" w:space="0" w:color="000000"/>
              <w:right w:val="single" w:sz="4" w:space="0" w:color="000000"/>
            </w:tcBorders>
            <w:noWrap/>
            <w:vAlign w:val="bottom"/>
            <w:hideMark/>
          </w:tcPr>
          <w:p w14:paraId="2B1F8A86" w14:textId="2E42F52E"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34" w:type="dxa"/>
            <w:tcBorders>
              <w:top w:val="nil"/>
              <w:left w:val="nil"/>
              <w:bottom w:val="single" w:sz="4" w:space="0" w:color="000000"/>
              <w:right w:val="single" w:sz="8" w:space="0" w:color="000000"/>
            </w:tcBorders>
            <w:noWrap/>
            <w:vAlign w:val="bottom"/>
            <w:hideMark/>
          </w:tcPr>
          <w:p w14:paraId="741206C6" w14:textId="2A7D2DA0"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r>
      <w:tr w:rsidR="008142BB" w:rsidRPr="00F5550B" w14:paraId="58F4D282" w14:textId="77777777" w:rsidTr="00AA6ADD">
        <w:trPr>
          <w:trHeight w:val="290"/>
        </w:trPr>
        <w:tc>
          <w:tcPr>
            <w:tcW w:w="2117" w:type="dxa"/>
            <w:tcBorders>
              <w:top w:val="nil"/>
              <w:left w:val="single" w:sz="8" w:space="0" w:color="auto"/>
              <w:bottom w:val="single" w:sz="4" w:space="0" w:color="auto"/>
              <w:right w:val="nil"/>
            </w:tcBorders>
            <w:shd w:val="clear" w:color="000000" w:fill="DAE9F8"/>
            <w:noWrap/>
            <w:vAlign w:val="bottom"/>
            <w:hideMark/>
          </w:tcPr>
          <w:p w14:paraId="3AAEF084" w14:textId="77777777" w:rsidR="000C6843" w:rsidRPr="00F5550B" w:rsidRDefault="000C6843" w:rsidP="00AA6ADD">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2 stars</w:t>
            </w:r>
          </w:p>
        </w:tc>
        <w:tc>
          <w:tcPr>
            <w:tcW w:w="1134" w:type="dxa"/>
            <w:tcBorders>
              <w:top w:val="nil"/>
              <w:left w:val="single" w:sz="8" w:space="0" w:color="000000"/>
              <w:bottom w:val="single" w:sz="4" w:space="0" w:color="000000"/>
              <w:right w:val="single" w:sz="4" w:space="0" w:color="000000"/>
            </w:tcBorders>
            <w:noWrap/>
            <w:vAlign w:val="bottom"/>
            <w:hideMark/>
          </w:tcPr>
          <w:p w14:paraId="644DBBE9" w14:textId="31D164EB"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8" w:space="0" w:color="000000"/>
            </w:tcBorders>
            <w:noWrap/>
            <w:vAlign w:val="bottom"/>
            <w:hideMark/>
          </w:tcPr>
          <w:p w14:paraId="152ED02F" w14:textId="7AE016CA"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004" w:type="dxa"/>
            <w:tcBorders>
              <w:top w:val="nil"/>
              <w:left w:val="nil"/>
              <w:bottom w:val="single" w:sz="4" w:space="0" w:color="000000"/>
              <w:right w:val="single" w:sz="4" w:space="0" w:color="000000"/>
            </w:tcBorders>
            <w:noWrap/>
            <w:vAlign w:val="bottom"/>
            <w:hideMark/>
          </w:tcPr>
          <w:p w14:paraId="3FF55C30" w14:textId="7761F727"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22" w:type="dxa"/>
            <w:tcBorders>
              <w:top w:val="nil"/>
              <w:left w:val="nil"/>
              <w:bottom w:val="single" w:sz="4" w:space="0" w:color="000000"/>
              <w:right w:val="single" w:sz="8" w:space="0" w:color="000000"/>
            </w:tcBorders>
            <w:noWrap/>
            <w:vAlign w:val="bottom"/>
            <w:hideMark/>
          </w:tcPr>
          <w:p w14:paraId="42DE715B" w14:textId="266B48FD"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6AAF9AAE" w14:textId="25640D76"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6DCDF141" w14:textId="1EF4CDCA"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10AD47F9" w14:textId="26B43DBA"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62AECA96" w14:textId="6AAA8587"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669EBFFF" w14:textId="3FE9E429"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73387BDD" w14:textId="297EE45D"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8142BB" w:rsidRPr="00F5550B" w14:paraId="79E4135A" w14:textId="77777777" w:rsidTr="00AA6ADD">
        <w:trPr>
          <w:trHeight w:val="290"/>
        </w:trPr>
        <w:tc>
          <w:tcPr>
            <w:tcW w:w="2117" w:type="dxa"/>
            <w:tcBorders>
              <w:top w:val="nil"/>
              <w:left w:val="single" w:sz="8" w:space="0" w:color="auto"/>
              <w:bottom w:val="single" w:sz="4" w:space="0" w:color="auto"/>
              <w:right w:val="nil"/>
            </w:tcBorders>
            <w:shd w:val="clear" w:color="000000" w:fill="DAE9F8"/>
            <w:noWrap/>
            <w:vAlign w:val="bottom"/>
            <w:hideMark/>
          </w:tcPr>
          <w:p w14:paraId="433C9D91" w14:textId="77777777" w:rsidR="000C6843" w:rsidRPr="00F5550B" w:rsidRDefault="000C6843" w:rsidP="00AA6ADD">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1 star</w:t>
            </w:r>
          </w:p>
        </w:tc>
        <w:tc>
          <w:tcPr>
            <w:tcW w:w="1134" w:type="dxa"/>
            <w:tcBorders>
              <w:top w:val="nil"/>
              <w:left w:val="single" w:sz="8" w:space="0" w:color="000000"/>
              <w:bottom w:val="single" w:sz="4" w:space="0" w:color="000000"/>
              <w:right w:val="single" w:sz="4" w:space="0" w:color="000000"/>
            </w:tcBorders>
            <w:noWrap/>
            <w:vAlign w:val="bottom"/>
            <w:hideMark/>
          </w:tcPr>
          <w:p w14:paraId="0775A370" w14:textId="4516D169"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470BB868" w14:textId="63E79031"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04" w:type="dxa"/>
            <w:tcBorders>
              <w:top w:val="nil"/>
              <w:left w:val="nil"/>
              <w:bottom w:val="single" w:sz="4" w:space="0" w:color="000000"/>
              <w:right w:val="single" w:sz="4" w:space="0" w:color="000000"/>
            </w:tcBorders>
            <w:noWrap/>
            <w:vAlign w:val="bottom"/>
            <w:hideMark/>
          </w:tcPr>
          <w:p w14:paraId="27AE5AE1" w14:textId="44797837"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22" w:type="dxa"/>
            <w:tcBorders>
              <w:top w:val="nil"/>
              <w:left w:val="nil"/>
              <w:bottom w:val="single" w:sz="4" w:space="0" w:color="000000"/>
              <w:right w:val="single" w:sz="8" w:space="0" w:color="000000"/>
            </w:tcBorders>
            <w:noWrap/>
            <w:vAlign w:val="bottom"/>
            <w:hideMark/>
          </w:tcPr>
          <w:p w14:paraId="66E12F32" w14:textId="1CEA634C"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67DC799D" w14:textId="3FE2FF9F"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10325DD2" w14:textId="236A9E5A"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7745F656" w14:textId="60914653"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52083229" w14:textId="56BBC82A"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1F791E8C" w14:textId="0DF28695"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04959790" w14:textId="342C7727"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8142BB" w:rsidRPr="00F5550B" w14:paraId="03862069" w14:textId="77777777" w:rsidTr="00AA6ADD">
        <w:trPr>
          <w:trHeight w:val="290"/>
        </w:trPr>
        <w:tc>
          <w:tcPr>
            <w:tcW w:w="2117" w:type="dxa"/>
            <w:tcBorders>
              <w:top w:val="nil"/>
              <w:left w:val="single" w:sz="8" w:space="0" w:color="auto"/>
              <w:bottom w:val="single" w:sz="4" w:space="0" w:color="auto"/>
              <w:right w:val="nil"/>
            </w:tcBorders>
            <w:shd w:val="clear" w:color="000000" w:fill="DAE9F8"/>
            <w:noWrap/>
            <w:vAlign w:val="bottom"/>
            <w:hideMark/>
          </w:tcPr>
          <w:p w14:paraId="3DC74BB2" w14:textId="77777777" w:rsidR="000C6843" w:rsidRPr="00F5550B" w:rsidRDefault="000C6843" w:rsidP="00AA6ADD">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not rated</w:t>
            </w:r>
          </w:p>
        </w:tc>
        <w:tc>
          <w:tcPr>
            <w:tcW w:w="1134" w:type="dxa"/>
            <w:tcBorders>
              <w:top w:val="nil"/>
              <w:left w:val="single" w:sz="8" w:space="0" w:color="000000"/>
              <w:bottom w:val="single" w:sz="4" w:space="0" w:color="000000"/>
              <w:right w:val="single" w:sz="4" w:space="0" w:color="000000"/>
            </w:tcBorders>
            <w:noWrap/>
            <w:vAlign w:val="bottom"/>
            <w:hideMark/>
          </w:tcPr>
          <w:p w14:paraId="21AFCA00" w14:textId="002E184A"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134" w:type="dxa"/>
            <w:tcBorders>
              <w:top w:val="nil"/>
              <w:left w:val="nil"/>
              <w:bottom w:val="single" w:sz="4" w:space="0" w:color="000000"/>
              <w:right w:val="single" w:sz="8" w:space="0" w:color="000000"/>
            </w:tcBorders>
            <w:noWrap/>
            <w:vAlign w:val="bottom"/>
            <w:hideMark/>
          </w:tcPr>
          <w:p w14:paraId="6FE52FC6" w14:textId="1DD9EABB"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20 000 000 </w:t>
            </w:r>
          </w:p>
        </w:tc>
        <w:tc>
          <w:tcPr>
            <w:tcW w:w="1004" w:type="dxa"/>
            <w:tcBorders>
              <w:top w:val="nil"/>
              <w:left w:val="nil"/>
              <w:bottom w:val="single" w:sz="4" w:space="0" w:color="000000"/>
              <w:right w:val="single" w:sz="4" w:space="0" w:color="000000"/>
            </w:tcBorders>
            <w:noWrap/>
            <w:vAlign w:val="bottom"/>
            <w:hideMark/>
          </w:tcPr>
          <w:p w14:paraId="4666AD99" w14:textId="2AA4D014"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22" w:type="dxa"/>
            <w:tcBorders>
              <w:top w:val="nil"/>
              <w:left w:val="nil"/>
              <w:bottom w:val="single" w:sz="4" w:space="0" w:color="000000"/>
              <w:right w:val="single" w:sz="8" w:space="0" w:color="000000"/>
            </w:tcBorders>
            <w:noWrap/>
            <w:vAlign w:val="bottom"/>
            <w:hideMark/>
          </w:tcPr>
          <w:p w14:paraId="6C1EAB5C" w14:textId="1E535441"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4" w:space="0" w:color="000000"/>
            </w:tcBorders>
            <w:noWrap/>
            <w:vAlign w:val="bottom"/>
            <w:hideMark/>
          </w:tcPr>
          <w:p w14:paraId="6FA0CE06" w14:textId="25151802"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8" w:space="0" w:color="000000"/>
            </w:tcBorders>
            <w:noWrap/>
            <w:vAlign w:val="bottom"/>
            <w:hideMark/>
          </w:tcPr>
          <w:p w14:paraId="070CA1B6" w14:textId="51039756"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4" w:space="0" w:color="000000"/>
            </w:tcBorders>
            <w:noWrap/>
            <w:vAlign w:val="bottom"/>
            <w:hideMark/>
          </w:tcPr>
          <w:p w14:paraId="0AA47B64" w14:textId="0B3F4A8F"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8" w:space="0" w:color="000000"/>
            </w:tcBorders>
            <w:noWrap/>
            <w:vAlign w:val="bottom"/>
            <w:hideMark/>
          </w:tcPr>
          <w:p w14:paraId="631E6E9D" w14:textId="44832E43"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4" w:space="0" w:color="000000"/>
            </w:tcBorders>
            <w:noWrap/>
            <w:vAlign w:val="bottom"/>
            <w:hideMark/>
          </w:tcPr>
          <w:p w14:paraId="21865B39" w14:textId="3C43AB43"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8" w:space="0" w:color="000000"/>
            </w:tcBorders>
            <w:noWrap/>
            <w:vAlign w:val="bottom"/>
            <w:hideMark/>
          </w:tcPr>
          <w:p w14:paraId="3A66598C" w14:textId="04FE1B39"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r>
      <w:tr w:rsidR="008142BB" w:rsidRPr="00F5550B" w14:paraId="5DBF9429" w14:textId="77777777" w:rsidTr="00AA6ADD">
        <w:trPr>
          <w:trHeight w:val="290"/>
        </w:trPr>
        <w:tc>
          <w:tcPr>
            <w:tcW w:w="2117" w:type="dxa"/>
            <w:tcBorders>
              <w:top w:val="nil"/>
              <w:left w:val="single" w:sz="8" w:space="0" w:color="auto"/>
              <w:bottom w:val="single" w:sz="4" w:space="0" w:color="auto"/>
              <w:right w:val="nil"/>
            </w:tcBorders>
            <w:shd w:val="clear" w:color="000000" w:fill="DAE9F8"/>
            <w:noWrap/>
            <w:vAlign w:val="bottom"/>
            <w:hideMark/>
          </w:tcPr>
          <w:p w14:paraId="4B9619BC" w14:textId="77777777" w:rsidR="000C6843" w:rsidRPr="00F5550B" w:rsidRDefault="000C6843" w:rsidP="000C6843">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Guesthouse</w:t>
            </w:r>
          </w:p>
        </w:tc>
        <w:tc>
          <w:tcPr>
            <w:tcW w:w="1134" w:type="dxa"/>
            <w:tcBorders>
              <w:top w:val="nil"/>
              <w:left w:val="single" w:sz="8" w:space="0" w:color="000000"/>
              <w:bottom w:val="single" w:sz="4" w:space="0" w:color="000000"/>
              <w:right w:val="single" w:sz="4" w:space="0" w:color="000000"/>
            </w:tcBorders>
            <w:noWrap/>
            <w:vAlign w:val="bottom"/>
            <w:hideMark/>
          </w:tcPr>
          <w:p w14:paraId="586626F9" w14:textId="4C52B2C6"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5 000 000 </w:t>
            </w:r>
          </w:p>
        </w:tc>
        <w:tc>
          <w:tcPr>
            <w:tcW w:w="1134" w:type="dxa"/>
            <w:tcBorders>
              <w:top w:val="nil"/>
              <w:left w:val="nil"/>
              <w:bottom w:val="single" w:sz="4" w:space="0" w:color="000000"/>
              <w:right w:val="single" w:sz="8" w:space="0" w:color="000000"/>
            </w:tcBorders>
            <w:noWrap/>
            <w:vAlign w:val="bottom"/>
            <w:hideMark/>
          </w:tcPr>
          <w:p w14:paraId="61F20AF4" w14:textId="67DCAEE5"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5 000 000 </w:t>
            </w:r>
          </w:p>
        </w:tc>
        <w:tc>
          <w:tcPr>
            <w:tcW w:w="1004" w:type="dxa"/>
            <w:tcBorders>
              <w:top w:val="nil"/>
              <w:left w:val="nil"/>
              <w:bottom w:val="single" w:sz="4" w:space="0" w:color="000000"/>
              <w:right w:val="single" w:sz="4" w:space="0" w:color="000000"/>
            </w:tcBorders>
            <w:noWrap/>
            <w:vAlign w:val="bottom"/>
            <w:hideMark/>
          </w:tcPr>
          <w:p w14:paraId="1D9B0D15" w14:textId="3660A824"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22" w:type="dxa"/>
            <w:tcBorders>
              <w:top w:val="nil"/>
              <w:left w:val="nil"/>
              <w:bottom w:val="single" w:sz="4" w:space="0" w:color="000000"/>
              <w:right w:val="single" w:sz="8" w:space="0" w:color="000000"/>
            </w:tcBorders>
            <w:noWrap/>
            <w:vAlign w:val="bottom"/>
            <w:hideMark/>
          </w:tcPr>
          <w:p w14:paraId="60519B52" w14:textId="58BE5F20"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35C07793" w14:textId="4195B443"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33B813A0" w14:textId="1EBFF388"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37D5B712" w14:textId="13B9EDC7"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1CDCEE21" w14:textId="5BCD842E"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62A8317E" w14:textId="5169D131"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697F8FE1" w14:textId="688A4E31"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8142BB" w:rsidRPr="00F5550B" w14:paraId="7E025BD8" w14:textId="77777777" w:rsidTr="00AA6ADD">
        <w:trPr>
          <w:trHeight w:val="290"/>
        </w:trPr>
        <w:tc>
          <w:tcPr>
            <w:tcW w:w="2117" w:type="dxa"/>
            <w:tcBorders>
              <w:top w:val="nil"/>
              <w:left w:val="single" w:sz="8" w:space="0" w:color="auto"/>
              <w:bottom w:val="single" w:sz="4" w:space="0" w:color="auto"/>
              <w:right w:val="nil"/>
            </w:tcBorders>
            <w:shd w:val="clear" w:color="000000" w:fill="DAE9F8"/>
            <w:noWrap/>
            <w:vAlign w:val="bottom"/>
            <w:hideMark/>
          </w:tcPr>
          <w:p w14:paraId="19A3D88A" w14:textId="77777777" w:rsidR="000C6843" w:rsidRPr="00F5550B" w:rsidRDefault="000C6843" w:rsidP="000C6843">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Camping</w:t>
            </w:r>
          </w:p>
        </w:tc>
        <w:tc>
          <w:tcPr>
            <w:tcW w:w="1134" w:type="dxa"/>
            <w:tcBorders>
              <w:top w:val="nil"/>
              <w:left w:val="single" w:sz="8" w:space="0" w:color="000000"/>
              <w:bottom w:val="single" w:sz="4" w:space="0" w:color="000000"/>
              <w:right w:val="single" w:sz="4" w:space="0" w:color="000000"/>
            </w:tcBorders>
            <w:noWrap/>
            <w:vAlign w:val="bottom"/>
            <w:hideMark/>
          </w:tcPr>
          <w:p w14:paraId="3DB6F256" w14:textId="4F50B78E"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2E7B9CAB" w14:textId="4DC19DFC"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04" w:type="dxa"/>
            <w:tcBorders>
              <w:top w:val="nil"/>
              <w:left w:val="nil"/>
              <w:bottom w:val="single" w:sz="4" w:space="0" w:color="000000"/>
              <w:right w:val="single" w:sz="4" w:space="0" w:color="000000"/>
            </w:tcBorders>
            <w:noWrap/>
            <w:vAlign w:val="bottom"/>
            <w:hideMark/>
          </w:tcPr>
          <w:p w14:paraId="57361447" w14:textId="127A6724"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22" w:type="dxa"/>
            <w:tcBorders>
              <w:top w:val="nil"/>
              <w:left w:val="nil"/>
              <w:bottom w:val="single" w:sz="4" w:space="0" w:color="000000"/>
              <w:right w:val="single" w:sz="8" w:space="0" w:color="000000"/>
            </w:tcBorders>
            <w:noWrap/>
            <w:vAlign w:val="bottom"/>
            <w:hideMark/>
          </w:tcPr>
          <w:p w14:paraId="50B4BE8F" w14:textId="0DE9B326"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40FF5AD3" w14:textId="5DB06558"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1F4C398E" w14:textId="7FCC17D0"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4A48BB73" w14:textId="3FAF3E0E"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634C13D3" w14:textId="0ADBB6F6"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78A178D0" w14:textId="1FDC1015"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65A4CABB" w14:textId="6721F43E"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8142BB" w:rsidRPr="00F5550B" w14:paraId="76A00E03" w14:textId="77777777" w:rsidTr="00AA6ADD">
        <w:trPr>
          <w:trHeight w:val="290"/>
        </w:trPr>
        <w:tc>
          <w:tcPr>
            <w:tcW w:w="2117" w:type="dxa"/>
            <w:tcBorders>
              <w:top w:val="nil"/>
              <w:left w:val="single" w:sz="8" w:space="0" w:color="auto"/>
              <w:bottom w:val="single" w:sz="4" w:space="0" w:color="auto"/>
              <w:right w:val="nil"/>
            </w:tcBorders>
            <w:shd w:val="clear" w:color="000000" w:fill="DAE9F8"/>
            <w:noWrap/>
            <w:vAlign w:val="bottom"/>
            <w:hideMark/>
          </w:tcPr>
          <w:p w14:paraId="3B8A6D99" w14:textId="77777777" w:rsidR="000C6843" w:rsidRPr="00F5550B" w:rsidRDefault="000C6843" w:rsidP="000C6843">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Community accommodation</w:t>
            </w:r>
          </w:p>
        </w:tc>
        <w:tc>
          <w:tcPr>
            <w:tcW w:w="1134" w:type="dxa"/>
            <w:tcBorders>
              <w:top w:val="nil"/>
              <w:left w:val="single" w:sz="8" w:space="0" w:color="000000"/>
              <w:bottom w:val="single" w:sz="4" w:space="0" w:color="000000"/>
              <w:right w:val="single" w:sz="4" w:space="0" w:color="000000"/>
            </w:tcBorders>
            <w:noWrap/>
            <w:vAlign w:val="bottom"/>
            <w:hideMark/>
          </w:tcPr>
          <w:p w14:paraId="489B516F" w14:textId="74367686"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098FFAC6" w14:textId="6D5B2C79"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04" w:type="dxa"/>
            <w:tcBorders>
              <w:top w:val="nil"/>
              <w:left w:val="nil"/>
              <w:bottom w:val="single" w:sz="4" w:space="0" w:color="000000"/>
              <w:right w:val="single" w:sz="4" w:space="0" w:color="000000"/>
            </w:tcBorders>
            <w:noWrap/>
            <w:vAlign w:val="bottom"/>
            <w:hideMark/>
          </w:tcPr>
          <w:p w14:paraId="73944389" w14:textId="223CC6E8"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22" w:type="dxa"/>
            <w:tcBorders>
              <w:top w:val="nil"/>
              <w:left w:val="nil"/>
              <w:bottom w:val="single" w:sz="4" w:space="0" w:color="000000"/>
              <w:right w:val="single" w:sz="8" w:space="0" w:color="000000"/>
            </w:tcBorders>
            <w:noWrap/>
            <w:vAlign w:val="bottom"/>
            <w:hideMark/>
          </w:tcPr>
          <w:p w14:paraId="19EFD529" w14:textId="7570A995"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20D13913" w14:textId="5811E375"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158743B4" w14:textId="0F4D45E6"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013D13E8" w14:textId="378B2AA6"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1F3151A6" w14:textId="6E50C69F"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421600C8" w14:textId="2888C7FC"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6128D5D4" w14:textId="030063AB"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8142BB" w:rsidRPr="00F5550B" w14:paraId="2D6BC0B6" w14:textId="77777777" w:rsidTr="00AA6ADD">
        <w:trPr>
          <w:trHeight w:val="290"/>
        </w:trPr>
        <w:tc>
          <w:tcPr>
            <w:tcW w:w="2117" w:type="dxa"/>
            <w:tcBorders>
              <w:top w:val="nil"/>
              <w:left w:val="single" w:sz="8" w:space="0" w:color="auto"/>
              <w:bottom w:val="single" w:sz="4" w:space="0" w:color="auto"/>
              <w:right w:val="nil"/>
            </w:tcBorders>
            <w:shd w:val="clear" w:color="000000" w:fill="DAE9F8"/>
            <w:noWrap/>
            <w:vAlign w:val="bottom"/>
            <w:hideMark/>
          </w:tcPr>
          <w:p w14:paraId="75468DC9" w14:textId="77777777" w:rsidR="000C6843" w:rsidRPr="00F5550B" w:rsidRDefault="000C6843" w:rsidP="000C6843">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Holiday home</w:t>
            </w:r>
          </w:p>
        </w:tc>
        <w:tc>
          <w:tcPr>
            <w:tcW w:w="1134" w:type="dxa"/>
            <w:tcBorders>
              <w:top w:val="nil"/>
              <w:left w:val="single" w:sz="8" w:space="0" w:color="000000"/>
              <w:bottom w:val="single" w:sz="4" w:space="0" w:color="000000"/>
              <w:right w:val="single" w:sz="4" w:space="0" w:color="000000"/>
            </w:tcBorders>
            <w:noWrap/>
            <w:vAlign w:val="bottom"/>
            <w:hideMark/>
          </w:tcPr>
          <w:p w14:paraId="2EBA4C3C" w14:textId="14A55124"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3C0B6926" w14:textId="693C19FE"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04" w:type="dxa"/>
            <w:tcBorders>
              <w:top w:val="nil"/>
              <w:left w:val="nil"/>
              <w:bottom w:val="single" w:sz="4" w:space="0" w:color="000000"/>
              <w:right w:val="single" w:sz="4" w:space="0" w:color="000000"/>
            </w:tcBorders>
            <w:noWrap/>
            <w:vAlign w:val="bottom"/>
            <w:hideMark/>
          </w:tcPr>
          <w:p w14:paraId="1CCD97FF" w14:textId="444B55BE"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22" w:type="dxa"/>
            <w:tcBorders>
              <w:top w:val="nil"/>
              <w:left w:val="nil"/>
              <w:bottom w:val="single" w:sz="4" w:space="0" w:color="000000"/>
              <w:right w:val="single" w:sz="8" w:space="0" w:color="000000"/>
            </w:tcBorders>
            <w:noWrap/>
            <w:vAlign w:val="bottom"/>
            <w:hideMark/>
          </w:tcPr>
          <w:p w14:paraId="164CC62A" w14:textId="6AFE948B"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1A5AF966" w14:textId="6CF877F5"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2F1E841D" w14:textId="46F2C9CF"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40BF2001" w14:textId="5B671F58"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7F3BAD89" w14:textId="588F4B2F"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200 000 </w:t>
            </w:r>
          </w:p>
        </w:tc>
        <w:tc>
          <w:tcPr>
            <w:tcW w:w="1134" w:type="dxa"/>
            <w:tcBorders>
              <w:top w:val="nil"/>
              <w:left w:val="nil"/>
              <w:bottom w:val="single" w:sz="4" w:space="0" w:color="000000"/>
              <w:right w:val="single" w:sz="4" w:space="0" w:color="000000"/>
            </w:tcBorders>
            <w:noWrap/>
            <w:vAlign w:val="bottom"/>
            <w:hideMark/>
          </w:tcPr>
          <w:p w14:paraId="2F7D658B" w14:textId="1AB539BB"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78AD5A3D" w14:textId="6D8FE4D5"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8142BB" w:rsidRPr="00F5550B" w14:paraId="5F7CB68B" w14:textId="77777777" w:rsidTr="00AA6ADD">
        <w:trPr>
          <w:trHeight w:val="290"/>
        </w:trPr>
        <w:tc>
          <w:tcPr>
            <w:tcW w:w="2117" w:type="dxa"/>
            <w:tcBorders>
              <w:top w:val="nil"/>
              <w:left w:val="single" w:sz="8" w:space="0" w:color="auto"/>
              <w:bottom w:val="single" w:sz="4" w:space="0" w:color="auto"/>
              <w:right w:val="nil"/>
            </w:tcBorders>
            <w:shd w:val="clear" w:color="000000" w:fill="DAE9F8"/>
            <w:noWrap/>
            <w:vAlign w:val="bottom"/>
            <w:hideMark/>
          </w:tcPr>
          <w:p w14:paraId="19CCC4FC" w14:textId="77777777" w:rsidR="000C6843" w:rsidRPr="00F5550B" w:rsidRDefault="000C6843" w:rsidP="000C6843">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Other accommodation</w:t>
            </w:r>
          </w:p>
        </w:tc>
        <w:tc>
          <w:tcPr>
            <w:tcW w:w="1134" w:type="dxa"/>
            <w:tcBorders>
              <w:top w:val="nil"/>
              <w:left w:val="single" w:sz="8" w:space="0" w:color="000000"/>
              <w:bottom w:val="single" w:sz="4" w:space="0" w:color="000000"/>
              <w:right w:val="single" w:sz="4" w:space="0" w:color="000000"/>
            </w:tcBorders>
            <w:noWrap/>
            <w:vAlign w:val="bottom"/>
            <w:hideMark/>
          </w:tcPr>
          <w:p w14:paraId="5FADBA3B" w14:textId="76425124"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26CE5C9A" w14:textId="6FD676DE"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04" w:type="dxa"/>
            <w:tcBorders>
              <w:top w:val="nil"/>
              <w:left w:val="nil"/>
              <w:bottom w:val="single" w:sz="4" w:space="0" w:color="000000"/>
              <w:right w:val="single" w:sz="4" w:space="0" w:color="000000"/>
            </w:tcBorders>
            <w:noWrap/>
            <w:vAlign w:val="bottom"/>
            <w:hideMark/>
          </w:tcPr>
          <w:p w14:paraId="55C33A63" w14:textId="3B94A2C3"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22" w:type="dxa"/>
            <w:tcBorders>
              <w:top w:val="nil"/>
              <w:left w:val="nil"/>
              <w:bottom w:val="single" w:sz="4" w:space="0" w:color="000000"/>
              <w:right w:val="single" w:sz="8" w:space="0" w:color="000000"/>
            </w:tcBorders>
            <w:noWrap/>
            <w:vAlign w:val="bottom"/>
            <w:hideMark/>
          </w:tcPr>
          <w:p w14:paraId="3DA3DBE1" w14:textId="1C22C0BC"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52372080" w14:textId="7333C3CF"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27E6BF92" w14:textId="6670AF85"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5A4FFB2F" w14:textId="7A261259"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49642E4A" w14:textId="6E89E5BF"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23509C29" w14:textId="22EE10B6"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66838B1D" w14:textId="004BE16F"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8142BB" w:rsidRPr="00F5550B" w14:paraId="075975D1" w14:textId="77777777" w:rsidTr="00AA6ADD">
        <w:trPr>
          <w:trHeight w:val="290"/>
        </w:trPr>
        <w:tc>
          <w:tcPr>
            <w:tcW w:w="2117" w:type="dxa"/>
            <w:tcBorders>
              <w:top w:val="nil"/>
              <w:left w:val="single" w:sz="8" w:space="0" w:color="auto"/>
              <w:bottom w:val="single" w:sz="4" w:space="0" w:color="auto"/>
              <w:right w:val="nil"/>
            </w:tcBorders>
            <w:shd w:val="clear" w:color="000000" w:fill="DAE9F8"/>
            <w:noWrap/>
            <w:vAlign w:val="bottom"/>
            <w:hideMark/>
          </w:tcPr>
          <w:p w14:paraId="4E73D89F" w14:textId="77777777" w:rsidR="000C6843" w:rsidRPr="00F5550B" w:rsidRDefault="000C6843" w:rsidP="000C6843">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Private accommodation</w:t>
            </w:r>
          </w:p>
        </w:tc>
        <w:tc>
          <w:tcPr>
            <w:tcW w:w="1134" w:type="dxa"/>
            <w:tcBorders>
              <w:top w:val="nil"/>
              <w:left w:val="single" w:sz="8" w:space="0" w:color="000000"/>
              <w:bottom w:val="single" w:sz="4" w:space="0" w:color="000000"/>
              <w:right w:val="single" w:sz="4" w:space="0" w:color="000000"/>
            </w:tcBorders>
            <w:noWrap/>
            <w:vAlign w:val="bottom"/>
            <w:hideMark/>
          </w:tcPr>
          <w:p w14:paraId="4D4A3BB4" w14:textId="4D04A16A"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33E15078" w14:textId="333D22EF"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04" w:type="dxa"/>
            <w:tcBorders>
              <w:top w:val="nil"/>
              <w:left w:val="nil"/>
              <w:bottom w:val="single" w:sz="4" w:space="0" w:color="000000"/>
              <w:right w:val="single" w:sz="4" w:space="0" w:color="000000"/>
            </w:tcBorders>
            <w:noWrap/>
            <w:vAlign w:val="bottom"/>
            <w:hideMark/>
          </w:tcPr>
          <w:p w14:paraId="65D8CA88" w14:textId="0B32FC13"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22" w:type="dxa"/>
            <w:tcBorders>
              <w:top w:val="nil"/>
              <w:left w:val="nil"/>
              <w:bottom w:val="single" w:sz="4" w:space="0" w:color="000000"/>
              <w:right w:val="single" w:sz="8" w:space="0" w:color="000000"/>
            </w:tcBorders>
            <w:noWrap/>
            <w:vAlign w:val="bottom"/>
            <w:hideMark/>
          </w:tcPr>
          <w:p w14:paraId="48DEB36D" w14:textId="6C13CBE4"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22962548" w14:textId="4CE47480"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7520F5F9" w14:textId="66F20B80"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0C8941DA" w14:textId="491EE663"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08B00D5C" w14:textId="74EAF35B"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64FD28A2" w14:textId="408D16D6"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5F0CC11E" w14:textId="7D42F1CB"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r w:rsidR="008142BB" w:rsidRPr="00F5550B" w14:paraId="51947098" w14:textId="77777777" w:rsidTr="00AA6ADD">
        <w:trPr>
          <w:trHeight w:val="300"/>
        </w:trPr>
        <w:tc>
          <w:tcPr>
            <w:tcW w:w="2117" w:type="dxa"/>
            <w:tcBorders>
              <w:top w:val="nil"/>
              <w:left w:val="single" w:sz="8" w:space="0" w:color="auto"/>
              <w:bottom w:val="single" w:sz="8" w:space="0" w:color="auto"/>
              <w:right w:val="nil"/>
            </w:tcBorders>
            <w:shd w:val="clear" w:color="000000" w:fill="DAE9F8"/>
            <w:noWrap/>
            <w:vAlign w:val="bottom"/>
            <w:hideMark/>
          </w:tcPr>
          <w:p w14:paraId="0E098535" w14:textId="77777777" w:rsidR="000C6843" w:rsidRPr="00F5550B" w:rsidRDefault="000C6843" w:rsidP="000C6843">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Holiday boat</w:t>
            </w:r>
          </w:p>
        </w:tc>
        <w:tc>
          <w:tcPr>
            <w:tcW w:w="1134" w:type="dxa"/>
            <w:tcBorders>
              <w:top w:val="nil"/>
              <w:left w:val="single" w:sz="8" w:space="0" w:color="000000"/>
              <w:bottom w:val="single" w:sz="8" w:space="0" w:color="000000"/>
              <w:right w:val="single" w:sz="4" w:space="0" w:color="000000"/>
            </w:tcBorders>
            <w:noWrap/>
            <w:vAlign w:val="bottom"/>
            <w:hideMark/>
          </w:tcPr>
          <w:p w14:paraId="1E47F129" w14:textId="241A101E"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8" w:space="0" w:color="000000"/>
              <w:right w:val="single" w:sz="8" w:space="0" w:color="000000"/>
            </w:tcBorders>
            <w:noWrap/>
            <w:vAlign w:val="bottom"/>
            <w:hideMark/>
          </w:tcPr>
          <w:p w14:paraId="48FB807E" w14:textId="2D8E6A3F"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004" w:type="dxa"/>
            <w:tcBorders>
              <w:top w:val="nil"/>
              <w:left w:val="nil"/>
              <w:bottom w:val="single" w:sz="8" w:space="0" w:color="000000"/>
              <w:right w:val="single" w:sz="4" w:space="0" w:color="000000"/>
            </w:tcBorders>
            <w:noWrap/>
            <w:vAlign w:val="bottom"/>
            <w:hideMark/>
          </w:tcPr>
          <w:p w14:paraId="737D505D" w14:textId="29D16FE5"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22" w:type="dxa"/>
            <w:tcBorders>
              <w:top w:val="nil"/>
              <w:left w:val="nil"/>
              <w:bottom w:val="single" w:sz="8" w:space="0" w:color="000000"/>
              <w:right w:val="single" w:sz="8" w:space="0" w:color="000000"/>
            </w:tcBorders>
            <w:noWrap/>
            <w:vAlign w:val="bottom"/>
            <w:hideMark/>
          </w:tcPr>
          <w:p w14:paraId="298103E3" w14:textId="6C27F375"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8" w:space="0" w:color="000000"/>
              <w:right w:val="single" w:sz="4" w:space="0" w:color="000000"/>
            </w:tcBorders>
            <w:noWrap/>
            <w:vAlign w:val="bottom"/>
            <w:hideMark/>
          </w:tcPr>
          <w:p w14:paraId="557ED7EE" w14:textId="18BB97C8"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8" w:space="0" w:color="000000"/>
              <w:right w:val="single" w:sz="8" w:space="0" w:color="000000"/>
            </w:tcBorders>
            <w:noWrap/>
            <w:vAlign w:val="bottom"/>
            <w:hideMark/>
          </w:tcPr>
          <w:p w14:paraId="7E2EB5B3" w14:textId="30A77AE9"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8" w:space="0" w:color="000000"/>
              <w:right w:val="single" w:sz="4" w:space="0" w:color="000000"/>
            </w:tcBorders>
            <w:noWrap/>
            <w:vAlign w:val="bottom"/>
            <w:hideMark/>
          </w:tcPr>
          <w:p w14:paraId="60FD97F9" w14:textId="36A51CE5"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8" w:space="0" w:color="000000"/>
              <w:right w:val="single" w:sz="8" w:space="0" w:color="000000"/>
            </w:tcBorders>
            <w:noWrap/>
            <w:vAlign w:val="bottom"/>
            <w:hideMark/>
          </w:tcPr>
          <w:p w14:paraId="7BBC26B6" w14:textId="16C6D099"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8" w:space="0" w:color="000000"/>
              <w:right w:val="single" w:sz="4" w:space="0" w:color="000000"/>
            </w:tcBorders>
            <w:noWrap/>
            <w:vAlign w:val="bottom"/>
            <w:hideMark/>
          </w:tcPr>
          <w:p w14:paraId="7C260C99" w14:textId="5EE9F07E"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8" w:space="0" w:color="000000"/>
              <w:right w:val="single" w:sz="8" w:space="0" w:color="000000"/>
            </w:tcBorders>
            <w:noWrap/>
            <w:vAlign w:val="bottom"/>
            <w:hideMark/>
          </w:tcPr>
          <w:p w14:paraId="5ABE4CC8" w14:textId="2DD2B8EC" w:rsidR="000C6843" w:rsidRPr="00F5550B" w:rsidRDefault="000C6843"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r>
    </w:tbl>
    <w:p w14:paraId="1B38EDB3" w14:textId="77777777" w:rsidR="00FA0105" w:rsidRPr="00F5550B" w:rsidRDefault="00FA0105" w:rsidP="00FA0105"/>
    <w:p w14:paraId="3AAA32C1" w14:textId="77777777" w:rsidR="00FA0105" w:rsidRPr="00F5550B" w:rsidRDefault="00FA0105" w:rsidP="00FA0105"/>
    <w:p w14:paraId="72849E57" w14:textId="77777777" w:rsidR="00C03C7E" w:rsidRPr="00F5550B" w:rsidRDefault="00C03C7E" w:rsidP="00FA0105"/>
    <w:p w14:paraId="68C92A4B" w14:textId="77777777" w:rsidR="00C03C7E" w:rsidRPr="00F5550B" w:rsidRDefault="00C03C7E" w:rsidP="00FA0105"/>
    <w:p w14:paraId="7E4730D0" w14:textId="77777777" w:rsidR="00C03C7E" w:rsidRPr="00F5550B" w:rsidRDefault="00C03C7E" w:rsidP="00FA0105"/>
    <w:p w14:paraId="007131CC" w14:textId="77777777" w:rsidR="000C6843" w:rsidRPr="00F5550B" w:rsidRDefault="000C6843" w:rsidP="00FA0105"/>
    <w:tbl>
      <w:tblPr>
        <w:tblW w:w="12075" w:type="dxa"/>
        <w:tblCellMar>
          <w:left w:w="70" w:type="dxa"/>
          <w:right w:w="70" w:type="dxa"/>
        </w:tblCellMar>
        <w:tblLook w:val="04A0" w:firstRow="1" w:lastRow="0" w:firstColumn="1" w:lastColumn="0" w:noHBand="0" w:noVBand="1"/>
      </w:tblPr>
      <w:tblGrid>
        <w:gridCol w:w="2258"/>
        <w:gridCol w:w="1276"/>
        <w:gridCol w:w="1251"/>
        <w:gridCol w:w="1134"/>
        <w:gridCol w:w="1251"/>
        <w:gridCol w:w="1276"/>
        <w:gridCol w:w="1477"/>
        <w:gridCol w:w="1193"/>
        <w:gridCol w:w="1251"/>
      </w:tblGrid>
      <w:tr w:rsidR="003845D7" w:rsidRPr="00F5550B" w14:paraId="2B4EC402" w14:textId="77777777" w:rsidTr="00AA6ADD">
        <w:trPr>
          <w:trHeight w:val="290"/>
        </w:trPr>
        <w:tc>
          <w:tcPr>
            <w:tcW w:w="2258" w:type="dxa"/>
            <w:tcBorders>
              <w:top w:val="single" w:sz="8" w:space="0" w:color="auto"/>
              <w:left w:val="single" w:sz="8" w:space="0" w:color="auto"/>
              <w:bottom w:val="single" w:sz="4" w:space="0" w:color="auto"/>
              <w:right w:val="single" w:sz="8" w:space="0" w:color="auto"/>
            </w:tcBorders>
            <w:shd w:val="clear" w:color="000000" w:fill="A6C9EC"/>
            <w:vAlign w:val="center"/>
            <w:hideMark/>
          </w:tcPr>
          <w:p w14:paraId="3F25C02E" w14:textId="77777777" w:rsidR="00C03C7E" w:rsidRPr="00F5550B" w:rsidRDefault="00C03C7E" w:rsidP="00C03C7E">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w:t>
            </w:r>
          </w:p>
        </w:tc>
        <w:tc>
          <w:tcPr>
            <w:tcW w:w="2410" w:type="dxa"/>
            <w:gridSpan w:val="2"/>
            <w:tcBorders>
              <w:top w:val="single" w:sz="8" w:space="0" w:color="auto"/>
              <w:left w:val="nil"/>
              <w:bottom w:val="single" w:sz="4" w:space="0" w:color="auto"/>
              <w:right w:val="single" w:sz="8" w:space="0" w:color="000000"/>
            </w:tcBorders>
            <w:shd w:val="clear" w:color="000000" w:fill="A6C9EC"/>
            <w:vAlign w:val="center"/>
            <w:hideMark/>
          </w:tcPr>
          <w:p w14:paraId="264A75DC" w14:textId="77777777" w:rsidR="00C03C7E" w:rsidRPr="00F5550B" w:rsidRDefault="00C03C7E" w:rsidP="00C03C7E">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Zoo charge main category</w:t>
            </w:r>
          </w:p>
        </w:tc>
        <w:tc>
          <w:tcPr>
            <w:tcW w:w="2268" w:type="dxa"/>
            <w:gridSpan w:val="2"/>
            <w:tcBorders>
              <w:top w:val="single" w:sz="8" w:space="0" w:color="auto"/>
              <w:left w:val="nil"/>
              <w:bottom w:val="single" w:sz="4" w:space="0" w:color="auto"/>
              <w:right w:val="single" w:sz="8" w:space="0" w:color="000000"/>
            </w:tcBorders>
            <w:shd w:val="clear" w:color="000000" w:fill="DAE9F8"/>
            <w:vAlign w:val="center"/>
            <w:hideMark/>
          </w:tcPr>
          <w:p w14:paraId="119847E6" w14:textId="77777777" w:rsidR="00C03C7E" w:rsidRPr="00F5550B" w:rsidRDefault="00C03C7E" w:rsidP="00C03C7E">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Amusement park</w:t>
            </w:r>
            <w:r w:rsidRPr="00F5550B">
              <w:rPr>
                <w:rFonts w:ascii="Aptos Narrow" w:eastAsia="Times New Roman" w:hAnsi="Aptos Narrow" w:cs="Times New Roman"/>
                <w:color w:val="000000"/>
                <w:lang w:val="en-GB"/>
              </w:rPr>
              <w:t xml:space="preserve"> </w:t>
            </w:r>
            <w:r w:rsidRPr="00F5550B">
              <w:rPr>
                <w:rFonts w:ascii="Aptos Narrow" w:eastAsia="Times New Roman" w:hAnsi="Aptos Narrow" w:cs="Times New Roman"/>
                <w:b/>
                <w:bCs/>
                <w:color w:val="000000"/>
                <w:lang w:val="en-GB"/>
              </w:rPr>
              <w:t>charge main category</w:t>
            </w:r>
          </w:p>
        </w:tc>
        <w:tc>
          <w:tcPr>
            <w:tcW w:w="2753" w:type="dxa"/>
            <w:gridSpan w:val="2"/>
            <w:tcBorders>
              <w:top w:val="single" w:sz="8" w:space="0" w:color="auto"/>
              <w:left w:val="nil"/>
              <w:bottom w:val="single" w:sz="4" w:space="0" w:color="auto"/>
              <w:right w:val="single" w:sz="8" w:space="0" w:color="000000"/>
            </w:tcBorders>
            <w:shd w:val="clear" w:color="000000" w:fill="A6C9EC"/>
            <w:vAlign w:val="center"/>
            <w:hideMark/>
          </w:tcPr>
          <w:p w14:paraId="1A0B0744" w14:textId="77777777" w:rsidR="00C03C7E" w:rsidRPr="00F5550B" w:rsidRDefault="00C03C7E" w:rsidP="00C03C7E">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Protected natural area showcase charge main category</w:t>
            </w:r>
          </w:p>
        </w:tc>
        <w:tc>
          <w:tcPr>
            <w:tcW w:w="2386" w:type="dxa"/>
            <w:gridSpan w:val="2"/>
            <w:tcBorders>
              <w:top w:val="single" w:sz="8" w:space="0" w:color="auto"/>
              <w:left w:val="nil"/>
              <w:bottom w:val="single" w:sz="4" w:space="0" w:color="auto"/>
              <w:right w:val="single" w:sz="8" w:space="0" w:color="000000"/>
            </w:tcBorders>
            <w:shd w:val="clear" w:color="000000" w:fill="DAE9F8"/>
            <w:vAlign w:val="center"/>
            <w:hideMark/>
          </w:tcPr>
          <w:p w14:paraId="342284D6" w14:textId="77777777" w:rsidR="00C03C7E" w:rsidRPr="00F5550B" w:rsidRDefault="00C03C7E" w:rsidP="00C03C7E">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Music and dance event charge main category</w:t>
            </w:r>
          </w:p>
        </w:tc>
      </w:tr>
      <w:tr w:rsidR="00C32E59" w:rsidRPr="00F5550B" w14:paraId="146B0C04" w14:textId="77777777" w:rsidTr="00275C5C">
        <w:trPr>
          <w:trHeight w:val="300"/>
        </w:trPr>
        <w:tc>
          <w:tcPr>
            <w:tcW w:w="2258" w:type="dxa"/>
            <w:tcBorders>
              <w:top w:val="nil"/>
              <w:left w:val="single" w:sz="8" w:space="0" w:color="auto"/>
              <w:bottom w:val="single" w:sz="4" w:space="0" w:color="auto"/>
              <w:right w:val="single" w:sz="8" w:space="0" w:color="auto"/>
            </w:tcBorders>
            <w:shd w:val="clear" w:color="000000" w:fill="A6C9EC"/>
            <w:noWrap/>
            <w:vAlign w:val="bottom"/>
            <w:hideMark/>
          </w:tcPr>
          <w:p w14:paraId="07C25865" w14:textId="77777777" w:rsidR="00C03C7E" w:rsidRPr="00F5550B" w:rsidRDefault="00C03C7E" w:rsidP="00C03C7E">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w:t>
            </w:r>
          </w:p>
        </w:tc>
        <w:tc>
          <w:tcPr>
            <w:tcW w:w="1276" w:type="dxa"/>
            <w:tcBorders>
              <w:top w:val="nil"/>
              <w:left w:val="nil"/>
              <w:bottom w:val="single" w:sz="4" w:space="0" w:color="auto"/>
              <w:right w:val="single" w:sz="4" w:space="0" w:color="auto"/>
            </w:tcBorders>
            <w:shd w:val="clear" w:color="000000" w:fill="A6C9EC"/>
            <w:noWrap/>
            <w:vAlign w:val="bottom"/>
            <w:hideMark/>
          </w:tcPr>
          <w:p w14:paraId="45C5E219" w14:textId="77777777" w:rsidR="00C03C7E" w:rsidRPr="00F5550B" w:rsidRDefault="00C03C7E" w:rsidP="00C03C7E">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134" w:type="dxa"/>
            <w:tcBorders>
              <w:top w:val="nil"/>
              <w:left w:val="nil"/>
              <w:bottom w:val="single" w:sz="4" w:space="0" w:color="auto"/>
              <w:right w:val="single" w:sz="8" w:space="0" w:color="auto"/>
            </w:tcBorders>
            <w:shd w:val="clear" w:color="000000" w:fill="A6C9EC"/>
            <w:noWrap/>
            <w:vAlign w:val="bottom"/>
            <w:hideMark/>
          </w:tcPr>
          <w:p w14:paraId="537FB6E4" w14:textId="77777777" w:rsidR="00C03C7E" w:rsidRPr="00F5550B" w:rsidRDefault="00C03C7E" w:rsidP="00C03C7E">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134" w:type="dxa"/>
            <w:tcBorders>
              <w:top w:val="nil"/>
              <w:left w:val="nil"/>
              <w:bottom w:val="single" w:sz="4" w:space="0" w:color="auto"/>
              <w:right w:val="single" w:sz="4" w:space="0" w:color="auto"/>
            </w:tcBorders>
            <w:shd w:val="clear" w:color="000000" w:fill="A6C9EC"/>
            <w:noWrap/>
            <w:vAlign w:val="bottom"/>
            <w:hideMark/>
          </w:tcPr>
          <w:p w14:paraId="6598328D" w14:textId="77777777" w:rsidR="00C03C7E" w:rsidRPr="00F5550B" w:rsidRDefault="00C03C7E" w:rsidP="00C03C7E">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134" w:type="dxa"/>
            <w:tcBorders>
              <w:top w:val="nil"/>
              <w:left w:val="nil"/>
              <w:bottom w:val="single" w:sz="4" w:space="0" w:color="auto"/>
              <w:right w:val="single" w:sz="8" w:space="0" w:color="auto"/>
            </w:tcBorders>
            <w:shd w:val="clear" w:color="000000" w:fill="A6C9EC"/>
            <w:noWrap/>
            <w:vAlign w:val="bottom"/>
            <w:hideMark/>
          </w:tcPr>
          <w:p w14:paraId="1AD83061" w14:textId="77777777" w:rsidR="00C03C7E" w:rsidRPr="00F5550B" w:rsidRDefault="00C03C7E" w:rsidP="00C03C7E">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276" w:type="dxa"/>
            <w:tcBorders>
              <w:top w:val="nil"/>
              <w:left w:val="nil"/>
              <w:bottom w:val="single" w:sz="4" w:space="0" w:color="auto"/>
              <w:right w:val="single" w:sz="4" w:space="0" w:color="auto"/>
            </w:tcBorders>
            <w:shd w:val="clear" w:color="000000" w:fill="A6C9EC"/>
            <w:noWrap/>
            <w:vAlign w:val="bottom"/>
            <w:hideMark/>
          </w:tcPr>
          <w:p w14:paraId="72C4B4F4" w14:textId="77777777" w:rsidR="00C03C7E" w:rsidRPr="00F5550B" w:rsidRDefault="00C03C7E" w:rsidP="00C03C7E">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477" w:type="dxa"/>
            <w:tcBorders>
              <w:top w:val="nil"/>
              <w:left w:val="nil"/>
              <w:bottom w:val="single" w:sz="4" w:space="0" w:color="auto"/>
              <w:right w:val="single" w:sz="8" w:space="0" w:color="auto"/>
            </w:tcBorders>
            <w:shd w:val="clear" w:color="000000" w:fill="A6C9EC"/>
            <w:noWrap/>
            <w:vAlign w:val="bottom"/>
            <w:hideMark/>
          </w:tcPr>
          <w:p w14:paraId="7F5EEBEC" w14:textId="77777777" w:rsidR="00C03C7E" w:rsidRPr="00F5550B" w:rsidRDefault="00C03C7E" w:rsidP="00C03C7E">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c>
          <w:tcPr>
            <w:tcW w:w="1193" w:type="dxa"/>
            <w:tcBorders>
              <w:top w:val="nil"/>
              <w:left w:val="nil"/>
              <w:bottom w:val="single" w:sz="4" w:space="0" w:color="auto"/>
              <w:right w:val="single" w:sz="4" w:space="0" w:color="auto"/>
            </w:tcBorders>
            <w:shd w:val="clear" w:color="000000" w:fill="A6C9EC"/>
            <w:noWrap/>
            <w:vAlign w:val="bottom"/>
            <w:hideMark/>
          </w:tcPr>
          <w:p w14:paraId="778DC387" w14:textId="77777777" w:rsidR="00C03C7E" w:rsidRPr="00F5550B" w:rsidRDefault="00C03C7E" w:rsidP="00C03C7E">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1193" w:type="dxa"/>
            <w:tcBorders>
              <w:top w:val="nil"/>
              <w:left w:val="nil"/>
              <w:bottom w:val="single" w:sz="4" w:space="0" w:color="auto"/>
              <w:right w:val="single" w:sz="8" w:space="0" w:color="auto"/>
            </w:tcBorders>
            <w:shd w:val="clear" w:color="000000" w:fill="A6C9EC"/>
            <w:noWrap/>
            <w:vAlign w:val="bottom"/>
            <w:hideMark/>
          </w:tcPr>
          <w:p w14:paraId="1493098E" w14:textId="77777777" w:rsidR="00C03C7E" w:rsidRPr="00F5550B" w:rsidRDefault="00C03C7E" w:rsidP="00C03C7E">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r>
      <w:tr w:rsidR="00F77BB1" w:rsidRPr="00F5550B" w14:paraId="599E6095" w14:textId="77777777" w:rsidTr="00AA6ADD">
        <w:trPr>
          <w:trHeight w:val="290"/>
        </w:trPr>
        <w:tc>
          <w:tcPr>
            <w:tcW w:w="2258" w:type="dxa"/>
            <w:tcBorders>
              <w:top w:val="nil"/>
              <w:left w:val="single" w:sz="8" w:space="0" w:color="auto"/>
              <w:bottom w:val="single" w:sz="4" w:space="0" w:color="auto"/>
              <w:right w:val="nil"/>
            </w:tcBorders>
            <w:shd w:val="clear" w:color="000000" w:fill="DAE9F8"/>
            <w:noWrap/>
            <w:vAlign w:val="bottom"/>
            <w:hideMark/>
          </w:tcPr>
          <w:p w14:paraId="71E247E4" w14:textId="77777777" w:rsidR="00C03C7E" w:rsidRPr="00F5550B" w:rsidRDefault="00C03C7E" w:rsidP="00C03C7E">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Hotel</w:t>
            </w:r>
          </w:p>
        </w:tc>
        <w:tc>
          <w:tcPr>
            <w:tcW w:w="1276" w:type="dxa"/>
            <w:tcBorders>
              <w:top w:val="single" w:sz="8" w:space="0" w:color="000000"/>
              <w:left w:val="single" w:sz="8" w:space="0" w:color="000000"/>
              <w:bottom w:val="single" w:sz="4" w:space="0" w:color="000000"/>
              <w:right w:val="single" w:sz="4" w:space="0" w:color="000000"/>
            </w:tcBorders>
            <w:noWrap/>
            <w:vAlign w:val="bottom"/>
            <w:hideMark/>
          </w:tcPr>
          <w:p w14:paraId="10ECE134" w14:textId="77777777" w:rsidR="00C03C7E" w:rsidRPr="00F5550B" w:rsidRDefault="00C03C7E" w:rsidP="00C03C7E">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34" w:type="dxa"/>
            <w:tcBorders>
              <w:top w:val="single" w:sz="8" w:space="0" w:color="000000"/>
              <w:left w:val="nil"/>
              <w:bottom w:val="single" w:sz="4" w:space="0" w:color="000000"/>
              <w:right w:val="single" w:sz="8" w:space="0" w:color="000000"/>
            </w:tcBorders>
            <w:noWrap/>
            <w:vAlign w:val="bottom"/>
            <w:hideMark/>
          </w:tcPr>
          <w:p w14:paraId="6A88469A" w14:textId="77777777" w:rsidR="00C03C7E" w:rsidRPr="00F5550B" w:rsidRDefault="00C03C7E" w:rsidP="00C03C7E">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34" w:type="dxa"/>
            <w:tcBorders>
              <w:top w:val="single" w:sz="8" w:space="0" w:color="000000"/>
              <w:left w:val="nil"/>
              <w:bottom w:val="single" w:sz="4" w:space="0" w:color="000000"/>
              <w:right w:val="single" w:sz="4" w:space="0" w:color="000000"/>
            </w:tcBorders>
            <w:noWrap/>
            <w:vAlign w:val="bottom"/>
            <w:hideMark/>
          </w:tcPr>
          <w:p w14:paraId="0909836D" w14:textId="77777777" w:rsidR="00C03C7E" w:rsidRPr="00F5550B" w:rsidRDefault="00C03C7E" w:rsidP="00C03C7E">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34" w:type="dxa"/>
            <w:tcBorders>
              <w:top w:val="single" w:sz="8" w:space="0" w:color="000000"/>
              <w:left w:val="nil"/>
              <w:bottom w:val="single" w:sz="4" w:space="0" w:color="000000"/>
              <w:right w:val="single" w:sz="8" w:space="0" w:color="000000"/>
            </w:tcBorders>
            <w:noWrap/>
            <w:vAlign w:val="bottom"/>
            <w:hideMark/>
          </w:tcPr>
          <w:p w14:paraId="4D039B47" w14:textId="77777777" w:rsidR="00C03C7E" w:rsidRPr="00F5550B" w:rsidRDefault="00C03C7E" w:rsidP="00C03C7E">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276" w:type="dxa"/>
            <w:tcBorders>
              <w:top w:val="single" w:sz="8" w:space="0" w:color="000000"/>
              <w:left w:val="nil"/>
              <w:bottom w:val="single" w:sz="4" w:space="0" w:color="000000"/>
              <w:right w:val="single" w:sz="4" w:space="0" w:color="000000"/>
            </w:tcBorders>
            <w:noWrap/>
            <w:vAlign w:val="bottom"/>
            <w:hideMark/>
          </w:tcPr>
          <w:p w14:paraId="1E68D2DA" w14:textId="77777777" w:rsidR="00C03C7E" w:rsidRPr="00F5550B" w:rsidRDefault="00C03C7E" w:rsidP="00C03C7E">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477" w:type="dxa"/>
            <w:tcBorders>
              <w:top w:val="single" w:sz="8" w:space="0" w:color="000000"/>
              <w:left w:val="nil"/>
              <w:bottom w:val="single" w:sz="4" w:space="0" w:color="000000"/>
              <w:right w:val="single" w:sz="8" w:space="0" w:color="000000"/>
            </w:tcBorders>
            <w:noWrap/>
            <w:vAlign w:val="bottom"/>
            <w:hideMark/>
          </w:tcPr>
          <w:p w14:paraId="366DC9CA" w14:textId="77777777" w:rsidR="00C03C7E" w:rsidRPr="00F5550B" w:rsidRDefault="00C03C7E" w:rsidP="00C03C7E">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93" w:type="dxa"/>
            <w:tcBorders>
              <w:top w:val="single" w:sz="8" w:space="0" w:color="000000"/>
              <w:left w:val="nil"/>
              <w:bottom w:val="single" w:sz="4" w:space="0" w:color="000000"/>
              <w:right w:val="single" w:sz="4" w:space="0" w:color="000000"/>
            </w:tcBorders>
            <w:noWrap/>
            <w:vAlign w:val="bottom"/>
            <w:hideMark/>
          </w:tcPr>
          <w:p w14:paraId="2CE326FF" w14:textId="77777777" w:rsidR="00C03C7E" w:rsidRPr="00F5550B" w:rsidRDefault="00C03C7E" w:rsidP="00C03C7E">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1193" w:type="dxa"/>
            <w:tcBorders>
              <w:top w:val="single" w:sz="8" w:space="0" w:color="000000"/>
              <w:left w:val="nil"/>
              <w:bottom w:val="single" w:sz="4" w:space="0" w:color="000000"/>
              <w:right w:val="single" w:sz="8" w:space="0" w:color="000000"/>
            </w:tcBorders>
            <w:noWrap/>
            <w:vAlign w:val="bottom"/>
            <w:hideMark/>
          </w:tcPr>
          <w:p w14:paraId="215BCB99" w14:textId="77777777" w:rsidR="00C03C7E" w:rsidRPr="00F5550B" w:rsidRDefault="00C03C7E" w:rsidP="00C03C7E">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r>
      <w:tr w:rsidR="00F77BB1" w:rsidRPr="00F5550B" w14:paraId="48165D08" w14:textId="77777777" w:rsidTr="00AA6ADD">
        <w:trPr>
          <w:trHeight w:val="290"/>
        </w:trPr>
        <w:tc>
          <w:tcPr>
            <w:tcW w:w="2258" w:type="dxa"/>
            <w:tcBorders>
              <w:top w:val="nil"/>
              <w:left w:val="single" w:sz="8" w:space="0" w:color="auto"/>
              <w:bottom w:val="single" w:sz="4" w:space="0" w:color="auto"/>
              <w:right w:val="nil"/>
            </w:tcBorders>
            <w:shd w:val="clear" w:color="000000" w:fill="DAE9F8"/>
            <w:noWrap/>
            <w:vAlign w:val="bottom"/>
            <w:hideMark/>
          </w:tcPr>
          <w:p w14:paraId="2BEC1038" w14:textId="77777777" w:rsidR="00C03C7E" w:rsidRPr="00F5550B" w:rsidRDefault="00C03C7E" w:rsidP="00AA6ADD">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5 stars</w:t>
            </w:r>
          </w:p>
        </w:tc>
        <w:tc>
          <w:tcPr>
            <w:tcW w:w="1276" w:type="dxa"/>
            <w:tcBorders>
              <w:top w:val="nil"/>
              <w:left w:val="single" w:sz="8" w:space="0" w:color="000000"/>
              <w:bottom w:val="single" w:sz="4" w:space="0" w:color="000000"/>
              <w:right w:val="single" w:sz="4" w:space="0" w:color="000000"/>
            </w:tcBorders>
            <w:noWrap/>
            <w:vAlign w:val="bottom"/>
            <w:hideMark/>
          </w:tcPr>
          <w:p w14:paraId="1A36F0E3" w14:textId="15D3E4BB"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8" w:space="0" w:color="000000"/>
            </w:tcBorders>
            <w:noWrap/>
            <w:vAlign w:val="bottom"/>
            <w:hideMark/>
          </w:tcPr>
          <w:p w14:paraId="48C40550" w14:textId="5FAE1510"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4" w:space="0" w:color="000000"/>
            </w:tcBorders>
            <w:noWrap/>
            <w:vAlign w:val="bottom"/>
            <w:hideMark/>
          </w:tcPr>
          <w:p w14:paraId="230CA787" w14:textId="34898DCB"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8" w:space="0" w:color="000000"/>
            </w:tcBorders>
            <w:noWrap/>
            <w:vAlign w:val="bottom"/>
            <w:hideMark/>
          </w:tcPr>
          <w:p w14:paraId="3783BB3D" w14:textId="7E159C85"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276" w:type="dxa"/>
            <w:tcBorders>
              <w:top w:val="nil"/>
              <w:left w:val="nil"/>
              <w:bottom w:val="single" w:sz="4" w:space="0" w:color="000000"/>
              <w:right w:val="single" w:sz="4" w:space="0" w:color="000000"/>
            </w:tcBorders>
            <w:noWrap/>
            <w:vAlign w:val="bottom"/>
            <w:hideMark/>
          </w:tcPr>
          <w:p w14:paraId="53B2DACA" w14:textId="25A1E221"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477" w:type="dxa"/>
            <w:tcBorders>
              <w:top w:val="nil"/>
              <w:left w:val="nil"/>
              <w:bottom w:val="single" w:sz="4" w:space="0" w:color="000000"/>
              <w:right w:val="single" w:sz="8" w:space="0" w:color="000000"/>
            </w:tcBorders>
            <w:noWrap/>
            <w:vAlign w:val="bottom"/>
            <w:hideMark/>
          </w:tcPr>
          <w:p w14:paraId="0F806A1A" w14:textId="3E35A301"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93" w:type="dxa"/>
            <w:tcBorders>
              <w:top w:val="nil"/>
              <w:left w:val="nil"/>
              <w:bottom w:val="single" w:sz="4" w:space="0" w:color="000000"/>
              <w:right w:val="single" w:sz="4" w:space="0" w:color="000000"/>
            </w:tcBorders>
            <w:noWrap/>
            <w:vAlign w:val="bottom"/>
            <w:hideMark/>
          </w:tcPr>
          <w:p w14:paraId="4C731E71" w14:textId="6F9BDDA8"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93" w:type="dxa"/>
            <w:tcBorders>
              <w:top w:val="nil"/>
              <w:left w:val="nil"/>
              <w:bottom w:val="single" w:sz="4" w:space="0" w:color="000000"/>
              <w:right w:val="single" w:sz="8" w:space="0" w:color="000000"/>
            </w:tcBorders>
            <w:noWrap/>
            <w:vAlign w:val="bottom"/>
            <w:hideMark/>
          </w:tcPr>
          <w:p w14:paraId="7763BB53" w14:textId="007E8653"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r>
      <w:tr w:rsidR="00F77BB1" w:rsidRPr="00F5550B" w14:paraId="162400F9" w14:textId="77777777" w:rsidTr="00AA6ADD">
        <w:trPr>
          <w:trHeight w:val="290"/>
        </w:trPr>
        <w:tc>
          <w:tcPr>
            <w:tcW w:w="2258" w:type="dxa"/>
            <w:tcBorders>
              <w:top w:val="nil"/>
              <w:left w:val="single" w:sz="8" w:space="0" w:color="auto"/>
              <w:bottom w:val="single" w:sz="4" w:space="0" w:color="auto"/>
              <w:right w:val="nil"/>
            </w:tcBorders>
            <w:shd w:val="clear" w:color="000000" w:fill="DAE9F8"/>
            <w:noWrap/>
            <w:vAlign w:val="bottom"/>
            <w:hideMark/>
          </w:tcPr>
          <w:p w14:paraId="1CFBDBBE" w14:textId="77777777" w:rsidR="00C03C7E" w:rsidRPr="00F5550B" w:rsidRDefault="00C03C7E" w:rsidP="00AA6ADD">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4 stars</w:t>
            </w:r>
          </w:p>
        </w:tc>
        <w:tc>
          <w:tcPr>
            <w:tcW w:w="1276" w:type="dxa"/>
            <w:tcBorders>
              <w:top w:val="nil"/>
              <w:left w:val="single" w:sz="8" w:space="0" w:color="000000"/>
              <w:bottom w:val="single" w:sz="4" w:space="0" w:color="000000"/>
              <w:right w:val="single" w:sz="4" w:space="0" w:color="000000"/>
            </w:tcBorders>
            <w:noWrap/>
            <w:vAlign w:val="bottom"/>
            <w:hideMark/>
          </w:tcPr>
          <w:p w14:paraId="0529C7B7" w14:textId="2990ECB8"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2EDF7A18" w14:textId="2D5FB1C6"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4" w:space="0" w:color="000000"/>
            </w:tcBorders>
            <w:noWrap/>
            <w:vAlign w:val="bottom"/>
            <w:hideMark/>
          </w:tcPr>
          <w:p w14:paraId="4E5BB08D" w14:textId="2666ABA8"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34" w:type="dxa"/>
            <w:tcBorders>
              <w:top w:val="nil"/>
              <w:left w:val="nil"/>
              <w:bottom w:val="single" w:sz="4" w:space="0" w:color="000000"/>
              <w:right w:val="single" w:sz="8" w:space="0" w:color="000000"/>
            </w:tcBorders>
            <w:noWrap/>
            <w:vAlign w:val="bottom"/>
            <w:hideMark/>
          </w:tcPr>
          <w:p w14:paraId="2E90F627" w14:textId="546E07F2"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276" w:type="dxa"/>
            <w:tcBorders>
              <w:top w:val="nil"/>
              <w:left w:val="nil"/>
              <w:bottom w:val="single" w:sz="4" w:space="0" w:color="000000"/>
              <w:right w:val="single" w:sz="4" w:space="0" w:color="000000"/>
            </w:tcBorders>
            <w:noWrap/>
            <w:vAlign w:val="bottom"/>
            <w:hideMark/>
          </w:tcPr>
          <w:p w14:paraId="0A400359" w14:textId="7856EF27"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477" w:type="dxa"/>
            <w:tcBorders>
              <w:top w:val="nil"/>
              <w:left w:val="nil"/>
              <w:bottom w:val="single" w:sz="4" w:space="0" w:color="000000"/>
              <w:right w:val="single" w:sz="8" w:space="0" w:color="000000"/>
            </w:tcBorders>
            <w:noWrap/>
            <w:vAlign w:val="bottom"/>
            <w:hideMark/>
          </w:tcPr>
          <w:p w14:paraId="54CD2441" w14:textId="6F1A1B60"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93" w:type="dxa"/>
            <w:tcBorders>
              <w:top w:val="nil"/>
              <w:left w:val="nil"/>
              <w:bottom w:val="single" w:sz="4" w:space="0" w:color="000000"/>
              <w:right w:val="single" w:sz="4" w:space="0" w:color="000000"/>
            </w:tcBorders>
            <w:noWrap/>
            <w:vAlign w:val="bottom"/>
            <w:hideMark/>
          </w:tcPr>
          <w:p w14:paraId="5CF4B0EC" w14:textId="2152F8F3"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c>
          <w:tcPr>
            <w:tcW w:w="1193" w:type="dxa"/>
            <w:tcBorders>
              <w:top w:val="nil"/>
              <w:left w:val="nil"/>
              <w:bottom w:val="single" w:sz="4" w:space="0" w:color="000000"/>
              <w:right w:val="single" w:sz="8" w:space="0" w:color="000000"/>
            </w:tcBorders>
            <w:noWrap/>
            <w:vAlign w:val="bottom"/>
            <w:hideMark/>
          </w:tcPr>
          <w:p w14:paraId="3234295F" w14:textId="70B4150E"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1 000 000 </w:t>
            </w:r>
          </w:p>
        </w:tc>
      </w:tr>
      <w:tr w:rsidR="00F77BB1" w:rsidRPr="00F5550B" w14:paraId="16BD4E1B" w14:textId="77777777" w:rsidTr="00AA6ADD">
        <w:trPr>
          <w:trHeight w:val="290"/>
        </w:trPr>
        <w:tc>
          <w:tcPr>
            <w:tcW w:w="2258" w:type="dxa"/>
            <w:tcBorders>
              <w:top w:val="nil"/>
              <w:left w:val="single" w:sz="8" w:space="0" w:color="auto"/>
              <w:bottom w:val="single" w:sz="4" w:space="0" w:color="auto"/>
              <w:right w:val="nil"/>
            </w:tcBorders>
            <w:shd w:val="clear" w:color="000000" w:fill="DAE9F8"/>
            <w:noWrap/>
            <w:vAlign w:val="bottom"/>
            <w:hideMark/>
          </w:tcPr>
          <w:p w14:paraId="7E4613AA" w14:textId="77777777" w:rsidR="00C03C7E" w:rsidRPr="00F5550B" w:rsidRDefault="00C03C7E" w:rsidP="00AA6ADD">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3 stars</w:t>
            </w:r>
          </w:p>
        </w:tc>
        <w:tc>
          <w:tcPr>
            <w:tcW w:w="1276" w:type="dxa"/>
            <w:tcBorders>
              <w:top w:val="nil"/>
              <w:left w:val="single" w:sz="8" w:space="0" w:color="000000"/>
              <w:bottom w:val="single" w:sz="4" w:space="0" w:color="000000"/>
              <w:right w:val="single" w:sz="4" w:space="0" w:color="000000"/>
            </w:tcBorders>
            <w:noWrap/>
            <w:vAlign w:val="bottom"/>
            <w:hideMark/>
          </w:tcPr>
          <w:p w14:paraId="616D5E56" w14:textId="54201491"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34" w:type="dxa"/>
            <w:tcBorders>
              <w:top w:val="nil"/>
              <w:left w:val="nil"/>
              <w:bottom w:val="single" w:sz="4" w:space="0" w:color="000000"/>
              <w:right w:val="single" w:sz="8" w:space="0" w:color="000000"/>
            </w:tcBorders>
            <w:noWrap/>
            <w:vAlign w:val="bottom"/>
            <w:hideMark/>
          </w:tcPr>
          <w:p w14:paraId="3BC8F391" w14:textId="4320B3E9"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34" w:type="dxa"/>
            <w:tcBorders>
              <w:top w:val="nil"/>
              <w:left w:val="nil"/>
              <w:bottom w:val="single" w:sz="4" w:space="0" w:color="000000"/>
              <w:right w:val="single" w:sz="4" w:space="0" w:color="000000"/>
            </w:tcBorders>
            <w:noWrap/>
            <w:vAlign w:val="bottom"/>
            <w:hideMark/>
          </w:tcPr>
          <w:p w14:paraId="2734D1DA" w14:textId="183F97E8"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34" w:type="dxa"/>
            <w:tcBorders>
              <w:top w:val="nil"/>
              <w:left w:val="nil"/>
              <w:bottom w:val="single" w:sz="4" w:space="0" w:color="000000"/>
              <w:right w:val="single" w:sz="8" w:space="0" w:color="000000"/>
            </w:tcBorders>
            <w:noWrap/>
            <w:vAlign w:val="bottom"/>
            <w:hideMark/>
          </w:tcPr>
          <w:p w14:paraId="3063594F" w14:textId="28F350FB"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276" w:type="dxa"/>
            <w:tcBorders>
              <w:top w:val="nil"/>
              <w:left w:val="nil"/>
              <w:bottom w:val="single" w:sz="4" w:space="0" w:color="000000"/>
              <w:right w:val="single" w:sz="4" w:space="0" w:color="000000"/>
            </w:tcBorders>
            <w:noWrap/>
            <w:vAlign w:val="bottom"/>
            <w:hideMark/>
          </w:tcPr>
          <w:p w14:paraId="6E65FF9E" w14:textId="1FA41F37"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477" w:type="dxa"/>
            <w:tcBorders>
              <w:top w:val="nil"/>
              <w:left w:val="nil"/>
              <w:bottom w:val="single" w:sz="4" w:space="0" w:color="000000"/>
              <w:right w:val="single" w:sz="8" w:space="0" w:color="000000"/>
            </w:tcBorders>
            <w:noWrap/>
            <w:vAlign w:val="bottom"/>
            <w:hideMark/>
          </w:tcPr>
          <w:p w14:paraId="5A0C3B05" w14:textId="2669587D"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93" w:type="dxa"/>
            <w:tcBorders>
              <w:top w:val="nil"/>
              <w:left w:val="nil"/>
              <w:bottom w:val="single" w:sz="4" w:space="0" w:color="000000"/>
              <w:right w:val="single" w:sz="4" w:space="0" w:color="000000"/>
            </w:tcBorders>
            <w:noWrap/>
            <w:vAlign w:val="bottom"/>
            <w:hideMark/>
          </w:tcPr>
          <w:p w14:paraId="22411AF1" w14:textId="330FDF0D"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93" w:type="dxa"/>
            <w:tcBorders>
              <w:top w:val="nil"/>
              <w:left w:val="nil"/>
              <w:bottom w:val="single" w:sz="4" w:space="0" w:color="000000"/>
              <w:right w:val="single" w:sz="8" w:space="0" w:color="000000"/>
            </w:tcBorders>
            <w:noWrap/>
            <w:vAlign w:val="bottom"/>
            <w:hideMark/>
          </w:tcPr>
          <w:p w14:paraId="36B34726" w14:textId="1C60909A"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r>
      <w:tr w:rsidR="00F77BB1" w:rsidRPr="00F5550B" w14:paraId="12FDC780" w14:textId="77777777" w:rsidTr="00AA6ADD">
        <w:trPr>
          <w:trHeight w:val="290"/>
        </w:trPr>
        <w:tc>
          <w:tcPr>
            <w:tcW w:w="2258" w:type="dxa"/>
            <w:tcBorders>
              <w:top w:val="nil"/>
              <w:left w:val="single" w:sz="8" w:space="0" w:color="auto"/>
              <w:bottom w:val="single" w:sz="4" w:space="0" w:color="auto"/>
              <w:right w:val="nil"/>
            </w:tcBorders>
            <w:shd w:val="clear" w:color="000000" w:fill="DAE9F8"/>
            <w:noWrap/>
            <w:vAlign w:val="bottom"/>
            <w:hideMark/>
          </w:tcPr>
          <w:p w14:paraId="776A185A" w14:textId="77777777" w:rsidR="00C03C7E" w:rsidRPr="00F5550B" w:rsidRDefault="00C03C7E" w:rsidP="00AA6ADD">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2 stars</w:t>
            </w:r>
          </w:p>
        </w:tc>
        <w:tc>
          <w:tcPr>
            <w:tcW w:w="1276" w:type="dxa"/>
            <w:tcBorders>
              <w:top w:val="nil"/>
              <w:left w:val="single" w:sz="8" w:space="0" w:color="000000"/>
              <w:bottom w:val="single" w:sz="4" w:space="0" w:color="000000"/>
              <w:right w:val="single" w:sz="4" w:space="0" w:color="000000"/>
            </w:tcBorders>
            <w:noWrap/>
            <w:vAlign w:val="bottom"/>
            <w:hideMark/>
          </w:tcPr>
          <w:p w14:paraId="3C353DE4" w14:textId="3B4C47E2"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61941DC8" w14:textId="4492CCB3"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0A476637" w14:textId="010EE151"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7028F650" w14:textId="65F7D2EF"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276" w:type="dxa"/>
            <w:tcBorders>
              <w:top w:val="nil"/>
              <w:left w:val="nil"/>
              <w:bottom w:val="single" w:sz="4" w:space="0" w:color="000000"/>
              <w:right w:val="single" w:sz="4" w:space="0" w:color="000000"/>
            </w:tcBorders>
            <w:noWrap/>
            <w:vAlign w:val="bottom"/>
            <w:hideMark/>
          </w:tcPr>
          <w:p w14:paraId="6E7E4CF3" w14:textId="77E5786B"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477" w:type="dxa"/>
            <w:tcBorders>
              <w:top w:val="nil"/>
              <w:left w:val="nil"/>
              <w:bottom w:val="single" w:sz="4" w:space="0" w:color="000000"/>
              <w:right w:val="single" w:sz="8" w:space="0" w:color="000000"/>
            </w:tcBorders>
            <w:noWrap/>
            <w:vAlign w:val="bottom"/>
            <w:hideMark/>
          </w:tcPr>
          <w:p w14:paraId="7E5B0A13" w14:textId="5BD0D7C6"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93" w:type="dxa"/>
            <w:tcBorders>
              <w:top w:val="nil"/>
              <w:left w:val="nil"/>
              <w:bottom w:val="single" w:sz="4" w:space="0" w:color="000000"/>
              <w:right w:val="single" w:sz="4" w:space="0" w:color="000000"/>
            </w:tcBorders>
            <w:noWrap/>
            <w:vAlign w:val="bottom"/>
            <w:hideMark/>
          </w:tcPr>
          <w:p w14:paraId="059E683A" w14:textId="6AB21CDE"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93" w:type="dxa"/>
            <w:tcBorders>
              <w:top w:val="nil"/>
              <w:left w:val="nil"/>
              <w:bottom w:val="single" w:sz="4" w:space="0" w:color="000000"/>
              <w:right w:val="single" w:sz="8" w:space="0" w:color="000000"/>
            </w:tcBorders>
            <w:noWrap/>
            <w:vAlign w:val="bottom"/>
            <w:hideMark/>
          </w:tcPr>
          <w:p w14:paraId="29112D26" w14:textId="169C5300"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r>
      <w:tr w:rsidR="00F77BB1" w:rsidRPr="00F5550B" w14:paraId="45D81226" w14:textId="77777777" w:rsidTr="00AA6ADD">
        <w:trPr>
          <w:trHeight w:val="290"/>
        </w:trPr>
        <w:tc>
          <w:tcPr>
            <w:tcW w:w="2258" w:type="dxa"/>
            <w:tcBorders>
              <w:top w:val="nil"/>
              <w:left w:val="single" w:sz="8" w:space="0" w:color="auto"/>
              <w:bottom w:val="single" w:sz="4" w:space="0" w:color="auto"/>
              <w:right w:val="nil"/>
            </w:tcBorders>
            <w:shd w:val="clear" w:color="000000" w:fill="DAE9F8"/>
            <w:noWrap/>
            <w:vAlign w:val="bottom"/>
            <w:hideMark/>
          </w:tcPr>
          <w:p w14:paraId="2CDB31EC" w14:textId="77777777" w:rsidR="00C03C7E" w:rsidRPr="00F5550B" w:rsidRDefault="00C03C7E" w:rsidP="00AA6ADD">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1 star</w:t>
            </w:r>
          </w:p>
        </w:tc>
        <w:tc>
          <w:tcPr>
            <w:tcW w:w="1276" w:type="dxa"/>
            <w:tcBorders>
              <w:top w:val="nil"/>
              <w:left w:val="single" w:sz="8" w:space="0" w:color="000000"/>
              <w:bottom w:val="single" w:sz="4" w:space="0" w:color="000000"/>
              <w:right w:val="single" w:sz="4" w:space="0" w:color="000000"/>
            </w:tcBorders>
            <w:noWrap/>
            <w:vAlign w:val="bottom"/>
            <w:hideMark/>
          </w:tcPr>
          <w:p w14:paraId="7016FBF4" w14:textId="25FF4594"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3CCCBBF2" w14:textId="6D79A16F"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155319F2" w14:textId="39D94D6B"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30170306" w14:textId="169AB4E0"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276" w:type="dxa"/>
            <w:tcBorders>
              <w:top w:val="nil"/>
              <w:left w:val="nil"/>
              <w:bottom w:val="single" w:sz="4" w:space="0" w:color="000000"/>
              <w:right w:val="single" w:sz="4" w:space="0" w:color="000000"/>
            </w:tcBorders>
            <w:noWrap/>
            <w:vAlign w:val="bottom"/>
            <w:hideMark/>
          </w:tcPr>
          <w:p w14:paraId="7DDBDA2A" w14:textId="2D9664C8"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477" w:type="dxa"/>
            <w:tcBorders>
              <w:top w:val="nil"/>
              <w:left w:val="nil"/>
              <w:bottom w:val="single" w:sz="4" w:space="0" w:color="000000"/>
              <w:right w:val="single" w:sz="8" w:space="0" w:color="000000"/>
            </w:tcBorders>
            <w:noWrap/>
            <w:vAlign w:val="bottom"/>
            <w:hideMark/>
          </w:tcPr>
          <w:p w14:paraId="764D670E" w14:textId="27075F5A"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93" w:type="dxa"/>
            <w:tcBorders>
              <w:top w:val="nil"/>
              <w:left w:val="nil"/>
              <w:bottom w:val="single" w:sz="4" w:space="0" w:color="000000"/>
              <w:right w:val="single" w:sz="4" w:space="0" w:color="000000"/>
            </w:tcBorders>
            <w:noWrap/>
            <w:vAlign w:val="bottom"/>
            <w:hideMark/>
          </w:tcPr>
          <w:p w14:paraId="12777036" w14:textId="71C5FBE7"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93" w:type="dxa"/>
            <w:tcBorders>
              <w:top w:val="nil"/>
              <w:left w:val="nil"/>
              <w:bottom w:val="single" w:sz="4" w:space="0" w:color="000000"/>
              <w:right w:val="single" w:sz="8" w:space="0" w:color="000000"/>
            </w:tcBorders>
            <w:noWrap/>
            <w:vAlign w:val="bottom"/>
            <w:hideMark/>
          </w:tcPr>
          <w:p w14:paraId="0B187F4B" w14:textId="11976764"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r>
      <w:tr w:rsidR="00F77BB1" w:rsidRPr="00F5550B" w14:paraId="55B26FE4" w14:textId="77777777" w:rsidTr="00AA6ADD">
        <w:trPr>
          <w:trHeight w:val="290"/>
        </w:trPr>
        <w:tc>
          <w:tcPr>
            <w:tcW w:w="2258" w:type="dxa"/>
            <w:tcBorders>
              <w:top w:val="nil"/>
              <w:left w:val="single" w:sz="8" w:space="0" w:color="auto"/>
              <w:bottom w:val="single" w:sz="4" w:space="0" w:color="auto"/>
              <w:right w:val="nil"/>
            </w:tcBorders>
            <w:shd w:val="clear" w:color="000000" w:fill="DAE9F8"/>
            <w:noWrap/>
            <w:vAlign w:val="bottom"/>
            <w:hideMark/>
          </w:tcPr>
          <w:p w14:paraId="0D3D1499" w14:textId="77777777" w:rsidR="00C03C7E" w:rsidRPr="00F5550B" w:rsidRDefault="00C03C7E" w:rsidP="00AA6ADD">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not rated</w:t>
            </w:r>
          </w:p>
        </w:tc>
        <w:tc>
          <w:tcPr>
            <w:tcW w:w="1276" w:type="dxa"/>
            <w:tcBorders>
              <w:top w:val="nil"/>
              <w:left w:val="single" w:sz="8" w:space="0" w:color="000000"/>
              <w:bottom w:val="single" w:sz="4" w:space="0" w:color="000000"/>
              <w:right w:val="single" w:sz="4" w:space="0" w:color="000000"/>
            </w:tcBorders>
            <w:noWrap/>
            <w:vAlign w:val="bottom"/>
            <w:hideMark/>
          </w:tcPr>
          <w:p w14:paraId="7B4BEE6C" w14:textId="005282AA"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8" w:space="0" w:color="000000"/>
            </w:tcBorders>
            <w:noWrap/>
            <w:vAlign w:val="bottom"/>
            <w:hideMark/>
          </w:tcPr>
          <w:p w14:paraId="2B0691F5" w14:textId="1C1C7C3C"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4" w:space="0" w:color="000000"/>
            </w:tcBorders>
            <w:noWrap/>
            <w:vAlign w:val="bottom"/>
            <w:hideMark/>
          </w:tcPr>
          <w:p w14:paraId="361A2D0F" w14:textId="3567F1B3"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34" w:type="dxa"/>
            <w:tcBorders>
              <w:top w:val="nil"/>
              <w:left w:val="nil"/>
              <w:bottom w:val="single" w:sz="4" w:space="0" w:color="000000"/>
              <w:right w:val="single" w:sz="8" w:space="0" w:color="000000"/>
            </w:tcBorders>
            <w:noWrap/>
            <w:vAlign w:val="bottom"/>
            <w:hideMark/>
          </w:tcPr>
          <w:p w14:paraId="253F761D" w14:textId="07A311FB"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276" w:type="dxa"/>
            <w:tcBorders>
              <w:top w:val="nil"/>
              <w:left w:val="nil"/>
              <w:bottom w:val="single" w:sz="4" w:space="0" w:color="000000"/>
              <w:right w:val="single" w:sz="4" w:space="0" w:color="000000"/>
            </w:tcBorders>
            <w:noWrap/>
            <w:vAlign w:val="bottom"/>
            <w:hideMark/>
          </w:tcPr>
          <w:p w14:paraId="0EA2EBF6" w14:textId="53D6977C"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477" w:type="dxa"/>
            <w:tcBorders>
              <w:top w:val="nil"/>
              <w:left w:val="nil"/>
              <w:bottom w:val="single" w:sz="4" w:space="0" w:color="000000"/>
              <w:right w:val="single" w:sz="8" w:space="0" w:color="000000"/>
            </w:tcBorders>
            <w:noWrap/>
            <w:vAlign w:val="bottom"/>
            <w:hideMark/>
          </w:tcPr>
          <w:p w14:paraId="1B430367" w14:textId="10B973AE"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93" w:type="dxa"/>
            <w:tcBorders>
              <w:top w:val="nil"/>
              <w:left w:val="nil"/>
              <w:bottom w:val="single" w:sz="4" w:space="0" w:color="000000"/>
              <w:right w:val="single" w:sz="4" w:space="0" w:color="000000"/>
            </w:tcBorders>
            <w:noWrap/>
            <w:vAlign w:val="bottom"/>
            <w:hideMark/>
          </w:tcPr>
          <w:p w14:paraId="74E64162" w14:textId="655BBEAD"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c>
          <w:tcPr>
            <w:tcW w:w="1193" w:type="dxa"/>
            <w:tcBorders>
              <w:top w:val="nil"/>
              <w:left w:val="nil"/>
              <w:bottom w:val="single" w:sz="4" w:space="0" w:color="000000"/>
              <w:right w:val="single" w:sz="8" w:space="0" w:color="000000"/>
            </w:tcBorders>
            <w:noWrap/>
            <w:vAlign w:val="bottom"/>
            <w:hideMark/>
          </w:tcPr>
          <w:p w14:paraId="40674AEE" w14:textId="7AAF4542"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2 000 000 </w:t>
            </w:r>
          </w:p>
        </w:tc>
      </w:tr>
      <w:tr w:rsidR="00F77BB1" w:rsidRPr="00F5550B" w14:paraId="0B4DBB98" w14:textId="77777777" w:rsidTr="00AA6ADD">
        <w:trPr>
          <w:trHeight w:val="290"/>
        </w:trPr>
        <w:tc>
          <w:tcPr>
            <w:tcW w:w="2258" w:type="dxa"/>
            <w:tcBorders>
              <w:top w:val="nil"/>
              <w:left w:val="single" w:sz="8" w:space="0" w:color="auto"/>
              <w:bottom w:val="single" w:sz="4" w:space="0" w:color="auto"/>
              <w:right w:val="nil"/>
            </w:tcBorders>
            <w:shd w:val="clear" w:color="000000" w:fill="DAE9F8"/>
            <w:noWrap/>
            <w:vAlign w:val="bottom"/>
            <w:hideMark/>
          </w:tcPr>
          <w:p w14:paraId="397B5917" w14:textId="77777777" w:rsidR="00C03C7E" w:rsidRPr="00F5550B" w:rsidRDefault="00C03C7E" w:rsidP="00C03C7E">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Guesthouse</w:t>
            </w:r>
          </w:p>
        </w:tc>
        <w:tc>
          <w:tcPr>
            <w:tcW w:w="1276" w:type="dxa"/>
            <w:tcBorders>
              <w:top w:val="nil"/>
              <w:left w:val="single" w:sz="8" w:space="0" w:color="000000"/>
              <w:bottom w:val="single" w:sz="4" w:space="0" w:color="000000"/>
              <w:right w:val="single" w:sz="4" w:space="0" w:color="000000"/>
            </w:tcBorders>
            <w:noWrap/>
            <w:vAlign w:val="bottom"/>
            <w:hideMark/>
          </w:tcPr>
          <w:p w14:paraId="4C15AA56" w14:textId="6E184A06"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76347D0E" w14:textId="2A828322"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56AE7DCB" w14:textId="5570B2E8"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7F1CAA63" w14:textId="7FE7CDA4"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276" w:type="dxa"/>
            <w:tcBorders>
              <w:top w:val="nil"/>
              <w:left w:val="nil"/>
              <w:bottom w:val="single" w:sz="4" w:space="0" w:color="000000"/>
              <w:right w:val="single" w:sz="4" w:space="0" w:color="000000"/>
            </w:tcBorders>
            <w:noWrap/>
            <w:vAlign w:val="bottom"/>
            <w:hideMark/>
          </w:tcPr>
          <w:p w14:paraId="09C18969" w14:textId="37ED184F"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477" w:type="dxa"/>
            <w:tcBorders>
              <w:top w:val="nil"/>
              <w:left w:val="nil"/>
              <w:bottom w:val="single" w:sz="4" w:space="0" w:color="000000"/>
              <w:right w:val="single" w:sz="8" w:space="0" w:color="000000"/>
            </w:tcBorders>
            <w:noWrap/>
            <w:vAlign w:val="bottom"/>
            <w:hideMark/>
          </w:tcPr>
          <w:p w14:paraId="60C134EB" w14:textId="60DA542A"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93" w:type="dxa"/>
            <w:tcBorders>
              <w:top w:val="nil"/>
              <w:left w:val="nil"/>
              <w:bottom w:val="single" w:sz="4" w:space="0" w:color="000000"/>
              <w:right w:val="single" w:sz="4" w:space="0" w:color="000000"/>
            </w:tcBorders>
            <w:noWrap/>
            <w:vAlign w:val="bottom"/>
            <w:hideMark/>
          </w:tcPr>
          <w:p w14:paraId="6F1808EA" w14:textId="38419DE7"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93" w:type="dxa"/>
            <w:tcBorders>
              <w:top w:val="nil"/>
              <w:left w:val="nil"/>
              <w:bottom w:val="single" w:sz="4" w:space="0" w:color="000000"/>
              <w:right w:val="single" w:sz="8" w:space="0" w:color="000000"/>
            </w:tcBorders>
            <w:noWrap/>
            <w:vAlign w:val="bottom"/>
            <w:hideMark/>
          </w:tcPr>
          <w:p w14:paraId="081AE848" w14:textId="78B758EF"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r>
      <w:tr w:rsidR="00F77BB1" w:rsidRPr="00F5550B" w14:paraId="31E285E5" w14:textId="77777777" w:rsidTr="00AA6ADD">
        <w:trPr>
          <w:trHeight w:val="290"/>
        </w:trPr>
        <w:tc>
          <w:tcPr>
            <w:tcW w:w="2258" w:type="dxa"/>
            <w:tcBorders>
              <w:top w:val="nil"/>
              <w:left w:val="single" w:sz="8" w:space="0" w:color="auto"/>
              <w:bottom w:val="single" w:sz="4" w:space="0" w:color="auto"/>
              <w:right w:val="nil"/>
            </w:tcBorders>
            <w:shd w:val="clear" w:color="000000" w:fill="DAE9F8"/>
            <w:noWrap/>
            <w:vAlign w:val="bottom"/>
            <w:hideMark/>
          </w:tcPr>
          <w:p w14:paraId="40227ADA" w14:textId="77777777" w:rsidR="00C03C7E" w:rsidRPr="00F5550B" w:rsidRDefault="00C03C7E" w:rsidP="00C03C7E">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Camping</w:t>
            </w:r>
          </w:p>
        </w:tc>
        <w:tc>
          <w:tcPr>
            <w:tcW w:w="1276" w:type="dxa"/>
            <w:tcBorders>
              <w:top w:val="nil"/>
              <w:left w:val="single" w:sz="8" w:space="0" w:color="000000"/>
              <w:bottom w:val="single" w:sz="4" w:space="0" w:color="000000"/>
              <w:right w:val="single" w:sz="4" w:space="0" w:color="000000"/>
            </w:tcBorders>
            <w:noWrap/>
            <w:vAlign w:val="bottom"/>
            <w:hideMark/>
          </w:tcPr>
          <w:p w14:paraId="05CFE5B9" w14:textId="7D3DEFA5"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13ACAC99" w14:textId="50F0238B"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62661A82" w14:textId="77ADD97A"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0213DE86" w14:textId="36332037"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276" w:type="dxa"/>
            <w:tcBorders>
              <w:top w:val="nil"/>
              <w:left w:val="nil"/>
              <w:bottom w:val="single" w:sz="4" w:space="0" w:color="000000"/>
              <w:right w:val="single" w:sz="4" w:space="0" w:color="000000"/>
            </w:tcBorders>
            <w:noWrap/>
            <w:vAlign w:val="bottom"/>
            <w:hideMark/>
          </w:tcPr>
          <w:p w14:paraId="4F4C605E" w14:textId="0E1FFD3A"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477" w:type="dxa"/>
            <w:tcBorders>
              <w:top w:val="nil"/>
              <w:left w:val="nil"/>
              <w:bottom w:val="single" w:sz="4" w:space="0" w:color="000000"/>
              <w:right w:val="single" w:sz="8" w:space="0" w:color="000000"/>
            </w:tcBorders>
            <w:noWrap/>
            <w:vAlign w:val="bottom"/>
            <w:hideMark/>
          </w:tcPr>
          <w:p w14:paraId="4019DE00" w14:textId="43435755"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93" w:type="dxa"/>
            <w:tcBorders>
              <w:top w:val="nil"/>
              <w:left w:val="nil"/>
              <w:bottom w:val="single" w:sz="4" w:space="0" w:color="000000"/>
              <w:right w:val="single" w:sz="4" w:space="0" w:color="000000"/>
            </w:tcBorders>
            <w:noWrap/>
            <w:vAlign w:val="bottom"/>
            <w:hideMark/>
          </w:tcPr>
          <w:p w14:paraId="3B668D67" w14:textId="52C116E5"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93" w:type="dxa"/>
            <w:tcBorders>
              <w:top w:val="nil"/>
              <w:left w:val="nil"/>
              <w:bottom w:val="single" w:sz="4" w:space="0" w:color="000000"/>
              <w:right w:val="single" w:sz="8" w:space="0" w:color="000000"/>
            </w:tcBorders>
            <w:noWrap/>
            <w:vAlign w:val="bottom"/>
            <w:hideMark/>
          </w:tcPr>
          <w:p w14:paraId="684B755E" w14:textId="3210B201"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r>
      <w:tr w:rsidR="00F77BB1" w:rsidRPr="00F5550B" w14:paraId="5C383435" w14:textId="77777777" w:rsidTr="00AA6ADD">
        <w:trPr>
          <w:trHeight w:val="290"/>
        </w:trPr>
        <w:tc>
          <w:tcPr>
            <w:tcW w:w="2258" w:type="dxa"/>
            <w:tcBorders>
              <w:top w:val="nil"/>
              <w:left w:val="single" w:sz="8" w:space="0" w:color="auto"/>
              <w:bottom w:val="single" w:sz="4" w:space="0" w:color="auto"/>
              <w:right w:val="nil"/>
            </w:tcBorders>
            <w:shd w:val="clear" w:color="000000" w:fill="DAE9F8"/>
            <w:noWrap/>
            <w:vAlign w:val="bottom"/>
            <w:hideMark/>
          </w:tcPr>
          <w:p w14:paraId="5A376780" w14:textId="77777777" w:rsidR="00C03C7E" w:rsidRPr="00F5550B" w:rsidRDefault="00C03C7E" w:rsidP="00C03C7E">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Community accommodation</w:t>
            </w:r>
          </w:p>
        </w:tc>
        <w:tc>
          <w:tcPr>
            <w:tcW w:w="1276" w:type="dxa"/>
            <w:tcBorders>
              <w:top w:val="nil"/>
              <w:left w:val="single" w:sz="8" w:space="0" w:color="000000"/>
              <w:bottom w:val="single" w:sz="4" w:space="0" w:color="000000"/>
              <w:right w:val="single" w:sz="4" w:space="0" w:color="000000"/>
            </w:tcBorders>
            <w:noWrap/>
            <w:vAlign w:val="bottom"/>
            <w:hideMark/>
          </w:tcPr>
          <w:p w14:paraId="1A8A7404" w14:textId="47E899E0"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4C91811D" w14:textId="5CDC330B"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05131034" w14:textId="6A405B40"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47614620" w14:textId="3E1C56C4"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276" w:type="dxa"/>
            <w:tcBorders>
              <w:top w:val="nil"/>
              <w:left w:val="nil"/>
              <w:bottom w:val="single" w:sz="4" w:space="0" w:color="000000"/>
              <w:right w:val="single" w:sz="4" w:space="0" w:color="000000"/>
            </w:tcBorders>
            <w:noWrap/>
            <w:vAlign w:val="bottom"/>
            <w:hideMark/>
          </w:tcPr>
          <w:p w14:paraId="79CC0C0B" w14:textId="06992D4F"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477" w:type="dxa"/>
            <w:tcBorders>
              <w:top w:val="nil"/>
              <w:left w:val="nil"/>
              <w:bottom w:val="single" w:sz="4" w:space="0" w:color="000000"/>
              <w:right w:val="single" w:sz="8" w:space="0" w:color="000000"/>
            </w:tcBorders>
            <w:noWrap/>
            <w:vAlign w:val="bottom"/>
            <w:hideMark/>
          </w:tcPr>
          <w:p w14:paraId="23F6FAB5" w14:textId="2F1159FC"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93" w:type="dxa"/>
            <w:tcBorders>
              <w:top w:val="nil"/>
              <w:left w:val="nil"/>
              <w:bottom w:val="single" w:sz="4" w:space="0" w:color="000000"/>
              <w:right w:val="single" w:sz="4" w:space="0" w:color="000000"/>
            </w:tcBorders>
            <w:noWrap/>
            <w:vAlign w:val="bottom"/>
            <w:hideMark/>
          </w:tcPr>
          <w:p w14:paraId="54FCBD35" w14:textId="47C12C21"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93" w:type="dxa"/>
            <w:tcBorders>
              <w:top w:val="nil"/>
              <w:left w:val="nil"/>
              <w:bottom w:val="single" w:sz="4" w:space="0" w:color="000000"/>
              <w:right w:val="single" w:sz="8" w:space="0" w:color="000000"/>
            </w:tcBorders>
            <w:noWrap/>
            <w:vAlign w:val="bottom"/>
            <w:hideMark/>
          </w:tcPr>
          <w:p w14:paraId="7EF370B8" w14:textId="6645AFDF"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r>
      <w:tr w:rsidR="00F77BB1" w:rsidRPr="00F5550B" w14:paraId="5340FB63" w14:textId="77777777" w:rsidTr="00AA6ADD">
        <w:trPr>
          <w:trHeight w:val="290"/>
        </w:trPr>
        <w:tc>
          <w:tcPr>
            <w:tcW w:w="2258" w:type="dxa"/>
            <w:tcBorders>
              <w:top w:val="nil"/>
              <w:left w:val="single" w:sz="8" w:space="0" w:color="auto"/>
              <w:bottom w:val="single" w:sz="4" w:space="0" w:color="auto"/>
              <w:right w:val="nil"/>
            </w:tcBorders>
            <w:shd w:val="clear" w:color="000000" w:fill="DAE9F8"/>
            <w:noWrap/>
            <w:vAlign w:val="bottom"/>
            <w:hideMark/>
          </w:tcPr>
          <w:p w14:paraId="7337CEB6" w14:textId="77777777" w:rsidR="00C03C7E" w:rsidRPr="00F5550B" w:rsidRDefault="00C03C7E" w:rsidP="00C03C7E">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Holiday home</w:t>
            </w:r>
          </w:p>
        </w:tc>
        <w:tc>
          <w:tcPr>
            <w:tcW w:w="1276" w:type="dxa"/>
            <w:tcBorders>
              <w:top w:val="nil"/>
              <w:left w:val="single" w:sz="8" w:space="0" w:color="000000"/>
              <w:bottom w:val="single" w:sz="4" w:space="0" w:color="000000"/>
              <w:right w:val="single" w:sz="4" w:space="0" w:color="000000"/>
            </w:tcBorders>
            <w:noWrap/>
            <w:vAlign w:val="bottom"/>
            <w:hideMark/>
          </w:tcPr>
          <w:p w14:paraId="3F0206D1" w14:textId="65A554D7"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4BCC4C94" w14:textId="35767D7E"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77A29CA2" w14:textId="07B7CAB2"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345FEF02" w14:textId="0920D136"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276" w:type="dxa"/>
            <w:tcBorders>
              <w:top w:val="nil"/>
              <w:left w:val="nil"/>
              <w:bottom w:val="single" w:sz="4" w:space="0" w:color="000000"/>
              <w:right w:val="single" w:sz="4" w:space="0" w:color="000000"/>
            </w:tcBorders>
            <w:noWrap/>
            <w:vAlign w:val="bottom"/>
            <w:hideMark/>
          </w:tcPr>
          <w:p w14:paraId="5F60F8D1" w14:textId="107422D6"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477" w:type="dxa"/>
            <w:tcBorders>
              <w:top w:val="nil"/>
              <w:left w:val="nil"/>
              <w:bottom w:val="single" w:sz="4" w:space="0" w:color="000000"/>
              <w:right w:val="single" w:sz="8" w:space="0" w:color="000000"/>
            </w:tcBorders>
            <w:noWrap/>
            <w:vAlign w:val="bottom"/>
            <w:hideMark/>
          </w:tcPr>
          <w:p w14:paraId="263642A5" w14:textId="692580BF"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93" w:type="dxa"/>
            <w:tcBorders>
              <w:top w:val="nil"/>
              <w:left w:val="nil"/>
              <w:bottom w:val="single" w:sz="4" w:space="0" w:color="000000"/>
              <w:right w:val="single" w:sz="4" w:space="0" w:color="000000"/>
            </w:tcBorders>
            <w:noWrap/>
            <w:vAlign w:val="bottom"/>
            <w:hideMark/>
          </w:tcPr>
          <w:p w14:paraId="0AA769D2" w14:textId="0BA73736"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93" w:type="dxa"/>
            <w:tcBorders>
              <w:top w:val="nil"/>
              <w:left w:val="nil"/>
              <w:bottom w:val="single" w:sz="4" w:space="0" w:color="000000"/>
              <w:right w:val="single" w:sz="8" w:space="0" w:color="000000"/>
            </w:tcBorders>
            <w:noWrap/>
            <w:vAlign w:val="bottom"/>
            <w:hideMark/>
          </w:tcPr>
          <w:p w14:paraId="53934167" w14:textId="7543EB9C"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r>
      <w:tr w:rsidR="00F77BB1" w:rsidRPr="00F5550B" w14:paraId="7BA21A8F" w14:textId="77777777" w:rsidTr="00AA6ADD">
        <w:trPr>
          <w:trHeight w:val="290"/>
        </w:trPr>
        <w:tc>
          <w:tcPr>
            <w:tcW w:w="2258" w:type="dxa"/>
            <w:tcBorders>
              <w:top w:val="nil"/>
              <w:left w:val="single" w:sz="8" w:space="0" w:color="auto"/>
              <w:bottom w:val="single" w:sz="4" w:space="0" w:color="auto"/>
              <w:right w:val="nil"/>
            </w:tcBorders>
            <w:shd w:val="clear" w:color="000000" w:fill="DAE9F8"/>
            <w:noWrap/>
            <w:vAlign w:val="bottom"/>
            <w:hideMark/>
          </w:tcPr>
          <w:p w14:paraId="7EF8DF2D" w14:textId="77777777" w:rsidR="00C03C7E" w:rsidRPr="00F5550B" w:rsidRDefault="00C03C7E" w:rsidP="00C03C7E">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Other accommodation</w:t>
            </w:r>
          </w:p>
        </w:tc>
        <w:tc>
          <w:tcPr>
            <w:tcW w:w="1276" w:type="dxa"/>
            <w:tcBorders>
              <w:top w:val="nil"/>
              <w:left w:val="single" w:sz="8" w:space="0" w:color="000000"/>
              <w:bottom w:val="single" w:sz="4" w:space="0" w:color="000000"/>
              <w:right w:val="single" w:sz="4" w:space="0" w:color="000000"/>
            </w:tcBorders>
            <w:noWrap/>
            <w:vAlign w:val="bottom"/>
            <w:hideMark/>
          </w:tcPr>
          <w:p w14:paraId="2C96B5DD" w14:textId="15C37779"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2CCBA425" w14:textId="48FE25A9"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1B64F683" w14:textId="6E9E2A2B"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0B51B59E" w14:textId="2722AD67"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276" w:type="dxa"/>
            <w:tcBorders>
              <w:top w:val="nil"/>
              <w:left w:val="nil"/>
              <w:bottom w:val="single" w:sz="4" w:space="0" w:color="000000"/>
              <w:right w:val="single" w:sz="4" w:space="0" w:color="000000"/>
            </w:tcBorders>
            <w:noWrap/>
            <w:vAlign w:val="bottom"/>
            <w:hideMark/>
          </w:tcPr>
          <w:p w14:paraId="58B12073" w14:textId="28EC501C"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477" w:type="dxa"/>
            <w:tcBorders>
              <w:top w:val="nil"/>
              <w:left w:val="nil"/>
              <w:bottom w:val="single" w:sz="4" w:space="0" w:color="000000"/>
              <w:right w:val="single" w:sz="8" w:space="0" w:color="000000"/>
            </w:tcBorders>
            <w:noWrap/>
            <w:vAlign w:val="bottom"/>
            <w:hideMark/>
          </w:tcPr>
          <w:p w14:paraId="1E36C282" w14:textId="7A131812"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93" w:type="dxa"/>
            <w:tcBorders>
              <w:top w:val="nil"/>
              <w:left w:val="nil"/>
              <w:bottom w:val="single" w:sz="4" w:space="0" w:color="000000"/>
              <w:right w:val="single" w:sz="4" w:space="0" w:color="000000"/>
            </w:tcBorders>
            <w:noWrap/>
            <w:vAlign w:val="bottom"/>
            <w:hideMark/>
          </w:tcPr>
          <w:p w14:paraId="35D0A9D4" w14:textId="49A25553"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93" w:type="dxa"/>
            <w:tcBorders>
              <w:top w:val="nil"/>
              <w:left w:val="nil"/>
              <w:bottom w:val="single" w:sz="4" w:space="0" w:color="000000"/>
              <w:right w:val="single" w:sz="8" w:space="0" w:color="000000"/>
            </w:tcBorders>
            <w:noWrap/>
            <w:vAlign w:val="bottom"/>
            <w:hideMark/>
          </w:tcPr>
          <w:p w14:paraId="210FF120" w14:textId="2175A711"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r>
      <w:tr w:rsidR="00F77BB1" w:rsidRPr="00F5550B" w14:paraId="4F19EF7C" w14:textId="77777777" w:rsidTr="00AA6ADD">
        <w:trPr>
          <w:trHeight w:val="290"/>
        </w:trPr>
        <w:tc>
          <w:tcPr>
            <w:tcW w:w="2258" w:type="dxa"/>
            <w:tcBorders>
              <w:top w:val="nil"/>
              <w:left w:val="single" w:sz="8" w:space="0" w:color="auto"/>
              <w:bottom w:val="single" w:sz="4" w:space="0" w:color="auto"/>
              <w:right w:val="nil"/>
            </w:tcBorders>
            <w:shd w:val="clear" w:color="000000" w:fill="DAE9F8"/>
            <w:noWrap/>
            <w:vAlign w:val="bottom"/>
            <w:hideMark/>
          </w:tcPr>
          <w:p w14:paraId="14E1DA29" w14:textId="77777777" w:rsidR="00C03C7E" w:rsidRPr="00F5550B" w:rsidRDefault="00C03C7E" w:rsidP="00C03C7E">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Private accommodation</w:t>
            </w:r>
          </w:p>
        </w:tc>
        <w:tc>
          <w:tcPr>
            <w:tcW w:w="1276" w:type="dxa"/>
            <w:tcBorders>
              <w:top w:val="nil"/>
              <w:left w:val="single" w:sz="8" w:space="0" w:color="000000"/>
              <w:bottom w:val="single" w:sz="4" w:space="0" w:color="000000"/>
              <w:right w:val="single" w:sz="4" w:space="0" w:color="000000"/>
            </w:tcBorders>
            <w:noWrap/>
            <w:vAlign w:val="bottom"/>
            <w:hideMark/>
          </w:tcPr>
          <w:p w14:paraId="377B1443" w14:textId="5B1815AA"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07C51F1E" w14:textId="15884695"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4" w:space="0" w:color="000000"/>
            </w:tcBorders>
            <w:noWrap/>
            <w:vAlign w:val="bottom"/>
            <w:hideMark/>
          </w:tcPr>
          <w:p w14:paraId="30476E08" w14:textId="07759EC5"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4" w:space="0" w:color="000000"/>
              <w:right w:val="single" w:sz="8" w:space="0" w:color="000000"/>
            </w:tcBorders>
            <w:noWrap/>
            <w:vAlign w:val="bottom"/>
            <w:hideMark/>
          </w:tcPr>
          <w:p w14:paraId="3F550239" w14:textId="46F9096B"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276" w:type="dxa"/>
            <w:tcBorders>
              <w:top w:val="nil"/>
              <w:left w:val="nil"/>
              <w:bottom w:val="single" w:sz="4" w:space="0" w:color="000000"/>
              <w:right w:val="single" w:sz="4" w:space="0" w:color="000000"/>
            </w:tcBorders>
            <w:noWrap/>
            <w:vAlign w:val="bottom"/>
            <w:hideMark/>
          </w:tcPr>
          <w:p w14:paraId="3B430BF7" w14:textId="12B536FA"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477" w:type="dxa"/>
            <w:tcBorders>
              <w:top w:val="nil"/>
              <w:left w:val="nil"/>
              <w:bottom w:val="single" w:sz="4" w:space="0" w:color="000000"/>
              <w:right w:val="single" w:sz="8" w:space="0" w:color="000000"/>
            </w:tcBorders>
            <w:noWrap/>
            <w:vAlign w:val="bottom"/>
            <w:hideMark/>
          </w:tcPr>
          <w:p w14:paraId="162ED29B" w14:textId="5C2C11D8"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93" w:type="dxa"/>
            <w:tcBorders>
              <w:top w:val="nil"/>
              <w:left w:val="nil"/>
              <w:bottom w:val="single" w:sz="4" w:space="0" w:color="000000"/>
              <w:right w:val="single" w:sz="4" w:space="0" w:color="000000"/>
            </w:tcBorders>
            <w:noWrap/>
            <w:vAlign w:val="bottom"/>
            <w:hideMark/>
          </w:tcPr>
          <w:p w14:paraId="1D524FEA" w14:textId="5FDAE3CB"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93" w:type="dxa"/>
            <w:tcBorders>
              <w:top w:val="nil"/>
              <w:left w:val="nil"/>
              <w:bottom w:val="single" w:sz="4" w:space="0" w:color="000000"/>
              <w:right w:val="single" w:sz="8" w:space="0" w:color="000000"/>
            </w:tcBorders>
            <w:noWrap/>
            <w:vAlign w:val="bottom"/>
            <w:hideMark/>
          </w:tcPr>
          <w:p w14:paraId="79D0820C" w14:textId="4809BD22"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r>
      <w:tr w:rsidR="00F77BB1" w:rsidRPr="00F5550B" w14:paraId="521F627B" w14:textId="77777777" w:rsidTr="00AA6ADD">
        <w:trPr>
          <w:trHeight w:val="300"/>
        </w:trPr>
        <w:tc>
          <w:tcPr>
            <w:tcW w:w="2258" w:type="dxa"/>
            <w:tcBorders>
              <w:top w:val="nil"/>
              <w:left w:val="single" w:sz="8" w:space="0" w:color="auto"/>
              <w:bottom w:val="single" w:sz="8" w:space="0" w:color="auto"/>
              <w:right w:val="nil"/>
            </w:tcBorders>
            <w:shd w:val="clear" w:color="000000" w:fill="DAE9F8"/>
            <w:noWrap/>
            <w:vAlign w:val="bottom"/>
            <w:hideMark/>
          </w:tcPr>
          <w:p w14:paraId="31053BE5" w14:textId="77777777" w:rsidR="00C03C7E" w:rsidRPr="00F5550B" w:rsidRDefault="00C03C7E" w:rsidP="00C03C7E">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Holiday boat</w:t>
            </w:r>
          </w:p>
        </w:tc>
        <w:tc>
          <w:tcPr>
            <w:tcW w:w="1276" w:type="dxa"/>
            <w:tcBorders>
              <w:top w:val="nil"/>
              <w:left w:val="single" w:sz="8" w:space="0" w:color="000000"/>
              <w:bottom w:val="single" w:sz="8" w:space="0" w:color="000000"/>
              <w:right w:val="single" w:sz="4" w:space="0" w:color="000000"/>
            </w:tcBorders>
            <w:noWrap/>
            <w:vAlign w:val="bottom"/>
            <w:hideMark/>
          </w:tcPr>
          <w:p w14:paraId="30D77D7C" w14:textId="3C1BEDF8"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8" w:space="0" w:color="000000"/>
              <w:right w:val="single" w:sz="8" w:space="0" w:color="000000"/>
            </w:tcBorders>
            <w:noWrap/>
            <w:vAlign w:val="bottom"/>
            <w:hideMark/>
          </w:tcPr>
          <w:p w14:paraId="55F5C7DA" w14:textId="455FF6F9"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8" w:space="0" w:color="000000"/>
              <w:right w:val="single" w:sz="4" w:space="0" w:color="000000"/>
            </w:tcBorders>
            <w:noWrap/>
            <w:vAlign w:val="bottom"/>
            <w:hideMark/>
          </w:tcPr>
          <w:p w14:paraId="5100CCD0" w14:textId="3B494AC1"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34" w:type="dxa"/>
            <w:tcBorders>
              <w:top w:val="nil"/>
              <w:left w:val="nil"/>
              <w:bottom w:val="single" w:sz="8" w:space="0" w:color="000000"/>
              <w:right w:val="single" w:sz="8" w:space="0" w:color="000000"/>
            </w:tcBorders>
            <w:noWrap/>
            <w:vAlign w:val="bottom"/>
            <w:hideMark/>
          </w:tcPr>
          <w:p w14:paraId="26BE2081" w14:textId="70F986EB"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276" w:type="dxa"/>
            <w:tcBorders>
              <w:top w:val="nil"/>
              <w:left w:val="nil"/>
              <w:bottom w:val="single" w:sz="8" w:space="0" w:color="000000"/>
              <w:right w:val="single" w:sz="4" w:space="0" w:color="000000"/>
            </w:tcBorders>
            <w:noWrap/>
            <w:vAlign w:val="bottom"/>
            <w:hideMark/>
          </w:tcPr>
          <w:p w14:paraId="66F1BFA4" w14:textId="01F4F7D3"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477" w:type="dxa"/>
            <w:tcBorders>
              <w:top w:val="nil"/>
              <w:left w:val="nil"/>
              <w:bottom w:val="single" w:sz="8" w:space="0" w:color="000000"/>
              <w:right w:val="single" w:sz="8" w:space="0" w:color="000000"/>
            </w:tcBorders>
            <w:noWrap/>
            <w:vAlign w:val="bottom"/>
            <w:hideMark/>
          </w:tcPr>
          <w:p w14:paraId="6351DB0E" w14:textId="41B5FD80"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200 000 </w:t>
            </w:r>
          </w:p>
        </w:tc>
        <w:tc>
          <w:tcPr>
            <w:tcW w:w="1193" w:type="dxa"/>
            <w:tcBorders>
              <w:top w:val="nil"/>
              <w:left w:val="nil"/>
              <w:bottom w:val="single" w:sz="8" w:space="0" w:color="000000"/>
              <w:right w:val="single" w:sz="4" w:space="0" w:color="000000"/>
            </w:tcBorders>
            <w:noWrap/>
            <w:vAlign w:val="bottom"/>
            <w:hideMark/>
          </w:tcPr>
          <w:p w14:paraId="564D982D" w14:textId="1B822F40"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c>
          <w:tcPr>
            <w:tcW w:w="1193" w:type="dxa"/>
            <w:tcBorders>
              <w:top w:val="nil"/>
              <w:left w:val="nil"/>
              <w:bottom w:val="single" w:sz="8" w:space="0" w:color="000000"/>
              <w:right w:val="single" w:sz="8" w:space="0" w:color="000000"/>
            </w:tcBorders>
            <w:noWrap/>
            <w:vAlign w:val="bottom"/>
            <w:hideMark/>
          </w:tcPr>
          <w:p w14:paraId="79D3EC5B" w14:textId="6BE256FE" w:rsidR="00C03C7E" w:rsidRPr="00F5550B" w:rsidRDefault="00C03C7E" w:rsidP="00AA6ADD">
            <w:pPr>
              <w:spacing w:after="0" w:line="240" w:lineRule="auto"/>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500 000 </w:t>
            </w:r>
          </w:p>
        </w:tc>
      </w:tr>
    </w:tbl>
    <w:p w14:paraId="5F2DC8BA" w14:textId="7B66D27C" w:rsidR="00FA0105" w:rsidRPr="00F5550B" w:rsidRDefault="00FA0105" w:rsidP="00AA6ADD">
      <w:pPr>
        <w:sectPr w:rsidR="00FA0105" w:rsidRPr="00F5550B" w:rsidSect="00AA6ADD">
          <w:pgSz w:w="16838" w:h="11906" w:orient="landscape"/>
          <w:pgMar w:top="1440" w:right="1440" w:bottom="1440" w:left="1440" w:header="709" w:footer="709" w:gutter="0"/>
          <w:cols w:space="708"/>
          <w:docGrid w:linePitch="360"/>
        </w:sectPr>
      </w:pPr>
    </w:p>
    <w:p w14:paraId="0D3B87B5" w14:textId="77777777" w:rsidR="00583C89" w:rsidRPr="00F5550B" w:rsidRDefault="00583C89" w:rsidP="0047492B"/>
    <w:p w14:paraId="04D37D41" w14:textId="09E2C7AF" w:rsidR="00F74E03" w:rsidRPr="00F5550B" w:rsidRDefault="004C71D9" w:rsidP="0047492B">
      <w:pPr>
        <w:pStyle w:val="Negyescimsor"/>
      </w:pPr>
      <w:bookmarkStart w:id="826" w:name="_Ref213432902"/>
      <w:bookmarkStart w:id="827" w:name="_Toc220513102"/>
      <w:r w:rsidRPr="00F5550B">
        <w:rPr>
          <w:iCs w:val="0"/>
          <w:lang w:val="en-GB"/>
        </w:rPr>
        <w:t>Limits on spending and post-departure spending</w:t>
      </w:r>
      <w:bookmarkEnd w:id="826"/>
      <w:bookmarkEnd w:id="827"/>
    </w:p>
    <w:p w14:paraId="71297A53" w14:textId="77777777" w:rsidR="008A274A" w:rsidRPr="00F5550B" w:rsidRDefault="008A274A" w:rsidP="0047492B"/>
    <w:tbl>
      <w:tblPr>
        <w:tblW w:w="8722" w:type="dxa"/>
        <w:tblCellMar>
          <w:left w:w="70" w:type="dxa"/>
          <w:right w:w="70" w:type="dxa"/>
        </w:tblCellMar>
        <w:tblLook w:val="04A0" w:firstRow="1" w:lastRow="0" w:firstColumn="1" w:lastColumn="0" w:noHBand="0" w:noVBand="1"/>
      </w:tblPr>
      <w:tblGrid>
        <w:gridCol w:w="2825"/>
        <w:gridCol w:w="2835"/>
        <w:gridCol w:w="3062"/>
      </w:tblGrid>
      <w:tr w:rsidR="00F01CE5" w:rsidRPr="00F5550B" w14:paraId="0005928D" w14:textId="77777777" w:rsidTr="00F01CE5">
        <w:trPr>
          <w:trHeight w:val="234"/>
        </w:trPr>
        <w:tc>
          <w:tcPr>
            <w:tcW w:w="2825" w:type="dxa"/>
            <w:tcBorders>
              <w:top w:val="single" w:sz="8" w:space="0" w:color="auto"/>
              <w:left w:val="single" w:sz="8" w:space="0" w:color="auto"/>
              <w:bottom w:val="single" w:sz="4" w:space="0" w:color="auto"/>
              <w:right w:val="single" w:sz="8" w:space="0" w:color="auto"/>
            </w:tcBorders>
            <w:vAlign w:val="center"/>
            <w:hideMark/>
          </w:tcPr>
          <w:p w14:paraId="25E110E5" w14:textId="77777777" w:rsidR="00F01CE5" w:rsidRPr="00F5550B" w:rsidRDefault="00F01CE5" w:rsidP="00F01CE5">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w:t>
            </w:r>
          </w:p>
        </w:tc>
        <w:tc>
          <w:tcPr>
            <w:tcW w:w="5897" w:type="dxa"/>
            <w:gridSpan w:val="2"/>
            <w:tcBorders>
              <w:top w:val="single" w:sz="8" w:space="0" w:color="auto"/>
              <w:left w:val="nil"/>
              <w:bottom w:val="single" w:sz="4" w:space="0" w:color="auto"/>
              <w:right w:val="single" w:sz="8" w:space="0" w:color="000000"/>
            </w:tcBorders>
            <w:shd w:val="clear" w:color="000000" w:fill="A6C9EC"/>
            <w:vAlign w:val="center"/>
            <w:hideMark/>
          </w:tcPr>
          <w:p w14:paraId="4651E84C" w14:textId="77777777" w:rsidR="00F01CE5" w:rsidRPr="00F5550B" w:rsidRDefault="00F01CE5" w:rsidP="00F01CE5">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Spendings </w:t>
            </w:r>
          </w:p>
        </w:tc>
      </w:tr>
      <w:tr w:rsidR="00F01CE5" w:rsidRPr="00F5550B" w14:paraId="1F2DE4CE" w14:textId="77777777" w:rsidTr="00AA6ADD">
        <w:trPr>
          <w:trHeight w:val="234"/>
        </w:trPr>
        <w:tc>
          <w:tcPr>
            <w:tcW w:w="2825" w:type="dxa"/>
            <w:tcBorders>
              <w:top w:val="nil"/>
              <w:left w:val="single" w:sz="8" w:space="0" w:color="auto"/>
              <w:bottom w:val="single" w:sz="4" w:space="0" w:color="auto"/>
              <w:right w:val="single" w:sz="8" w:space="0" w:color="auto"/>
            </w:tcBorders>
            <w:shd w:val="clear" w:color="000000" w:fill="A6C9EC"/>
            <w:noWrap/>
            <w:vAlign w:val="bottom"/>
            <w:hideMark/>
          </w:tcPr>
          <w:p w14:paraId="54BC257D" w14:textId="77777777" w:rsidR="00F01CE5" w:rsidRPr="00F5550B" w:rsidRDefault="00F01CE5" w:rsidP="00F01CE5">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w:t>
            </w:r>
          </w:p>
        </w:tc>
        <w:tc>
          <w:tcPr>
            <w:tcW w:w="2835" w:type="dxa"/>
            <w:tcBorders>
              <w:top w:val="nil"/>
              <w:left w:val="nil"/>
              <w:bottom w:val="nil"/>
              <w:right w:val="single" w:sz="4" w:space="0" w:color="auto"/>
            </w:tcBorders>
            <w:shd w:val="clear" w:color="000000" w:fill="A6C9EC"/>
            <w:noWrap/>
            <w:vAlign w:val="bottom"/>
            <w:hideMark/>
          </w:tcPr>
          <w:p w14:paraId="50F71010" w14:textId="77777777" w:rsidR="00F01CE5" w:rsidRPr="00F5550B" w:rsidRDefault="00F01CE5" w:rsidP="00F01CE5">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Budapest </w:t>
            </w:r>
          </w:p>
        </w:tc>
        <w:tc>
          <w:tcPr>
            <w:tcW w:w="3062" w:type="dxa"/>
            <w:tcBorders>
              <w:top w:val="nil"/>
              <w:left w:val="nil"/>
              <w:bottom w:val="nil"/>
              <w:right w:val="single" w:sz="8" w:space="0" w:color="auto"/>
            </w:tcBorders>
            <w:shd w:val="clear" w:color="000000" w:fill="A6C9EC"/>
            <w:noWrap/>
            <w:vAlign w:val="bottom"/>
            <w:hideMark/>
          </w:tcPr>
          <w:p w14:paraId="313025FB" w14:textId="77777777" w:rsidR="00F01CE5" w:rsidRPr="00F5550B" w:rsidRDefault="00F01CE5" w:rsidP="00F01CE5">
            <w:pPr>
              <w:spacing w:after="0" w:line="240" w:lineRule="auto"/>
              <w:jc w:val="center"/>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 xml:space="preserve"> Countryside </w:t>
            </w:r>
          </w:p>
        </w:tc>
      </w:tr>
      <w:tr w:rsidR="00F01CE5" w:rsidRPr="00F5550B" w14:paraId="03E4F8BC" w14:textId="77777777" w:rsidTr="00AA6ADD">
        <w:trPr>
          <w:trHeight w:val="234"/>
        </w:trPr>
        <w:tc>
          <w:tcPr>
            <w:tcW w:w="2825" w:type="dxa"/>
            <w:tcBorders>
              <w:top w:val="nil"/>
              <w:left w:val="single" w:sz="8" w:space="0" w:color="auto"/>
              <w:bottom w:val="single" w:sz="4" w:space="0" w:color="auto"/>
              <w:right w:val="nil"/>
            </w:tcBorders>
            <w:shd w:val="clear" w:color="000000" w:fill="DAE9F8"/>
            <w:noWrap/>
            <w:vAlign w:val="bottom"/>
            <w:hideMark/>
          </w:tcPr>
          <w:p w14:paraId="3EAF656A" w14:textId="77777777" w:rsidR="00F01CE5" w:rsidRPr="00F5550B" w:rsidRDefault="00F01CE5" w:rsidP="00F01CE5">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Hotel</w:t>
            </w:r>
          </w:p>
        </w:tc>
        <w:tc>
          <w:tcPr>
            <w:tcW w:w="2835" w:type="dxa"/>
            <w:tcBorders>
              <w:top w:val="single" w:sz="8" w:space="0" w:color="000000"/>
              <w:left w:val="single" w:sz="8" w:space="0" w:color="000000"/>
              <w:bottom w:val="single" w:sz="4" w:space="0" w:color="000000"/>
              <w:right w:val="single" w:sz="4" w:space="0" w:color="000000"/>
            </w:tcBorders>
            <w:noWrap/>
            <w:vAlign w:val="bottom"/>
            <w:hideMark/>
          </w:tcPr>
          <w:p w14:paraId="69D25E49"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c>
          <w:tcPr>
            <w:tcW w:w="3062" w:type="dxa"/>
            <w:tcBorders>
              <w:top w:val="single" w:sz="8" w:space="0" w:color="000000"/>
              <w:left w:val="nil"/>
              <w:bottom w:val="single" w:sz="4" w:space="0" w:color="000000"/>
              <w:right w:val="single" w:sz="8" w:space="0" w:color="000000"/>
            </w:tcBorders>
            <w:noWrap/>
            <w:vAlign w:val="bottom"/>
            <w:hideMark/>
          </w:tcPr>
          <w:p w14:paraId="4677FB00"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w:t>
            </w:r>
          </w:p>
        </w:tc>
      </w:tr>
      <w:tr w:rsidR="00F01CE5" w:rsidRPr="00F5550B" w14:paraId="122A3DE6" w14:textId="77777777" w:rsidTr="00AA6ADD">
        <w:trPr>
          <w:trHeight w:val="234"/>
        </w:trPr>
        <w:tc>
          <w:tcPr>
            <w:tcW w:w="2825" w:type="dxa"/>
            <w:tcBorders>
              <w:top w:val="nil"/>
              <w:left w:val="single" w:sz="8" w:space="0" w:color="auto"/>
              <w:bottom w:val="single" w:sz="4" w:space="0" w:color="auto"/>
              <w:right w:val="nil"/>
            </w:tcBorders>
            <w:shd w:val="clear" w:color="000000" w:fill="DAE9F8"/>
            <w:noWrap/>
            <w:vAlign w:val="bottom"/>
            <w:hideMark/>
          </w:tcPr>
          <w:p w14:paraId="0226ED96" w14:textId="77777777" w:rsidR="00F01CE5" w:rsidRPr="00F5550B" w:rsidRDefault="00F01CE5" w:rsidP="00F01CE5">
            <w:pPr>
              <w:spacing w:after="0" w:line="240" w:lineRule="auto"/>
              <w:ind w:firstLineChars="300" w:firstLine="663"/>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5 stars</w:t>
            </w:r>
          </w:p>
        </w:tc>
        <w:tc>
          <w:tcPr>
            <w:tcW w:w="2835" w:type="dxa"/>
            <w:tcBorders>
              <w:top w:val="nil"/>
              <w:left w:val="single" w:sz="8" w:space="0" w:color="000000"/>
              <w:bottom w:val="single" w:sz="4" w:space="0" w:color="000000"/>
              <w:right w:val="single" w:sz="4" w:space="0" w:color="000000"/>
            </w:tcBorders>
            <w:noWrap/>
            <w:vAlign w:val="bottom"/>
            <w:hideMark/>
          </w:tcPr>
          <w:p w14:paraId="2A754A31"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100 000 000 </w:t>
            </w:r>
          </w:p>
        </w:tc>
        <w:tc>
          <w:tcPr>
            <w:tcW w:w="3062" w:type="dxa"/>
            <w:tcBorders>
              <w:top w:val="nil"/>
              <w:left w:val="nil"/>
              <w:bottom w:val="single" w:sz="4" w:space="0" w:color="000000"/>
              <w:right w:val="single" w:sz="8" w:space="0" w:color="000000"/>
            </w:tcBorders>
            <w:noWrap/>
            <w:vAlign w:val="bottom"/>
            <w:hideMark/>
          </w:tcPr>
          <w:p w14:paraId="70AC0434"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100 000 000 </w:t>
            </w:r>
          </w:p>
        </w:tc>
      </w:tr>
      <w:tr w:rsidR="00F01CE5" w:rsidRPr="00F5550B" w14:paraId="3C791368" w14:textId="77777777" w:rsidTr="00AA6ADD">
        <w:trPr>
          <w:trHeight w:val="234"/>
        </w:trPr>
        <w:tc>
          <w:tcPr>
            <w:tcW w:w="2825" w:type="dxa"/>
            <w:tcBorders>
              <w:top w:val="nil"/>
              <w:left w:val="single" w:sz="8" w:space="0" w:color="auto"/>
              <w:bottom w:val="single" w:sz="4" w:space="0" w:color="auto"/>
              <w:right w:val="nil"/>
            </w:tcBorders>
            <w:shd w:val="clear" w:color="000000" w:fill="DAE9F8"/>
            <w:noWrap/>
            <w:vAlign w:val="bottom"/>
            <w:hideMark/>
          </w:tcPr>
          <w:p w14:paraId="79954F88" w14:textId="77777777" w:rsidR="00F01CE5" w:rsidRPr="00F5550B" w:rsidRDefault="00F01CE5" w:rsidP="00F01CE5">
            <w:pPr>
              <w:spacing w:after="0" w:line="240" w:lineRule="auto"/>
              <w:ind w:firstLineChars="300" w:firstLine="663"/>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4 stars</w:t>
            </w:r>
          </w:p>
        </w:tc>
        <w:tc>
          <w:tcPr>
            <w:tcW w:w="2835" w:type="dxa"/>
            <w:tcBorders>
              <w:top w:val="nil"/>
              <w:left w:val="single" w:sz="8" w:space="0" w:color="000000"/>
              <w:bottom w:val="single" w:sz="4" w:space="0" w:color="000000"/>
              <w:right w:val="single" w:sz="4" w:space="0" w:color="000000"/>
            </w:tcBorders>
            <w:noWrap/>
            <w:vAlign w:val="bottom"/>
            <w:hideMark/>
          </w:tcPr>
          <w:p w14:paraId="70191056"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100 000 000 </w:t>
            </w:r>
          </w:p>
        </w:tc>
        <w:tc>
          <w:tcPr>
            <w:tcW w:w="3062" w:type="dxa"/>
            <w:tcBorders>
              <w:top w:val="nil"/>
              <w:left w:val="nil"/>
              <w:bottom w:val="single" w:sz="4" w:space="0" w:color="000000"/>
              <w:right w:val="single" w:sz="8" w:space="0" w:color="000000"/>
            </w:tcBorders>
            <w:noWrap/>
            <w:vAlign w:val="bottom"/>
            <w:hideMark/>
          </w:tcPr>
          <w:p w14:paraId="0C949DDE"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100 000 000 </w:t>
            </w:r>
          </w:p>
        </w:tc>
      </w:tr>
      <w:tr w:rsidR="00F01CE5" w:rsidRPr="00F5550B" w14:paraId="33DF5FDC" w14:textId="77777777" w:rsidTr="00AA6ADD">
        <w:trPr>
          <w:trHeight w:val="234"/>
        </w:trPr>
        <w:tc>
          <w:tcPr>
            <w:tcW w:w="2825" w:type="dxa"/>
            <w:tcBorders>
              <w:top w:val="nil"/>
              <w:left w:val="single" w:sz="8" w:space="0" w:color="auto"/>
              <w:bottom w:val="single" w:sz="4" w:space="0" w:color="auto"/>
              <w:right w:val="nil"/>
            </w:tcBorders>
            <w:shd w:val="clear" w:color="000000" w:fill="DAE9F8"/>
            <w:noWrap/>
            <w:vAlign w:val="bottom"/>
            <w:hideMark/>
          </w:tcPr>
          <w:p w14:paraId="0BEA5ABF" w14:textId="77777777" w:rsidR="00F01CE5" w:rsidRPr="00F5550B" w:rsidRDefault="00F01CE5" w:rsidP="00F01CE5">
            <w:pPr>
              <w:spacing w:after="0" w:line="240" w:lineRule="auto"/>
              <w:ind w:firstLineChars="300" w:firstLine="663"/>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3 stars</w:t>
            </w:r>
          </w:p>
        </w:tc>
        <w:tc>
          <w:tcPr>
            <w:tcW w:w="2835" w:type="dxa"/>
            <w:tcBorders>
              <w:top w:val="nil"/>
              <w:left w:val="single" w:sz="8" w:space="0" w:color="000000"/>
              <w:bottom w:val="single" w:sz="4" w:space="0" w:color="000000"/>
              <w:right w:val="single" w:sz="4" w:space="0" w:color="000000"/>
            </w:tcBorders>
            <w:noWrap/>
            <w:vAlign w:val="bottom"/>
            <w:hideMark/>
          </w:tcPr>
          <w:p w14:paraId="38A7FC52"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100 000 000 </w:t>
            </w:r>
          </w:p>
        </w:tc>
        <w:tc>
          <w:tcPr>
            <w:tcW w:w="3062" w:type="dxa"/>
            <w:tcBorders>
              <w:top w:val="nil"/>
              <w:left w:val="nil"/>
              <w:bottom w:val="single" w:sz="4" w:space="0" w:color="000000"/>
              <w:right w:val="single" w:sz="8" w:space="0" w:color="000000"/>
            </w:tcBorders>
            <w:noWrap/>
            <w:vAlign w:val="bottom"/>
            <w:hideMark/>
          </w:tcPr>
          <w:p w14:paraId="1F87B2B4"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100 000 000 </w:t>
            </w:r>
          </w:p>
        </w:tc>
      </w:tr>
      <w:tr w:rsidR="00F01CE5" w:rsidRPr="00F5550B" w14:paraId="0BC28039" w14:textId="77777777" w:rsidTr="00AA6ADD">
        <w:trPr>
          <w:trHeight w:val="234"/>
        </w:trPr>
        <w:tc>
          <w:tcPr>
            <w:tcW w:w="2825" w:type="dxa"/>
            <w:tcBorders>
              <w:top w:val="nil"/>
              <w:left w:val="single" w:sz="8" w:space="0" w:color="auto"/>
              <w:bottom w:val="single" w:sz="4" w:space="0" w:color="auto"/>
              <w:right w:val="nil"/>
            </w:tcBorders>
            <w:shd w:val="clear" w:color="000000" w:fill="DAE9F8"/>
            <w:noWrap/>
            <w:vAlign w:val="bottom"/>
            <w:hideMark/>
          </w:tcPr>
          <w:p w14:paraId="1B6D44CE" w14:textId="77777777" w:rsidR="00F01CE5" w:rsidRPr="00F5550B" w:rsidRDefault="00F01CE5" w:rsidP="00F01CE5">
            <w:pPr>
              <w:spacing w:after="0" w:line="240" w:lineRule="auto"/>
              <w:ind w:firstLineChars="300" w:firstLine="663"/>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2 stars</w:t>
            </w:r>
          </w:p>
        </w:tc>
        <w:tc>
          <w:tcPr>
            <w:tcW w:w="2835" w:type="dxa"/>
            <w:tcBorders>
              <w:top w:val="nil"/>
              <w:left w:val="single" w:sz="8" w:space="0" w:color="000000"/>
              <w:bottom w:val="single" w:sz="4" w:space="0" w:color="000000"/>
              <w:right w:val="single" w:sz="4" w:space="0" w:color="000000"/>
            </w:tcBorders>
            <w:noWrap/>
            <w:vAlign w:val="bottom"/>
            <w:hideMark/>
          </w:tcPr>
          <w:p w14:paraId="49F54A0F"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30 000 000 </w:t>
            </w:r>
          </w:p>
        </w:tc>
        <w:tc>
          <w:tcPr>
            <w:tcW w:w="3062" w:type="dxa"/>
            <w:tcBorders>
              <w:top w:val="nil"/>
              <w:left w:val="nil"/>
              <w:bottom w:val="single" w:sz="4" w:space="0" w:color="000000"/>
              <w:right w:val="single" w:sz="8" w:space="0" w:color="000000"/>
            </w:tcBorders>
            <w:noWrap/>
            <w:vAlign w:val="bottom"/>
            <w:hideMark/>
          </w:tcPr>
          <w:p w14:paraId="6226F644"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30 000 000 </w:t>
            </w:r>
          </w:p>
        </w:tc>
      </w:tr>
      <w:tr w:rsidR="00F01CE5" w:rsidRPr="00F5550B" w14:paraId="7F856DC7" w14:textId="77777777" w:rsidTr="00AA6ADD">
        <w:trPr>
          <w:trHeight w:val="234"/>
        </w:trPr>
        <w:tc>
          <w:tcPr>
            <w:tcW w:w="2825" w:type="dxa"/>
            <w:tcBorders>
              <w:top w:val="nil"/>
              <w:left w:val="single" w:sz="8" w:space="0" w:color="auto"/>
              <w:bottom w:val="single" w:sz="4" w:space="0" w:color="auto"/>
              <w:right w:val="nil"/>
            </w:tcBorders>
            <w:shd w:val="clear" w:color="000000" w:fill="DAE9F8"/>
            <w:noWrap/>
            <w:vAlign w:val="bottom"/>
            <w:hideMark/>
          </w:tcPr>
          <w:p w14:paraId="3FBDC54D" w14:textId="77777777" w:rsidR="00F01CE5" w:rsidRPr="00F5550B" w:rsidRDefault="00F01CE5" w:rsidP="00F01CE5">
            <w:pPr>
              <w:spacing w:after="0" w:line="240" w:lineRule="auto"/>
              <w:ind w:firstLineChars="300" w:firstLine="663"/>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1 star</w:t>
            </w:r>
          </w:p>
        </w:tc>
        <w:tc>
          <w:tcPr>
            <w:tcW w:w="2835" w:type="dxa"/>
            <w:tcBorders>
              <w:top w:val="nil"/>
              <w:left w:val="single" w:sz="8" w:space="0" w:color="000000"/>
              <w:bottom w:val="single" w:sz="4" w:space="0" w:color="000000"/>
              <w:right w:val="single" w:sz="4" w:space="0" w:color="000000"/>
            </w:tcBorders>
            <w:noWrap/>
            <w:vAlign w:val="bottom"/>
            <w:hideMark/>
          </w:tcPr>
          <w:p w14:paraId="6E46F675"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30 000 000 </w:t>
            </w:r>
          </w:p>
        </w:tc>
        <w:tc>
          <w:tcPr>
            <w:tcW w:w="3062" w:type="dxa"/>
            <w:tcBorders>
              <w:top w:val="nil"/>
              <w:left w:val="nil"/>
              <w:bottom w:val="single" w:sz="4" w:space="0" w:color="000000"/>
              <w:right w:val="single" w:sz="8" w:space="0" w:color="000000"/>
            </w:tcBorders>
            <w:noWrap/>
            <w:vAlign w:val="bottom"/>
            <w:hideMark/>
          </w:tcPr>
          <w:p w14:paraId="3369DE64"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30 000 000 </w:t>
            </w:r>
          </w:p>
        </w:tc>
      </w:tr>
      <w:tr w:rsidR="00F01CE5" w:rsidRPr="00F5550B" w14:paraId="780F47BC" w14:textId="77777777" w:rsidTr="00AA6ADD">
        <w:trPr>
          <w:trHeight w:val="234"/>
        </w:trPr>
        <w:tc>
          <w:tcPr>
            <w:tcW w:w="2825" w:type="dxa"/>
            <w:tcBorders>
              <w:top w:val="nil"/>
              <w:left w:val="single" w:sz="8" w:space="0" w:color="auto"/>
              <w:bottom w:val="single" w:sz="4" w:space="0" w:color="auto"/>
              <w:right w:val="nil"/>
            </w:tcBorders>
            <w:shd w:val="clear" w:color="000000" w:fill="DAE9F8"/>
            <w:noWrap/>
            <w:vAlign w:val="bottom"/>
            <w:hideMark/>
          </w:tcPr>
          <w:p w14:paraId="3CD16820" w14:textId="77777777" w:rsidR="00F01CE5" w:rsidRPr="00F5550B" w:rsidRDefault="00F01CE5" w:rsidP="00F01CE5">
            <w:pPr>
              <w:spacing w:after="0" w:line="240" w:lineRule="auto"/>
              <w:ind w:firstLineChars="300" w:firstLine="542"/>
              <w:jc w:val="left"/>
              <w:rPr>
                <w:rFonts w:eastAsia="Times New Roman" w:cs="Arial"/>
                <w:b/>
                <w:bCs/>
                <w:color w:val="000000"/>
                <w:sz w:val="18"/>
                <w:szCs w:val="18"/>
              </w:rPr>
            </w:pPr>
            <w:r w:rsidRPr="00F5550B">
              <w:rPr>
                <w:rFonts w:eastAsia="Times New Roman" w:cs="Arial"/>
                <w:b/>
                <w:bCs/>
                <w:color w:val="000000"/>
                <w:sz w:val="18"/>
                <w:szCs w:val="18"/>
                <w:lang w:val="en-GB"/>
              </w:rPr>
              <w:t>not rated</w:t>
            </w:r>
          </w:p>
        </w:tc>
        <w:tc>
          <w:tcPr>
            <w:tcW w:w="2835" w:type="dxa"/>
            <w:tcBorders>
              <w:top w:val="nil"/>
              <w:left w:val="single" w:sz="8" w:space="0" w:color="000000"/>
              <w:bottom w:val="single" w:sz="4" w:space="0" w:color="000000"/>
              <w:right w:val="single" w:sz="4" w:space="0" w:color="000000"/>
            </w:tcBorders>
            <w:noWrap/>
            <w:vAlign w:val="bottom"/>
            <w:hideMark/>
          </w:tcPr>
          <w:p w14:paraId="48945EC7"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100 000 000 </w:t>
            </w:r>
          </w:p>
        </w:tc>
        <w:tc>
          <w:tcPr>
            <w:tcW w:w="3062" w:type="dxa"/>
            <w:tcBorders>
              <w:top w:val="nil"/>
              <w:left w:val="nil"/>
              <w:bottom w:val="single" w:sz="4" w:space="0" w:color="000000"/>
              <w:right w:val="single" w:sz="8" w:space="0" w:color="000000"/>
            </w:tcBorders>
            <w:noWrap/>
            <w:vAlign w:val="bottom"/>
            <w:hideMark/>
          </w:tcPr>
          <w:p w14:paraId="7F04D93F"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100 000 000 </w:t>
            </w:r>
          </w:p>
        </w:tc>
      </w:tr>
      <w:tr w:rsidR="00F01CE5" w:rsidRPr="00F5550B" w14:paraId="43C7E48F" w14:textId="77777777" w:rsidTr="00AA6ADD">
        <w:trPr>
          <w:trHeight w:val="234"/>
        </w:trPr>
        <w:tc>
          <w:tcPr>
            <w:tcW w:w="2825" w:type="dxa"/>
            <w:tcBorders>
              <w:top w:val="nil"/>
              <w:left w:val="single" w:sz="8" w:space="0" w:color="auto"/>
              <w:bottom w:val="single" w:sz="4" w:space="0" w:color="auto"/>
              <w:right w:val="nil"/>
            </w:tcBorders>
            <w:shd w:val="clear" w:color="000000" w:fill="DAE9F8"/>
            <w:noWrap/>
            <w:vAlign w:val="bottom"/>
            <w:hideMark/>
          </w:tcPr>
          <w:p w14:paraId="7D3FEF41" w14:textId="77777777" w:rsidR="00F01CE5" w:rsidRPr="00F5550B" w:rsidRDefault="00F01CE5" w:rsidP="00F01CE5">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Guesthouse</w:t>
            </w:r>
          </w:p>
        </w:tc>
        <w:tc>
          <w:tcPr>
            <w:tcW w:w="2835" w:type="dxa"/>
            <w:tcBorders>
              <w:top w:val="nil"/>
              <w:left w:val="single" w:sz="8" w:space="0" w:color="000000"/>
              <w:bottom w:val="single" w:sz="4" w:space="0" w:color="000000"/>
              <w:right w:val="single" w:sz="4" w:space="0" w:color="000000"/>
            </w:tcBorders>
            <w:noWrap/>
            <w:vAlign w:val="bottom"/>
            <w:hideMark/>
          </w:tcPr>
          <w:p w14:paraId="18CA897A"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30 000 000 </w:t>
            </w:r>
          </w:p>
        </w:tc>
        <w:tc>
          <w:tcPr>
            <w:tcW w:w="3062" w:type="dxa"/>
            <w:tcBorders>
              <w:top w:val="nil"/>
              <w:left w:val="nil"/>
              <w:bottom w:val="single" w:sz="4" w:space="0" w:color="000000"/>
              <w:right w:val="single" w:sz="8" w:space="0" w:color="000000"/>
            </w:tcBorders>
            <w:noWrap/>
            <w:vAlign w:val="bottom"/>
            <w:hideMark/>
          </w:tcPr>
          <w:p w14:paraId="2D08C059"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30 000 000 </w:t>
            </w:r>
          </w:p>
        </w:tc>
      </w:tr>
      <w:tr w:rsidR="00F01CE5" w:rsidRPr="00F5550B" w14:paraId="204EB081" w14:textId="77777777" w:rsidTr="00AA6ADD">
        <w:trPr>
          <w:trHeight w:val="234"/>
        </w:trPr>
        <w:tc>
          <w:tcPr>
            <w:tcW w:w="2825" w:type="dxa"/>
            <w:tcBorders>
              <w:top w:val="nil"/>
              <w:left w:val="single" w:sz="8" w:space="0" w:color="auto"/>
              <w:bottom w:val="single" w:sz="4" w:space="0" w:color="auto"/>
              <w:right w:val="nil"/>
            </w:tcBorders>
            <w:shd w:val="clear" w:color="000000" w:fill="DAE9F8"/>
            <w:noWrap/>
            <w:vAlign w:val="bottom"/>
            <w:hideMark/>
          </w:tcPr>
          <w:p w14:paraId="66980DB3" w14:textId="77777777" w:rsidR="00F01CE5" w:rsidRPr="00F5550B" w:rsidRDefault="00F01CE5" w:rsidP="00F01CE5">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Camping</w:t>
            </w:r>
          </w:p>
        </w:tc>
        <w:tc>
          <w:tcPr>
            <w:tcW w:w="2835" w:type="dxa"/>
            <w:tcBorders>
              <w:top w:val="nil"/>
              <w:left w:val="single" w:sz="8" w:space="0" w:color="000000"/>
              <w:bottom w:val="single" w:sz="4" w:space="0" w:color="000000"/>
              <w:right w:val="single" w:sz="4" w:space="0" w:color="000000"/>
            </w:tcBorders>
            <w:noWrap/>
            <w:vAlign w:val="bottom"/>
            <w:hideMark/>
          </w:tcPr>
          <w:p w14:paraId="72527E5D"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10 000 000 </w:t>
            </w:r>
          </w:p>
        </w:tc>
        <w:tc>
          <w:tcPr>
            <w:tcW w:w="3062" w:type="dxa"/>
            <w:tcBorders>
              <w:top w:val="nil"/>
              <w:left w:val="nil"/>
              <w:bottom w:val="single" w:sz="4" w:space="0" w:color="000000"/>
              <w:right w:val="single" w:sz="8" w:space="0" w:color="000000"/>
            </w:tcBorders>
            <w:noWrap/>
            <w:vAlign w:val="bottom"/>
            <w:hideMark/>
          </w:tcPr>
          <w:p w14:paraId="61C6BD07"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10 000 000 </w:t>
            </w:r>
          </w:p>
        </w:tc>
      </w:tr>
      <w:tr w:rsidR="00F01CE5" w:rsidRPr="00F5550B" w14:paraId="5B1BA4F3" w14:textId="77777777" w:rsidTr="00AA6ADD">
        <w:trPr>
          <w:trHeight w:val="234"/>
        </w:trPr>
        <w:tc>
          <w:tcPr>
            <w:tcW w:w="2825" w:type="dxa"/>
            <w:tcBorders>
              <w:top w:val="nil"/>
              <w:left w:val="single" w:sz="8" w:space="0" w:color="auto"/>
              <w:bottom w:val="single" w:sz="4" w:space="0" w:color="auto"/>
              <w:right w:val="nil"/>
            </w:tcBorders>
            <w:shd w:val="clear" w:color="000000" w:fill="DAE9F8"/>
            <w:noWrap/>
            <w:vAlign w:val="bottom"/>
            <w:hideMark/>
          </w:tcPr>
          <w:p w14:paraId="05D5FB1E" w14:textId="77777777" w:rsidR="00F01CE5" w:rsidRPr="00F5550B" w:rsidRDefault="00F01CE5" w:rsidP="00F01CE5">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Community accommodation</w:t>
            </w:r>
          </w:p>
        </w:tc>
        <w:tc>
          <w:tcPr>
            <w:tcW w:w="2835" w:type="dxa"/>
            <w:tcBorders>
              <w:top w:val="nil"/>
              <w:left w:val="single" w:sz="8" w:space="0" w:color="000000"/>
              <w:bottom w:val="single" w:sz="4" w:space="0" w:color="000000"/>
              <w:right w:val="single" w:sz="4" w:space="0" w:color="000000"/>
            </w:tcBorders>
            <w:noWrap/>
            <w:vAlign w:val="bottom"/>
            <w:hideMark/>
          </w:tcPr>
          <w:p w14:paraId="7D0F4E7D"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30 000 000 </w:t>
            </w:r>
          </w:p>
        </w:tc>
        <w:tc>
          <w:tcPr>
            <w:tcW w:w="3062" w:type="dxa"/>
            <w:tcBorders>
              <w:top w:val="nil"/>
              <w:left w:val="nil"/>
              <w:bottom w:val="single" w:sz="4" w:space="0" w:color="000000"/>
              <w:right w:val="single" w:sz="8" w:space="0" w:color="000000"/>
            </w:tcBorders>
            <w:noWrap/>
            <w:vAlign w:val="bottom"/>
            <w:hideMark/>
          </w:tcPr>
          <w:p w14:paraId="4F431223"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30 000 000 </w:t>
            </w:r>
          </w:p>
        </w:tc>
      </w:tr>
      <w:tr w:rsidR="00F01CE5" w:rsidRPr="00F5550B" w14:paraId="5D26126F" w14:textId="77777777" w:rsidTr="00AA6ADD">
        <w:trPr>
          <w:trHeight w:val="234"/>
        </w:trPr>
        <w:tc>
          <w:tcPr>
            <w:tcW w:w="2825" w:type="dxa"/>
            <w:tcBorders>
              <w:top w:val="nil"/>
              <w:left w:val="single" w:sz="8" w:space="0" w:color="auto"/>
              <w:bottom w:val="single" w:sz="4" w:space="0" w:color="auto"/>
              <w:right w:val="nil"/>
            </w:tcBorders>
            <w:shd w:val="clear" w:color="000000" w:fill="DAE9F8"/>
            <w:noWrap/>
            <w:vAlign w:val="bottom"/>
            <w:hideMark/>
          </w:tcPr>
          <w:p w14:paraId="4E93EF1E" w14:textId="77777777" w:rsidR="00F01CE5" w:rsidRPr="00F5550B" w:rsidRDefault="00F01CE5" w:rsidP="00F01CE5">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Holiday home</w:t>
            </w:r>
          </w:p>
        </w:tc>
        <w:tc>
          <w:tcPr>
            <w:tcW w:w="2835" w:type="dxa"/>
            <w:tcBorders>
              <w:top w:val="nil"/>
              <w:left w:val="single" w:sz="8" w:space="0" w:color="000000"/>
              <w:bottom w:val="single" w:sz="4" w:space="0" w:color="000000"/>
              <w:right w:val="single" w:sz="4" w:space="0" w:color="000000"/>
            </w:tcBorders>
            <w:noWrap/>
            <w:vAlign w:val="bottom"/>
            <w:hideMark/>
          </w:tcPr>
          <w:p w14:paraId="1C4940DF"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10 000 000 </w:t>
            </w:r>
          </w:p>
        </w:tc>
        <w:tc>
          <w:tcPr>
            <w:tcW w:w="3062" w:type="dxa"/>
            <w:tcBorders>
              <w:top w:val="nil"/>
              <w:left w:val="nil"/>
              <w:bottom w:val="single" w:sz="4" w:space="0" w:color="000000"/>
              <w:right w:val="single" w:sz="8" w:space="0" w:color="000000"/>
            </w:tcBorders>
            <w:noWrap/>
            <w:vAlign w:val="bottom"/>
            <w:hideMark/>
          </w:tcPr>
          <w:p w14:paraId="414A5EDD"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10 000 000 </w:t>
            </w:r>
          </w:p>
        </w:tc>
      </w:tr>
      <w:tr w:rsidR="00F01CE5" w:rsidRPr="00F5550B" w14:paraId="4C8E8942" w14:textId="77777777" w:rsidTr="00AA6ADD">
        <w:trPr>
          <w:trHeight w:val="234"/>
        </w:trPr>
        <w:tc>
          <w:tcPr>
            <w:tcW w:w="2825" w:type="dxa"/>
            <w:tcBorders>
              <w:top w:val="nil"/>
              <w:left w:val="single" w:sz="8" w:space="0" w:color="auto"/>
              <w:bottom w:val="single" w:sz="4" w:space="0" w:color="auto"/>
              <w:right w:val="nil"/>
            </w:tcBorders>
            <w:shd w:val="clear" w:color="000000" w:fill="DAE9F8"/>
            <w:noWrap/>
            <w:vAlign w:val="bottom"/>
            <w:hideMark/>
          </w:tcPr>
          <w:p w14:paraId="189E1779" w14:textId="77777777" w:rsidR="00F01CE5" w:rsidRPr="00F5550B" w:rsidRDefault="00F01CE5" w:rsidP="00F01CE5">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Other accommodation</w:t>
            </w:r>
          </w:p>
        </w:tc>
        <w:tc>
          <w:tcPr>
            <w:tcW w:w="2835" w:type="dxa"/>
            <w:tcBorders>
              <w:top w:val="nil"/>
              <w:left w:val="single" w:sz="8" w:space="0" w:color="000000"/>
              <w:bottom w:val="single" w:sz="4" w:space="0" w:color="000000"/>
              <w:right w:val="single" w:sz="4" w:space="0" w:color="000000"/>
            </w:tcBorders>
            <w:noWrap/>
            <w:vAlign w:val="bottom"/>
            <w:hideMark/>
          </w:tcPr>
          <w:p w14:paraId="03F74D0F"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10 000 000 </w:t>
            </w:r>
          </w:p>
        </w:tc>
        <w:tc>
          <w:tcPr>
            <w:tcW w:w="3062" w:type="dxa"/>
            <w:tcBorders>
              <w:top w:val="nil"/>
              <w:left w:val="nil"/>
              <w:bottom w:val="single" w:sz="4" w:space="0" w:color="000000"/>
              <w:right w:val="single" w:sz="8" w:space="0" w:color="000000"/>
            </w:tcBorders>
            <w:noWrap/>
            <w:vAlign w:val="bottom"/>
            <w:hideMark/>
          </w:tcPr>
          <w:p w14:paraId="4153F298"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10 000 000 </w:t>
            </w:r>
          </w:p>
        </w:tc>
      </w:tr>
      <w:tr w:rsidR="00F01CE5" w:rsidRPr="00F5550B" w14:paraId="2CF2AE17" w14:textId="77777777" w:rsidTr="00AA6ADD">
        <w:trPr>
          <w:trHeight w:val="234"/>
        </w:trPr>
        <w:tc>
          <w:tcPr>
            <w:tcW w:w="2825" w:type="dxa"/>
            <w:tcBorders>
              <w:top w:val="nil"/>
              <w:left w:val="single" w:sz="8" w:space="0" w:color="auto"/>
              <w:bottom w:val="single" w:sz="4" w:space="0" w:color="auto"/>
              <w:right w:val="nil"/>
            </w:tcBorders>
            <w:shd w:val="clear" w:color="000000" w:fill="DAE9F8"/>
            <w:noWrap/>
            <w:vAlign w:val="bottom"/>
            <w:hideMark/>
          </w:tcPr>
          <w:p w14:paraId="1334933A" w14:textId="77777777" w:rsidR="00F01CE5" w:rsidRPr="00F5550B" w:rsidRDefault="00F01CE5" w:rsidP="00F01CE5">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Private accommodation</w:t>
            </w:r>
          </w:p>
        </w:tc>
        <w:tc>
          <w:tcPr>
            <w:tcW w:w="2835" w:type="dxa"/>
            <w:tcBorders>
              <w:top w:val="nil"/>
              <w:left w:val="single" w:sz="8" w:space="0" w:color="000000"/>
              <w:bottom w:val="single" w:sz="4" w:space="0" w:color="000000"/>
              <w:right w:val="single" w:sz="4" w:space="0" w:color="000000"/>
            </w:tcBorders>
            <w:noWrap/>
            <w:vAlign w:val="bottom"/>
            <w:hideMark/>
          </w:tcPr>
          <w:p w14:paraId="6300E146"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10 000 000 </w:t>
            </w:r>
          </w:p>
        </w:tc>
        <w:tc>
          <w:tcPr>
            <w:tcW w:w="3062" w:type="dxa"/>
            <w:tcBorders>
              <w:top w:val="nil"/>
              <w:left w:val="nil"/>
              <w:bottom w:val="single" w:sz="4" w:space="0" w:color="000000"/>
              <w:right w:val="single" w:sz="8" w:space="0" w:color="000000"/>
            </w:tcBorders>
            <w:noWrap/>
            <w:vAlign w:val="bottom"/>
            <w:hideMark/>
          </w:tcPr>
          <w:p w14:paraId="33CF2607"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10 000 000 </w:t>
            </w:r>
          </w:p>
        </w:tc>
      </w:tr>
      <w:tr w:rsidR="00F01CE5" w:rsidRPr="00F5550B" w14:paraId="39893595" w14:textId="77777777" w:rsidTr="00AA6ADD">
        <w:trPr>
          <w:trHeight w:val="234"/>
        </w:trPr>
        <w:tc>
          <w:tcPr>
            <w:tcW w:w="2825" w:type="dxa"/>
            <w:tcBorders>
              <w:top w:val="nil"/>
              <w:left w:val="single" w:sz="8" w:space="0" w:color="auto"/>
              <w:bottom w:val="single" w:sz="8" w:space="0" w:color="auto"/>
              <w:right w:val="nil"/>
            </w:tcBorders>
            <w:shd w:val="clear" w:color="000000" w:fill="DAE9F8"/>
            <w:noWrap/>
            <w:vAlign w:val="bottom"/>
            <w:hideMark/>
          </w:tcPr>
          <w:p w14:paraId="750D7022" w14:textId="77777777" w:rsidR="00F01CE5" w:rsidRPr="00F5550B" w:rsidRDefault="00F01CE5" w:rsidP="00F01CE5">
            <w:pPr>
              <w:spacing w:after="0" w:line="240" w:lineRule="auto"/>
              <w:jc w:val="left"/>
              <w:rPr>
                <w:rFonts w:ascii="Aptos Narrow" w:eastAsia="Times New Roman" w:hAnsi="Aptos Narrow" w:cs="Times New Roman"/>
                <w:b/>
                <w:bCs/>
                <w:color w:val="000000"/>
              </w:rPr>
            </w:pPr>
            <w:r w:rsidRPr="00F5550B">
              <w:rPr>
                <w:rFonts w:ascii="Aptos Narrow" w:eastAsia="Times New Roman" w:hAnsi="Aptos Narrow" w:cs="Times New Roman"/>
                <w:b/>
                <w:bCs/>
                <w:color w:val="000000"/>
                <w:lang w:val="en-GB"/>
              </w:rPr>
              <w:t>Holiday boat</w:t>
            </w:r>
          </w:p>
        </w:tc>
        <w:tc>
          <w:tcPr>
            <w:tcW w:w="2835" w:type="dxa"/>
            <w:tcBorders>
              <w:top w:val="nil"/>
              <w:left w:val="single" w:sz="8" w:space="0" w:color="000000"/>
              <w:bottom w:val="single" w:sz="8" w:space="0" w:color="000000"/>
              <w:right w:val="single" w:sz="4" w:space="0" w:color="000000"/>
            </w:tcBorders>
            <w:noWrap/>
            <w:vAlign w:val="bottom"/>
            <w:hideMark/>
          </w:tcPr>
          <w:p w14:paraId="1F93C901"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10 000 000 </w:t>
            </w:r>
          </w:p>
        </w:tc>
        <w:tc>
          <w:tcPr>
            <w:tcW w:w="3062" w:type="dxa"/>
            <w:tcBorders>
              <w:top w:val="nil"/>
              <w:left w:val="nil"/>
              <w:bottom w:val="single" w:sz="8" w:space="0" w:color="000000"/>
              <w:right w:val="single" w:sz="8" w:space="0" w:color="000000"/>
            </w:tcBorders>
            <w:noWrap/>
            <w:vAlign w:val="bottom"/>
            <w:hideMark/>
          </w:tcPr>
          <w:p w14:paraId="03930090" w14:textId="77777777" w:rsidR="00F01CE5" w:rsidRPr="00F5550B" w:rsidRDefault="00F01CE5" w:rsidP="00F01CE5">
            <w:pPr>
              <w:spacing w:after="0" w:line="240" w:lineRule="auto"/>
              <w:jc w:val="center"/>
              <w:rPr>
                <w:rFonts w:ascii="Aptos Narrow" w:eastAsia="Times New Roman" w:hAnsi="Aptos Narrow" w:cs="Times New Roman"/>
                <w:color w:val="000000"/>
              </w:rPr>
            </w:pPr>
            <w:r w:rsidRPr="00F5550B">
              <w:rPr>
                <w:rFonts w:ascii="Aptos Narrow" w:eastAsia="Times New Roman" w:hAnsi="Aptos Narrow" w:cs="Times New Roman"/>
                <w:color w:val="000000"/>
              </w:rPr>
              <w:t xml:space="preserve">       10 000 000 </w:t>
            </w:r>
          </w:p>
        </w:tc>
      </w:tr>
    </w:tbl>
    <w:p w14:paraId="73A274FC" w14:textId="77777777" w:rsidR="00697AF8" w:rsidRPr="00F5550B" w:rsidRDefault="00697AF8" w:rsidP="00101398"/>
    <w:p w14:paraId="370A8F24" w14:textId="77777777" w:rsidR="00FE2C66" w:rsidRPr="00F5550B" w:rsidRDefault="00FE2C66" w:rsidP="00101398"/>
    <w:p w14:paraId="3A307F81" w14:textId="04E717AF" w:rsidR="00FE2C66" w:rsidRPr="00F5550B" w:rsidRDefault="002D1181" w:rsidP="0047492B">
      <w:pPr>
        <w:pStyle w:val="Masodikcimsor"/>
        <w:rPr>
          <w:color w:val="auto"/>
        </w:rPr>
      </w:pPr>
      <w:bookmarkStart w:id="828" w:name="_Ref165599745"/>
      <w:bookmarkStart w:id="829" w:name="_Ref165635834"/>
      <w:bookmarkStart w:id="830" w:name="_Toc220513103"/>
      <w:r w:rsidRPr="00F5550B">
        <w:rPr>
          <w:color w:val="auto"/>
          <w:lang w:val="en-GB"/>
        </w:rPr>
        <w:t xml:space="preserve">Formal </w:t>
      </w:r>
      <w:bookmarkEnd w:id="828"/>
      <w:r w:rsidRPr="00F5550B">
        <w:rPr>
          <w:color w:val="auto"/>
          <w:lang w:val="en-GB"/>
        </w:rPr>
        <w:t>requirements for the postal codes of prominent sending countries</w:t>
      </w:r>
      <w:bookmarkEnd w:id="829"/>
      <w:bookmarkEnd w:id="830"/>
    </w:p>
    <w:p w14:paraId="69515297" w14:textId="77777777" w:rsidR="00FE2C66" w:rsidRPr="00F5550B" w:rsidRDefault="00FE2C66" w:rsidP="00101398"/>
    <w:tbl>
      <w:tblPr>
        <w:tblW w:w="7948" w:type="dxa"/>
        <w:tblCellMar>
          <w:left w:w="70" w:type="dxa"/>
          <w:right w:w="70" w:type="dxa"/>
        </w:tblCellMar>
        <w:tblLook w:val="04A0" w:firstRow="1" w:lastRow="0" w:firstColumn="1" w:lastColumn="0" w:noHBand="0" w:noVBand="1"/>
      </w:tblPr>
      <w:tblGrid>
        <w:gridCol w:w="908"/>
        <w:gridCol w:w="2885"/>
        <w:gridCol w:w="4155"/>
      </w:tblGrid>
      <w:tr w:rsidR="000F5ADF" w:rsidRPr="00F5550B" w14:paraId="15AE7EEA" w14:textId="77777777" w:rsidTr="000E779B">
        <w:trPr>
          <w:trHeight w:val="300"/>
        </w:trPr>
        <w:tc>
          <w:tcPr>
            <w:tcW w:w="908" w:type="dxa"/>
            <w:tcBorders>
              <w:top w:val="nil"/>
              <w:left w:val="nil"/>
              <w:bottom w:val="single" w:sz="8" w:space="0" w:color="auto"/>
              <w:right w:val="nil"/>
            </w:tcBorders>
            <w:vAlign w:val="center"/>
            <w:hideMark/>
          </w:tcPr>
          <w:p w14:paraId="5B0911D6" w14:textId="77777777" w:rsidR="000B559B" w:rsidRPr="00F5550B" w:rsidRDefault="000B559B" w:rsidP="000B559B">
            <w:pPr>
              <w:spacing w:after="0" w:line="240" w:lineRule="auto"/>
              <w:jc w:val="center"/>
              <w:rPr>
                <w:rFonts w:eastAsia="Times New Roman" w:cs="Arial"/>
                <w:b/>
                <w:bCs/>
              </w:rPr>
            </w:pPr>
            <w:r w:rsidRPr="00F5550B">
              <w:rPr>
                <w:rFonts w:eastAsia="Times New Roman" w:cs="Arial"/>
                <w:b/>
                <w:bCs/>
                <w:lang w:val="en-GB"/>
              </w:rPr>
              <w:t>ISO2</w:t>
            </w:r>
          </w:p>
        </w:tc>
        <w:tc>
          <w:tcPr>
            <w:tcW w:w="2885" w:type="dxa"/>
            <w:tcBorders>
              <w:top w:val="nil"/>
              <w:left w:val="nil"/>
              <w:bottom w:val="single" w:sz="8" w:space="0" w:color="auto"/>
              <w:right w:val="nil"/>
            </w:tcBorders>
            <w:vAlign w:val="center"/>
            <w:hideMark/>
          </w:tcPr>
          <w:p w14:paraId="05FE1F67" w14:textId="77777777" w:rsidR="000B559B" w:rsidRPr="00F5550B" w:rsidRDefault="000B559B" w:rsidP="000B559B">
            <w:pPr>
              <w:spacing w:after="0" w:line="240" w:lineRule="auto"/>
              <w:jc w:val="center"/>
              <w:rPr>
                <w:rFonts w:eastAsia="Times New Roman" w:cs="Arial"/>
                <w:b/>
                <w:bCs/>
              </w:rPr>
            </w:pPr>
            <w:r w:rsidRPr="00F5550B">
              <w:rPr>
                <w:rFonts w:eastAsia="Times New Roman" w:cs="Arial"/>
                <w:b/>
                <w:bCs/>
                <w:lang w:val="en-GB"/>
              </w:rPr>
              <w:t>Name of sending country</w:t>
            </w:r>
          </w:p>
        </w:tc>
        <w:tc>
          <w:tcPr>
            <w:tcW w:w="4155" w:type="dxa"/>
            <w:tcBorders>
              <w:top w:val="nil"/>
              <w:left w:val="nil"/>
              <w:bottom w:val="single" w:sz="8" w:space="0" w:color="auto"/>
              <w:right w:val="nil"/>
            </w:tcBorders>
            <w:vAlign w:val="center"/>
            <w:hideMark/>
          </w:tcPr>
          <w:p w14:paraId="01077209" w14:textId="77777777" w:rsidR="000B559B" w:rsidRPr="00F5550B" w:rsidRDefault="000B559B" w:rsidP="000B559B">
            <w:pPr>
              <w:spacing w:after="0" w:line="240" w:lineRule="auto"/>
              <w:jc w:val="center"/>
              <w:rPr>
                <w:rFonts w:eastAsia="Times New Roman" w:cs="Arial"/>
                <w:b/>
                <w:bCs/>
              </w:rPr>
            </w:pPr>
            <w:r w:rsidRPr="00F5550B">
              <w:rPr>
                <w:rFonts w:eastAsia="Times New Roman" w:cs="Arial"/>
                <w:b/>
                <w:bCs/>
                <w:lang w:val="en-GB"/>
              </w:rPr>
              <w:t>Regex expression</w:t>
            </w:r>
          </w:p>
        </w:tc>
      </w:tr>
      <w:tr w:rsidR="000F5ADF" w:rsidRPr="00F5550B" w14:paraId="169CDB23" w14:textId="77777777" w:rsidTr="000E779B">
        <w:trPr>
          <w:trHeight w:val="292"/>
        </w:trPr>
        <w:tc>
          <w:tcPr>
            <w:tcW w:w="908" w:type="dxa"/>
            <w:tcBorders>
              <w:top w:val="nil"/>
              <w:left w:val="nil"/>
              <w:bottom w:val="nil"/>
              <w:right w:val="nil"/>
            </w:tcBorders>
            <w:noWrap/>
            <w:vAlign w:val="bottom"/>
            <w:hideMark/>
          </w:tcPr>
          <w:p w14:paraId="6247A0F6" w14:textId="77777777" w:rsidR="000B559B" w:rsidRPr="00F5550B" w:rsidRDefault="000B559B" w:rsidP="000B559B">
            <w:pPr>
              <w:spacing w:after="0" w:line="240" w:lineRule="auto"/>
              <w:jc w:val="left"/>
              <w:rPr>
                <w:rFonts w:eastAsia="Times New Roman" w:cs="Arial"/>
              </w:rPr>
            </w:pPr>
            <w:r w:rsidRPr="00F5550B">
              <w:rPr>
                <w:rFonts w:eastAsia="Times New Roman" w:cs="Arial"/>
              </w:rPr>
              <w:t>HU</w:t>
            </w:r>
          </w:p>
        </w:tc>
        <w:tc>
          <w:tcPr>
            <w:tcW w:w="2885" w:type="dxa"/>
            <w:tcBorders>
              <w:top w:val="nil"/>
              <w:left w:val="nil"/>
              <w:bottom w:val="nil"/>
              <w:right w:val="nil"/>
            </w:tcBorders>
            <w:noWrap/>
            <w:vAlign w:val="bottom"/>
            <w:hideMark/>
          </w:tcPr>
          <w:p w14:paraId="70F6ED6B"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Hungary</w:t>
            </w:r>
          </w:p>
        </w:tc>
        <w:tc>
          <w:tcPr>
            <w:tcW w:w="4155" w:type="dxa"/>
            <w:tcBorders>
              <w:top w:val="nil"/>
              <w:left w:val="nil"/>
              <w:bottom w:val="nil"/>
              <w:right w:val="nil"/>
            </w:tcBorders>
            <w:noWrap/>
            <w:vAlign w:val="bottom"/>
            <w:hideMark/>
          </w:tcPr>
          <w:p w14:paraId="4BFF278B" w14:textId="77777777" w:rsidR="000B559B" w:rsidRPr="00F5550B" w:rsidRDefault="000B559B" w:rsidP="000B559B">
            <w:pPr>
              <w:spacing w:after="0" w:line="240" w:lineRule="auto"/>
              <w:jc w:val="left"/>
              <w:rPr>
                <w:rFonts w:eastAsia="Times New Roman" w:cs="Arial"/>
              </w:rPr>
            </w:pPr>
            <w:r w:rsidRPr="00F5550B">
              <w:rPr>
                <w:rFonts w:eastAsia="Times New Roman" w:cs="Arial"/>
              </w:rPr>
              <w:t>^[1-9]\d{3}$</w:t>
            </w:r>
          </w:p>
        </w:tc>
      </w:tr>
      <w:tr w:rsidR="000F5ADF" w:rsidRPr="00F5550B" w14:paraId="36A788C4" w14:textId="77777777" w:rsidTr="000E779B">
        <w:trPr>
          <w:trHeight w:val="292"/>
        </w:trPr>
        <w:tc>
          <w:tcPr>
            <w:tcW w:w="908" w:type="dxa"/>
            <w:tcBorders>
              <w:top w:val="nil"/>
              <w:left w:val="nil"/>
              <w:bottom w:val="nil"/>
              <w:right w:val="nil"/>
            </w:tcBorders>
            <w:noWrap/>
            <w:vAlign w:val="bottom"/>
            <w:hideMark/>
          </w:tcPr>
          <w:p w14:paraId="1A8F86D0" w14:textId="77777777" w:rsidR="000B559B" w:rsidRPr="00F5550B" w:rsidRDefault="000B559B" w:rsidP="000B559B">
            <w:pPr>
              <w:spacing w:after="0" w:line="240" w:lineRule="auto"/>
              <w:jc w:val="left"/>
              <w:rPr>
                <w:rFonts w:eastAsia="Times New Roman" w:cs="Arial"/>
              </w:rPr>
            </w:pPr>
            <w:r w:rsidRPr="00F5550B">
              <w:rPr>
                <w:rFonts w:eastAsia="Times New Roman" w:cs="Arial"/>
              </w:rPr>
              <w:t>DE</w:t>
            </w:r>
          </w:p>
        </w:tc>
        <w:tc>
          <w:tcPr>
            <w:tcW w:w="2885" w:type="dxa"/>
            <w:tcBorders>
              <w:top w:val="nil"/>
              <w:left w:val="nil"/>
              <w:bottom w:val="nil"/>
              <w:right w:val="nil"/>
            </w:tcBorders>
            <w:noWrap/>
            <w:vAlign w:val="bottom"/>
            <w:hideMark/>
          </w:tcPr>
          <w:p w14:paraId="0F339CC7"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Germany</w:t>
            </w:r>
          </w:p>
        </w:tc>
        <w:tc>
          <w:tcPr>
            <w:tcW w:w="4155" w:type="dxa"/>
            <w:tcBorders>
              <w:top w:val="nil"/>
              <w:left w:val="nil"/>
              <w:bottom w:val="nil"/>
              <w:right w:val="nil"/>
            </w:tcBorders>
            <w:noWrap/>
            <w:vAlign w:val="bottom"/>
            <w:hideMark/>
          </w:tcPr>
          <w:p w14:paraId="4A122F25" w14:textId="77777777" w:rsidR="000B559B" w:rsidRPr="00F5550B" w:rsidRDefault="000B559B" w:rsidP="000B559B">
            <w:pPr>
              <w:spacing w:after="0" w:line="240" w:lineRule="auto"/>
              <w:jc w:val="left"/>
              <w:rPr>
                <w:rFonts w:eastAsia="Times New Roman" w:cs="Arial"/>
              </w:rPr>
            </w:pPr>
            <w:r w:rsidRPr="00F5550B">
              <w:rPr>
                <w:rFonts w:eastAsia="Times New Roman" w:cs="Arial"/>
              </w:rPr>
              <w:t>\d{5}</w:t>
            </w:r>
          </w:p>
        </w:tc>
      </w:tr>
      <w:tr w:rsidR="000F5ADF" w:rsidRPr="00F5550B" w14:paraId="3FAB8EA9" w14:textId="77777777" w:rsidTr="000E779B">
        <w:trPr>
          <w:trHeight w:val="292"/>
        </w:trPr>
        <w:tc>
          <w:tcPr>
            <w:tcW w:w="908" w:type="dxa"/>
            <w:tcBorders>
              <w:top w:val="nil"/>
              <w:left w:val="nil"/>
              <w:bottom w:val="nil"/>
              <w:right w:val="nil"/>
            </w:tcBorders>
            <w:noWrap/>
            <w:vAlign w:val="bottom"/>
            <w:hideMark/>
          </w:tcPr>
          <w:p w14:paraId="54369760" w14:textId="77777777" w:rsidR="000B559B" w:rsidRPr="00F5550B" w:rsidRDefault="000B559B" w:rsidP="000B559B">
            <w:pPr>
              <w:spacing w:after="0" w:line="240" w:lineRule="auto"/>
              <w:jc w:val="left"/>
              <w:rPr>
                <w:rFonts w:eastAsia="Times New Roman" w:cs="Arial"/>
              </w:rPr>
            </w:pPr>
            <w:r w:rsidRPr="00F5550B">
              <w:rPr>
                <w:rFonts w:eastAsia="Times New Roman" w:cs="Arial"/>
              </w:rPr>
              <w:t>RO</w:t>
            </w:r>
          </w:p>
        </w:tc>
        <w:tc>
          <w:tcPr>
            <w:tcW w:w="2885" w:type="dxa"/>
            <w:tcBorders>
              <w:top w:val="nil"/>
              <w:left w:val="nil"/>
              <w:bottom w:val="nil"/>
              <w:right w:val="nil"/>
            </w:tcBorders>
            <w:noWrap/>
            <w:vAlign w:val="bottom"/>
            <w:hideMark/>
          </w:tcPr>
          <w:p w14:paraId="4D5A255A"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Romania</w:t>
            </w:r>
          </w:p>
        </w:tc>
        <w:tc>
          <w:tcPr>
            <w:tcW w:w="4155" w:type="dxa"/>
            <w:tcBorders>
              <w:top w:val="nil"/>
              <w:left w:val="nil"/>
              <w:bottom w:val="nil"/>
              <w:right w:val="nil"/>
            </w:tcBorders>
            <w:noWrap/>
            <w:vAlign w:val="bottom"/>
            <w:hideMark/>
          </w:tcPr>
          <w:p w14:paraId="1657C19E" w14:textId="77777777" w:rsidR="000B559B" w:rsidRPr="00F5550B" w:rsidRDefault="000B559B" w:rsidP="000B559B">
            <w:pPr>
              <w:spacing w:after="0" w:line="240" w:lineRule="auto"/>
              <w:jc w:val="left"/>
              <w:rPr>
                <w:rFonts w:eastAsia="Times New Roman" w:cs="Arial"/>
              </w:rPr>
            </w:pPr>
            <w:r w:rsidRPr="00F5550B">
              <w:rPr>
                <w:rFonts w:eastAsia="Times New Roman" w:cs="Arial"/>
              </w:rPr>
              <w:t>\d{6}</w:t>
            </w:r>
          </w:p>
        </w:tc>
      </w:tr>
      <w:tr w:rsidR="000F5ADF" w:rsidRPr="00F5550B" w14:paraId="13B7A53B" w14:textId="77777777" w:rsidTr="000E779B">
        <w:trPr>
          <w:trHeight w:val="292"/>
        </w:trPr>
        <w:tc>
          <w:tcPr>
            <w:tcW w:w="908" w:type="dxa"/>
            <w:tcBorders>
              <w:top w:val="nil"/>
              <w:left w:val="nil"/>
              <w:bottom w:val="nil"/>
              <w:right w:val="nil"/>
            </w:tcBorders>
            <w:noWrap/>
            <w:vAlign w:val="bottom"/>
            <w:hideMark/>
          </w:tcPr>
          <w:p w14:paraId="338CAF14" w14:textId="77777777" w:rsidR="000B559B" w:rsidRPr="00F5550B" w:rsidRDefault="000B559B" w:rsidP="000B559B">
            <w:pPr>
              <w:spacing w:after="0" w:line="240" w:lineRule="auto"/>
              <w:jc w:val="left"/>
              <w:rPr>
                <w:rFonts w:eastAsia="Times New Roman" w:cs="Arial"/>
              </w:rPr>
            </w:pPr>
            <w:r w:rsidRPr="00F5550B">
              <w:rPr>
                <w:rFonts w:eastAsia="Times New Roman" w:cs="Arial"/>
              </w:rPr>
              <w:t>CZ</w:t>
            </w:r>
          </w:p>
        </w:tc>
        <w:tc>
          <w:tcPr>
            <w:tcW w:w="2885" w:type="dxa"/>
            <w:tcBorders>
              <w:top w:val="nil"/>
              <w:left w:val="nil"/>
              <w:bottom w:val="nil"/>
              <w:right w:val="nil"/>
            </w:tcBorders>
            <w:noWrap/>
            <w:vAlign w:val="bottom"/>
            <w:hideMark/>
          </w:tcPr>
          <w:p w14:paraId="37256942"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Czech Republic</w:t>
            </w:r>
          </w:p>
        </w:tc>
        <w:tc>
          <w:tcPr>
            <w:tcW w:w="4155" w:type="dxa"/>
            <w:tcBorders>
              <w:top w:val="nil"/>
              <w:left w:val="nil"/>
              <w:bottom w:val="nil"/>
              <w:right w:val="nil"/>
            </w:tcBorders>
            <w:noWrap/>
            <w:vAlign w:val="bottom"/>
            <w:hideMark/>
          </w:tcPr>
          <w:p w14:paraId="3143DE65" w14:textId="77777777" w:rsidR="000B559B" w:rsidRPr="00F5550B" w:rsidRDefault="000B559B" w:rsidP="000B559B">
            <w:pPr>
              <w:spacing w:after="0" w:line="240" w:lineRule="auto"/>
              <w:jc w:val="left"/>
              <w:rPr>
                <w:rFonts w:eastAsia="Times New Roman" w:cs="Arial"/>
              </w:rPr>
            </w:pPr>
            <w:r w:rsidRPr="00F5550B">
              <w:rPr>
                <w:rFonts w:eastAsia="Times New Roman" w:cs="Arial"/>
              </w:rPr>
              <w:t>[1-7][0-9]{2} [0-9]{2}|[1-7][0-9]{4}</w:t>
            </w:r>
          </w:p>
        </w:tc>
      </w:tr>
      <w:tr w:rsidR="000F5ADF" w:rsidRPr="00F5550B" w14:paraId="5F430103" w14:textId="77777777" w:rsidTr="000E779B">
        <w:trPr>
          <w:trHeight w:val="292"/>
        </w:trPr>
        <w:tc>
          <w:tcPr>
            <w:tcW w:w="908" w:type="dxa"/>
            <w:tcBorders>
              <w:top w:val="nil"/>
              <w:left w:val="nil"/>
              <w:bottom w:val="nil"/>
              <w:right w:val="nil"/>
            </w:tcBorders>
            <w:noWrap/>
            <w:vAlign w:val="bottom"/>
            <w:hideMark/>
          </w:tcPr>
          <w:p w14:paraId="074A886D" w14:textId="77777777" w:rsidR="000B559B" w:rsidRPr="00F5550B" w:rsidRDefault="000B559B" w:rsidP="000B559B">
            <w:pPr>
              <w:spacing w:after="0" w:line="240" w:lineRule="auto"/>
              <w:jc w:val="left"/>
              <w:rPr>
                <w:rFonts w:eastAsia="Times New Roman" w:cs="Arial"/>
              </w:rPr>
            </w:pPr>
            <w:r w:rsidRPr="00F5550B">
              <w:rPr>
                <w:rFonts w:eastAsia="Times New Roman" w:cs="Arial"/>
              </w:rPr>
              <w:t>GB</w:t>
            </w:r>
          </w:p>
        </w:tc>
        <w:tc>
          <w:tcPr>
            <w:tcW w:w="2885" w:type="dxa"/>
            <w:tcBorders>
              <w:top w:val="nil"/>
              <w:left w:val="nil"/>
              <w:bottom w:val="nil"/>
              <w:right w:val="nil"/>
            </w:tcBorders>
            <w:noWrap/>
            <w:vAlign w:val="bottom"/>
            <w:hideMark/>
          </w:tcPr>
          <w:p w14:paraId="516075B8"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United Kingdom</w:t>
            </w:r>
          </w:p>
        </w:tc>
        <w:tc>
          <w:tcPr>
            <w:tcW w:w="4155" w:type="dxa"/>
            <w:tcBorders>
              <w:top w:val="nil"/>
              <w:left w:val="nil"/>
              <w:bottom w:val="nil"/>
              <w:right w:val="nil"/>
            </w:tcBorders>
            <w:noWrap/>
            <w:vAlign w:val="bottom"/>
            <w:hideMark/>
          </w:tcPr>
          <w:p w14:paraId="7C90EF8D" w14:textId="77777777" w:rsidR="000B559B" w:rsidRPr="00F5550B" w:rsidRDefault="000B559B" w:rsidP="000B559B">
            <w:pPr>
              <w:spacing w:after="0" w:line="240" w:lineRule="auto"/>
              <w:jc w:val="left"/>
              <w:rPr>
                <w:rFonts w:eastAsia="Times New Roman" w:cs="Arial"/>
              </w:rPr>
            </w:pPr>
            <w:r w:rsidRPr="00F5550B">
              <w:rPr>
                <w:rFonts w:eastAsia="Times New Roman" w:cs="Arial"/>
              </w:rPr>
              <w:t>^[A-Z]{1,2}[0-9][A-Z0-9]? ?[0-9][A-Z]{2}$</w:t>
            </w:r>
          </w:p>
        </w:tc>
      </w:tr>
      <w:tr w:rsidR="000F5ADF" w:rsidRPr="00F5550B" w14:paraId="2F4F5CF5" w14:textId="77777777" w:rsidTr="000E779B">
        <w:trPr>
          <w:trHeight w:val="292"/>
        </w:trPr>
        <w:tc>
          <w:tcPr>
            <w:tcW w:w="908" w:type="dxa"/>
            <w:tcBorders>
              <w:top w:val="nil"/>
              <w:left w:val="nil"/>
              <w:bottom w:val="nil"/>
              <w:right w:val="nil"/>
            </w:tcBorders>
            <w:noWrap/>
            <w:vAlign w:val="bottom"/>
            <w:hideMark/>
          </w:tcPr>
          <w:p w14:paraId="288AB59F" w14:textId="77777777" w:rsidR="000B559B" w:rsidRPr="00F5550B" w:rsidRDefault="000B559B" w:rsidP="000B559B">
            <w:pPr>
              <w:spacing w:after="0" w:line="240" w:lineRule="auto"/>
              <w:jc w:val="left"/>
              <w:rPr>
                <w:rFonts w:eastAsia="Times New Roman" w:cs="Arial"/>
              </w:rPr>
            </w:pPr>
            <w:r w:rsidRPr="00F5550B">
              <w:rPr>
                <w:rFonts w:eastAsia="Times New Roman" w:cs="Arial"/>
              </w:rPr>
              <w:t>PL</w:t>
            </w:r>
          </w:p>
        </w:tc>
        <w:tc>
          <w:tcPr>
            <w:tcW w:w="2885" w:type="dxa"/>
            <w:tcBorders>
              <w:top w:val="nil"/>
              <w:left w:val="nil"/>
              <w:bottom w:val="nil"/>
              <w:right w:val="nil"/>
            </w:tcBorders>
            <w:noWrap/>
            <w:vAlign w:val="bottom"/>
            <w:hideMark/>
          </w:tcPr>
          <w:p w14:paraId="6C664CF5"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Poland</w:t>
            </w:r>
          </w:p>
        </w:tc>
        <w:tc>
          <w:tcPr>
            <w:tcW w:w="4155" w:type="dxa"/>
            <w:tcBorders>
              <w:top w:val="nil"/>
              <w:left w:val="nil"/>
              <w:bottom w:val="nil"/>
              <w:right w:val="nil"/>
            </w:tcBorders>
            <w:noWrap/>
            <w:vAlign w:val="bottom"/>
            <w:hideMark/>
          </w:tcPr>
          <w:p w14:paraId="2BA335B0" w14:textId="77777777" w:rsidR="000B559B" w:rsidRPr="00F5550B" w:rsidRDefault="000B559B" w:rsidP="000B559B">
            <w:pPr>
              <w:spacing w:after="0" w:line="240" w:lineRule="auto"/>
              <w:jc w:val="left"/>
              <w:rPr>
                <w:rFonts w:eastAsia="Times New Roman" w:cs="Arial"/>
              </w:rPr>
            </w:pPr>
            <w:r w:rsidRPr="00F5550B">
              <w:rPr>
                <w:rFonts w:eastAsia="Times New Roman" w:cs="Arial"/>
              </w:rPr>
              <w:t>^\d{2}-\d{3}$</w:t>
            </w:r>
          </w:p>
        </w:tc>
      </w:tr>
      <w:tr w:rsidR="000F5ADF" w:rsidRPr="00F5550B" w14:paraId="50EEC74D" w14:textId="77777777" w:rsidTr="000E779B">
        <w:trPr>
          <w:trHeight w:val="292"/>
        </w:trPr>
        <w:tc>
          <w:tcPr>
            <w:tcW w:w="908" w:type="dxa"/>
            <w:tcBorders>
              <w:top w:val="nil"/>
              <w:left w:val="nil"/>
              <w:bottom w:val="nil"/>
              <w:right w:val="nil"/>
            </w:tcBorders>
            <w:noWrap/>
            <w:vAlign w:val="bottom"/>
            <w:hideMark/>
          </w:tcPr>
          <w:p w14:paraId="12ADE971" w14:textId="77777777" w:rsidR="000B559B" w:rsidRPr="00F5550B" w:rsidRDefault="000B559B" w:rsidP="000B559B">
            <w:pPr>
              <w:spacing w:after="0" w:line="240" w:lineRule="auto"/>
              <w:jc w:val="left"/>
              <w:rPr>
                <w:rFonts w:eastAsia="Times New Roman" w:cs="Arial"/>
              </w:rPr>
            </w:pPr>
            <w:r w:rsidRPr="00F5550B">
              <w:rPr>
                <w:rFonts w:eastAsia="Times New Roman" w:cs="Arial"/>
              </w:rPr>
              <w:t>SK</w:t>
            </w:r>
          </w:p>
        </w:tc>
        <w:tc>
          <w:tcPr>
            <w:tcW w:w="2885" w:type="dxa"/>
            <w:tcBorders>
              <w:top w:val="nil"/>
              <w:left w:val="nil"/>
              <w:bottom w:val="nil"/>
              <w:right w:val="nil"/>
            </w:tcBorders>
            <w:noWrap/>
            <w:vAlign w:val="bottom"/>
            <w:hideMark/>
          </w:tcPr>
          <w:p w14:paraId="34E13DA3"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Slovakia</w:t>
            </w:r>
          </w:p>
        </w:tc>
        <w:tc>
          <w:tcPr>
            <w:tcW w:w="4155" w:type="dxa"/>
            <w:tcBorders>
              <w:top w:val="nil"/>
              <w:left w:val="nil"/>
              <w:bottom w:val="nil"/>
              <w:right w:val="nil"/>
            </w:tcBorders>
            <w:noWrap/>
            <w:vAlign w:val="bottom"/>
            <w:hideMark/>
          </w:tcPr>
          <w:p w14:paraId="400668C9" w14:textId="77777777" w:rsidR="000B559B" w:rsidRPr="00F5550B" w:rsidRDefault="000B559B" w:rsidP="000B559B">
            <w:pPr>
              <w:spacing w:after="0" w:line="240" w:lineRule="auto"/>
              <w:jc w:val="left"/>
              <w:rPr>
                <w:rFonts w:eastAsia="Times New Roman" w:cs="Arial"/>
              </w:rPr>
            </w:pPr>
            <w:r w:rsidRPr="00F5550B">
              <w:rPr>
                <w:rFonts w:eastAsia="Times New Roman" w:cs="Arial"/>
              </w:rPr>
              <w:t>(\d{3} \d{2})|\d{5}</w:t>
            </w:r>
          </w:p>
        </w:tc>
      </w:tr>
      <w:tr w:rsidR="000F5ADF" w:rsidRPr="00F5550B" w14:paraId="26637FEA" w14:textId="77777777" w:rsidTr="000E779B">
        <w:trPr>
          <w:trHeight w:val="292"/>
        </w:trPr>
        <w:tc>
          <w:tcPr>
            <w:tcW w:w="908" w:type="dxa"/>
            <w:tcBorders>
              <w:top w:val="nil"/>
              <w:left w:val="nil"/>
              <w:bottom w:val="nil"/>
              <w:right w:val="nil"/>
            </w:tcBorders>
            <w:noWrap/>
            <w:vAlign w:val="bottom"/>
            <w:hideMark/>
          </w:tcPr>
          <w:p w14:paraId="7360BE78" w14:textId="77777777" w:rsidR="000B559B" w:rsidRPr="00F5550B" w:rsidRDefault="000B559B" w:rsidP="000B559B">
            <w:pPr>
              <w:spacing w:after="0" w:line="240" w:lineRule="auto"/>
              <w:jc w:val="left"/>
              <w:rPr>
                <w:rFonts w:eastAsia="Times New Roman" w:cs="Arial"/>
              </w:rPr>
            </w:pPr>
            <w:r w:rsidRPr="00F5550B">
              <w:rPr>
                <w:rFonts w:eastAsia="Times New Roman" w:cs="Arial"/>
              </w:rPr>
              <w:t>IT</w:t>
            </w:r>
          </w:p>
        </w:tc>
        <w:tc>
          <w:tcPr>
            <w:tcW w:w="2885" w:type="dxa"/>
            <w:tcBorders>
              <w:top w:val="nil"/>
              <w:left w:val="nil"/>
              <w:bottom w:val="nil"/>
              <w:right w:val="nil"/>
            </w:tcBorders>
            <w:noWrap/>
            <w:vAlign w:val="bottom"/>
            <w:hideMark/>
          </w:tcPr>
          <w:p w14:paraId="6177F834"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Italy</w:t>
            </w:r>
          </w:p>
        </w:tc>
        <w:tc>
          <w:tcPr>
            <w:tcW w:w="4155" w:type="dxa"/>
            <w:tcBorders>
              <w:top w:val="nil"/>
              <w:left w:val="nil"/>
              <w:bottom w:val="nil"/>
              <w:right w:val="nil"/>
            </w:tcBorders>
            <w:noWrap/>
            <w:vAlign w:val="bottom"/>
            <w:hideMark/>
          </w:tcPr>
          <w:p w14:paraId="5279D169" w14:textId="77777777" w:rsidR="000B559B" w:rsidRPr="00F5550B" w:rsidRDefault="000B559B" w:rsidP="000B559B">
            <w:pPr>
              <w:spacing w:after="0" w:line="240" w:lineRule="auto"/>
              <w:jc w:val="left"/>
              <w:rPr>
                <w:rFonts w:eastAsia="Times New Roman" w:cs="Arial"/>
              </w:rPr>
            </w:pPr>
            <w:r w:rsidRPr="00F5550B">
              <w:rPr>
                <w:rFonts w:eastAsia="Times New Roman" w:cs="Arial"/>
              </w:rPr>
              <w:t>\d{5}</w:t>
            </w:r>
          </w:p>
        </w:tc>
      </w:tr>
      <w:tr w:rsidR="000F5ADF" w:rsidRPr="00F5550B" w14:paraId="6F032460" w14:textId="77777777" w:rsidTr="000E779B">
        <w:trPr>
          <w:trHeight w:val="292"/>
        </w:trPr>
        <w:tc>
          <w:tcPr>
            <w:tcW w:w="908" w:type="dxa"/>
            <w:tcBorders>
              <w:top w:val="nil"/>
              <w:left w:val="nil"/>
              <w:bottom w:val="nil"/>
              <w:right w:val="nil"/>
            </w:tcBorders>
            <w:noWrap/>
            <w:vAlign w:val="bottom"/>
            <w:hideMark/>
          </w:tcPr>
          <w:p w14:paraId="522EF485" w14:textId="77777777" w:rsidR="000B559B" w:rsidRPr="00F5550B" w:rsidRDefault="000B559B" w:rsidP="000B559B">
            <w:pPr>
              <w:spacing w:after="0" w:line="240" w:lineRule="auto"/>
              <w:jc w:val="left"/>
              <w:rPr>
                <w:rFonts w:eastAsia="Times New Roman" w:cs="Arial"/>
              </w:rPr>
            </w:pPr>
            <w:r w:rsidRPr="00F5550B">
              <w:rPr>
                <w:rFonts w:eastAsia="Times New Roman" w:cs="Arial"/>
              </w:rPr>
              <w:t>AT</w:t>
            </w:r>
          </w:p>
        </w:tc>
        <w:tc>
          <w:tcPr>
            <w:tcW w:w="2885" w:type="dxa"/>
            <w:tcBorders>
              <w:top w:val="nil"/>
              <w:left w:val="nil"/>
              <w:bottom w:val="nil"/>
              <w:right w:val="nil"/>
            </w:tcBorders>
            <w:noWrap/>
            <w:vAlign w:val="bottom"/>
            <w:hideMark/>
          </w:tcPr>
          <w:p w14:paraId="6E677B37"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Austria</w:t>
            </w:r>
          </w:p>
        </w:tc>
        <w:tc>
          <w:tcPr>
            <w:tcW w:w="4155" w:type="dxa"/>
            <w:tcBorders>
              <w:top w:val="nil"/>
              <w:left w:val="nil"/>
              <w:bottom w:val="nil"/>
              <w:right w:val="nil"/>
            </w:tcBorders>
            <w:noWrap/>
            <w:vAlign w:val="bottom"/>
            <w:hideMark/>
          </w:tcPr>
          <w:p w14:paraId="12EED236" w14:textId="77777777" w:rsidR="000B559B" w:rsidRPr="00F5550B" w:rsidRDefault="000B559B" w:rsidP="000B559B">
            <w:pPr>
              <w:spacing w:after="0" w:line="240" w:lineRule="auto"/>
              <w:jc w:val="left"/>
              <w:rPr>
                <w:rFonts w:eastAsia="Times New Roman" w:cs="Arial"/>
              </w:rPr>
            </w:pPr>
            <w:r w:rsidRPr="00F5550B">
              <w:rPr>
                <w:rFonts w:eastAsia="Times New Roman" w:cs="Arial"/>
              </w:rPr>
              <w:t>^[1-9]\d{3}$</w:t>
            </w:r>
          </w:p>
        </w:tc>
      </w:tr>
      <w:tr w:rsidR="000F5ADF" w:rsidRPr="00F5550B" w14:paraId="130DA25A" w14:textId="77777777" w:rsidTr="000E779B">
        <w:trPr>
          <w:trHeight w:val="292"/>
        </w:trPr>
        <w:tc>
          <w:tcPr>
            <w:tcW w:w="908" w:type="dxa"/>
            <w:tcBorders>
              <w:top w:val="nil"/>
              <w:left w:val="nil"/>
              <w:bottom w:val="nil"/>
              <w:right w:val="nil"/>
            </w:tcBorders>
            <w:noWrap/>
            <w:vAlign w:val="bottom"/>
            <w:hideMark/>
          </w:tcPr>
          <w:p w14:paraId="66977102" w14:textId="77777777" w:rsidR="000B559B" w:rsidRPr="00F5550B" w:rsidRDefault="000B559B" w:rsidP="000B559B">
            <w:pPr>
              <w:spacing w:after="0" w:line="240" w:lineRule="auto"/>
              <w:jc w:val="left"/>
              <w:rPr>
                <w:rFonts w:eastAsia="Times New Roman" w:cs="Arial"/>
              </w:rPr>
            </w:pPr>
            <w:r w:rsidRPr="00F5550B">
              <w:rPr>
                <w:rFonts w:eastAsia="Times New Roman" w:cs="Arial"/>
              </w:rPr>
              <w:t>US</w:t>
            </w:r>
          </w:p>
        </w:tc>
        <w:tc>
          <w:tcPr>
            <w:tcW w:w="2885" w:type="dxa"/>
            <w:tcBorders>
              <w:top w:val="nil"/>
              <w:left w:val="nil"/>
              <w:bottom w:val="nil"/>
              <w:right w:val="nil"/>
            </w:tcBorders>
            <w:noWrap/>
            <w:vAlign w:val="bottom"/>
            <w:hideMark/>
          </w:tcPr>
          <w:p w14:paraId="5AD73690"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United States of America</w:t>
            </w:r>
          </w:p>
        </w:tc>
        <w:tc>
          <w:tcPr>
            <w:tcW w:w="4155" w:type="dxa"/>
            <w:tcBorders>
              <w:top w:val="nil"/>
              <w:left w:val="nil"/>
              <w:bottom w:val="nil"/>
              <w:right w:val="nil"/>
            </w:tcBorders>
            <w:noWrap/>
            <w:vAlign w:val="bottom"/>
            <w:hideMark/>
          </w:tcPr>
          <w:p w14:paraId="0D550E2E" w14:textId="77777777" w:rsidR="000B559B" w:rsidRPr="00F5550B" w:rsidRDefault="000B559B" w:rsidP="000B559B">
            <w:pPr>
              <w:spacing w:after="0" w:line="240" w:lineRule="auto"/>
              <w:jc w:val="left"/>
              <w:rPr>
                <w:rFonts w:eastAsia="Times New Roman" w:cs="Arial"/>
              </w:rPr>
            </w:pPr>
            <w:r w:rsidRPr="00F5550B">
              <w:rPr>
                <w:rFonts w:eastAsia="Times New Roman" w:cs="Arial"/>
              </w:rPr>
              <w:t>^\d{5}(-\d{4})?$</w:t>
            </w:r>
          </w:p>
        </w:tc>
      </w:tr>
      <w:tr w:rsidR="000F5ADF" w:rsidRPr="00F5550B" w14:paraId="764FE795" w14:textId="77777777" w:rsidTr="000E779B">
        <w:trPr>
          <w:trHeight w:val="292"/>
        </w:trPr>
        <w:tc>
          <w:tcPr>
            <w:tcW w:w="908" w:type="dxa"/>
            <w:tcBorders>
              <w:top w:val="nil"/>
              <w:left w:val="nil"/>
              <w:bottom w:val="nil"/>
              <w:right w:val="nil"/>
            </w:tcBorders>
            <w:noWrap/>
            <w:vAlign w:val="bottom"/>
            <w:hideMark/>
          </w:tcPr>
          <w:p w14:paraId="0D1A0D8C" w14:textId="77777777" w:rsidR="000B559B" w:rsidRPr="00F5550B" w:rsidRDefault="000B559B" w:rsidP="000B559B">
            <w:pPr>
              <w:spacing w:after="0" w:line="240" w:lineRule="auto"/>
              <w:jc w:val="left"/>
              <w:rPr>
                <w:rFonts w:eastAsia="Times New Roman" w:cs="Arial"/>
              </w:rPr>
            </w:pPr>
            <w:r w:rsidRPr="00F5550B">
              <w:rPr>
                <w:rFonts w:eastAsia="Times New Roman" w:cs="Arial"/>
              </w:rPr>
              <w:t>UA</w:t>
            </w:r>
          </w:p>
        </w:tc>
        <w:tc>
          <w:tcPr>
            <w:tcW w:w="2885" w:type="dxa"/>
            <w:tcBorders>
              <w:top w:val="nil"/>
              <w:left w:val="nil"/>
              <w:bottom w:val="nil"/>
              <w:right w:val="nil"/>
            </w:tcBorders>
            <w:noWrap/>
            <w:vAlign w:val="bottom"/>
            <w:hideMark/>
          </w:tcPr>
          <w:p w14:paraId="3B8665D6"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Ukraine</w:t>
            </w:r>
          </w:p>
        </w:tc>
        <w:tc>
          <w:tcPr>
            <w:tcW w:w="4155" w:type="dxa"/>
            <w:tcBorders>
              <w:top w:val="nil"/>
              <w:left w:val="nil"/>
              <w:bottom w:val="nil"/>
              <w:right w:val="nil"/>
            </w:tcBorders>
            <w:noWrap/>
            <w:vAlign w:val="bottom"/>
            <w:hideMark/>
          </w:tcPr>
          <w:p w14:paraId="2DFDA281" w14:textId="77777777" w:rsidR="000B559B" w:rsidRPr="00F5550B" w:rsidRDefault="000B559B" w:rsidP="000B559B">
            <w:pPr>
              <w:spacing w:after="0" w:line="240" w:lineRule="auto"/>
              <w:jc w:val="left"/>
              <w:rPr>
                <w:rFonts w:eastAsia="Times New Roman" w:cs="Arial"/>
              </w:rPr>
            </w:pPr>
            <w:r w:rsidRPr="00F5550B">
              <w:rPr>
                <w:rFonts w:eastAsia="Times New Roman" w:cs="Arial"/>
              </w:rPr>
              <w:t>\d{5}</w:t>
            </w:r>
          </w:p>
        </w:tc>
      </w:tr>
      <w:tr w:rsidR="000F5ADF" w:rsidRPr="00F5550B" w14:paraId="49FADC80" w14:textId="77777777" w:rsidTr="000E779B">
        <w:trPr>
          <w:trHeight w:val="292"/>
        </w:trPr>
        <w:tc>
          <w:tcPr>
            <w:tcW w:w="908" w:type="dxa"/>
            <w:tcBorders>
              <w:top w:val="nil"/>
              <w:left w:val="nil"/>
              <w:bottom w:val="nil"/>
              <w:right w:val="nil"/>
            </w:tcBorders>
            <w:noWrap/>
            <w:vAlign w:val="bottom"/>
            <w:hideMark/>
          </w:tcPr>
          <w:p w14:paraId="72742C39" w14:textId="77777777" w:rsidR="000B559B" w:rsidRPr="00F5550B" w:rsidRDefault="000B559B" w:rsidP="000B559B">
            <w:pPr>
              <w:spacing w:after="0" w:line="240" w:lineRule="auto"/>
              <w:jc w:val="left"/>
              <w:rPr>
                <w:rFonts w:eastAsia="Times New Roman" w:cs="Arial"/>
              </w:rPr>
            </w:pPr>
            <w:r w:rsidRPr="00F5550B">
              <w:rPr>
                <w:rFonts w:eastAsia="Times New Roman" w:cs="Arial"/>
              </w:rPr>
              <w:t>ES</w:t>
            </w:r>
          </w:p>
        </w:tc>
        <w:tc>
          <w:tcPr>
            <w:tcW w:w="2885" w:type="dxa"/>
            <w:tcBorders>
              <w:top w:val="nil"/>
              <w:left w:val="nil"/>
              <w:bottom w:val="nil"/>
              <w:right w:val="nil"/>
            </w:tcBorders>
            <w:noWrap/>
            <w:vAlign w:val="bottom"/>
            <w:hideMark/>
          </w:tcPr>
          <w:p w14:paraId="6DD17287"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Spain</w:t>
            </w:r>
          </w:p>
        </w:tc>
        <w:tc>
          <w:tcPr>
            <w:tcW w:w="4155" w:type="dxa"/>
            <w:tcBorders>
              <w:top w:val="nil"/>
              <w:left w:val="nil"/>
              <w:bottom w:val="nil"/>
              <w:right w:val="nil"/>
            </w:tcBorders>
            <w:noWrap/>
            <w:vAlign w:val="bottom"/>
            <w:hideMark/>
          </w:tcPr>
          <w:p w14:paraId="17238D92" w14:textId="77777777" w:rsidR="000B559B" w:rsidRPr="00F5550B" w:rsidRDefault="000B559B" w:rsidP="000B559B">
            <w:pPr>
              <w:spacing w:after="0" w:line="240" w:lineRule="auto"/>
              <w:jc w:val="left"/>
              <w:rPr>
                <w:rFonts w:eastAsia="Times New Roman" w:cs="Arial"/>
              </w:rPr>
            </w:pPr>
            <w:r w:rsidRPr="00F5550B">
              <w:rPr>
                <w:rFonts w:eastAsia="Times New Roman" w:cs="Arial"/>
              </w:rPr>
              <w:t>\d{5}</w:t>
            </w:r>
          </w:p>
        </w:tc>
      </w:tr>
      <w:tr w:rsidR="000F5ADF" w:rsidRPr="00F5550B" w14:paraId="6EEE7543" w14:textId="77777777" w:rsidTr="000E779B">
        <w:trPr>
          <w:trHeight w:val="292"/>
        </w:trPr>
        <w:tc>
          <w:tcPr>
            <w:tcW w:w="908" w:type="dxa"/>
            <w:tcBorders>
              <w:top w:val="nil"/>
              <w:left w:val="nil"/>
              <w:bottom w:val="nil"/>
              <w:right w:val="nil"/>
            </w:tcBorders>
            <w:noWrap/>
            <w:vAlign w:val="bottom"/>
            <w:hideMark/>
          </w:tcPr>
          <w:p w14:paraId="37E9F8C3" w14:textId="77777777" w:rsidR="000B559B" w:rsidRPr="00F5550B" w:rsidRDefault="000B559B" w:rsidP="000B559B">
            <w:pPr>
              <w:spacing w:after="0" w:line="240" w:lineRule="auto"/>
              <w:jc w:val="left"/>
              <w:rPr>
                <w:rFonts w:eastAsia="Times New Roman" w:cs="Arial"/>
              </w:rPr>
            </w:pPr>
            <w:r w:rsidRPr="00F5550B">
              <w:rPr>
                <w:rFonts w:eastAsia="Times New Roman" w:cs="Arial"/>
              </w:rPr>
              <w:t>IL</w:t>
            </w:r>
          </w:p>
        </w:tc>
        <w:tc>
          <w:tcPr>
            <w:tcW w:w="2885" w:type="dxa"/>
            <w:tcBorders>
              <w:top w:val="nil"/>
              <w:left w:val="nil"/>
              <w:bottom w:val="nil"/>
              <w:right w:val="nil"/>
            </w:tcBorders>
            <w:noWrap/>
            <w:vAlign w:val="bottom"/>
            <w:hideMark/>
          </w:tcPr>
          <w:p w14:paraId="25F917A6"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Israel</w:t>
            </w:r>
          </w:p>
        </w:tc>
        <w:tc>
          <w:tcPr>
            <w:tcW w:w="4155" w:type="dxa"/>
            <w:tcBorders>
              <w:top w:val="nil"/>
              <w:left w:val="nil"/>
              <w:bottom w:val="nil"/>
              <w:right w:val="nil"/>
            </w:tcBorders>
            <w:noWrap/>
            <w:vAlign w:val="bottom"/>
            <w:hideMark/>
          </w:tcPr>
          <w:p w14:paraId="600D07BB" w14:textId="77777777" w:rsidR="000B559B" w:rsidRPr="00F5550B" w:rsidRDefault="000B559B" w:rsidP="000B559B">
            <w:pPr>
              <w:spacing w:after="0" w:line="240" w:lineRule="auto"/>
              <w:jc w:val="left"/>
              <w:rPr>
                <w:rFonts w:eastAsia="Times New Roman" w:cs="Arial"/>
              </w:rPr>
            </w:pPr>
            <w:r w:rsidRPr="00F5550B">
              <w:rPr>
                <w:rFonts w:eastAsia="Times New Roman" w:cs="Arial"/>
              </w:rPr>
              <w:t>\d{7}</w:t>
            </w:r>
          </w:p>
        </w:tc>
      </w:tr>
      <w:tr w:rsidR="000F5ADF" w:rsidRPr="00F5550B" w14:paraId="6631BFC9" w14:textId="77777777" w:rsidTr="000E779B">
        <w:trPr>
          <w:trHeight w:val="292"/>
        </w:trPr>
        <w:tc>
          <w:tcPr>
            <w:tcW w:w="908" w:type="dxa"/>
            <w:tcBorders>
              <w:top w:val="nil"/>
              <w:left w:val="nil"/>
              <w:bottom w:val="nil"/>
              <w:right w:val="nil"/>
            </w:tcBorders>
            <w:noWrap/>
            <w:vAlign w:val="bottom"/>
            <w:hideMark/>
          </w:tcPr>
          <w:p w14:paraId="4D156D7F" w14:textId="77777777" w:rsidR="000B559B" w:rsidRPr="00F5550B" w:rsidRDefault="000B559B" w:rsidP="000B559B">
            <w:pPr>
              <w:spacing w:after="0" w:line="240" w:lineRule="auto"/>
              <w:jc w:val="left"/>
              <w:rPr>
                <w:rFonts w:eastAsia="Times New Roman" w:cs="Arial"/>
              </w:rPr>
            </w:pPr>
            <w:r w:rsidRPr="00F5550B">
              <w:rPr>
                <w:rFonts w:eastAsia="Times New Roman" w:cs="Arial"/>
              </w:rPr>
              <w:t>FR</w:t>
            </w:r>
          </w:p>
        </w:tc>
        <w:tc>
          <w:tcPr>
            <w:tcW w:w="2885" w:type="dxa"/>
            <w:tcBorders>
              <w:top w:val="nil"/>
              <w:left w:val="nil"/>
              <w:bottom w:val="nil"/>
              <w:right w:val="nil"/>
            </w:tcBorders>
            <w:noWrap/>
            <w:vAlign w:val="bottom"/>
            <w:hideMark/>
          </w:tcPr>
          <w:p w14:paraId="4A16792D"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France</w:t>
            </w:r>
          </w:p>
        </w:tc>
        <w:tc>
          <w:tcPr>
            <w:tcW w:w="4155" w:type="dxa"/>
            <w:tcBorders>
              <w:top w:val="nil"/>
              <w:left w:val="nil"/>
              <w:bottom w:val="nil"/>
              <w:right w:val="nil"/>
            </w:tcBorders>
            <w:noWrap/>
            <w:vAlign w:val="bottom"/>
            <w:hideMark/>
          </w:tcPr>
          <w:p w14:paraId="5B339D98" w14:textId="77777777" w:rsidR="000B559B" w:rsidRPr="00F5550B" w:rsidRDefault="000B559B" w:rsidP="000B559B">
            <w:pPr>
              <w:spacing w:after="0" w:line="240" w:lineRule="auto"/>
              <w:jc w:val="left"/>
              <w:rPr>
                <w:rFonts w:eastAsia="Times New Roman" w:cs="Arial"/>
              </w:rPr>
            </w:pPr>
            <w:r w:rsidRPr="00F5550B">
              <w:rPr>
                <w:rFonts w:eastAsia="Times New Roman" w:cs="Arial"/>
              </w:rPr>
              <w:t>\d{5}</w:t>
            </w:r>
          </w:p>
        </w:tc>
      </w:tr>
      <w:tr w:rsidR="000F5ADF" w:rsidRPr="00F5550B" w14:paraId="3DE026F4" w14:textId="77777777" w:rsidTr="000E779B">
        <w:trPr>
          <w:trHeight w:val="292"/>
        </w:trPr>
        <w:tc>
          <w:tcPr>
            <w:tcW w:w="908" w:type="dxa"/>
            <w:tcBorders>
              <w:top w:val="nil"/>
              <w:left w:val="nil"/>
              <w:bottom w:val="nil"/>
              <w:right w:val="nil"/>
            </w:tcBorders>
            <w:noWrap/>
            <w:vAlign w:val="bottom"/>
            <w:hideMark/>
          </w:tcPr>
          <w:p w14:paraId="1D976D9E" w14:textId="77777777" w:rsidR="000B559B" w:rsidRPr="00F5550B" w:rsidRDefault="000B559B" w:rsidP="000B559B">
            <w:pPr>
              <w:spacing w:after="0" w:line="240" w:lineRule="auto"/>
              <w:jc w:val="left"/>
              <w:rPr>
                <w:rFonts w:eastAsia="Times New Roman" w:cs="Arial"/>
              </w:rPr>
            </w:pPr>
            <w:r w:rsidRPr="00F5550B">
              <w:rPr>
                <w:rFonts w:eastAsia="Times New Roman" w:cs="Arial"/>
              </w:rPr>
              <w:t>KR</w:t>
            </w:r>
          </w:p>
        </w:tc>
        <w:tc>
          <w:tcPr>
            <w:tcW w:w="2885" w:type="dxa"/>
            <w:tcBorders>
              <w:top w:val="nil"/>
              <w:left w:val="nil"/>
              <w:bottom w:val="nil"/>
              <w:right w:val="nil"/>
            </w:tcBorders>
            <w:noWrap/>
            <w:vAlign w:val="bottom"/>
            <w:hideMark/>
          </w:tcPr>
          <w:p w14:paraId="555519F1"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South Korea</w:t>
            </w:r>
          </w:p>
        </w:tc>
        <w:tc>
          <w:tcPr>
            <w:tcW w:w="4155" w:type="dxa"/>
            <w:tcBorders>
              <w:top w:val="nil"/>
              <w:left w:val="nil"/>
              <w:bottom w:val="nil"/>
              <w:right w:val="nil"/>
            </w:tcBorders>
            <w:noWrap/>
            <w:vAlign w:val="bottom"/>
            <w:hideMark/>
          </w:tcPr>
          <w:p w14:paraId="3CD120B2" w14:textId="77777777" w:rsidR="000B559B" w:rsidRPr="00F5550B" w:rsidRDefault="000B559B" w:rsidP="000B559B">
            <w:pPr>
              <w:spacing w:after="0" w:line="240" w:lineRule="auto"/>
              <w:jc w:val="left"/>
              <w:rPr>
                <w:rFonts w:eastAsia="Times New Roman" w:cs="Arial"/>
              </w:rPr>
            </w:pPr>
            <w:r w:rsidRPr="00F5550B">
              <w:rPr>
                <w:rFonts w:eastAsia="Times New Roman" w:cs="Arial"/>
              </w:rPr>
              <w:t>\d{5}</w:t>
            </w:r>
          </w:p>
        </w:tc>
      </w:tr>
      <w:tr w:rsidR="000F5ADF" w:rsidRPr="00F5550B" w14:paraId="2436B13B" w14:textId="77777777" w:rsidTr="000E779B">
        <w:trPr>
          <w:trHeight w:val="292"/>
        </w:trPr>
        <w:tc>
          <w:tcPr>
            <w:tcW w:w="908" w:type="dxa"/>
            <w:tcBorders>
              <w:top w:val="nil"/>
              <w:left w:val="nil"/>
              <w:bottom w:val="nil"/>
              <w:right w:val="nil"/>
            </w:tcBorders>
            <w:noWrap/>
            <w:vAlign w:val="bottom"/>
            <w:hideMark/>
          </w:tcPr>
          <w:p w14:paraId="5B4333C2" w14:textId="77777777" w:rsidR="000B559B" w:rsidRPr="00F5550B" w:rsidRDefault="000B559B" w:rsidP="000B559B">
            <w:pPr>
              <w:spacing w:after="0" w:line="240" w:lineRule="auto"/>
              <w:jc w:val="left"/>
              <w:rPr>
                <w:rFonts w:eastAsia="Times New Roman" w:cs="Arial"/>
              </w:rPr>
            </w:pPr>
            <w:r w:rsidRPr="00F5550B">
              <w:rPr>
                <w:rFonts w:eastAsia="Times New Roman" w:cs="Arial"/>
              </w:rPr>
              <w:t>NL</w:t>
            </w:r>
          </w:p>
        </w:tc>
        <w:tc>
          <w:tcPr>
            <w:tcW w:w="2885" w:type="dxa"/>
            <w:tcBorders>
              <w:top w:val="nil"/>
              <w:left w:val="nil"/>
              <w:bottom w:val="nil"/>
              <w:right w:val="nil"/>
            </w:tcBorders>
            <w:noWrap/>
            <w:vAlign w:val="bottom"/>
            <w:hideMark/>
          </w:tcPr>
          <w:p w14:paraId="3C258081"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Netherlands</w:t>
            </w:r>
          </w:p>
        </w:tc>
        <w:tc>
          <w:tcPr>
            <w:tcW w:w="4155" w:type="dxa"/>
            <w:tcBorders>
              <w:top w:val="nil"/>
              <w:left w:val="nil"/>
              <w:bottom w:val="nil"/>
              <w:right w:val="nil"/>
            </w:tcBorders>
            <w:noWrap/>
            <w:vAlign w:val="bottom"/>
            <w:hideMark/>
          </w:tcPr>
          <w:p w14:paraId="05BFA557" w14:textId="77777777" w:rsidR="000B559B" w:rsidRPr="00F5550B" w:rsidRDefault="000B559B" w:rsidP="000B559B">
            <w:pPr>
              <w:spacing w:after="0" w:line="240" w:lineRule="auto"/>
              <w:jc w:val="left"/>
              <w:rPr>
                <w:rFonts w:eastAsia="Times New Roman" w:cs="Arial"/>
              </w:rPr>
            </w:pPr>
            <w:r w:rsidRPr="00F5550B">
              <w:rPr>
                <w:rFonts w:eastAsia="Times New Roman" w:cs="Arial"/>
              </w:rPr>
              <w:t>[1-9]\d{3} [A-Z]{2}|[1-9]\d{3}[A-Z]{2}</w:t>
            </w:r>
          </w:p>
        </w:tc>
      </w:tr>
      <w:tr w:rsidR="000F5ADF" w:rsidRPr="00F5550B" w14:paraId="0C863658" w14:textId="77777777" w:rsidTr="000E779B">
        <w:trPr>
          <w:trHeight w:val="292"/>
        </w:trPr>
        <w:tc>
          <w:tcPr>
            <w:tcW w:w="908" w:type="dxa"/>
            <w:tcBorders>
              <w:top w:val="nil"/>
              <w:left w:val="nil"/>
              <w:bottom w:val="nil"/>
              <w:right w:val="nil"/>
            </w:tcBorders>
            <w:noWrap/>
            <w:vAlign w:val="bottom"/>
            <w:hideMark/>
          </w:tcPr>
          <w:p w14:paraId="6139E7DE" w14:textId="77777777" w:rsidR="000B559B" w:rsidRPr="00F5550B" w:rsidRDefault="000B559B" w:rsidP="000B559B">
            <w:pPr>
              <w:spacing w:after="0" w:line="240" w:lineRule="auto"/>
              <w:jc w:val="left"/>
              <w:rPr>
                <w:rFonts w:eastAsia="Times New Roman" w:cs="Arial"/>
              </w:rPr>
            </w:pPr>
            <w:r w:rsidRPr="00F5550B">
              <w:rPr>
                <w:rFonts w:eastAsia="Times New Roman" w:cs="Arial"/>
              </w:rPr>
              <w:t>CN</w:t>
            </w:r>
          </w:p>
        </w:tc>
        <w:tc>
          <w:tcPr>
            <w:tcW w:w="2885" w:type="dxa"/>
            <w:tcBorders>
              <w:top w:val="nil"/>
              <w:left w:val="nil"/>
              <w:bottom w:val="nil"/>
              <w:right w:val="nil"/>
            </w:tcBorders>
            <w:noWrap/>
            <w:vAlign w:val="bottom"/>
            <w:hideMark/>
          </w:tcPr>
          <w:p w14:paraId="05811BC6"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China</w:t>
            </w:r>
          </w:p>
        </w:tc>
        <w:tc>
          <w:tcPr>
            <w:tcW w:w="4155" w:type="dxa"/>
            <w:tcBorders>
              <w:top w:val="nil"/>
              <w:left w:val="nil"/>
              <w:bottom w:val="nil"/>
              <w:right w:val="nil"/>
            </w:tcBorders>
            <w:noWrap/>
            <w:vAlign w:val="bottom"/>
            <w:hideMark/>
          </w:tcPr>
          <w:p w14:paraId="45133287" w14:textId="77777777" w:rsidR="000B559B" w:rsidRPr="00F5550B" w:rsidRDefault="000B559B" w:rsidP="000B559B">
            <w:pPr>
              <w:spacing w:after="0" w:line="240" w:lineRule="auto"/>
              <w:jc w:val="left"/>
              <w:rPr>
                <w:rFonts w:eastAsia="Times New Roman" w:cs="Arial"/>
              </w:rPr>
            </w:pPr>
            <w:r w:rsidRPr="00F5550B">
              <w:rPr>
                <w:rFonts w:eastAsia="Times New Roman" w:cs="Arial"/>
              </w:rPr>
              <w:t>\d{6}</w:t>
            </w:r>
          </w:p>
        </w:tc>
      </w:tr>
      <w:tr w:rsidR="000F5ADF" w:rsidRPr="00F5550B" w14:paraId="66DAAB24" w14:textId="77777777" w:rsidTr="000E779B">
        <w:trPr>
          <w:trHeight w:val="292"/>
        </w:trPr>
        <w:tc>
          <w:tcPr>
            <w:tcW w:w="908" w:type="dxa"/>
            <w:tcBorders>
              <w:top w:val="nil"/>
              <w:left w:val="nil"/>
              <w:bottom w:val="nil"/>
              <w:right w:val="nil"/>
            </w:tcBorders>
            <w:noWrap/>
            <w:vAlign w:val="bottom"/>
            <w:hideMark/>
          </w:tcPr>
          <w:p w14:paraId="13DF8485" w14:textId="77777777" w:rsidR="000B559B" w:rsidRPr="00F5550B" w:rsidRDefault="000B559B" w:rsidP="000B559B">
            <w:pPr>
              <w:spacing w:after="0" w:line="240" w:lineRule="auto"/>
              <w:jc w:val="left"/>
              <w:rPr>
                <w:rFonts w:eastAsia="Times New Roman" w:cs="Arial"/>
              </w:rPr>
            </w:pPr>
            <w:r w:rsidRPr="00F5550B">
              <w:rPr>
                <w:rFonts w:eastAsia="Times New Roman" w:cs="Arial"/>
              </w:rPr>
              <w:t>RS</w:t>
            </w:r>
          </w:p>
        </w:tc>
        <w:tc>
          <w:tcPr>
            <w:tcW w:w="2885" w:type="dxa"/>
            <w:tcBorders>
              <w:top w:val="nil"/>
              <w:left w:val="nil"/>
              <w:bottom w:val="nil"/>
              <w:right w:val="nil"/>
            </w:tcBorders>
            <w:noWrap/>
            <w:vAlign w:val="bottom"/>
            <w:hideMark/>
          </w:tcPr>
          <w:p w14:paraId="00EB9ECA"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Serbia</w:t>
            </w:r>
          </w:p>
        </w:tc>
        <w:tc>
          <w:tcPr>
            <w:tcW w:w="4155" w:type="dxa"/>
            <w:tcBorders>
              <w:top w:val="nil"/>
              <w:left w:val="nil"/>
              <w:bottom w:val="nil"/>
              <w:right w:val="nil"/>
            </w:tcBorders>
            <w:noWrap/>
            <w:vAlign w:val="bottom"/>
            <w:hideMark/>
          </w:tcPr>
          <w:p w14:paraId="6A374EE6" w14:textId="77777777" w:rsidR="000B559B" w:rsidRPr="00F5550B" w:rsidRDefault="000B559B" w:rsidP="000B559B">
            <w:pPr>
              <w:spacing w:after="0" w:line="240" w:lineRule="auto"/>
              <w:jc w:val="left"/>
              <w:rPr>
                <w:rFonts w:eastAsia="Times New Roman" w:cs="Arial"/>
              </w:rPr>
            </w:pPr>
            <w:r w:rsidRPr="00F5550B">
              <w:rPr>
                <w:rFonts w:eastAsia="Times New Roman" w:cs="Arial"/>
              </w:rPr>
              <w:t>\d{5}|\d{6}</w:t>
            </w:r>
          </w:p>
        </w:tc>
      </w:tr>
      <w:tr w:rsidR="000F5ADF" w:rsidRPr="00F5550B" w14:paraId="6D569AB3" w14:textId="77777777" w:rsidTr="000E779B">
        <w:trPr>
          <w:trHeight w:val="292"/>
        </w:trPr>
        <w:tc>
          <w:tcPr>
            <w:tcW w:w="908" w:type="dxa"/>
            <w:tcBorders>
              <w:top w:val="nil"/>
              <w:left w:val="nil"/>
              <w:bottom w:val="nil"/>
              <w:right w:val="nil"/>
            </w:tcBorders>
            <w:noWrap/>
            <w:vAlign w:val="bottom"/>
            <w:hideMark/>
          </w:tcPr>
          <w:p w14:paraId="6DE4645C" w14:textId="77777777" w:rsidR="000B559B" w:rsidRPr="00F5550B" w:rsidRDefault="000B559B" w:rsidP="000B559B">
            <w:pPr>
              <w:spacing w:after="0" w:line="240" w:lineRule="auto"/>
              <w:jc w:val="left"/>
              <w:rPr>
                <w:rFonts w:eastAsia="Times New Roman" w:cs="Arial"/>
              </w:rPr>
            </w:pPr>
            <w:r w:rsidRPr="00F5550B">
              <w:rPr>
                <w:rFonts w:eastAsia="Times New Roman" w:cs="Arial"/>
              </w:rPr>
              <w:t>TR</w:t>
            </w:r>
          </w:p>
        </w:tc>
        <w:tc>
          <w:tcPr>
            <w:tcW w:w="2885" w:type="dxa"/>
            <w:tcBorders>
              <w:top w:val="nil"/>
              <w:left w:val="nil"/>
              <w:bottom w:val="nil"/>
              <w:right w:val="nil"/>
            </w:tcBorders>
            <w:noWrap/>
            <w:vAlign w:val="bottom"/>
            <w:hideMark/>
          </w:tcPr>
          <w:p w14:paraId="6DEB06EB"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Turkey</w:t>
            </w:r>
          </w:p>
        </w:tc>
        <w:tc>
          <w:tcPr>
            <w:tcW w:w="4155" w:type="dxa"/>
            <w:tcBorders>
              <w:top w:val="nil"/>
              <w:left w:val="nil"/>
              <w:bottom w:val="nil"/>
              <w:right w:val="nil"/>
            </w:tcBorders>
            <w:noWrap/>
            <w:vAlign w:val="bottom"/>
            <w:hideMark/>
          </w:tcPr>
          <w:p w14:paraId="6C755BFB" w14:textId="77777777" w:rsidR="000B559B" w:rsidRPr="00F5550B" w:rsidRDefault="000B559B" w:rsidP="000B559B">
            <w:pPr>
              <w:spacing w:after="0" w:line="240" w:lineRule="auto"/>
              <w:jc w:val="left"/>
              <w:rPr>
                <w:rFonts w:eastAsia="Times New Roman" w:cs="Arial"/>
              </w:rPr>
            </w:pPr>
            <w:r w:rsidRPr="00F5550B">
              <w:rPr>
                <w:rFonts w:eastAsia="Times New Roman" w:cs="Arial"/>
              </w:rPr>
              <w:t>\d{5}</w:t>
            </w:r>
          </w:p>
        </w:tc>
      </w:tr>
      <w:tr w:rsidR="000F5ADF" w:rsidRPr="00F5550B" w14:paraId="1E9F0F89" w14:textId="77777777" w:rsidTr="000E779B">
        <w:trPr>
          <w:trHeight w:val="292"/>
        </w:trPr>
        <w:tc>
          <w:tcPr>
            <w:tcW w:w="908" w:type="dxa"/>
            <w:tcBorders>
              <w:top w:val="nil"/>
              <w:left w:val="nil"/>
              <w:bottom w:val="nil"/>
              <w:right w:val="nil"/>
            </w:tcBorders>
            <w:noWrap/>
            <w:vAlign w:val="bottom"/>
            <w:hideMark/>
          </w:tcPr>
          <w:p w14:paraId="2E79C23C" w14:textId="77777777" w:rsidR="000B559B" w:rsidRPr="00F5550B" w:rsidRDefault="000B559B" w:rsidP="000B559B">
            <w:pPr>
              <w:spacing w:after="0" w:line="240" w:lineRule="auto"/>
              <w:jc w:val="left"/>
              <w:rPr>
                <w:rFonts w:eastAsia="Times New Roman" w:cs="Arial"/>
              </w:rPr>
            </w:pPr>
            <w:r w:rsidRPr="00F5550B">
              <w:rPr>
                <w:rFonts w:eastAsia="Times New Roman" w:cs="Arial"/>
              </w:rPr>
              <w:t>GR</w:t>
            </w:r>
          </w:p>
        </w:tc>
        <w:tc>
          <w:tcPr>
            <w:tcW w:w="2885" w:type="dxa"/>
            <w:tcBorders>
              <w:top w:val="nil"/>
              <w:left w:val="nil"/>
              <w:bottom w:val="nil"/>
              <w:right w:val="nil"/>
            </w:tcBorders>
            <w:noWrap/>
            <w:vAlign w:val="bottom"/>
            <w:hideMark/>
          </w:tcPr>
          <w:p w14:paraId="101D3F5B"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Greece</w:t>
            </w:r>
          </w:p>
        </w:tc>
        <w:tc>
          <w:tcPr>
            <w:tcW w:w="4155" w:type="dxa"/>
            <w:tcBorders>
              <w:top w:val="nil"/>
              <w:left w:val="nil"/>
              <w:bottom w:val="nil"/>
              <w:right w:val="nil"/>
            </w:tcBorders>
            <w:noWrap/>
            <w:vAlign w:val="bottom"/>
            <w:hideMark/>
          </w:tcPr>
          <w:p w14:paraId="4D144B71" w14:textId="77777777" w:rsidR="000B559B" w:rsidRPr="00F5550B" w:rsidRDefault="000B559B" w:rsidP="000B559B">
            <w:pPr>
              <w:spacing w:after="0" w:line="240" w:lineRule="auto"/>
              <w:jc w:val="left"/>
              <w:rPr>
                <w:rFonts w:eastAsia="Times New Roman" w:cs="Arial"/>
              </w:rPr>
            </w:pPr>
            <w:r w:rsidRPr="00F5550B">
              <w:rPr>
                <w:rFonts w:eastAsia="Times New Roman" w:cs="Arial"/>
              </w:rPr>
              <w:t>\d{3} \d{2}</w:t>
            </w:r>
          </w:p>
        </w:tc>
      </w:tr>
      <w:tr w:rsidR="000F5ADF" w:rsidRPr="00F5550B" w14:paraId="0EEC4B7B" w14:textId="77777777" w:rsidTr="000E779B">
        <w:trPr>
          <w:trHeight w:val="292"/>
        </w:trPr>
        <w:tc>
          <w:tcPr>
            <w:tcW w:w="908" w:type="dxa"/>
            <w:tcBorders>
              <w:top w:val="nil"/>
              <w:left w:val="nil"/>
              <w:bottom w:val="nil"/>
              <w:right w:val="nil"/>
            </w:tcBorders>
            <w:noWrap/>
            <w:vAlign w:val="bottom"/>
            <w:hideMark/>
          </w:tcPr>
          <w:p w14:paraId="5723BA4F" w14:textId="77777777" w:rsidR="000B559B" w:rsidRPr="00F5550B" w:rsidRDefault="000B559B" w:rsidP="000B559B">
            <w:pPr>
              <w:spacing w:after="0" w:line="240" w:lineRule="auto"/>
              <w:jc w:val="left"/>
              <w:rPr>
                <w:rFonts w:eastAsia="Times New Roman" w:cs="Arial"/>
              </w:rPr>
            </w:pPr>
            <w:r w:rsidRPr="00F5550B">
              <w:rPr>
                <w:rFonts w:eastAsia="Times New Roman" w:cs="Arial"/>
              </w:rPr>
              <w:t>BE</w:t>
            </w:r>
          </w:p>
        </w:tc>
        <w:tc>
          <w:tcPr>
            <w:tcW w:w="2885" w:type="dxa"/>
            <w:tcBorders>
              <w:top w:val="nil"/>
              <w:left w:val="nil"/>
              <w:bottom w:val="nil"/>
              <w:right w:val="nil"/>
            </w:tcBorders>
            <w:noWrap/>
            <w:vAlign w:val="bottom"/>
            <w:hideMark/>
          </w:tcPr>
          <w:p w14:paraId="10AF43BE"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Belgium</w:t>
            </w:r>
          </w:p>
        </w:tc>
        <w:tc>
          <w:tcPr>
            <w:tcW w:w="4155" w:type="dxa"/>
            <w:tcBorders>
              <w:top w:val="nil"/>
              <w:left w:val="nil"/>
              <w:bottom w:val="nil"/>
              <w:right w:val="nil"/>
            </w:tcBorders>
            <w:noWrap/>
            <w:vAlign w:val="bottom"/>
            <w:hideMark/>
          </w:tcPr>
          <w:p w14:paraId="2EC677BD" w14:textId="77777777" w:rsidR="000B559B" w:rsidRPr="00F5550B" w:rsidRDefault="000B559B" w:rsidP="000B559B">
            <w:pPr>
              <w:spacing w:after="0" w:line="240" w:lineRule="auto"/>
              <w:jc w:val="left"/>
              <w:rPr>
                <w:rFonts w:eastAsia="Times New Roman" w:cs="Arial"/>
              </w:rPr>
            </w:pPr>
            <w:r w:rsidRPr="00F5550B">
              <w:rPr>
                <w:rFonts w:eastAsia="Times New Roman" w:cs="Arial"/>
              </w:rPr>
              <w:t>\d{4}</w:t>
            </w:r>
          </w:p>
        </w:tc>
      </w:tr>
      <w:tr w:rsidR="000F5ADF" w:rsidRPr="00F5550B" w14:paraId="6DFEAA31" w14:textId="77777777" w:rsidTr="000E779B">
        <w:trPr>
          <w:trHeight w:val="292"/>
        </w:trPr>
        <w:tc>
          <w:tcPr>
            <w:tcW w:w="908" w:type="dxa"/>
            <w:tcBorders>
              <w:top w:val="nil"/>
              <w:left w:val="nil"/>
              <w:bottom w:val="nil"/>
              <w:right w:val="nil"/>
            </w:tcBorders>
            <w:noWrap/>
            <w:vAlign w:val="bottom"/>
            <w:hideMark/>
          </w:tcPr>
          <w:p w14:paraId="1A185B8B" w14:textId="77777777" w:rsidR="000B559B" w:rsidRPr="00F5550B" w:rsidRDefault="000B559B" w:rsidP="000B559B">
            <w:pPr>
              <w:spacing w:after="0" w:line="240" w:lineRule="auto"/>
              <w:jc w:val="left"/>
              <w:rPr>
                <w:rFonts w:eastAsia="Times New Roman" w:cs="Arial"/>
              </w:rPr>
            </w:pPr>
            <w:r w:rsidRPr="00F5550B">
              <w:rPr>
                <w:rFonts w:eastAsia="Times New Roman" w:cs="Arial"/>
              </w:rPr>
              <w:t>DK</w:t>
            </w:r>
          </w:p>
        </w:tc>
        <w:tc>
          <w:tcPr>
            <w:tcW w:w="2885" w:type="dxa"/>
            <w:tcBorders>
              <w:top w:val="nil"/>
              <w:left w:val="nil"/>
              <w:bottom w:val="nil"/>
              <w:right w:val="nil"/>
            </w:tcBorders>
            <w:noWrap/>
            <w:vAlign w:val="bottom"/>
            <w:hideMark/>
          </w:tcPr>
          <w:p w14:paraId="337C9D44"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Denmark</w:t>
            </w:r>
          </w:p>
        </w:tc>
        <w:tc>
          <w:tcPr>
            <w:tcW w:w="4155" w:type="dxa"/>
            <w:tcBorders>
              <w:top w:val="nil"/>
              <w:left w:val="nil"/>
              <w:bottom w:val="nil"/>
              <w:right w:val="nil"/>
            </w:tcBorders>
            <w:noWrap/>
            <w:vAlign w:val="bottom"/>
            <w:hideMark/>
          </w:tcPr>
          <w:p w14:paraId="4EAA1544" w14:textId="77777777" w:rsidR="000B559B" w:rsidRPr="00F5550B" w:rsidRDefault="000B559B" w:rsidP="000B559B">
            <w:pPr>
              <w:spacing w:after="0" w:line="240" w:lineRule="auto"/>
              <w:jc w:val="left"/>
              <w:rPr>
                <w:rFonts w:eastAsia="Times New Roman" w:cs="Arial"/>
              </w:rPr>
            </w:pPr>
            <w:r w:rsidRPr="00F5550B">
              <w:rPr>
                <w:rFonts w:eastAsia="Times New Roman" w:cs="Arial"/>
              </w:rPr>
              <w:t>\d{4}</w:t>
            </w:r>
          </w:p>
        </w:tc>
      </w:tr>
      <w:tr w:rsidR="000F5ADF" w:rsidRPr="00F5550B" w14:paraId="2BD4238A" w14:textId="77777777" w:rsidTr="000E779B">
        <w:trPr>
          <w:trHeight w:val="292"/>
        </w:trPr>
        <w:tc>
          <w:tcPr>
            <w:tcW w:w="908" w:type="dxa"/>
            <w:tcBorders>
              <w:top w:val="nil"/>
              <w:left w:val="nil"/>
              <w:bottom w:val="nil"/>
              <w:right w:val="nil"/>
            </w:tcBorders>
            <w:noWrap/>
            <w:vAlign w:val="bottom"/>
            <w:hideMark/>
          </w:tcPr>
          <w:p w14:paraId="5DD4077F" w14:textId="77777777" w:rsidR="000B559B" w:rsidRPr="00F5550B" w:rsidRDefault="000B559B" w:rsidP="000B559B">
            <w:pPr>
              <w:spacing w:after="0" w:line="240" w:lineRule="auto"/>
              <w:jc w:val="left"/>
              <w:rPr>
                <w:rFonts w:eastAsia="Times New Roman" w:cs="Arial"/>
              </w:rPr>
            </w:pPr>
            <w:r w:rsidRPr="00F5550B">
              <w:rPr>
                <w:rFonts w:eastAsia="Times New Roman" w:cs="Arial"/>
              </w:rPr>
              <w:t>HR</w:t>
            </w:r>
          </w:p>
        </w:tc>
        <w:tc>
          <w:tcPr>
            <w:tcW w:w="2885" w:type="dxa"/>
            <w:tcBorders>
              <w:top w:val="nil"/>
              <w:left w:val="nil"/>
              <w:bottom w:val="nil"/>
              <w:right w:val="nil"/>
            </w:tcBorders>
            <w:noWrap/>
            <w:vAlign w:val="bottom"/>
            <w:hideMark/>
          </w:tcPr>
          <w:p w14:paraId="2A3069FB"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Croatia</w:t>
            </w:r>
          </w:p>
        </w:tc>
        <w:tc>
          <w:tcPr>
            <w:tcW w:w="4155" w:type="dxa"/>
            <w:tcBorders>
              <w:top w:val="nil"/>
              <w:left w:val="nil"/>
              <w:bottom w:val="nil"/>
              <w:right w:val="nil"/>
            </w:tcBorders>
            <w:noWrap/>
            <w:vAlign w:val="bottom"/>
            <w:hideMark/>
          </w:tcPr>
          <w:p w14:paraId="1E5E89AB" w14:textId="77777777" w:rsidR="000B559B" w:rsidRPr="00F5550B" w:rsidRDefault="000B559B" w:rsidP="000B559B">
            <w:pPr>
              <w:spacing w:after="0" w:line="240" w:lineRule="auto"/>
              <w:jc w:val="left"/>
              <w:rPr>
                <w:rFonts w:eastAsia="Times New Roman" w:cs="Arial"/>
              </w:rPr>
            </w:pPr>
            <w:r w:rsidRPr="00F5550B">
              <w:rPr>
                <w:rFonts w:eastAsia="Times New Roman" w:cs="Arial"/>
              </w:rPr>
              <w:t>^[1-9]\d{4}$</w:t>
            </w:r>
          </w:p>
        </w:tc>
      </w:tr>
      <w:tr w:rsidR="000F5ADF" w:rsidRPr="00F5550B" w14:paraId="3DBCC67B" w14:textId="77777777" w:rsidTr="000E779B">
        <w:trPr>
          <w:trHeight w:val="292"/>
        </w:trPr>
        <w:tc>
          <w:tcPr>
            <w:tcW w:w="908" w:type="dxa"/>
            <w:tcBorders>
              <w:top w:val="nil"/>
              <w:left w:val="nil"/>
              <w:bottom w:val="nil"/>
              <w:right w:val="nil"/>
            </w:tcBorders>
            <w:noWrap/>
            <w:vAlign w:val="bottom"/>
            <w:hideMark/>
          </w:tcPr>
          <w:p w14:paraId="04642460" w14:textId="77777777" w:rsidR="000B559B" w:rsidRPr="00F5550B" w:rsidRDefault="000B559B" w:rsidP="000B559B">
            <w:pPr>
              <w:spacing w:after="0" w:line="240" w:lineRule="auto"/>
              <w:jc w:val="left"/>
              <w:rPr>
                <w:rFonts w:eastAsia="Times New Roman" w:cs="Arial"/>
              </w:rPr>
            </w:pPr>
            <w:r w:rsidRPr="00F5550B">
              <w:rPr>
                <w:rFonts w:eastAsia="Times New Roman" w:cs="Arial"/>
              </w:rPr>
              <w:t>CH</w:t>
            </w:r>
          </w:p>
        </w:tc>
        <w:tc>
          <w:tcPr>
            <w:tcW w:w="2885" w:type="dxa"/>
            <w:tcBorders>
              <w:top w:val="nil"/>
              <w:left w:val="nil"/>
              <w:bottom w:val="nil"/>
              <w:right w:val="nil"/>
            </w:tcBorders>
            <w:noWrap/>
            <w:vAlign w:val="bottom"/>
            <w:hideMark/>
          </w:tcPr>
          <w:p w14:paraId="10D4360B"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Switzerland</w:t>
            </w:r>
          </w:p>
        </w:tc>
        <w:tc>
          <w:tcPr>
            <w:tcW w:w="4155" w:type="dxa"/>
            <w:tcBorders>
              <w:top w:val="nil"/>
              <w:left w:val="nil"/>
              <w:bottom w:val="nil"/>
              <w:right w:val="nil"/>
            </w:tcBorders>
            <w:noWrap/>
            <w:vAlign w:val="bottom"/>
            <w:hideMark/>
          </w:tcPr>
          <w:p w14:paraId="3829FC31" w14:textId="77777777" w:rsidR="000B559B" w:rsidRPr="00F5550B" w:rsidRDefault="000B559B" w:rsidP="000B559B">
            <w:pPr>
              <w:spacing w:after="0" w:line="240" w:lineRule="auto"/>
              <w:jc w:val="left"/>
              <w:rPr>
                <w:rFonts w:eastAsia="Times New Roman" w:cs="Arial"/>
              </w:rPr>
            </w:pPr>
            <w:r w:rsidRPr="00F5550B">
              <w:rPr>
                <w:rFonts w:eastAsia="Times New Roman" w:cs="Arial"/>
              </w:rPr>
              <w:t>\d{4}</w:t>
            </w:r>
          </w:p>
        </w:tc>
      </w:tr>
      <w:tr w:rsidR="000F5ADF" w:rsidRPr="00F5550B" w14:paraId="6C5B6321" w14:textId="77777777" w:rsidTr="000E779B">
        <w:trPr>
          <w:trHeight w:val="292"/>
        </w:trPr>
        <w:tc>
          <w:tcPr>
            <w:tcW w:w="908" w:type="dxa"/>
            <w:tcBorders>
              <w:top w:val="nil"/>
              <w:left w:val="nil"/>
              <w:bottom w:val="nil"/>
              <w:right w:val="nil"/>
            </w:tcBorders>
            <w:noWrap/>
            <w:vAlign w:val="bottom"/>
            <w:hideMark/>
          </w:tcPr>
          <w:p w14:paraId="0E173EFE" w14:textId="77777777" w:rsidR="000B559B" w:rsidRPr="00F5550B" w:rsidRDefault="000B559B" w:rsidP="000B559B">
            <w:pPr>
              <w:spacing w:after="0" w:line="240" w:lineRule="auto"/>
              <w:jc w:val="left"/>
              <w:rPr>
                <w:rFonts w:eastAsia="Times New Roman" w:cs="Arial"/>
              </w:rPr>
            </w:pPr>
            <w:r w:rsidRPr="00F5550B">
              <w:rPr>
                <w:rFonts w:eastAsia="Times New Roman" w:cs="Arial"/>
              </w:rPr>
              <w:t>IN</w:t>
            </w:r>
          </w:p>
        </w:tc>
        <w:tc>
          <w:tcPr>
            <w:tcW w:w="2885" w:type="dxa"/>
            <w:tcBorders>
              <w:top w:val="nil"/>
              <w:left w:val="nil"/>
              <w:bottom w:val="nil"/>
              <w:right w:val="nil"/>
            </w:tcBorders>
            <w:noWrap/>
            <w:vAlign w:val="bottom"/>
            <w:hideMark/>
          </w:tcPr>
          <w:p w14:paraId="2CD855BD"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India</w:t>
            </w:r>
          </w:p>
        </w:tc>
        <w:tc>
          <w:tcPr>
            <w:tcW w:w="4155" w:type="dxa"/>
            <w:tcBorders>
              <w:top w:val="nil"/>
              <w:left w:val="nil"/>
              <w:bottom w:val="nil"/>
              <w:right w:val="nil"/>
            </w:tcBorders>
            <w:noWrap/>
            <w:vAlign w:val="bottom"/>
            <w:hideMark/>
          </w:tcPr>
          <w:p w14:paraId="025E07BC" w14:textId="77777777" w:rsidR="000B559B" w:rsidRPr="00F5550B" w:rsidRDefault="000B559B" w:rsidP="000B559B">
            <w:pPr>
              <w:spacing w:after="0" w:line="240" w:lineRule="auto"/>
              <w:jc w:val="left"/>
              <w:rPr>
                <w:rFonts w:eastAsia="Times New Roman" w:cs="Arial"/>
              </w:rPr>
            </w:pPr>
            <w:r w:rsidRPr="00F5550B">
              <w:rPr>
                <w:rFonts w:eastAsia="Times New Roman" w:cs="Arial"/>
              </w:rPr>
              <w:t>\d{6}</w:t>
            </w:r>
          </w:p>
        </w:tc>
      </w:tr>
      <w:tr w:rsidR="000F5ADF" w:rsidRPr="00F5550B" w14:paraId="334DBB2F" w14:textId="77777777" w:rsidTr="000E779B">
        <w:trPr>
          <w:trHeight w:val="292"/>
        </w:trPr>
        <w:tc>
          <w:tcPr>
            <w:tcW w:w="908" w:type="dxa"/>
            <w:tcBorders>
              <w:top w:val="nil"/>
              <w:left w:val="nil"/>
              <w:bottom w:val="nil"/>
              <w:right w:val="nil"/>
            </w:tcBorders>
            <w:noWrap/>
            <w:vAlign w:val="bottom"/>
            <w:hideMark/>
          </w:tcPr>
          <w:p w14:paraId="08F6CCCC" w14:textId="77777777" w:rsidR="000B559B" w:rsidRPr="00F5550B" w:rsidRDefault="000B559B" w:rsidP="000B559B">
            <w:pPr>
              <w:spacing w:after="0" w:line="240" w:lineRule="auto"/>
              <w:jc w:val="left"/>
              <w:rPr>
                <w:rFonts w:eastAsia="Times New Roman" w:cs="Arial"/>
              </w:rPr>
            </w:pPr>
            <w:r w:rsidRPr="00F5550B">
              <w:rPr>
                <w:rFonts w:eastAsia="Times New Roman" w:cs="Arial"/>
              </w:rPr>
              <w:t>IE</w:t>
            </w:r>
          </w:p>
        </w:tc>
        <w:tc>
          <w:tcPr>
            <w:tcW w:w="2885" w:type="dxa"/>
            <w:tcBorders>
              <w:top w:val="nil"/>
              <w:left w:val="nil"/>
              <w:bottom w:val="nil"/>
              <w:right w:val="nil"/>
            </w:tcBorders>
            <w:noWrap/>
            <w:vAlign w:val="bottom"/>
            <w:hideMark/>
          </w:tcPr>
          <w:p w14:paraId="7F1B7690"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Ireland</w:t>
            </w:r>
          </w:p>
        </w:tc>
        <w:tc>
          <w:tcPr>
            <w:tcW w:w="4155" w:type="dxa"/>
            <w:tcBorders>
              <w:top w:val="nil"/>
              <w:left w:val="nil"/>
              <w:bottom w:val="nil"/>
              <w:right w:val="nil"/>
            </w:tcBorders>
            <w:noWrap/>
            <w:vAlign w:val="bottom"/>
            <w:hideMark/>
          </w:tcPr>
          <w:p w14:paraId="5BA064F4" w14:textId="77777777" w:rsidR="000B559B" w:rsidRPr="00F5550B" w:rsidRDefault="000B559B" w:rsidP="000B559B">
            <w:pPr>
              <w:spacing w:after="0" w:line="240" w:lineRule="auto"/>
              <w:jc w:val="left"/>
              <w:rPr>
                <w:rFonts w:eastAsia="Times New Roman" w:cs="Arial"/>
              </w:rPr>
            </w:pPr>
            <w:r w:rsidRPr="00F5550B">
              <w:rPr>
                <w:rFonts w:eastAsia="Times New Roman" w:cs="Arial"/>
              </w:rPr>
              <w:t>^[A-Z0-9]{3,4}\s?[A-Z0-9]{4}$</w:t>
            </w:r>
          </w:p>
        </w:tc>
      </w:tr>
      <w:tr w:rsidR="000F5ADF" w:rsidRPr="00F5550B" w14:paraId="3BAB49E1" w14:textId="77777777" w:rsidTr="000E779B">
        <w:trPr>
          <w:trHeight w:val="292"/>
        </w:trPr>
        <w:tc>
          <w:tcPr>
            <w:tcW w:w="908" w:type="dxa"/>
            <w:tcBorders>
              <w:top w:val="nil"/>
              <w:left w:val="nil"/>
              <w:bottom w:val="nil"/>
              <w:right w:val="nil"/>
            </w:tcBorders>
            <w:noWrap/>
            <w:vAlign w:val="bottom"/>
            <w:hideMark/>
          </w:tcPr>
          <w:p w14:paraId="4812CC0C" w14:textId="77777777" w:rsidR="000B559B" w:rsidRPr="00F5550B" w:rsidRDefault="000B559B" w:rsidP="000B559B">
            <w:pPr>
              <w:spacing w:after="0" w:line="240" w:lineRule="auto"/>
              <w:jc w:val="left"/>
              <w:rPr>
                <w:rFonts w:eastAsia="Times New Roman" w:cs="Arial"/>
              </w:rPr>
            </w:pPr>
            <w:r w:rsidRPr="00F5550B">
              <w:rPr>
                <w:rFonts w:eastAsia="Times New Roman" w:cs="Arial"/>
              </w:rPr>
              <w:t>SE</w:t>
            </w:r>
          </w:p>
        </w:tc>
        <w:tc>
          <w:tcPr>
            <w:tcW w:w="2885" w:type="dxa"/>
            <w:tcBorders>
              <w:top w:val="nil"/>
              <w:left w:val="nil"/>
              <w:bottom w:val="nil"/>
              <w:right w:val="nil"/>
            </w:tcBorders>
            <w:noWrap/>
            <w:vAlign w:val="bottom"/>
            <w:hideMark/>
          </w:tcPr>
          <w:p w14:paraId="142AB743"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Sweden</w:t>
            </w:r>
          </w:p>
        </w:tc>
        <w:tc>
          <w:tcPr>
            <w:tcW w:w="4155" w:type="dxa"/>
            <w:tcBorders>
              <w:top w:val="nil"/>
              <w:left w:val="nil"/>
              <w:bottom w:val="nil"/>
              <w:right w:val="nil"/>
            </w:tcBorders>
            <w:noWrap/>
            <w:vAlign w:val="bottom"/>
            <w:hideMark/>
          </w:tcPr>
          <w:p w14:paraId="45C54315" w14:textId="77777777" w:rsidR="000B559B" w:rsidRPr="00F5550B" w:rsidRDefault="000B559B" w:rsidP="000B559B">
            <w:pPr>
              <w:spacing w:after="0" w:line="240" w:lineRule="auto"/>
              <w:jc w:val="left"/>
              <w:rPr>
                <w:rFonts w:eastAsia="Times New Roman" w:cs="Arial"/>
              </w:rPr>
            </w:pPr>
            <w:r w:rsidRPr="00F5550B">
              <w:rPr>
                <w:rFonts w:eastAsia="Times New Roman" w:cs="Arial"/>
              </w:rPr>
              <w:t>^\d{3} \d{2}$</w:t>
            </w:r>
          </w:p>
        </w:tc>
      </w:tr>
      <w:tr w:rsidR="000F5ADF" w:rsidRPr="00F5550B" w14:paraId="3872D8AD" w14:textId="77777777" w:rsidTr="000E779B">
        <w:trPr>
          <w:trHeight w:val="292"/>
        </w:trPr>
        <w:tc>
          <w:tcPr>
            <w:tcW w:w="908" w:type="dxa"/>
            <w:tcBorders>
              <w:top w:val="nil"/>
              <w:left w:val="nil"/>
              <w:bottom w:val="nil"/>
              <w:right w:val="nil"/>
            </w:tcBorders>
            <w:noWrap/>
            <w:vAlign w:val="bottom"/>
            <w:hideMark/>
          </w:tcPr>
          <w:p w14:paraId="353E20FE" w14:textId="77777777" w:rsidR="000B559B" w:rsidRPr="00F5550B" w:rsidRDefault="000B559B" w:rsidP="000B559B">
            <w:pPr>
              <w:spacing w:after="0" w:line="240" w:lineRule="auto"/>
              <w:jc w:val="left"/>
              <w:rPr>
                <w:rFonts w:eastAsia="Times New Roman" w:cs="Arial"/>
              </w:rPr>
            </w:pPr>
            <w:r w:rsidRPr="00F5550B">
              <w:rPr>
                <w:rFonts w:eastAsia="Times New Roman" w:cs="Arial"/>
              </w:rPr>
              <w:t>RU</w:t>
            </w:r>
          </w:p>
        </w:tc>
        <w:tc>
          <w:tcPr>
            <w:tcW w:w="2885" w:type="dxa"/>
            <w:tcBorders>
              <w:top w:val="nil"/>
              <w:left w:val="nil"/>
              <w:bottom w:val="nil"/>
              <w:right w:val="nil"/>
            </w:tcBorders>
            <w:noWrap/>
            <w:vAlign w:val="bottom"/>
            <w:hideMark/>
          </w:tcPr>
          <w:p w14:paraId="2B848B76"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Russian Federation</w:t>
            </w:r>
          </w:p>
        </w:tc>
        <w:tc>
          <w:tcPr>
            <w:tcW w:w="4155" w:type="dxa"/>
            <w:tcBorders>
              <w:top w:val="nil"/>
              <w:left w:val="nil"/>
              <w:bottom w:val="nil"/>
              <w:right w:val="nil"/>
            </w:tcBorders>
            <w:noWrap/>
            <w:vAlign w:val="bottom"/>
            <w:hideMark/>
          </w:tcPr>
          <w:p w14:paraId="16E709E2" w14:textId="77777777" w:rsidR="000B559B" w:rsidRPr="00F5550B" w:rsidRDefault="000B559B" w:rsidP="000B559B">
            <w:pPr>
              <w:spacing w:after="0" w:line="240" w:lineRule="auto"/>
              <w:jc w:val="left"/>
              <w:rPr>
                <w:rFonts w:eastAsia="Times New Roman" w:cs="Arial"/>
              </w:rPr>
            </w:pPr>
            <w:r w:rsidRPr="00F5550B">
              <w:rPr>
                <w:rFonts w:eastAsia="Times New Roman" w:cs="Arial"/>
              </w:rPr>
              <w:t>\d{6}</w:t>
            </w:r>
          </w:p>
        </w:tc>
      </w:tr>
      <w:tr w:rsidR="000F5ADF" w:rsidRPr="00F5550B" w14:paraId="208297DC" w14:textId="77777777" w:rsidTr="000E779B">
        <w:trPr>
          <w:trHeight w:val="292"/>
        </w:trPr>
        <w:tc>
          <w:tcPr>
            <w:tcW w:w="908" w:type="dxa"/>
            <w:tcBorders>
              <w:top w:val="nil"/>
              <w:left w:val="nil"/>
              <w:bottom w:val="nil"/>
              <w:right w:val="nil"/>
            </w:tcBorders>
            <w:noWrap/>
            <w:vAlign w:val="bottom"/>
            <w:hideMark/>
          </w:tcPr>
          <w:p w14:paraId="28EF39D1" w14:textId="77777777" w:rsidR="000B559B" w:rsidRPr="00F5550B" w:rsidRDefault="000B559B" w:rsidP="000B559B">
            <w:pPr>
              <w:spacing w:after="0" w:line="240" w:lineRule="auto"/>
              <w:jc w:val="left"/>
              <w:rPr>
                <w:rFonts w:eastAsia="Times New Roman" w:cs="Arial"/>
              </w:rPr>
            </w:pPr>
            <w:r w:rsidRPr="00F5550B">
              <w:rPr>
                <w:rFonts w:eastAsia="Times New Roman" w:cs="Arial"/>
              </w:rPr>
              <w:t>AU</w:t>
            </w:r>
          </w:p>
        </w:tc>
        <w:tc>
          <w:tcPr>
            <w:tcW w:w="2885" w:type="dxa"/>
            <w:tcBorders>
              <w:top w:val="nil"/>
              <w:left w:val="nil"/>
              <w:bottom w:val="nil"/>
              <w:right w:val="nil"/>
            </w:tcBorders>
            <w:noWrap/>
            <w:vAlign w:val="bottom"/>
            <w:hideMark/>
          </w:tcPr>
          <w:p w14:paraId="7C89E003"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Australia</w:t>
            </w:r>
          </w:p>
        </w:tc>
        <w:tc>
          <w:tcPr>
            <w:tcW w:w="4155" w:type="dxa"/>
            <w:tcBorders>
              <w:top w:val="nil"/>
              <w:left w:val="nil"/>
              <w:bottom w:val="nil"/>
              <w:right w:val="nil"/>
            </w:tcBorders>
            <w:noWrap/>
            <w:vAlign w:val="bottom"/>
            <w:hideMark/>
          </w:tcPr>
          <w:p w14:paraId="5063D22B" w14:textId="77777777" w:rsidR="000B559B" w:rsidRPr="00F5550B" w:rsidRDefault="000B559B" w:rsidP="000B559B">
            <w:pPr>
              <w:spacing w:after="0" w:line="240" w:lineRule="auto"/>
              <w:jc w:val="left"/>
              <w:rPr>
                <w:rFonts w:eastAsia="Times New Roman" w:cs="Arial"/>
              </w:rPr>
            </w:pPr>
            <w:r w:rsidRPr="00F5550B">
              <w:rPr>
                <w:rFonts w:eastAsia="Times New Roman" w:cs="Arial"/>
              </w:rPr>
              <w:t>\d{4}</w:t>
            </w:r>
          </w:p>
        </w:tc>
      </w:tr>
      <w:tr w:rsidR="000F5ADF" w:rsidRPr="00F5550B" w14:paraId="02EDB9D8" w14:textId="77777777" w:rsidTr="000E779B">
        <w:trPr>
          <w:trHeight w:val="292"/>
        </w:trPr>
        <w:tc>
          <w:tcPr>
            <w:tcW w:w="908" w:type="dxa"/>
            <w:tcBorders>
              <w:top w:val="nil"/>
              <w:left w:val="nil"/>
              <w:bottom w:val="nil"/>
              <w:right w:val="nil"/>
            </w:tcBorders>
            <w:noWrap/>
            <w:vAlign w:val="bottom"/>
            <w:hideMark/>
          </w:tcPr>
          <w:p w14:paraId="4D089D66" w14:textId="77777777" w:rsidR="000B559B" w:rsidRPr="00F5550B" w:rsidRDefault="000B559B" w:rsidP="000B559B">
            <w:pPr>
              <w:spacing w:after="0" w:line="240" w:lineRule="auto"/>
              <w:jc w:val="left"/>
              <w:rPr>
                <w:rFonts w:eastAsia="Times New Roman" w:cs="Arial"/>
              </w:rPr>
            </w:pPr>
            <w:r w:rsidRPr="00F5550B">
              <w:rPr>
                <w:rFonts w:eastAsia="Times New Roman" w:cs="Arial"/>
              </w:rPr>
              <w:t>BG</w:t>
            </w:r>
          </w:p>
        </w:tc>
        <w:tc>
          <w:tcPr>
            <w:tcW w:w="2885" w:type="dxa"/>
            <w:tcBorders>
              <w:top w:val="nil"/>
              <w:left w:val="nil"/>
              <w:bottom w:val="nil"/>
              <w:right w:val="nil"/>
            </w:tcBorders>
            <w:noWrap/>
            <w:vAlign w:val="bottom"/>
            <w:hideMark/>
          </w:tcPr>
          <w:p w14:paraId="5E8B4106"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Bulgaria</w:t>
            </w:r>
          </w:p>
        </w:tc>
        <w:tc>
          <w:tcPr>
            <w:tcW w:w="4155" w:type="dxa"/>
            <w:tcBorders>
              <w:top w:val="nil"/>
              <w:left w:val="nil"/>
              <w:bottom w:val="nil"/>
              <w:right w:val="nil"/>
            </w:tcBorders>
            <w:noWrap/>
            <w:vAlign w:val="bottom"/>
            <w:hideMark/>
          </w:tcPr>
          <w:p w14:paraId="1F4A5D65" w14:textId="77777777" w:rsidR="000B559B" w:rsidRPr="00F5550B" w:rsidRDefault="000B559B" w:rsidP="000B559B">
            <w:pPr>
              <w:spacing w:after="0" w:line="240" w:lineRule="auto"/>
              <w:jc w:val="left"/>
              <w:rPr>
                <w:rFonts w:eastAsia="Times New Roman" w:cs="Arial"/>
              </w:rPr>
            </w:pPr>
            <w:r w:rsidRPr="00F5550B">
              <w:rPr>
                <w:rFonts w:eastAsia="Times New Roman" w:cs="Arial"/>
              </w:rPr>
              <w:t>\d{4}</w:t>
            </w:r>
          </w:p>
        </w:tc>
      </w:tr>
      <w:tr w:rsidR="000F5ADF" w:rsidRPr="00F5550B" w14:paraId="5D5B8577" w14:textId="77777777" w:rsidTr="000E779B">
        <w:trPr>
          <w:trHeight w:val="292"/>
        </w:trPr>
        <w:tc>
          <w:tcPr>
            <w:tcW w:w="908" w:type="dxa"/>
            <w:tcBorders>
              <w:top w:val="nil"/>
              <w:left w:val="nil"/>
              <w:bottom w:val="nil"/>
              <w:right w:val="nil"/>
            </w:tcBorders>
            <w:noWrap/>
            <w:vAlign w:val="bottom"/>
            <w:hideMark/>
          </w:tcPr>
          <w:p w14:paraId="74FF5840" w14:textId="77777777" w:rsidR="000B559B" w:rsidRPr="00F5550B" w:rsidRDefault="000B559B" w:rsidP="000B559B">
            <w:pPr>
              <w:spacing w:after="0" w:line="240" w:lineRule="auto"/>
              <w:jc w:val="left"/>
              <w:rPr>
                <w:rFonts w:eastAsia="Times New Roman" w:cs="Arial"/>
              </w:rPr>
            </w:pPr>
            <w:r w:rsidRPr="00F5550B">
              <w:rPr>
                <w:rFonts w:eastAsia="Times New Roman" w:cs="Arial"/>
              </w:rPr>
              <w:t>SI</w:t>
            </w:r>
          </w:p>
        </w:tc>
        <w:tc>
          <w:tcPr>
            <w:tcW w:w="2885" w:type="dxa"/>
            <w:tcBorders>
              <w:top w:val="nil"/>
              <w:left w:val="nil"/>
              <w:bottom w:val="nil"/>
              <w:right w:val="nil"/>
            </w:tcBorders>
            <w:noWrap/>
            <w:vAlign w:val="bottom"/>
            <w:hideMark/>
          </w:tcPr>
          <w:p w14:paraId="02E985B8"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Slovenia</w:t>
            </w:r>
          </w:p>
        </w:tc>
        <w:tc>
          <w:tcPr>
            <w:tcW w:w="4155" w:type="dxa"/>
            <w:tcBorders>
              <w:top w:val="nil"/>
              <w:left w:val="nil"/>
              <w:bottom w:val="nil"/>
              <w:right w:val="nil"/>
            </w:tcBorders>
            <w:noWrap/>
            <w:vAlign w:val="bottom"/>
            <w:hideMark/>
          </w:tcPr>
          <w:p w14:paraId="53BB8EA0" w14:textId="77777777" w:rsidR="000B559B" w:rsidRPr="00F5550B" w:rsidRDefault="000B559B" w:rsidP="000B559B">
            <w:pPr>
              <w:spacing w:after="0" w:line="240" w:lineRule="auto"/>
              <w:jc w:val="left"/>
              <w:rPr>
                <w:rFonts w:eastAsia="Times New Roman" w:cs="Arial"/>
              </w:rPr>
            </w:pPr>
            <w:r w:rsidRPr="00F5550B">
              <w:rPr>
                <w:rFonts w:eastAsia="Times New Roman" w:cs="Arial"/>
              </w:rPr>
              <w:t>\d{4}</w:t>
            </w:r>
          </w:p>
        </w:tc>
      </w:tr>
      <w:tr w:rsidR="000F5ADF" w:rsidRPr="00F5550B" w14:paraId="77112105" w14:textId="77777777" w:rsidTr="000E779B">
        <w:trPr>
          <w:trHeight w:val="292"/>
        </w:trPr>
        <w:tc>
          <w:tcPr>
            <w:tcW w:w="908" w:type="dxa"/>
            <w:tcBorders>
              <w:top w:val="nil"/>
              <w:left w:val="nil"/>
              <w:bottom w:val="nil"/>
              <w:right w:val="nil"/>
            </w:tcBorders>
            <w:noWrap/>
            <w:vAlign w:val="bottom"/>
            <w:hideMark/>
          </w:tcPr>
          <w:p w14:paraId="1B1C01F2" w14:textId="77777777" w:rsidR="000B559B" w:rsidRPr="00F5550B" w:rsidRDefault="000B559B" w:rsidP="000B559B">
            <w:pPr>
              <w:spacing w:after="0" w:line="240" w:lineRule="auto"/>
              <w:jc w:val="left"/>
              <w:rPr>
                <w:rFonts w:eastAsia="Times New Roman" w:cs="Arial"/>
              </w:rPr>
            </w:pPr>
            <w:r w:rsidRPr="00F5550B">
              <w:rPr>
                <w:rFonts w:eastAsia="Times New Roman" w:cs="Arial"/>
              </w:rPr>
              <w:t>CA</w:t>
            </w:r>
          </w:p>
        </w:tc>
        <w:tc>
          <w:tcPr>
            <w:tcW w:w="2885" w:type="dxa"/>
            <w:tcBorders>
              <w:top w:val="nil"/>
              <w:left w:val="nil"/>
              <w:bottom w:val="nil"/>
              <w:right w:val="nil"/>
            </w:tcBorders>
            <w:noWrap/>
            <w:vAlign w:val="bottom"/>
            <w:hideMark/>
          </w:tcPr>
          <w:p w14:paraId="1C8360FB"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Canada</w:t>
            </w:r>
          </w:p>
        </w:tc>
        <w:tc>
          <w:tcPr>
            <w:tcW w:w="4155" w:type="dxa"/>
            <w:tcBorders>
              <w:top w:val="nil"/>
              <w:left w:val="nil"/>
              <w:bottom w:val="nil"/>
              <w:right w:val="nil"/>
            </w:tcBorders>
            <w:noWrap/>
            <w:vAlign w:val="bottom"/>
            <w:hideMark/>
          </w:tcPr>
          <w:p w14:paraId="772C3C45" w14:textId="77777777" w:rsidR="000B559B" w:rsidRPr="00F5550B" w:rsidRDefault="000B559B" w:rsidP="000B559B">
            <w:pPr>
              <w:spacing w:after="0" w:line="240" w:lineRule="auto"/>
              <w:jc w:val="left"/>
              <w:rPr>
                <w:rFonts w:eastAsia="Times New Roman" w:cs="Arial"/>
              </w:rPr>
            </w:pPr>
            <w:r w:rsidRPr="00F5550B">
              <w:rPr>
                <w:rFonts w:eastAsia="Times New Roman" w:cs="Arial"/>
              </w:rPr>
              <w:t>^[A-Za-z]\d[A-Za-z] \d[A-Za-z]\d$</w:t>
            </w:r>
          </w:p>
        </w:tc>
      </w:tr>
      <w:tr w:rsidR="000F5ADF" w:rsidRPr="00F5550B" w14:paraId="685C5A0D" w14:textId="77777777" w:rsidTr="000E779B">
        <w:trPr>
          <w:trHeight w:val="292"/>
        </w:trPr>
        <w:tc>
          <w:tcPr>
            <w:tcW w:w="908" w:type="dxa"/>
            <w:tcBorders>
              <w:top w:val="nil"/>
              <w:left w:val="nil"/>
              <w:bottom w:val="nil"/>
              <w:right w:val="nil"/>
            </w:tcBorders>
            <w:noWrap/>
            <w:vAlign w:val="bottom"/>
            <w:hideMark/>
          </w:tcPr>
          <w:p w14:paraId="672CA3B1" w14:textId="77777777" w:rsidR="000B559B" w:rsidRPr="00F5550B" w:rsidRDefault="000B559B" w:rsidP="000B559B">
            <w:pPr>
              <w:spacing w:after="0" w:line="240" w:lineRule="auto"/>
              <w:jc w:val="left"/>
              <w:rPr>
                <w:rFonts w:eastAsia="Times New Roman" w:cs="Arial"/>
              </w:rPr>
            </w:pPr>
            <w:r w:rsidRPr="00F5550B">
              <w:rPr>
                <w:rFonts w:eastAsia="Times New Roman" w:cs="Arial"/>
              </w:rPr>
              <w:t>PT</w:t>
            </w:r>
          </w:p>
        </w:tc>
        <w:tc>
          <w:tcPr>
            <w:tcW w:w="2885" w:type="dxa"/>
            <w:tcBorders>
              <w:top w:val="nil"/>
              <w:left w:val="nil"/>
              <w:bottom w:val="nil"/>
              <w:right w:val="nil"/>
            </w:tcBorders>
            <w:noWrap/>
            <w:vAlign w:val="bottom"/>
            <w:hideMark/>
          </w:tcPr>
          <w:p w14:paraId="3690A647"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Portugal</w:t>
            </w:r>
          </w:p>
        </w:tc>
        <w:tc>
          <w:tcPr>
            <w:tcW w:w="4155" w:type="dxa"/>
            <w:tcBorders>
              <w:top w:val="nil"/>
              <w:left w:val="nil"/>
              <w:bottom w:val="nil"/>
              <w:right w:val="nil"/>
            </w:tcBorders>
            <w:noWrap/>
            <w:vAlign w:val="bottom"/>
            <w:hideMark/>
          </w:tcPr>
          <w:p w14:paraId="6647B7A0" w14:textId="77777777" w:rsidR="000B559B" w:rsidRPr="00F5550B" w:rsidRDefault="000B559B" w:rsidP="000B559B">
            <w:pPr>
              <w:spacing w:after="0" w:line="240" w:lineRule="auto"/>
              <w:jc w:val="left"/>
              <w:rPr>
                <w:rFonts w:eastAsia="Times New Roman" w:cs="Arial"/>
              </w:rPr>
            </w:pPr>
            <w:r w:rsidRPr="00F5550B">
              <w:rPr>
                <w:rFonts w:eastAsia="Times New Roman" w:cs="Arial"/>
              </w:rPr>
              <w:t>^\d{4}-\d{3}$</w:t>
            </w:r>
          </w:p>
        </w:tc>
      </w:tr>
      <w:tr w:rsidR="000F5ADF" w:rsidRPr="00F5550B" w14:paraId="4ED2A9F6" w14:textId="77777777" w:rsidTr="000E779B">
        <w:trPr>
          <w:trHeight w:val="292"/>
        </w:trPr>
        <w:tc>
          <w:tcPr>
            <w:tcW w:w="908" w:type="dxa"/>
            <w:tcBorders>
              <w:top w:val="nil"/>
              <w:left w:val="nil"/>
              <w:bottom w:val="nil"/>
              <w:right w:val="nil"/>
            </w:tcBorders>
            <w:noWrap/>
            <w:vAlign w:val="bottom"/>
            <w:hideMark/>
          </w:tcPr>
          <w:p w14:paraId="39F79843" w14:textId="77777777" w:rsidR="000B559B" w:rsidRPr="00F5550B" w:rsidRDefault="000B559B" w:rsidP="000B559B">
            <w:pPr>
              <w:spacing w:after="0" w:line="240" w:lineRule="auto"/>
              <w:jc w:val="left"/>
              <w:rPr>
                <w:rFonts w:eastAsia="Times New Roman" w:cs="Arial"/>
              </w:rPr>
            </w:pPr>
            <w:r w:rsidRPr="00F5550B">
              <w:rPr>
                <w:rFonts w:eastAsia="Times New Roman" w:cs="Arial"/>
              </w:rPr>
              <w:t>NO</w:t>
            </w:r>
          </w:p>
        </w:tc>
        <w:tc>
          <w:tcPr>
            <w:tcW w:w="2885" w:type="dxa"/>
            <w:tcBorders>
              <w:top w:val="nil"/>
              <w:left w:val="nil"/>
              <w:bottom w:val="nil"/>
              <w:right w:val="nil"/>
            </w:tcBorders>
            <w:noWrap/>
            <w:vAlign w:val="bottom"/>
            <w:hideMark/>
          </w:tcPr>
          <w:p w14:paraId="6A991FA0"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Norway</w:t>
            </w:r>
          </w:p>
        </w:tc>
        <w:tc>
          <w:tcPr>
            <w:tcW w:w="4155" w:type="dxa"/>
            <w:tcBorders>
              <w:top w:val="nil"/>
              <w:left w:val="nil"/>
              <w:bottom w:val="nil"/>
              <w:right w:val="nil"/>
            </w:tcBorders>
            <w:noWrap/>
            <w:vAlign w:val="bottom"/>
            <w:hideMark/>
          </w:tcPr>
          <w:p w14:paraId="0F5F1C70" w14:textId="77777777" w:rsidR="000B559B" w:rsidRPr="00F5550B" w:rsidRDefault="000B559B" w:rsidP="000B559B">
            <w:pPr>
              <w:spacing w:after="0" w:line="240" w:lineRule="auto"/>
              <w:jc w:val="left"/>
              <w:rPr>
                <w:rFonts w:eastAsia="Times New Roman" w:cs="Arial"/>
              </w:rPr>
            </w:pPr>
            <w:r w:rsidRPr="00F5550B">
              <w:rPr>
                <w:rFonts w:eastAsia="Times New Roman" w:cs="Arial"/>
              </w:rPr>
              <w:t>\d{4}</w:t>
            </w:r>
          </w:p>
        </w:tc>
      </w:tr>
      <w:tr w:rsidR="000F5ADF" w:rsidRPr="00F5550B" w14:paraId="654CC6D8" w14:textId="77777777" w:rsidTr="000E779B">
        <w:trPr>
          <w:trHeight w:val="292"/>
        </w:trPr>
        <w:tc>
          <w:tcPr>
            <w:tcW w:w="908" w:type="dxa"/>
            <w:tcBorders>
              <w:top w:val="nil"/>
              <w:left w:val="nil"/>
              <w:bottom w:val="nil"/>
              <w:right w:val="nil"/>
            </w:tcBorders>
            <w:noWrap/>
            <w:vAlign w:val="bottom"/>
            <w:hideMark/>
          </w:tcPr>
          <w:p w14:paraId="02CF21D4" w14:textId="77777777" w:rsidR="000B559B" w:rsidRPr="00F5550B" w:rsidRDefault="000B559B" w:rsidP="000B559B">
            <w:pPr>
              <w:spacing w:after="0" w:line="240" w:lineRule="auto"/>
              <w:jc w:val="left"/>
              <w:rPr>
                <w:rFonts w:eastAsia="Times New Roman" w:cs="Arial"/>
              </w:rPr>
            </w:pPr>
            <w:r w:rsidRPr="00F5550B">
              <w:rPr>
                <w:rFonts w:eastAsia="Times New Roman" w:cs="Arial"/>
              </w:rPr>
              <w:t>BR</w:t>
            </w:r>
          </w:p>
        </w:tc>
        <w:tc>
          <w:tcPr>
            <w:tcW w:w="2885" w:type="dxa"/>
            <w:tcBorders>
              <w:top w:val="nil"/>
              <w:left w:val="nil"/>
              <w:bottom w:val="nil"/>
              <w:right w:val="nil"/>
            </w:tcBorders>
            <w:noWrap/>
            <w:vAlign w:val="bottom"/>
            <w:hideMark/>
          </w:tcPr>
          <w:p w14:paraId="5F51853A"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Brazil</w:t>
            </w:r>
          </w:p>
        </w:tc>
        <w:tc>
          <w:tcPr>
            <w:tcW w:w="4155" w:type="dxa"/>
            <w:tcBorders>
              <w:top w:val="nil"/>
              <w:left w:val="nil"/>
              <w:bottom w:val="nil"/>
              <w:right w:val="nil"/>
            </w:tcBorders>
            <w:noWrap/>
            <w:vAlign w:val="bottom"/>
            <w:hideMark/>
          </w:tcPr>
          <w:p w14:paraId="5570D94A" w14:textId="77777777" w:rsidR="000B559B" w:rsidRPr="00F5550B" w:rsidRDefault="000B559B" w:rsidP="000B559B">
            <w:pPr>
              <w:spacing w:after="0" w:line="240" w:lineRule="auto"/>
              <w:jc w:val="left"/>
              <w:rPr>
                <w:rFonts w:eastAsia="Times New Roman" w:cs="Arial"/>
              </w:rPr>
            </w:pPr>
            <w:r w:rsidRPr="00F5550B">
              <w:rPr>
                <w:rFonts w:eastAsia="Times New Roman" w:cs="Arial"/>
              </w:rPr>
              <w:t>^\d{5}-\d{3}$</w:t>
            </w:r>
          </w:p>
        </w:tc>
      </w:tr>
      <w:tr w:rsidR="000F5ADF" w:rsidRPr="00F5550B" w14:paraId="069BC846" w14:textId="77777777" w:rsidTr="000E779B">
        <w:trPr>
          <w:trHeight w:val="292"/>
        </w:trPr>
        <w:tc>
          <w:tcPr>
            <w:tcW w:w="908" w:type="dxa"/>
            <w:tcBorders>
              <w:top w:val="nil"/>
              <w:left w:val="nil"/>
              <w:bottom w:val="nil"/>
              <w:right w:val="nil"/>
            </w:tcBorders>
            <w:noWrap/>
            <w:vAlign w:val="bottom"/>
            <w:hideMark/>
          </w:tcPr>
          <w:p w14:paraId="4D7539F0" w14:textId="77777777" w:rsidR="000B559B" w:rsidRPr="00F5550B" w:rsidRDefault="000B559B" w:rsidP="000B559B">
            <w:pPr>
              <w:spacing w:after="0" w:line="240" w:lineRule="auto"/>
              <w:jc w:val="left"/>
              <w:rPr>
                <w:rFonts w:eastAsia="Times New Roman" w:cs="Arial"/>
              </w:rPr>
            </w:pPr>
            <w:r w:rsidRPr="00F5550B">
              <w:rPr>
                <w:rFonts w:eastAsia="Times New Roman" w:cs="Arial"/>
              </w:rPr>
              <w:t>JP</w:t>
            </w:r>
          </w:p>
        </w:tc>
        <w:tc>
          <w:tcPr>
            <w:tcW w:w="2885" w:type="dxa"/>
            <w:tcBorders>
              <w:top w:val="nil"/>
              <w:left w:val="nil"/>
              <w:bottom w:val="nil"/>
              <w:right w:val="nil"/>
            </w:tcBorders>
            <w:noWrap/>
            <w:vAlign w:val="bottom"/>
            <w:hideMark/>
          </w:tcPr>
          <w:p w14:paraId="253C947D"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Japan</w:t>
            </w:r>
          </w:p>
        </w:tc>
        <w:tc>
          <w:tcPr>
            <w:tcW w:w="4155" w:type="dxa"/>
            <w:tcBorders>
              <w:top w:val="nil"/>
              <w:left w:val="nil"/>
              <w:bottom w:val="nil"/>
              <w:right w:val="nil"/>
            </w:tcBorders>
            <w:noWrap/>
            <w:vAlign w:val="bottom"/>
            <w:hideMark/>
          </w:tcPr>
          <w:p w14:paraId="20195342" w14:textId="77777777" w:rsidR="000B559B" w:rsidRPr="00F5550B" w:rsidRDefault="000B559B" w:rsidP="000B559B">
            <w:pPr>
              <w:spacing w:after="0" w:line="240" w:lineRule="auto"/>
              <w:jc w:val="left"/>
              <w:rPr>
                <w:rFonts w:eastAsia="Times New Roman" w:cs="Arial"/>
              </w:rPr>
            </w:pPr>
            <w:r w:rsidRPr="00F5550B">
              <w:rPr>
                <w:rFonts w:eastAsia="Times New Roman" w:cs="Arial"/>
              </w:rPr>
              <w:t>^\d{3}-\d{4}$</w:t>
            </w:r>
          </w:p>
        </w:tc>
      </w:tr>
      <w:tr w:rsidR="000F5ADF" w:rsidRPr="00F5550B" w14:paraId="7BE9ACBC" w14:textId="77777777" w:rsidTr="000E779B">
        <w:trPr>
          <w:trHeight w:val="292"/>
        </w:trPr>
        <w:tc>
          <w:tcPr>
            <w:tcW w:w="908" w:type="dxa"/>
            <w:tcBorders>
              <w:top w:val="nil"/>
              <w:left w:val="nil"/>
              <w:bottom w:val="nil"/>
              <w:right w:val="nil"/>
            </w:tcBorders>
            <w:noWrap/>
            <w:vAlign w:val="bottom"/>
            <w:hideMark/>
          </w:tcPr>
          <w:p w14:paraId="215EC8DF" w14:textId="77777777" w:rsidR="000B559B" w:rsidRPr="00F5550B" w:rsidRDefault="000B559B" w:rsidP="000B559B">
            <w:pPr>
              <w:spacing w:after="0" w:line="240" w:lineRule="auto"/>
              <w:jc w:val="left"/>
              <w:rPr>
                <w:rFonts w:eastAsia="Times New Roman" w:cs="Arial"/>
              </w:rPr>
            </w:pPr>
            <w:r w:rsidRPr="00F5550B">
              <w:rPr>
                <w:rFonts w:eastAsia="Times New Roman" w:cs="Arial"/>
              </w:rPr>
              <w:t>MX</w:t>
            </w:r>
          </w:p>
        </w:tc>
        <w:tc>
          <w:tcPr>
            <w:tcW w:w="2885" w:type="dxa"/>
            <w:tcBorders>
              <w:top w:val="nil"/>
              <w:left w:val="nil"/>
              <w:bottom w:val="nil"/>
              <w:right w:val="nil"/>
            </w:tcBorders>
            <w:noWrap/>
            <w:vAlign w:val="bottom"/>
            <w:hideMark/>
          </w:tcPr>
          <w:p w14:paraId="4C4CE9A1"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Mexico</w:t>
            </w:r>
          </w:p>
        </w:tc>
        <w:tc>
          <w:tcPr>
            <w:tcW w:w="4155" w:type="dxa"/>
            <w:tcBorders>
              <w:top w:val="nil"/>
              <w:left w:val="nil"/>
              <w:bottom w:val="nil"/>
              <w:right w:val="nil"/>
            </w:tcBorders>
            <w:noWrap/>
            <w:vAlign w:val="bottom"/>
            <w:hideMark/>
          </w:tcPr>
          <w:p w14:paraId="3DAB9E6E" w14:textId="77777777" w:rsidR="000B559B" w:rsidRPr="00F5550B" w:rsidRDefault="000B559B" w:rsidP="000B559B">
            <w:pPr>
              <w:spacing w:after="0" w:line="240" w:lineRule="auto"/>
              <w:jc w:val="left"/>
              <w:rPr>
                <w:rFonts w:eastAsia="Times New Roman" w:cs="Arial"/>
              </w:rPr>
            </w:pPr>
            <w:r w:rsidRPr="00F5550B">
              <w:rPr>
                <w:rFonts w:eastAsia="Times New Roman" w:cs="Arial"/>
              </w:rPr>
              <w:t>^\d{5}$</w:t>
            </w:r>
          </w:p>
        </w:tc>
      </w:tr>
      <w:tr w:rsidR="000F5ADF" w:rsidRPr="00F5550B" w14:paraId="26D36CC9" w14:textId="77777777" w:rsidTr="000E779B">
        <w:trPr>
          <w:trHeight w:val="292"/>
        </w:trPr>
        <w:tc>
          <w:tcPr>
            <w:tcW w:w="908" w:type="dxa"/>
            <w:tcBorders>
              <w:top w:val="nil"/>
              <w:left w:val="nil"/>
              <w:bottom w:val="nil"/>
              <w:right w:val="nil"/>
            </w:tcBorders>
            <w:noWrap/>
            <w:vAlign w:val="bottom"/>
            <w:hideMark/>
          </w:tcPr>
          <w:p w14:paraId="4E94B323" w14:textId="77777777" w:rsidR="000B559B" w:rsidRPr="00F5550B" w:rsidRDefault="000B559B" w:rsidP="000B559B">
            <w:pPr>
              <w:spacing w:after="0" w:line="240" w:lineRule="auto"/>
              <w:jc w:val="left"/>
              <w:rPr>
                <w:rFonts w:eastAsia="Times New Roman" w:cs="Arial"/>
              </w:rPr>
            </w:pPr>
            <w:r w:rsidRPr="00F5550B">
              <w:rPr>
                <w:rFonts w:eastAsia="Times New Roman" w:cs="Arial"/>
              </w:rPr>
              <w:t>FI</w:t>
            </w:r>
          </w:p>
        </w:tc>
        <w:tc>
          <w:tcPr>
            <w:tcW w:w="2885" w:type="dxa"/>
            <w:tcBorders>
              <w:top w:val="nil"/>
              <w:left w:val="nil"/>
              <w:bottom w:val="nil"/>
              <w:right w:val="nil"/>
            </w:tcBorders>
            <w:noWrap/>
            <w:vAlign w:val="bottom"/>
            <w:hideMark/>
          </w:tcPr>
          <w:p w14:paraId="39A935E2"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Finland</w:t>
            </w:r>
          </w:p>
        </w:tc>
        <w:tc>
          <w:tcPr>
            <w:tcW w:w="4155" w:type="dxa"/>
            <w:tcBorders>
              <w:top w:val="nil"/>
              <w:left w:val="nil"/>
              <w:bottom w:val="nil"/>
              <w:right w:val="nil"/>
            </w:tcBorders>
            <w:noWrap/>
            <w:vAlign w:val="bottom"/>
            <w:hideMark/>
          </w:tcPr>
          <w:p w14:paraId="2B84F5B8" w14:textId="77777777" w:rsidR="000B559B" w:rsidRPr="00F5550B" w:rsidRDefault="000B559B" w:rsidP="000B559B">
            <w:pPr>
              <w:spacing w:after="0" w:line="240" w:lineRule="auto"/>
              <w:jc w:val="left"/>
              <w:rPr>
                <w:rFonts w:eastAsia="Times New Roman" w:cs="Arial"/>
              </w:rPr>
            </w:pPr>
            <w:r w:rsidRPr="00F5550B">
              <w:rPr>
                <w:rFonts w:eastAsia="Times New Roman" w:cs="Arial"/>
              </w:rPr>
              <w:t>^\d{5}$</w:t>
            </w:r>
          </w:p>
        </w:tc>
      </w:tr>
      <w:tr w:rsidR="000F5ADF" w:rsidRPr="00F5550B" w14:paraId="09E82B25" w14:textId="77777777" w:rsidTr="000E779B">
        <w:trPr>
          <w:trHeight w:val="292"/>
        </w:trPr>
        <w:tc>
          <w:tcPr>
            <w:tcW w:w="908" w:type="dxa"/>
            <w:tcBorders>
              <w:top w:val="nil"/>
              <w:left w:val="nil"/>
              <w:bottom w:val="nil"/>
              <w:right w:val="nil"/>
            </w:tcBorders>
            <w:noWrap/>
            <w:vAlign w:val="bottom"/>
            <w:hideMark/>
          </w:tcPr>
          <w:p w14:paraId="180125CD" w14:textId="77777777" w:rsidR="000B559B" w:rsidRPr="00F5550B" w:rsidRDefault="000B559B" w:rsidP="000B559B">
            <w:pPr>
              <w:spacing w:after="0" w:line="240" w:lineRule="auto"/>
              <w:jc w:val="left"/>
              <w:rPr>
                <w:rFonts w:eastAsia="Times New Roman" w:cs="Arial"/>
              </w:rPr>
            </w:pPr>
            <w:r w:rsidRPr="00F5550B">
              <w:rPr>
                <w:rFonts w:eastAsia="Times New Roman" w:cs="Arial"/>
              </w:rPr>
              <w:t>SA</w:t>
            </w:r>
          </w:p>
        </w:tc>
        <w:tc>
          <w:tcPr>
            <w:tcW w:w="2885" w:type="dxa"/>
            <w:tcBorders>
              <w:top w:val="nil"/>
              <w:left w:val="nil"/>
              <w:bottom w:val="nil"/>
              <w:right w:val="nil"/>
            </w:tcBorders>
            <w:noWrap/>
            <w:vAlign w:val="bottom"/>
            <w:hideMark/>
          </w:tcPr>
          <w:p w14:paraId="7F13E796"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Saudi Arabia</w:t>
            </w:r>
          </w:p>
        </w:tc>
        <w:tc>
          <w:tcPr>
            <w:tcW w:w="4155" w:type="dxa"/>
            <w:tcBorders>
              <w:top w:val="nil"/>
              <w:left w:val="nil"/>
              <w:bottom w:val="nil"/>
              <w:right w:val="nil"/>
            </w:tcBorders>
            <w:noWrap/>
            <w:vAlign w:val="bottom"/>
            <w:hideMark/>
          </w:tcPr>
          <w:p w14:paraId="39A85596" w14:textId="77777777" w:rsidR="000B559B" w:rsidRPr="00F5550B" w:rsidRDefault="000B559B" w:rsidP="000B559B">
            <w:pPr>
              <w:spacing w:after="0" w:line="240" w:lineRule="auto"/>
              <w:jc w:val="left"/>
              <w:rPr>
                <w:rFonts w:eastAsia="Times New Roman" w:cs="Arial"/>
              </w:rPr>
            </w:pPr>
            <w:r w:rsidRPr="00F5550B">
              <w:rPr>
                <w:rFonts w:eastAsia="Times New Roman" w:cs="Arial"/>
              </w:rPr>
              <w:t>\d{5}-\d{4}</w:t>
            </w:r>
          </w:p>
        </w:tc>
      </w:tr>
      <w:tr w:rsidR="000F5ADF" w:rsidRPr="00F5550B" w14:paraId="6C0AA1E8" w14:textId="77777777" w:rsidTr="000E779B">
        <w:trPr>
          <w:trHeight w:val="292"/>
        </w:trPr>
        <w:tc>
          <w:tcPr>
            <w:tcW w:w="908" w:type="dxa"/>
            <w:tcBorders>
              <w:top w:val="nil"/>
              <w:left w:val="nil"/>
              <w:bottom w:val="nil"/>
              <w:right w:val="nil"/>
            </w:tcBorders>
            <w:noWrap/>
            <w:vAlign w:val="bottom"/>
            <w:hideMark/>
          </w:tcPr>
          <w:p w14:paraId="2ACBE124" w14:textId="77777777" w:rsidR="000B559B" w:rsidRPr="00F5550B" w:rsidRDefault="000B559B" w:rsidP="000B559B">
            <w:pPr>
              <w:spacing w:after="0" w:line="240" w:lineRule="auto"/>
              <w:jc w:val="left"/>
              <w:rPr>
                <w:rFonts w:eastAsia="Times New Roman" w:cs="Arial"/>
              </w:rPr>
            </w:pPr>
            <w:r w:rsidRPr="00F5550B">
              <w:rPr>
                <w:rFonts w:eastAsia="Times New Roman" w:cs="Arial"/>
              </w:rPr>
              <w:t>TW</w:t>
            </w:r>
          </w:p>
        </w:tc>
        <w:tc>
          <w:tcPr>
            <w:tcW w:w="2885" w:type="dxa"/>
            <w:tcBorders>
              <w:top w:val="nil"/>
              <w:left w:val="nil"/>
              <w:bottom w:val="nil"/>
              <w:right w:val="nil"/>
            </w:tcBorders>
            <w:noWrap/>
            <w:vAlign w:val="bottom"/>
            <w:hideMark/>
          </w:tcPr>
          <w:p w14:paraId="6A88EC7B"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Thailand</w:t>
            </w:r>
          </w:p>
        </w:tc>
        <w:tc>
          <w:tcPr>
            <w:tcW w:w="4155" w:type="dxa"/>
            <w:tcBorders>
              <w:top w:val="nil"/>
              <w:left w:val="nil"/>
              <w:bottom w:val="nil"/>
              <w:right w:val="nil"/>
            </w:tcBorders>
            <w:noWrap/>
            <w:vAlign w:val="bottom"/>
            <w:hideMark/>
          </w:tcPr>
          <w:p w14:paraId="21E512B0" w14:textId="77777777" w:rsidR="000B559B" w:rsidRPr="00F5550B" w:rsidRDefault="000B559B" w:rsidP="000B559B">
            <w:pPr>
              <w:spacing w:after="0" w:line="240" w:lineRule="auto"/>
              <w:jc w:val="left"/>
              <w:rPr>
                <w:rFonts w:eastAsia="Times New Roman" w:cs="Arial"/>
              </w:rPr>
            </w:pPr>
            <w:r w:rsidRPr="00F5550B">
              <w:rPr>
                <w:rFonts w:eastAsia="Times New Roman" w:cs="Arial"/>
              </w:rPr>
              <w:t>^\d{3}\d{0,2}$</w:t>
            </w:r>
          </w:p>
        </w:tc>
      </w:tr>
      <w:tr w:rsidR="000F5ADF" w:rsidRPr="00F5550B" w14:paraId="56D6A607" w14:textId="77777777" w:rsidTr="000E779B">
        <w:trPr>
          <w:trHeight w:val="292"/>
        </w:trPr>
        <w:tc>
          <w:tcPr>
            <w:tcW w:w="908" w:type="dxa"/>
            <w:tcBorders>
              <w:top w:val="nil"/>
              <w:left w:val="nil"/>
              <w:bottom w:val="nil"/>
              <w:right w:val="nil"/>
            </w:tcBorders>
            <w:noWrap/>
            <w:vAlign w:val="bottom"/>
            <w:hideMark/>
          </w:tcPr>
          <w:p w14:paraId="6EF2356B" w14:textId="77777777" w:rsidR="000B559B" w:rsidRPr="00F5550B" w:rsidRDefault="000B559B" w:rsidP="000B559B">
            <w:pPr>
              <w:spacing w:after="0" w:line="240" w:lineRule="auto"/>
              <w:jc w:val="left"/>
              <w:rPr>
                <w:rFonts w:eastAsia="Times New Roman" w:cs="Arial"/>
              </w:rPr>
            </w:pPr>
            <w:r w:rsidRPr="00F5550B">
              <w:rPr>
                <w:rFonts w:eastAsia="Times New Roman" w:cs="Arial"/>
              </w:rPr>
              <w:t>AE</w:t>
            </w:r>
          </w:p>
        </w:tc>
        <w:tc>
          <w:tcPr>
            <w:tcW w:w="2885" w:type="dxa"/>
            <w:tcBorders>
              <w:top w:val="nil"/>
              <w:left w:val="nil"/>
              <w:bottom w:val="nil"/>
              <w:right w:val="nil"/>
            </w:tcBorders>
            <w:noWrap/>
            <w:vAlign w:val="bottom"/>
            <w:hideMark/>
          </w:tcPr>
          <w:p w14:paraId="5CF838B0"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United Arab Emirates</w:t>
            </w:r>
          </w:p>
        </w:tc>
        <w:tc>
          <w:tcPr>
            <w:tcW w:w="4155" w:type="dxa"/>
            <w:tcBorders>
              <w:top w:val="nil"/>
              <w:left w:val="nil"/>
              <w:bottom w:val="nil"/>
              <w:right w:val="nil"/>
            </w:tcBorders>
            <w:noWrap/>
            <w:vAlign w:val="bottom"/>
            <w:hideMark/>
          </w:tcPr>
          <w:p w14:paraId="39A3AAA7" w14:textId="77777777" w:rsidR="000B559B" w:rsidRPr="00F5550B" w:rsidRDefault="000B559B" w:rsidP="000B559B">
            <w:pPr>
              <w:spacing w:after="0" w:line="240" w:lineRule="auto"/>
              <w:jc w:val="left"/>
              <w:rPr>
                <w:rFonts w:eastAsia="Times New Roman" w:cs="Arial"/>
              </w:rPr>
            </w:pPr>
            <w:r w:rsidRPr="00F5550B">
              <w:rPr>
                <w:rFonts w:eastAsia="Times New Roman" w:cs="Arial"/>
              </w:rPr>
              <w:t>^\d*$</w:t>
            </w:r>
          </w:p>
        </w:tc>
      </w:tr>
      <w:tr w:rsidR="000F5ADF" w:rsidRPr="00F5550B" w14:paraId="59B8D32D" w14:textId="77777777" w:rsidTr="000E779B">
        <w:trPr>
          <w:trHeight w:val="292"/>
        </w:trPr>
        <w:tc>
          <w:tcPr>
            <w:tcW w:w="908" w:type="dxa"/>
            <w:tcBorders>
              <w:top w:val="nil"/>
              <w:left w:val="nil"/>
              <w:bottom w:val="nil"/>
              <w:right w:val="nil"/>
            </w:tcBorders>
            <w:noWrap/>
            <w:vAlign w:val="bottom"/>
            <w:hideMark/>
          </w:tcPr>
          <w:p w14:paraId="03AC40D3" w14:textId="77777777" w:rsidR="000B559B" w:rsidRPr="00F5550B" w:rsidRDefault="000B559B" w:rsidP="000B559B">
            <w:pPr>
              <w:spacing w:after="0" w:line="240" w:lineRule="auto"/>
              <w:jc w:val="left"/>
              <w:rPr>
                <w:rFonts w:eastAsia="Times New Roman" w:cs="Arial"/>
              </w:rPr>
            </w:pPr>
            <w:r w:rsidRPr="00F5550B">
              <w:rPr>
                <w:rFonts w:eastAsia="Times New Roman" w:cs="Arial"/>
              </w:rPr>
              <w:t>ID</w:t>
            </w:r>
          </w:p>
        </w:tc>
        <w:tc>
          <w:tcPr>
            <w:tcW w:w="2885" w:type="dxa"/>
            <w:tcBorders>
              <w:top w:val="nil"/>
              <w:left w:val="nil"/>
              <w:bottom w:val="nil"/>
              <w:right w:val="nil"/>
            </w:tcBorders>
            <w:noWrap/>
            <w:vAlign w:val="bottom"/>
            <w:hideMark/>
          </w:tcPr>
          <w:p w14:paraId="023F8FCF"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Indonesia</w:t>
            </w:r>
          </w:p>
        </w:tc>
        <w:tc>
          <w:tcPr>
            <w:tcW w:w="4155" w:type="dxa"/>
            <w:tcBorders>
              <w:top w:val="nil"/>
              <w:left w:val="nil"/>
              <w:bottom w:val="nil"/>
              <w:right w:val="nil"/>
            </w:tcBorders>
            <w:noWrap/>
            <w:vAlign w:val="bottom"/>
            <w:hideMark/>
          </w:tcPr>
          <w:p w14:paraId="5B7CB1AB" w14:textId="77777777" w:rsidR="000B559B" w:rsidRPr="00F5550B" w:rsidRDefault="000B559B" w:rsidP="000B559B">
            <w:pPr>
              <w:spacing w:after="0" w:line="240" w:lineRule="auto"/>
              <w:jc w:val="left"/>
              <w:rPr>
                <w:rFonts w:eastAsia="Times New Roman" w:cs="Arial"/>
              </w:rPr>
            </w:pPr>
            <w:r w:rsidRPr="00F5550B">
              <w:rPr>
                <w:rFonts w:eastAsia="Times New Roman" w:cs="Arial"/>
              </w:rPr>
              <w:t>^[1-9]\d{4}$</w:t>
            </w:r>
          </w:p>
        </w:tc>
      </w:tr>
      <w:tr w:rsidR="000F5ADF" w:rsidRPr="00F5550B" w14:paraId="4EE906EE" w14:textId="77777777" w:rsidTr="000E779B">
        <w:trPr>
          <w:trHeight w:val="292"/>
        </w:trPr>
        <w:tc>
          <w:tcPr>
            <w:tcW w:w="908" w:type="dxa"/>
            <w:tcBorders>
              <w:top w:val="nil"/>
              <w:left w:val="nil"/>
              <w:bottom w:val="nil"/>
              <w:right w:val="nil"/>
            </w:tcBorders>
            <w:noWrap/>
            <w:vAlign w:val="bottom"/>
            <w:hideMark/>
          </w:tcPr>
          <w:p w14:paraId="228A3EF7" w14:textId="77777777" w:rsidR="000B559B" w:rsidRPr="00F5550B" w:rsidRDefault="000B559B" w:rsidP="000B559B">
            <w:pPr>
              <w:spacing w:after="0" w:line="240" w:lineRule="auto"/>
              <w:jc w:val="left"/>
              <w:rPr>
                <w:rFonts w:eastAsia="Times New Roman" w:cs="Arial"/>
              </w:rPr>
            </w:pPr>
            <w:r w:rsidRPr="00F5550B">
              <w:rPr>
                <w:rFonts w:eastAsia="Times New Roman" w:cs="Arial"/>
              </w:rPr>
              <w:t>QA</w:t>
            </w:r>
          </w:p>
        </w:tc>
        <w:tc>
          <w:tcPr>
            <w:tcW w:w="2885" w:type="dxa"/>
            <w:tcBorders>
              <w:top w:val="nil"/>
              <w:left w:val="nil"/>
              <w:bottom w:val="nil"/>
              <w:right w:val="nil"/>
            </w:tcBorders>
            <w:noWrap/>
            <w:vAlign w:val="bottom"/>
            <w:hideMark/>
          </w:tcPr>
          <w:p w14:paraId="2C9E4680"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Qatar</w:t>
            </w:r>
          </w:p>
        </w:tc>
        <w:tc>
          <w:tcPr>
            <w:tcW w:w="4155" w:type="dxa"/>
            <w:tcBorders>
              <w:top w:val="nil"/>
              <w:left w:val="nil"/>
              <w:bottom w:val="nil"/>
              <w:right w:val="nil"/>
            </w:tcBorders>
            <w:noWrap/>
            <w:vAlign w:val="bottom"/>
            <w:hideMark/>
          </w:tcPr>
          <w:p w14:paraId="4F035BE4" w14:textId="77777777" w:rsidR="000B559B" w:rsidRPr="00F5550B" w:rsidRDefault="000B559B" w:rsidP="000B559B">
            <w:pPr>
              <w:spacing w:after="0" w:line="240" w:lineRule="auto"/>
              <w:jc w:val="left"/>
              <w:rPr>
                <w:rFonts w:eastAsia="Times New Roman" w:cs="Arial"/>
              </w:rPr>
            </w:pPr>
            <w:r w:rsidRPr="00F5550B">
              <w:rPr>
                <w:rFonts w:eastAsia="Times New Roman" w:cs="Arial"/>
              </w:rPr>
              <w:t>^\d*$</w:t>
            </w:r>
          </w:p>
        </w:tc>
      </w:tr>
      <w:tr w:rsidR="000F5ADF" w:rsidRPr="00F5550B" w14:paraId="3F982593" w14:textId="77777777" w:rsidTr="000E779B">
        <w:trPr>
          <w:trHeight w:val="292"/>
        </w:trPr>
        <w:tc>
          <w:tcPr>
            <w:tcW w:w="908" w:type="dxa"/>
            <w:tcBorders>
              <w:top w:val="nil"/>
              <w:left w:val="nil"/>
              <w:bottom w:val="nil"/>
              <w:right w:val="nil"/>
            </w:tcBorders>
            <w:noWrap/>
            <w:vAlign w:val="bottom"/>
            <w:hideMark/>
          </w:tcPr>
          <w:p w14:paraId="5CBBAEC7" w14:textId="77777777" w:rsidR="000B559B" w:rsidRPr="00F5550B" w:rsidRDefault="000B559B" w:rsidP="000B559B">
            <w:pPr>
              <w:spacing w:after="0" w:line="240" w:lineRule="auto"/>
              <w:jc w:val="left"/>
              <w:rPr>
                <w:rFonts w:eastAsia="Times New Roman" w:cs="Arial"/>
              </w:rPr>
            </w:pPr>
            <w:r w:rsidRPr="00F5550B">
              <w:rPr>
                <w:rFonts w:eastAsia="Times New Roman" w:cs="Arial"/>
              </w:rPr>
              <w:t>MY</w:t>
            </w:r>
          </w:p>
        </w:tc>
        <w:tc>
          <w:tcPr>
            <w:tcW w:w="2885" w:type="dxa"/>
            <w:tcBorders>
              <w:top w:val="nil"/>
              <w:left w:val="nil"/>
              <w:bottom w:val="nil"/>
              <w:right w:val="nil"/>
            </w:tcBorders>
            <w:noWrap/>
            <w:vAlign w:val="bottom"/>
            <w:hideMark/>
          </w:tcPr>
          <w:p w14:paraId="272CEBBA"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Malaysia</w:t>
            </w:r>
          </w:p>
        </w:tc>
        <w:tc>
          <w:tcPr>
            <w:tcW w:w="4155" w:type="dxa"/>
            <w:tcBorders>
              <w:top w:val="nil"/>
              <w:left w:val="nil"/>
              <w:bottom w:val="nil"/>
              <w:right w:val="nil"/>
            </w:tcBorders>
            <w:noWrap/>
            <w:vAlign w:val="bottom"/>
            <w:hideMark/>
          </w:tcPr>
          <w:p w14:paraId="015BF379" w14:textId="77777777" w:rsidR="000B559B" w:rsidRPr="00F5550B" w:rsidRDefault="000B559B" w:rsidP="000B559B">
            <w:pPr>
              <w:spacing w:after="0" w:line="240" w:lineRule="auto"/>
              <w:jc w:val="left"/>
              <w:rPr>
                <w:rFonts w:eastAsia="Times New Roman" w:cs="Arial"/>
              </w:rPr>
            </w:pPr>
            <w:r w:rsidRPr="00F5550B">
              <w:rPr>
                <w:rFonts w:eastAsia="Times New Roman" w:cs="Arial"/>
              </w:rPr>
              <w:t>^(?!00000|99999)\d{5}$</w:t>
            </w:r>
          </w:p>
        </w:tc>
      </w:tr>
      <w:tr w:rsidR="000F5ADF" w:rsidRPr="00F5550B" w14:paraId="7D101A9B" w14:textId="77777777" w:rsidTr="000E779B">
        <w:trPr>
          <w:trHeight w:val="292"/>
        </w:trPr>
        <w:tc>
          <w:tcPr>
            <w:tcW w:w="908" w:type="dxa"/>
            <w:tcBorders>
              <w:top w:val="nil"/>
              <w:left w:val="nil"/>
              <w:bottom w:val="nil"/>
              <w:right w:val="nil"/>
            </w:tcBorders>
            <w:noWrap/>
            <w:vAlign w:val="bottom"/>
            <w:hideMark/>
          </w:tcPr>
          <w:p w14:paraId="4AE65038" w14:textId="77777777" w:rsidR="000B559B" w:rsidRPr="00F5550B" w:rsidRDefault="000B559B" w:rsidP="000B559B">
            <w:pPr>
              <w:spacing w:after="0" w:line="240" w:lineRule="auto"/>
              <w:jc w:val="left"/>
              <w:rPr>
                <w:rFonts w:eastAsia="Times New Roman" w:cs="Arial"/>
              </w:rPr>
            </w:pPr>
            <w:r w:rsidRPr="00F5550B">
              <w:rPr>
                <w:rFonts w:eastAsia="Times New Roman" w:cs="Arial"/>
              </w:rPr>
              <w:t>OM</w:t>
            </w:r>
          </w:p>
        </w:tc>
        <w:tc>
          <w:tcPr>
            <w:tcW w:w="2885" w:type="dxa"/>
            <w:tcBorders>
              <w:top w:val="nil"/>
              <w:left w:val="nil"/>
              <w:bottom w:val="nil"/>
              <w:right w:val="nil"/>
            </w:tcBorders>
            <w:noWrap/>
            <w:vAlign w:val="bottom"/>
            <w:hideMark/>
          </w:tcPr>
          <w:p w14:paraId="00A05528" w14:textId="77777777" w:rsidR="000B559B" w:rsidRPr="00F5550B" w:rsidRDefault="000B559B" w:rsidP="000B559B">
            <w:pPr>
              <w:spacing w:after="0" w:line="240" w:lineRule="auto"/>
              <w:jc w:val="right"/>
              <w:rPr>
                <w:rFonts w:eastAsia="Times New Roman" w:cs="Arial"/>
                <w:i/>
                <w:iCs/>
              </w:rPr>
            </w:pPr>
            <w:r w:rsidRPr="00F5550B">
              <w:rPr>
                <w:rFonts w:eastAsia="Times New Roman" w:cs="Arial"/>
                <w:i/>
                <w:iCs/>
                <w:lang w:val="en-GB"/>
              </w:rPr>
              <w:t>Oman</w:t>
            </w:r>
          </w:p>
        </w:tc>
        <w:tc>
          <w:tcPr>
            <w:tcW w:w="4155" w:type="dxa"/>
            <w:tcBorders>
              <w:top w:val="nil"/>
              <w:left w:val="nil"/>
              <w:bottom w:val="nil"/>
              <w:right w:val="nil"/>
            </w:tcBorders>
            <w:noWrap/>
            <w:vAlign w:val="bottom"/>
            <w:hideMark/>
          </w:tcPr>
          <w:p w14:paraId="21EF86B9" w14:textId="77777777" w:rsidR="000B559B" w:rsidRPr="00F5550B" w:rsidRDefault="000B559B" w:rsidP="000B559B">
            <w:pPr>
              <w:spacing w:after="0" w:line="240" w:lineRule="auto"/>
              <w:jc w:val="left"/>
              <w:rPr>
                <w:rFonts w:eastAsia="Times New Roman" w:cs="Arial"/>
              </w:rPr>
            </w:pPr>
            <w:r w:rsidRPr="00F5550B">
              <w:rPr>
                <w:rFonts w:eastAsia="Times New Roman" w:cs="Arial"/>
              </w:rPr>
              <w:t>^(\d{5})?$</w:t>
            </w:r>
          </w:p>
        </w:tc>
      </w:tr>
    </w:tbl>
    <w:p w14:paraId="00ABD52F" w14:textId="77777777" w:rsidR="0096596C" w:rsidRPr="00F5550B" w:rsidRDefault="0096596C" w:rsidP="00101398"/>
    <w:p w14:paraId="5532F95E" w14:textId="04377A02" w:rsidR="00D15480" w:rsidRPr="000F5ADF" w:rsidRDefault="00D15480" w:rsidP="00101398">
      <w:r w:rsidRPr="00F5550B">
        <w:rPr>
          <w:lang w:val="en-GB"/>
        </w:rPr>
        <w:t>Note: clearly incorrect values such as "0000" or "9999" or "1234" are filtered out.</w:t>
      </w:r>
    </w:p>
    <w:sectPr w:rsidR="00D15480" w:rsidRPr="000F5ADF" w:rsidSect="00AB7F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F254E" w14:textId="77777777" w:rsidR="006F1C62" w:rsidRDefault="006F1C62" w:rsidP="00C82564">
      <w:pPr>
        <w:spacing w:after="0" w:line="240" w:lineRule="auto"/>
      </w:pPr>
      <w:r>
        <w:separator/>
      </w:r>
    </w:p>
    <w:p w14:paraId="41F6DB1B" w14:textId="77777777" w:rsidR="006F1C62" w:rsidRDefault="006F1C62"/>
  </w:endnote>
  <w:endnote w:type="continuationSeparator" w:id="0">
    <w:p w14:paraId="63C32F1C" w14:textId="77777777" w:rsidR="006F1C62" w:rsidRDefault="006F1C62" w:rsidP="00C82564">
      <w:pPr>
        <w:spacing w:after="0" w:line="240" w:lineRule="auto"/>
      </w:pPr>
      <w:r>
        <w:continuationSeparator/>
      </w:r>
    </w:p>
    <w:p w14:paraId="51F342FA" w14:textId="77777777" w:rsidR="006F1C62" w:rsidRDefault="006F1C62"/>
  </w:endnote>
  <w:endnote w:type="continuationNotice" w:id="1">
    <w:p w14:paraId="21E0A8C0" w14:textId="77777777" w:rsidR="006F1C62" w:rsidRDefault="006F1C62">
      <w:pPr>
        <w:spacing w:after="0" w:line="240" w:lineRule="auto"/>
      </w:pPr>
    </w:p>
    <w:p w14:paraId="42B69010" w14:textId="77777777" w:rsidR="006F1C62" w:rsidRDefault="006F1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Neue LT Pro 55 Roman">
    <w:altName w:val="Arial"/>
    <w:charset w:val="00"/>
    <w:family w:val="auto"/>
    <w:pitch w:val="variable"/>
    <w:sig w:usb0="E50002FF" w:usb1="500079DB" w:usb2="0000001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Arial,Times New 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303498"/>
      <w:docPartObj>
        <w:docPartGallery w:val="Page Numbers (Bottom of Page)"/>
        <w:docPartUnique/>
      </w:docPartObj>
    </w:sdtPr>
    <w:sdtContent>
      <w:p w14:paraId="1DE69DAA" w14:textId="651C912C" w:rsidR="001E69CA" w:rsidRDefault="00B32224">
        <w:pPr>
          <w:pStyle w:val="llb"/>
          <w:jc w:val="right"/>
        </w:pPr>
        <w:r>
          <w:rPr>
            <w:lang w:val="en-GB"/>
          </w:rPr>
          <w:fldChar w:fldCharType="begin"/>
        </w:r>
        <w:r>
          <w:rPr>
            <w:color w:val="4472C4" w:themeColor="accent1"/>
            <w:sz w:val="20"/>
            <w:szCs w:val="20"/>
            <w:lang w:val="en-GB"/>
          </w:rPr>
          <w:instrText>PAGE    \* MERGEFORMAT</w:instrText>
        </w:r>
        <w:r>
          <w:rPr>
            <w:lang w:val="en-GB"/>
          </w:rPr>
          <w:fldChar w:fldCharType="separate"/>
        </w:r>
        <w:r>
          <w:rPr>
            <w:lang w:val="en-GB"/>
          </w:rPr>
          <w:t>2</w:t>
        </w:r>
        <w:r>
          <w:rPr>
            <w:lang w:val="en-GB"/>
          </w:rPr>
          <w:fldChar w:fldCharType="end"/>
        </w:r>
      </w:p>
    </w:sdtContent>
  </w:sdt>
  <w:p w14:paraId="47981282" w14:textId="1C5FAFC3" w:rsidR="002B696D" w:rsidRDefault="002B69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119E" w14:textId="77777777" w:rsidR="006F1C62" w:rsidRDefault="006F1C62" w:rsidP="00C82564">
      <w:pPr>
        <w:spacing w:after="0" w:line="240" w:lineRule="auto"/>
      </w:pPr>
      <w:r>
        <w:separator/>
      </w:r>
    </w:p>
    <w:p w14:paraId="57CE8E96" w14:textId="77777777" w:rsidR="006F1C62" w:rsidRDefault="006F1C62"/>
  </w:footnote>
  <w:footnote w:type="continuationSeparator" w:id="0">
    <w:p w14:paraId="177D3FAD" w14:textId="77777777" w:rsidR="006F1C62" w:rsidRDefault="006F1C62" w:rsidP="00C82564">
      <w:pPr>
        <w:spacing w:after="0" w:line="240" w:lineRule="auto"/>
      </w:pPr>
      <w:r>
        <w:continuationSeparator/>
      </w:r>
    </w:p>
    <w:p w14:paraId="3B008AF7" w14:textId="77777777" w:rsidR="006F1C62" w:rsidRDefault="006F1C62"/>
  </w:footnote>
  <w:footnote w:type="continuationNotice" w:id="1">
    <w:p w14:paraId="142B20E4" w14:textId="77777777" w:rsidR="006F1C62" w:rsidRDefault="006F1C62">
      <w:pPr>
        <w:spacing w:after="0" w:line="240" w:lineRule="auto"/>
      </w:pPr>
    </w:p>
    <w:p w14:paraId="559998E7" w14:textId="77777777" w:rsidR="006F1C62" w:rsidRDefault="006F1C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036" w:type="dxa"/>
      <w:tblLayout w:type="fixed"/>
      <w:tblLook w:val="04A0" w:firstRow="1" w:lastRow="0" w:firstColumn="1" w:lastColumn="0" w:noHBand="0" w:noVBand="1"/>
    </w:tblPr>
    <w:tblGrid>
      <w:gridCol w:w="3009"/>
      <w:gridCol w:w="3009"/>
      <w:gridCol w:w="3009"/>
      <w:gridCol w:w="3009"/>
    </w:tblGrid>
    <w:tr w:rsidR="002B696D" w14:paraId="33940157" w14:textId="77777777" w:rsidTr="00170A0E">
      <w:tc>
        <w:tcPr>
          <w:tcW w:w="3009" w:type="dxa"/>
        </w:tcPr>
        <w:p w14:paraId="7D1FE8EC" w14:textId="4E841D95" w:rsidR="002B696D" w:rsidRDefault="002B696D" w:rsidP="22BD73BA">
          <w:pPr>
            <w:pStyle w:val="lfej"/>
            <w:ind w:left="-115"/>
          </w:pPr>
        </w:p>
      </w:tc>
      <w:tc>
        <w:tcPr>
          <w:tcW w:w="3009" w:type="dxa"/>
        </w:tcPr>
        <w:p w14:paraId="7C0F1EFE" w14:textId="080115AD" w:rsidR="002B696D" w:rsidRDefault="002B696D" w:rsidP="22BD73BA">
          <w:pPr>
            <w:pStyle w:val="lfej"/>
            <w:jc w:val="center"/>
          </w:pPr>
        </w:p>
      </w:tc>
      <w:tc>
        <w:tcPr>
          <w:tcW w:w="3009" w:type="dxa"/>
        </w:tcPr>
        <w:p w14:paraId="6C365244" w14:textId="77777777" w:rsidR="001E69CA" w:rsidRDefault="001E69CA" w:rsidP="22BD73BA">
          <w:pPr>
            <w:pStyle w:val="lfej"/>
            <w:ind w:right="-115"/>
            <w:jc w:val="right"/>
          </w:pPr>
        </w:p>
      </w:tc>
      <w:tc>
        <w:tcPr>
          <w:tcW w:w="3009" w:type="dxa"/>
        </w:tcPr>
        <w:p w14:paraId="5BAC9B9C" w14:textId="53D6A2F4" w:rsidR="002B696D" w:rsidRDefault="002B696D" w:rsidP="22BD73BA">
          <w:pPr>
            <w:pStyle w:val="lfej"/>
            <w:ind w:right="-115"/>
            <w:jc w:val="right"/>
          </w:pPr>
        </w:p>
      </w:tc>
    </w:tr>
  </w:tbl>
  <w:p w14:paraId="140B11F1" w14:textId="75125879" w:rsidR="002B696D" w:rsidRDefault="002B69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08F6" w14:textId="57891E46" w:rsidR="008137B2" w:rsidRDefault="008137B2">
    <w:pPr>
      <w:pStyle w:val="lfej"/>
    </w:pPr>
    <w:r>
      <w:rPr>
        <w:noProof/>
        <w:lang w:eastAsia="hu-HU"/>
      </w:rPr>
      <w:drawing>
        <wp:inline distT="0" distB="0" distL="0" distR="0" wp14:anchorId="425B3B65" wp14:editId="410274F9">
          <wp:extent cx="1263259" cy="417921"/>
          <wp:effectExtent l="0" t="0" r="0" b="1270"/>
          <wp:docPr id="1986202103" name="Kép 3" descr="A képen Betűtípus, embléma, Grafika, Grafikus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202103" name="Kép 3" descr="A képen Betűtípus, embléma, Grafika, Grafikus tervezés látható&#10;&#10;Előfordulhat, hogy az AI által létrehozott tartalom helytelen."/>
                  <pic:cNvPicPr/>
                </pic:nvPicPr>
                <pic:blipFill rotWithShape="1">
                  <a:blip r:embed="rId1">
                    <a:extLst>
                      <a:ext uri="{28A0092B-C50C-407E-A947-70E740481C1C}">
                        <a14:useLocalDpi xmlns:a14="http://schemas.microsoft.com/office/drawing/2010/main" val="0"/>
                      </a:ext>
                    </a:extLst>
                  </a:blip>
                  <a:srcRect l="1" t="25240" r="2527" b="21875"/>
                  <a:stretch>
                    <a:fillRect/>
                  </a:stretch>
                </pic:blipFill>
                <pic:spPr bwMode="auto">
                  <a:xfrm>
                    <a:off x="0" y="0"/>
                    <a:ext cx="1325238" cy="4384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2404F0"/>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764D45"/>
    <w:multiLevelType w:val="hybridMultilevel"/>
    <w:tmpl w:val="356A8EC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00B70FA9"/>
    <w:multiLevelType w:val="hybridMultilevel"/>
    <w:tmpl w:val="07CA4A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0E6382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17E5FB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23730BA"/>
    <w:multiLevelType w:val="multilevel"/>
    <w:tmpl w:val="0A2A5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25C4041"/>
    <w:multiLevelType w:val="hybridMultilevel"/>
    <w:tmpl w:val="98488F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2BD4925"/>
    <w:multiLevelType w:val="multilevel"/>
    <w:tmpl w:val="9B5ECD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3020C6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3697A9C"/>
    <w:multiLevelType w:val="hybridMultilevel"/>
    <w:tmpl w:val="1E4A7C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3AC7E9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4DF0B0E"/>
    <w:multiLevelType w:val="multilevel"/>
    <w:tmpl w:val="407C6B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21562E"/>
    <w:multiLevelType w:val="hybridMultilevel"/>
    <w:tmpl w:val="C14640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6B91D0D"/>
    <w:multiLevelType w:val="multilevel"/>
    <w:tmpl w:val="6B565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071F57C0"/>
    <w:multiLevelType w:val="multilevel"/>
    <w:tmpl w:val="588C57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07B42228"/>
    <w:multiLevelType w:val="multilevel"/>
    <w:tmpl w:val="3B9061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083F0CC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8960AED"/>
    <w:multiLevelType w:val="hybridMultilevel"/>
    <w:tmpl w:val="BAC470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08A42044"/>
    <w:multiLevelType w:val="hybridMultilevel"/>
    <w:tmpl w:val="31806F94"/>
    <w:lvl w:ilvl="0" w:tplc="1EB45ED8">
      <w:start w:val="1"/>
      <w:numFmt w:val="bullet"/>
      <w:lvlText w:val="•"/>
      <w:lvlJc w:val="left"/>
      <w:pPr>
        <w:tabs>
          <w:tab w:val="num" w:pos="720"/>
        </w:tabs>
        <w:ind w:left="720" w:hanging="360"/>
      </w:pPr>
      <w:rPr>
        <w:rFonts w:ascii="Arial" w:hAnsi="Arial" w:hint="default"/>
      </w:rPr>
    </w:lvl>
    <w:lvl w:ilvl="1" w:tplc="D806FA52">
      <w:start w:val="1"/>
      <w:numFmt w:val="bullet"/>
      <w:lvlText w:val="•"/>
      <w:lvlJc w:val="left"/>
      <w:pPr>
        <w:tabs>
          <w:tab w:val="num" w:pos="1440"/>
        </w:tabs>
        <w:ind w:left="1440" w:hanging="360"/>
      </w:pPr>
      <w:rPr>
        <w:rFonts w:ascii="Arial" w:hAnsi="Arial" w:hint="default"/>
      </w:rPr>
    </w:lvl>
    <w:lvl w:ilvl="2" w:tplc="D38AD5C8" w:tentative="1">
      <w:start w:val="1"/>
      <w:numFmt w:val="bullet"/>
      <w:lvlText w:val="•"/>
      <w:lvlJc w:val="left"/>
      <w:pPr>
        <w:tabs>
          <w:tab w:val="num" w:pos="2160"/>
        </w:tabs>
        <w:ind w:left="2160" w:hanging="360"/>
      </w:pPr>
      <w:rPr>
        <w:rFonts w:ascii="Arial" w:hAnsi="Arial" w:hint="default"/>
      </w:rPr>
    </w:lvl>
    <w:lvl w:ilvl="3" w:tplc="DFD48D22" w:tentative="1">
      <w:start w:val="1"/>
      <w:numFmt w:val="bullet"/>
      <w:lvlText w:val="•"/>
      <w:lvlJc w:val="left"/>
      <w:pPr>
        <w:tabs>
          <w:tab w:val="num" w:pos="2880"/>
        </w:tabs>
        <w:ind w:left="2880" w:hanging="360"/>
      </w:pPr>
      <w:rPr>
        <w:rFonts w:ascii="Arial" w:hAnsi="Arial" w:hint="default"/>
      </w:rPr>
    </w:lvl>
    <w:lvl w:ilvl="4" w:tplc="C474260C" w:tentative="1">
      <w:start w:val="1"/>
      <w:numFmt w:val="bullet"/>
      <w:lvlText w:val="•"/>
      <w:lvlJc w:val="left"/>
      <w:pPr>
        <w:tabs>
          <w:tab w:val="num" w:pos="3600"/>
        </w:tabs>
        <w:ind w:left="3600" w:hanging="360"/>
      </w:pPr>
      <w:rPr>
        <w:rFonts w:ascii="Arial" w:hAnsi="Arial" w:hint="default"/>
      </w:rPr>
    </w:lvl>
    <w:lvl w:ilvl="5" w:tplc="F8708B92" w:tentative="1">
      <w:start w:val="1"/>
      <w:numFmt w:val="bullet"/>
      <w:lvlText w:val="•"/>
      <w:lvlJc w:val="left"/>
      <w:pPr>
        <w:tabs>
          <w:tab w:val="num" w:pos="4320"/>
        </w:tabs>
        <w:ind w:left="4320" w:hanging="360"/>
      </w:pPr>
      <w:rPr>
        <w:rFonts w:ascii="Arial" w:hAnsi="Arial" w:hint="default"/>
      </w:rPr>
    </w:lvl>
    <w:lvl w:ilvl="6" w:tplc="FB3A65A2" w:tentative="1">
      <w:start w:val="1"/>
      <w:numFmt w:val="bullet"/>
      <w:lvlText w:val="•"/>
      <w:lvlJc w:val="left"/>
      <w:pPr>
        <w:tabs>
          <w:tab w:val="num" w:pos="5040"/>
        </w:tabs>
        <w:ind w:left="5040" w:hanging="360"/>
      </w:pPr>
      <w:rPr>
        <w:rFonts w:ascii="Arial" w:hAnsi="Arial" w:hint="default"/>
      </w:rPr>
    </w:lvl>
    <w:lvl w:ilvl="7" w:tplc="87DA420A" w:tentative="1">
      <w:start w:val="1"/>
      <w:numFmt w:val="bullet"/>
      <w:lvlText w:val="•"/>
      <w:lvlJc w:val="left"/>
      <w:pPr>
        <w:tabs>
          <w:tab w:val="num" w:pos="5760"/>
        </w:tabs>
        <w:ind w:left="5760" w:hanging="360"/>
      </w:pPr>
      <w:rPr>
        <w:rFonts w:ascii="Arial" w:hAnsi="Arial" w:hint="default"/>
      </w:rPr>
    </w:lvl>
    <w:lvl w:ilvl="8" w:tplc="0868FC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09801E28"/>
    <w:multiLevelType w:val="multilevel"/>
    <w:tmpl w:val="1F72C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8D0B1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09CA4290"/>
    <w:multiLevelType w:val="multilevel"/>
    <w:tmpl w:val="8836E8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0A482A7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0AC01137"/>
    <w:multiLevelType w:val="hybridMultilevel"/>
    <w:tmpl w:val="221E4DD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0B1B3886"/>
    <w:multiLevelType w:val="hybridMultilevel"/>
    <w:tmpl w:val="6F2676B8"/>
    <w:lvl w:ilvl="0" w:tplc="CF580152">
      <w:start w:val="1"/>
      <w:numFmt w:val="bullet"/>
      <w:lvlText w:val="•"/>
      <w:lvlJc w:val="left"/>
      <w:pPr>
        <w:tabs>
          <w:tab w:val="num" w:pos="720"/>
        </w:tabs>
        <w:ind w:left="720" w:hanging="360"/>
      </w:pPr>
      <w:rPr>
        <w:rFonts w:ascii="Arial" w:hAnsi="Arial" w:hint="default"/>
      </w:rPr>
    </w:lvl>
    <w:lvl w:ilvl="1" w:tplc="E814E172">
      <w:start w:val="1"/>
      <w:numFmt w:val="bullet"/>
      <w:lvlText w:val="•"/>
      <w:lvlJc w:val="left"/>
      <w:pPr>
        <w:tabs>
          <w:tab w:val="num" w:pos="1440"/>
        </w:tabs>
        <w:ind w:left="1440" w:hanging="360"/>
      </w:pPr>
      <w:rPr>
        <w:rFonts w:ascii="Arial" w:hAnsi="Arial" w:hint="default"/>
      </w:rPr>
    </w:lvl>
    <w:lvl w:ilvl="2" w:tplc="7A860D6A" w:tentative="1">
      <w:start w:val="1"/>
      <w:numFmt w:val="bullet"/>
      <w:lvlText w:val="•"/>
      <w:lvlJc w:val="left"/>
      <w:pPr>
        <w:tabs>
          <w:tab w:val="num" w:pos="2160"/>
        </w:tabs>
        <w:ind w:left="2160" w:hanging="360"/>
      </w:pPr>
      <w:rPr>
        <w:rFonts w:ascii="Arial" w:hAnsi="Arial" w:hint="default"/>
      </w:rPr>
    </w:lvl>
    <w:lvl w:ilvl="3" w:tplc="151AC998" w:tentative="1">
      <w:start w:val="1"/>
      <w:numFmt w:val="bullet"/>
      <w:lvlText w:val="•"/>
      <w:lvlJc w:val="left"/>
      <w:pPr>
        <w:tabs>
          <w:tab w:val="num" w:pos="2880"/>
        </w:tabs>
        <w:ind w:left="2880" w:hanging="360"/>
      </w:pPr>
      <w:rPr>
        <w:rFonts w:ascii="Arial" w:hAnsi="Arial" w:hint="default"/>
      </w:rPr>
    </w:lvl>
    <w:lvl w:ilvl="4" w:tplc="414AFFC6" w:tentative="1">
      <w:start w:val="1"/>
      <w:numFmt w:val="bullet"/>
      <w:lvlText w:val="•"/>
      <w:lvlJc w:val="left"/>
      <w:pPr>
        <w:tabs>
          <w:tab w:val="num" w:pos="3600"/>
        </w:tabs>
        <w:ind w:left="3600" w:hanging="360"/>
      </w:pPr>
      <w:rPr>
        <w:rFonts w:ascii="Arial" w:hAnsi="Arial" w:hint="default"/>
      </w:rPr>
    </w:lvl>
    <w:lvl w:ilvl="5" w:tplc="0966CA9E" w:tentative="1">
      <w:start w:val="1"/>
      <w:numFmt w:val="bullet"/>
      <w:lvlText w:val="•"/>
      <w:lvlJc w:val="left"/>
      <w:pPr>
        <w:tabs>
          <w:tab w:val="num" w:pos="4320"/>
        </w:tabs>
        <w:ind w:left="4320" w:hanging="360"/>
      </w:pPr>
      <w:rPr>
        <w:rFonts w:ascii="Arial" w:hAnsi="Arial" w:hint="default"/>
      </w:rPr>
    </w:lvl>
    <w:lvl w:ilvl="6" w:tplc="832A57D8" w:tentative="1">
      <w:start w:val="1"/>
      <w:numFmt w:val="bullet"/>
      <w:lvlText w:val="•"/>
      <w:lvlJc w:val="left"/>
      <w:pPr>
        <w:tabs>
          <w:tab w:val="num" w:pos="5040"/>
        </w:tabs>
        <w:ind w:left="5040" w:hanging="360"/>
      </w:pPr>
      <w:rPr>
        <w:rFonts w:ascii="Arial" w:hAnsi="Arial" w:hint="default"/>
      </w:rPr>
    </w:lvl>
    <w:lvl w:ilvl="7" w:tplc="58204768" w:tentative="1">
      <w:start w:val="1"/>
      <w:numFmt w:val="bullet"/>
      <w:lvlText w:val="•"/>
      <w:lvlJc w:val="left"/>
      <w:pPr>
        <w:tabs>
          <w:tab w:val="num" w:pos="5760"/>
        </w:tabs>
        <w:ind w:left="5760" w:hanging="360"/>
      </w:pPr>
      <w:rPr>
        <w:rFonts w:ascii="Arial" w:hAnsi="Arial" w:hint="default"/>
      </w:rPr>
    </w:lvl>
    <w:lvl w:ilvl="8" w:tplc="C4CEBCA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0B684190"/>
    <w:multiLevelType w:val="hybridMultilevel"/>
    <w:tmpl w:val="FF1212C0"/>
    <w:lvl w:ilvl="0" w:tplc="DB561354">
      <w:start w:val="2"/>
      <w:numFmt w:val="bullet"/>
      <w:lvlText w:val=""/>
      <w:lvlJc w:val="left"/>
      <w:pPr>
        <w:ind w:left="720" w:hanging="360"/>
      </w:pPr>
      <w:rPr>
        <w:rFonts w:ascii="Symbol" w:eastAsiaTheme="minorHAnsi" w:hAnsi="Symbol"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0BB54494"/>
    <w:multiLevelType w:val="multilevel"/>
    <w:tmpl w:val="51BA9C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0C6E08E7"/>
    <w:multiLevelType w:val="multilevel"/>
    <w:tmpl w:val="1F72C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E84521"/>
    <w:multiLevelType w:val="hybridMultilevel"/>
    <w:tmpl w:val="9642DE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0EA156D6"/>
    <w:multiLevelType w:val="multilevel"/>
    <w:tmpl w:val="0B7280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0EDB2C9E"/>
    <w:multiLevelType w:val="multilevel"/>
    <w:tmpl w:val="2CD0AB7C"/>
    <w:lvl w:ilvl="0">
      <w:start w:val="1"/>
      <w:numFmt w:val="decimal"/>
      <w:pStyle w:val="Cmsor1"/>
      <w:lvlText w:val="%1."/>
      <w:lvlJc w:val="left"/>
      <w:pPr>
        <w:ind w:left="720" w:hanging="360"/>
      </w:pPr>
      <w:rPr>
        <w:color w:val="000000" w:themeColor="text1"/>
      </w:rPr>
    </w:lvl>
    <w:lvl w:ilvl="1">
      <w:start w:val="1"/>
      <w:numFmt w:val="decimal"/>
      <w:pStyle w:val="Masodikcimsor"/>
      <w:lvlText w:val="%1.%2."/>
      <w:lvlJc w:val="left"/>
      <w:pPr>
        <w:ind w:left="1707" w:hanging="432"/>
      </w:pPr>
    </w:lvl>
    <w:lvl w:ilvl="2">
      <w:start w:val="1"/>
      <w:numFmt w:val="decimal"/>
      <w:lvlText w:val="%1.%2.%3."/>
      <w:lvlJc w:val="left"/>
      <w:pPr>
        <w:ind w:left="1584" w:hanging="504"/>
      </w:pPr>
    </w:lvl>
    <w:lvl w:ilvl="3">
      <w:start w:val="1"/>
      <w:numFmt w:val="decimal"/>
      <w:pStyle w:val="Negyescimsor"/>
      <w:lvlText w:val="%1.%2.%3.%4."/>
      <w:lvlJc w:val="left"/>
      <w:pPr>
        <w:ind w:left="208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10234D7E"/>
    <w:multiLevelType w:val="multilevel"/>
    <w:tmpl w:val="2C24A7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1147710A"/>
    <w:multiLevelType w:val="hybridMultilevel"/>
    <w:tmpl w:val="CB02B57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12795CBB"/>
    <w:multiLevelType w:val="multilevel"/>
    <w:tmpl w:val="76947C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12BD1C11"/>
    <w:multiLevelType w:val="multilevel"/>
    <w:tmpl w:val="E136872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2FD3986"/>
    <w:multiLevelType w:val="hybridMultilevel"/>
    <w:tmpl w:val="327C2AE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3D744F9"/>
    <w:multiLevelType w:val="multilevel"/>
    <w:tmpl w:val="9D4A9F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31617E"/>
    <w:multiLevelType w:val="multilevel"/>
    <w:tmpl w:val="F05446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14D14B0B"/>
    <w:multiLevelType w:val="hybridMultilevel"/>
    <w:tmpl w:val="66EE30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150C2564"/>
    <w:multiLevelType w:val="multilevel"/>
    <w:tmpl w:val="695C64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153A0F0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15952D0E"/>
    <w:multiLevelType w:val="hybridMultilevel"/>
    <w:tmpl w:val="720CC64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169C1FBF"/>
    <w:multiLevelType w:val="hybridMultilevel"/>
    <w:tmpl w:val="16283EF6"/>
    <w:lvl w:ilvl="0" w:tplc="D5ACC80E">
      <w:start w:val="1"/>
      <w:numFmt w:val="decimal"/>
      <w:lvlText w:val="%1)"/>
      <w:lvlJc w:val="left"/>
      <w:pPr>
        <w:ind w:left="1020" w:hanging="360"/>
      </w:pPr>
    </w:lvl>
    <w:lvl w:ilvl="1" w:tplc="497EBB5C">
      <w:start w:val="1"/>
      <w:numFmt w:val="decimal"/>
      <w:lvlText w:val="%2)"/>
      <w:lvlJc w:val="left"/>
      <w:pPr>
        <w:ind w:left="1020" w:hanging="360"/>
      </w:pPr>
    </w:lvl>
    <w:lvl w:ilvl="2" w:tplc="66B0D9CE">
      <w:start w:val="1"/>
      <w:numFmt w:val="decimal"/>
      <w:lvlText w:val="%3)"/>
      <w:lvlJc w:val="left"/>
      <w:pPr>
        <w:ind w:left="1020" w:hanging="360"/>
      </w:pPr>
    </w:lvl>
    <w:lvl w:ilvl="3" w:tplc="662AD3E6">
      <w:start w:val="1"/>
      <w:numFmt w:val="decimal"/>
      <w:lvlText w:val="%4)"/>
      <w:lvlJc w:val="left"/>
      <w:pPr>
        <w:ind w:left="1020" w:hanging="360"/>
      </w:pPr>
    </w:lvl>
    <w:lvl w:ilvl="4" w:tplc="C93EC58C">
      <w:start w:val="1"/>
      <w:numFmt w:val="decimal"/>
      <w:lvlText w:val="%5)"/>
      <w:lvlJc w:val="left"/>
      <w:pPr>
        <w:ind w:left="1020" w:hanging="360"/>
      </w:pPr>
    </w:lvl>
    <w:lvl w:ilvl="5" w:tplc="FD28B244">
      <w:start w:val="1"/>
      <w:numFmt w:val="decimal"/>
      <w:lvlText w:val="%6)"/>
      <w:lvlJc w:val="left"/>
      <w:pPr>
        <w:ind w:left="1020" w:hanging="360"/>
      </w:pPr>
    </w:lvl>
    <w:lvl w:ilvl="6" w:tplc="4C78042A">
      <w:start w:val="1"/>
      <w:numFmt w:val="decimal"/>
      <w:lvlText w:val="%7)"/>
      <w:lvlJc w:val="left"/>
      <w:pPr>
        <w:ind w:left="1020" w:hanging="360"/>
      </w:pPr>
    </w:lvl>
    <w:lvl w:ilvl="7" w:tplc="3F1A46A0">
      <w:start w:val="1"/>
      <w:numFmt w:val="decimal"/>
      <w:lvlText w:val="%8)"/>
      <w:lvlJc w:val="left"/>
      <w:pPr>
        <w:ind w:left="1020" w:hanging="360"/>
      </w:pPr>
    </w:lvl>
    <w:lvl w:ilvl="8" w:tplc="F06E3DCA">
      <w:start w:val="1"/>
      <w:numFmt w:val="decimal"/>
      <w:lvlText w:val="%9)"/>
      <w:lvlJc w:val="left"/>
      <w:pPr>
        <w:ind w:left="1020" w:hanging="360"/>
      </w:pPr>
    </w:lvl>
  </w:abstractNum>
  <w:abstractNum w:abstractNumId="43" w15:restartNumberingAfterBreak="0">
    <w:nsid w:val="16AC7F48"/>
    <w:multiLevelType w:val="hybridMultilevel"/>
    <w:tmpl w:val="6C4039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17444325"/>
    <w:multiLevelType w:val="hybridMultilevel"/>
    <w:tmpl w:val="3FD40534"/>
    <w:lvl w:ilvl="0" w:tplc="25C66146">
      <w:start w:val="2021"/>
      <w:numFmt w:val="bullet"/>
      <w:lvlText w:val=""/>
      <w:lvlJc w:val="left"/>
      <w:pPr>
        <w:ind w:left="649" w:hanging="360"/>
      </w:pPr>
      <w:rPr>
        <w:rFonts w:ascii="Symbol" w:eastAsiaTheme="minorHAnsi" w:hAnsi="Symbol" w:cstheme="minorBidi" w:hint="default"/>
      </w:rPr>
    </w:lvl>
    <w:lvl w:ilvl="1" w:tplc="040E0003" w:tentative="1">
      <w:start w:val="1"/>
      <w:numFmt w:val="bullet"/>
      <w:lvlText w:val="o"/>
      <w:lvlJc w:val="left"/>
      <w:pPr>
        <w:ind w:left="1369" w:hanging="360"/>
      </w:pPr>
      <w:rPr>
        <w:rFonts w:ascii="Courier New" w:hAnsi="Courier New" w:cs="Courier New" w:hint="default"/>
      </w:rPr>
    </w:lvl>
    <w:lvl w:ilvl="2" w:tplc="040E0005" w:tentative="1">
      <w:start w:val="1"/>
      <w:numFmt w:val="bullet"/>
      <w:lvlText w:val=""/>
      <w:lvlJc w:val="left"/>
      <w:pPr>
        <w:ind w:left="2089" w:hanging="360"/>
      </w:pPr>
      <w:rPr>
        <w:rFonts w:ascii="Wingdings" w:hAnsi="Wingdings" w:hint="default"/>
      </w:rPr>
    </w:lvl>
    <w:lvl w:ilvl="3" w:tplc="040E0001" w:tentative="1">
      <w:start w:val="1"/>
      <w:numFmt w:val="bullet"/>
      <w:lvlText w:val=""/>
      <w:lvlJc w:val="left"/>
      <w:pPr>
        <w:ind w:left="2809" w:hanging="360"/>
      </w:pPr>
      <w:rPr>
        <w:rFonts w:ascii="Symbol" w:hAnsi="Symbol" w:hint="default"/>
      </w:rPr>
    </w:lvl>
    <w:lvl w:ilvl="4" w:tplc="040E0003" w:tentative="1">
      <w:start w:val="1"/>
      <w:numFmt w:val="bullet"/>
      <w:lvlText w:val="o"/>
      <w:lvlJc w:val="left"/>
      <w:pPr>
        <w:ind w:left="3529" w:hanging="360"/>
      </w:pPr>
      <w:rPr>
        <w:rFonts w:ascii="Courier New" w:hAnsi="Courier New" w:cs="Courier New" w:hint="default"/>
      </w:rPr>
    </w:lvl>
    <w:lvl w:ilvl="5" w:tplc="040E0005" w:tentative="1">
      <w:start w:val="1"/>
      <w:numFmt w:val="bullet"/>
      <w:lvlText w:val=""/>
      <w:lvlJc w:val="left"/>
      <w:pPr>
        <w:ind w:left="4249" w:hanging="360"/>
      </w:pPr>
      <w:rPr>
        <w:rFonts w:ascii="Wingdings" w:hAnsi="Wingdings" w:hint="default"/>
      </w:rPr>
    </w:lvl>
    <w:lvl w:ilvl="6" w:tplc="040E0001" w:tentative="1">
      <w:start w:val="1"/>
      <w:numFmt w:val="bullet"/>
      <w:lvlText w:val=""/>
      <w:lvlJc w:val="left"/>
      <w:pPr>
        <w:ind w:left="4969" w:hanging="360"/>
      </w:pPr>
      <w:rPr>
        <w:rFonts w:ascii="Symbol" w:hAnsi="Symbol" w:hint="default"/>
      </w:rPr>
    </w:lvl>
    <w:lvl w:ilvl="7" w:tplc="040E0003" w:tentative="1">
      <w:start w:val="1"/>
      <w:numFmt w:val="bullet"/>
      <w:lvlText w:val="o"/>
      <w:lvlJc w:val="left"/>
      <w:pPr>
        <w:ind w:left="5689" w:hanging="360"/>
      </w:pPr>
      <w:rPr>
        <w:rFonts w:ascii="Courier New" w:hAnsi="Courier New" w:cs="Courier New" w:hint="default"/>
      </w:rPr>
    </w:lvl>
    <w:lvl w:ilvl="8" w:tplc="040E0005" w:tentative="1">
      <w:start w:val="1"/>
      <w:numFmt w:val="bullet"/>
      <w:lvlText w:val=""/>
      <w:lvlJc w:val="left"/>
      <w:pPr>
        <w:ind w:left="6409" w:hanging="360"/>
      </w:pPr>
      <w:rPr>
        <w:rFonts w:ascii="Wingdings" w:hAnsi="Wingdings" w:hint="default"/>
      </w:rPr>
    </w:lvl>
  </w:abstractNum>
  <w:abstractNum w:abstractNumId="45" w15:restartNumberingAfterBreak="0">
    <w:nsid w:val="18855178"/>
    <w:multiLevelType w:val="hybridMultilevel"/>
    <w:tmpl w:val="D624A836"/>
    <w:lvl w:ilvl="0" w:tplc="7CE252D2">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1891333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1A2E0E5F"/>
    <w:multiLevelType w:val="hybridMultilevel"/>
    <w:tmpl w:val="6486CE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1AB07C11"/>
    <w:multiLevelType w:val="hybridMultilevel"/>
    <w:tmpl w:val="EE56F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C0529D1"/>
    <w:multiLevelType w:val="hybridMultilevel"/>
    <w:tmpl w:val="C694C3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1C650E8E"/>
    <w:multiLevelType w:val="hybridMultilevel"/>
    <w:tmpl w:val="CC22E34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1CD07EA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1CFA4EA6"/>
    <w:multiLevelType w:val="hybridMultilevel"/>
    <w:tmpl w:val="E03053EC"/>
    <w:lvl w:ilvl="0" w:tplc="0576B7DA">
      <w:start w:val="1"/>
      <w:numFmt w:val="bullet"/>
      <w:lvlText w:val=""/>
      <w:lvlJc w:val="left"/>
      <w:pPr>
        <w:tabs>
          <w:tab w:val="num" w:pos="720"/>
        </w:tabs>
        <w:ind w:left="720" w:hanging="360"/>
      </w:pPr>
      <w:rPr>
        <w:rFonts w:ascii="Wingdings" w:hAnsi="Wingdings" w:hint="default"/>
      </w:rPr>
    </w:lvl>
    <w:lvl w:ilvl="1" w:tplc="9E84A024" w:tentative="1">
      <w:start w:val="1"/>
      <w:numFmt w:val="bullet"/>
      <w:lvlText w:val=""/>
      <w:lvlJc w:val="left"/>
      <w:pPr>
        <w:tabs>
          <w:tab w:val="num" w:pos="1440"/>
        </w:tabs>
        <w:ind w:left="1440" w:hanging="360"/>
      </w:pPr>
      <w:rPr>
        <w:rFonts w:ascii="Wingdings" w:hAnsi="Wingdings" w:hint="default"/>
      </w:rPr>
    </w:lvl>
    <w:lvl w:ilvl="2" w:tplc="3338371E" w:tentative="1">
      <w:start w:val="1"/>
      <w:numFmt w:val="bullet"/>
      <w:lvlText w:val=""/>
      <w:lvlJc w:val="left"/>
      <w:pPr>
        <w:tabs>
          <w:tab w:val="num" w:pos="2160"/>
        </w:tabs>
        <w:ind w:left="2160" w:hanging="360"/>
      </w:pPr>
      <w:rPr>
        <w:rFonts w:ascii="Wingdings" w:hAnsi="Wingdings" w:hint="default"/>
      </w:rPr>
    </w:lvl>
    <w:lvl w:ilvl="3" w:tplc="EFD8B57A" w:tentative="1">
      <w:start w:val="1"/>
      <w:numFmt w:val="bullet"/>
      <w:lvlText w:val=""/>
      <w:lvlJc w:val="left"/>
      <w:pPr>
        <w:tabs>
          <w:tab w:val="num" w:pos="2880"/>
        </w:tabs>
        <w:ind w:left="2880" w:hanging="360"/>
      </w:pPr>
      <w:rPr>
        <w:rFonts w:ascii="Wingdings" w:hAnsi="Wingdings" w:hint="default"/>
      </w:rPr>
    </w:lvl>
    <w:lvl w:ilvl="4" w:tplc="AAF04150" w:tentative="1">
      <w:start w:val="1"/>
      <w:numFmt w:val="bullet"/>
      <w:lvlText w:val=""/>
      <w:lvlJc w:val="left"/>
      <w:pPr>
        <w:tabs>
          <w:tab w:val="num" w:pos="3600"/>
        </w:tabs>
        <w:ind w:left="3600" w:hanging="360"/>
      </w:pPr>
      <w:rPr>
        <w:rFonts w:ascii="Wingdings" w:hAnsi="Wingdings" w:hint="default"/>
      </w:rPr>
    </w:lvl>
    <w:lvl w:ilvl="5" w:tplc="FFBA4DBA" w:tentative="1">
      <w:start w:val="1"/>
      <w:numFmt w:val="bullet"/>
      <w:lvlText w:val=""/>
      <w:lvlJc w:val="left"/>
      <w:pPr>
        <w:tabs>
          <w:tab w:val="num" w:pos="4320"/>
        </w:tabs>
        <w:ind w:left="4320" w:hanging="360"/>
      </w:pPr>
      <w:rPr>
        <w:rFonts w:ascii="Wingdings" w:hAnsi="Wingdings" w:hint="default"/>
      </w:rPr>
    </w:lvl>
    <w:lvl w:ilvl="6" w:tplc="66EA8DBC" w:tentative="1">
      <w:start w:val="1"/>
      <w:numFmt w:val="bullet"/>
      <w:lvlText w:val=""/>
      <w:lvlJc w:val="left"/>
      <w:pPr>
        <w:tabs>
          <w:tab w:val="num" w:pos="5040"/>
        </w:tabs>
        <w:ind w:left="5040" w:hanging="360"/>
      </w:pPr>
      <w:rPr>
        <w:rFonts w:ascii="Wingdings" w:hAnsi="Wingdings" w:hint="default"/>
      </w:rPr>
    </w:lvl>
    <w:lvl w:ilvl="7" w:tplc="D2C69D6A" w:tentative="1">
      <w:start w:val="1"/>
      <w:numFmt w:val="bullet"/>
      <w:lvlText w:val=""/>
      <w:lvlJc w:val="left"/>
      <w:pPr>
        <w:tabs>
          <w:tab w:val="num" w:pos="5760"/>
        </w:tabs>
        <w:ind w:left="5760" w:hanging="360"/>
      </w:pPr>
      <w:rPr>
        <w:rFonts w:ascii="Wingdings" w:hAnsi="Wingdings" w:hint="default"/>
      </w:rPr>
    </w:lvl>
    <w:lvl w:ilvl="8" w:tplc="916AF3D6"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CFF1750"/>
    <w:multiLevelType w:val="multilevel"/>
    <w:tmpl w:val="1F8A64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1D700425"/>
    <w:multiLevelType w:val="hybridMultilevel"/>
    <w:tmpl w:val="6DEA268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1ECF25FD"/>
    <w:multiLevelType w:val="hybridMultilevel"/>
    <w:tmpl w:val="1A103CEE"/>
    <w:lvl w:ilvl="0" w:tplc="08C27D38">
      <w:start w:val="1"/>
      <w:numFmt w:val="bullet"/>
      <w:lvlText w:val="•"/>
      <w:lvlJc w:val="left"/>
      <w:pPr>
        <w:tabs>
          <w:tab w:val="num" w:pos="720"/>
        </w:tabs>
        <w:ind w:left="720" w:hanging="360"/>
      </w:pPr>
      <w:rPr>
        <w:rFonts w:ascii="Arial" w:hAnsi="Arial" w:hint="default"/>
      </w:rPr>
    </w:lvl>
    <w:lvl w:ilvl="1" w:tplc="2D1ABA7C" w:tentative="1">
      <w:start w:val="1"/>
      <w:numFmt w:val="bullet"/>
      <w:lvlText w:val="•"/>
      <w:lvlJc w:val="left"/>
      <w:pPr>
        <w:tabs>
          <w:tab w:val="num" w:pos="1440"/>
        </w:tabs>
        <w:ind w:left="1440" w:hanging="360"/>
      </w:pPr>
      <w:rPr>
        <w:rFonts w:ascii="Arial" w:hAnsi="Arial" w:hint="default"/>
      </w:rPr>
    </w:lvl>
    <w:lvl w:ilvl="2" w:tplc="A2C4B728" w:tentative="1">
      <w:start w:val="1"/>
      <w:numFmt w:val="bullet"/>
      <w:lvlText w:val="•"/>
      <w:lvlJc w:val="left"/>
      <w:pPr>
        <w:tabs>
          <w:tab w:val="num" w:pos="2160"/>
        </w:tabs>
        <w:ind w:left="2160" w:hanging="360"/>
      </w:pPr>
      <w:rPr>
        <w:rFonts w:ascii="Arial" w:hAnsi="Arial" w:hint="default"/>
      </w:rPr>
    </w:lvl>
    <w:lvl w:ilvl="3" w:tplc="119E1E4A" w:tentative="1">
      <w:start w:val="1"/>
      <w:numFmt w:val="bullet"/>
      <w:lvlText w:val="•"/>
      <w:lvlJc w:val="left"/>
      <w:pPr>
        <w:tabs>
          <w:tab w:val="num" w:pos="2880"/>
        </w:tabs>
        <w:ind w:left="2880" w:hanging="360"/>
      </w:pPr>
      <w:rPr>
        <w:rFonts w:ascii="Arial" w:hAnsi="Arial" w:hint="default"/>
      </w:rPr>
    </w:lvl>
    <w:lvl w:ilvl="4" w:tplc="45BC8B20" w:tentative="1">
      <w:start w:val="1"/>
      <w:numFmt w:val="bullet"/>
      <w:lvlText w:val="•"/>
      <w:lvlJc w:val="left"/>
      <w:pPr>
        <w:tabs>
          <w:tab w:val="num" w:pos="3600"/>
        </w:tabs>
        <w:ind w:left="3600" w:hanging="360"/>
      </w:pPr>
      <w:rPr>
        <w:rFonts w:ascii="Arial" w:hAnsi="Arial" w:hint="default"/>
      </w:rPr>
    </w:lvl>
    <w:lvl w:ilvl="5" w:tplc="BF44452C" w:tentative="1">
      <w:start w:val="1"/>
      <w:numFmt w:val="bullet"/>
      <w:lvlText w:val="•"/>
      <w:lvlJc w:val="left"/>
      <w:pPr>
        <w:tabs>
          <w:tab w:val="num" w:pos="4320"/>
        </w:tabs>
        <w:ind w:left="4320" w:hanging="360"/>
      </w:pPr>
      <w:rPr>
        <w:rFonts w:ascii="Arial" w:hAnsi="Arial" w:hint="default"/>
      </w:rPr>
    </w:lvl>
    <w:lvl w:ilvl="6" w:tplc="350435F8" w:tentative="1">
      <w:start w:val="1"/>
      <w:numFmt w:val="bullet"/>
      <w:lvlText w:val="•"/>
      <w:lvlJc w:val="left"/>
      <w:pPr>
        <w:tabs>
          <w:tab w:val="num" w:pos="5040"/>
        </w:tabs>
        <w:ind w:left="5040" w:hanging="360"/>
      </w:pPr>
      <w:rPr>
        <w:rFonts w:ascii="Arial" w:hAnsi="Arial" w:hint="default"/>
      </w:rPr>
    </w:lvl>
    <w:lvl w:ilvl="7" w:tplc="FB3A8CC4" w:tentative="1">
      <w:start w:val="1"/>
      <w:numFmt w:val="bullet"/>
      <w:lvlText w:val="•"/>
      <w:lvlJc w:val="left"/>
      <w:pPr>
        <w:tabs>
          <w:tab w:val="num" w:pos="5760"/>
        </w:tabs>
        <w:ind w:left="5760" w:hanging="360"/>
      </w:pPr>
      <w:rPr>
        <w:rFonts w:ascii="Arial" w:hAnsi="Arial" w:hint="default"/>
      </w:rPr>
    </w:lvl>
    <w:lvl w:ilvl="8" w:tplc="BA2EEF28"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1EFA231E"/>
    <w:multiLevelType w:val="hybridMultilevel"/>
    <w:tmpl w:val="F28439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1F2C18DC"/>
    <w:multiLevelType w:val="multilevel"/>
    <w:tmpl w:val="BA76ED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1FF533ED"/>
    <w:multiLevelType w:val="hybridMultilevel"/>
    <w:tmpl w:val="FCD068B2"/>
    <w:lvl w:ilvl="0" w:tplc="0A92F67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20F92C4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20FD52EA"/>
    <w:multiLevelType w:val="multilevel"/>
    <w:tmpl w:val="4B6CE6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21904D94"/>
    <w:multiLevelType w:val="hybridMultilevel"/>
    <w:tmpl w:val="8266F3A6"/>
    <w:lvl w:ilvl="0" w:tplc="371CBE1A">
      <w:start w:val="4"/>
      <w:numFmt w:val="bullet"/>
      <w:lvlText w:val="-"/>
      <w:lvlJc w:val="left"/>
      <w:pPr>
        <w:ind w:left="720" w:hanging="360"/>
      </w:pPr>
      <w:rPr>
        <w:rFonts w:ascii="Arial" w:eastAsia="Arial"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21CA0B32"/>
    <w:multiLevelType w:val="multilevel"/>
    <w:tmpl w:val="5AECA5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231B756A"/>
    <w:multiLevelType w:val="multilevel"/>
    <w:tmpl w:val="816479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23A9358F"/>
    <w:multiLevelType w:val="multilevel"/>
    <w:tmpl w:val="C2EEC0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24921FE8"/>
    <w:multiLevelType w:val="multilevel"/>
    <w:tmpl w:val="A3C2CF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24E93B17"/>
    <w:multiLevelType w:val="multilevel"/>
    <w:tmpl w:val="675248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272E3E0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288C349D"/>
    <w:multiLevelType w:val="multilevel"/>
    <w:tmpl w:val="637C2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2973503F"/>
    <w:multiLevelType w:val="hybridMultilevel"/>
    <w:tmpl w:val="3BDCF6A6"/>
    <w:lvl w:ilvl="0" w:tplc="67989DC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2A397D9D"/>
    <w:multiLevelType w:val="multilevel"/>
    <w:tmpl w:val="A482BF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2C0D238B"/>
    <w:multiLevelType w:val="multilevel"/>
    <w:tmpl w:val="831406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2F004C54"/>
    <w:multiLevelType w:val="multilevel"/>
    <w:tmpl w:val="FF0AD9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2F5E74EA"/>
    <w:multiLevelType w:val="multilevel"/>
    <w:tmpl w:val="0D68A2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2F8C520C"/>
    <w:multiLevelType w:val="hybridMultilevel"/>
    <w:tmpl w:val="9C0011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2FB5626D"/>
    <w:multiLevelType w:val="hybridMultilevel"/>
    <w:tmpl w:val="6220DD54"/>
    <w:lvl w:ilvl="0" w:tplc="A18C2384">
      <w:start w:val="1"/>
      <w:numFmt w:val="bullet"/>
      <w:lvlText w:val="•"/>
      <w:lvlJc w:val="left"/>
      <w:pPr>
        <w:tabs>
          <w:tab w:val="num" w:pos="720"/>
        </w:tabs>
        <w:ind w:left="720" w:hanging="360"/>
      </w:pPr>
      <w:rPr>
        <w:rFonts w:ascii="Arial" w:hAnsi="Arial" w:hint="default"/>
      </w:rPr>
    </w:lvl>
    <w:lvl w:ilvl="1" w:tplc="DE9239FC">
      <w:start w:val="1"/>
      <w:numFmt w:val="bullet"/>
      <w:lvlText w:val="•"/>
      <w:lvlJc w:val="left"/>
      <w:pPr>
        <w:tabs>
          <w:tab w:val="num" w:pos="1440"/>
        </w:tabs>
        <w:ind w:left="1440" w:hanging="360"/>
      </w:pPr>
      <w:rPr>
        <w:rFonts w:ascii="Arial" w:hAnsi="Arial" w:hint="default"/>
      </w:rPr>
    </w:lvl>
    <w:lvl w:ilvl="2" w:tplc="D4427360" w:tentative="1">
      <w:start w:val="1"/>
      <w:numFmt w:val="bullet"/>
      <w:lvlText w:val="•"/>
      <w:lvlJc w:val="left"/>
      <w:pPr>
        <w:tabs>
          <w:tab w:val="num" w:pos="2160"/>
        </w:tabs>
        <w:ind w:left="2160" w:hanging="360"/>
      </w:pPr>
      <w:rPr>
        <w:rFonts w:ascii="Arial" w:hAnsi="Arial" w:hint="default"/>
      </w:rPr>
    </w:lvl>
    <w:lvl w:ilvl="3" w:tplc="ACE2F710" w:tentative="1">
      <w:start w:val="1"/>
      <w:numFmt w:val="bullet"/>
      <w:lvlText w:val="•"/>
      <w:lvlJc w:val="left"/>
      <w:pPr>
        <w:tabs>
          <w:tab w:val="num" w:pos="2880"/>
        </w:tabs>
        <w:ind w:left="2880" w:hanging="360"/>
      </w:pPr>
      <w:rPr>
        <w:rFonts w:ascii="Arial" w:hAnsi="Arial" w:hint="default"/>
      </w:rPr>
    </w:lvl>
    <w:lvl w:ilvl="4" w:tplc="D1BC9DB0" w:tentative="1">
      <w:start w:val="1"/>
      <w:numFmt w:val="bullet"/>
      <w:lvlText w:val="•"/>
      <w:lvlJc w:val="left"/>
      <w:pPr>
        <w:tabs>
          <w:tab w:val="num" w:pos="3600"/>
        </w:tabs>
        <w:ind w:left="3600" w:hanging="360"/>
      </w:pPr>
      <w:rPr>
        <w:rFonts w:ascii="Arial" w:hAnsi="Arial" w:hint="default"/>
      </w:rPr>
    </w:lvl>
    <w:lvl w:ilvl="5" w:tplc="FD5C5ED0" w:tentative="1">
      <w:start w:val="1"/>
      <w:numFmt w:val="bullet"/>
      <w:lvlText w:val="•"/>
      <w:lvlJc w:val="left"/>
      <w:pPr>
        <w:tabs>
          <w:tab w:val="num" w:pos="4320"/>
        </w:tabs>
        <w:ind w:left="4320" w:hanging="360"/>
      </w:pPr>
      <w:rPr>
        <w:rFonts w:ascii="Arial" w:hAnsi="Arial" w:hint="default"/>
      </w:rPr>
    </w:lvl>
    <w:lvl w:ilvl="6" w:tplc="CB94AC34" w:tentative="1">
      <w:start w:val="1"/>
      <w:numFmt w:val="bullet"/>
      <w:lvlText w:val="•"/>
      <w:lvlJc w:val="left"/>
      <w:pPr>
        <w:tabs>
          <w:tab w:val="num" w:pos="5040"/>
        </w:tabs>
        <w:ind w:left="5040" w:hanging="360"/>
      </w:pPr>
      <w:rPr>
        <w:rFonts w:ascii="Arial" w:hAnsi="Arial" w:hint="default"/>
      </w:rPr>
    </w:lvl>
    <w:lvl w:ilvl="7" w:tplc="C592E814" w:tentative="1">
      <w:start w:val="1"/>
      <w:numFmt w:val="bullet"/>
      <w:lvlText w:val="•"/>
      <w:lvlJc w:val="left"/>
      <w:pPr>
        <w:tabs>
          <w:tab w:val="num" w:pos="5760"/>
        </w:tabs>
        <w:ind w:left="5760" w:hanging="360"/>
      </w:pPr>
      <w:rPr>
        <w:rFonts w:ascii="Arial" w:hAnsi="Arial" w:hint="default"/>
      </w:rPr>
    </w:lvl>
    <w:lvl w:ilvl="8" w:tplc="C48E188A"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2FBE58EC"/>
    <w:multiLevelType w:val="multilevel"/>
    <w:tmpl w:val="1F72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FFF7415"/>
    <w:multiLevelType w:val="hybridMultilevel"/>
    <w:tmpl w:val="4E9C07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30D933E5"/>
    <w:multiLevelType w:val="multilevel"/>
    <w:tmpl w:val="4F6093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31221648"/>
    <w:multiLevelType w:val="hybridMultilevel"/>
    <w:tmpl w:val="1D7462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3253614D"/>
    <w:multiLevelType w:val="hybridMultilevel"/>
    <w:tmpl w:val="313C3C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347E11AC"/>
    <w:multiLevelType w:val="hybridMultilevel"/>
    <w:tmpl w:val="4282E0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34A84B62"/>
    <w:multiLevelType w:val="hybridMultilevel"/>
    <w:tmpl w:val="6B5889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15:restartNumberingAfterBreak="0">
    <w:nsid w:val="363F55D1"/>
    <w:multiLevelType w:val="hybridMultilevel"/>
    <w:tmpl w:val="9536DD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15:restartNumberingAfterBreak="0">
    <w:nsid w:val="36811FBE"/>
    <w:multiLevelType w:val="hybridMultilevel"/>
    <w:tmpl w:val="6074996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5" w15:restartNumberingAfterBreak="0">
    <w:nsid w:val="383A525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384564BB"/>
    <w:multiLevelType w:val="hybridMultilevel"/>
    <w:tmpl w:val="5BF2ACE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39280290"/>
    <w:multiLevelType w:val="multilevel"/>
    <w:tmpl w:val="0B283F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395644B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3B4C10EA"/>
    <w:multiLevelType w:val="multilevel"/>
    <w:tmpl w:val="452C23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15:restartNumberingAfterBreak="0">
    <w:nsid w:val="3BAA24A5"/>
    <w:multiLevelType w:val="hybridMultilevel"/>
    <w:tmpl w:val="0F06A4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3CF42651"/>
    <w:multiLevelType w:val="multilevel"/>
    <w:tmpl w:val="47FE50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3CFB262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3" w15:restartNumberingAfterBreak="0">
    <w:nsid w:val="3D8966D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3E9635B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15:restartNumberingAfterBreak="0">
    <w:nsid w:val="3EA90FF6"/>
    <w:multiLevelType w:val="hybridMultilevel"/>
    <w:tmpl w:val="F294B3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6" w15:restartNumberingAfterBreak="0">
    <w:nsid w:val="3F2707E5"/>
    <w:multiLevelType w:val="hybridMultilevel"/>
    <w:tmpl w:val="1A7428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7" w15:restartNumberingAfterBreak="0">
    <w:nsid w:val="40CC1DA7"/>
    <w:multiLevelType w:val="hybridMultilevel"/>
    <w:tmpl w:val="780E4D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8" w15:restartNumberingAfterBreak="0">
    <w:nsid w:val="419248BF"/>
    <w:multiLevelType w:val="hybridMultilevel"/>
    <w:tmpl w:val="62AA6D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9" w15:restartNumberingAfterBreak="0">
    <w:nsid w:val="42B02C94"/>
    <w:multiLevelType w:val="hybridMultilevel"/>
    <w:tmpl w:val="A5F89AEA"/>
    <w:lvl w:ilvl="0" w:tplc="ADAC18A0">
      <w:start w:val="1"/>
      <w:numFmt w:val="bullet"/>
      <w:lvlText w:val="•"/>
      <w:lvlJc w:val="left"/>
      <w:pPr>
        <w:tabs>
          <w:tab w:val="num" w:pos="720"/>
        </w:tabs>
        <w:ind w:left="720" w:hanging="360"/>
      </w:pPr>
      <w:rPr>
        <w:rFonts w:ascii="Arial" w:hAnsi="Arial" w:hint="default"/>
      </w:rPr>
    </w:lvl>
    <w:lvl w:ilvl="1" w:tplc="221E4260" w:tentative="1">
      <w:start w:val="1"/>
      <w:numFmt w:val="bullet"/>
      <w:lvlText w:val="•"/>
      <w:lvlJc w:val="left"/>
      <w:pPr>
        <w:tabs>
          <w:tab w:val="num" w:pos="1440"/>
        </w:tabs>
        <w:ind w:left="1440" w:hanging="360"/>
      </w:pPr>
      <w:rPr>
        <w:rFonts w:ascii="Arial" w:hAnsi="Arial" w:hint="default"/>
      </w:rPr>
    </w:lvl>
    <w:lvl w:ilvl="2" w:tplc="E5F6B5AE">
      <w:start w:val="1"/>
      <w:numFmt w:val="bullet"/>
      <w:lvlText w:val="•"/>
      <w:lvlJc w:val="left"/>
      <w:pPr>
        <w:tabs>
          <w:tab w:val="num" w:pos="2160"/>
        </w:tabs>
        <w:ind w:left="2160" w:hanging="360"/>
      </w:pPr>
      <w:rPr>
        <w:rFonts w:ascii="Arial" w:hAnsi="Arial" w:hint="default"/>
      </w:rPr>
    </w:lvl>
    <w:lvl w:ilvl="3" w:tplc="80BE895A" w:tentative="1">
      <w:start w:val="1"/>
      <w:numFmt w:val="bullet"/>
      <w:lvlText w:val="•"/>
      <w:lvlJc w:val="left"/>
      <w:pPr>
        <w:tabs>
          <w:tab w:val="num" w:pos="2880"/>
        </w:tabs>
        <w:ind w:left="2880" w:hanging="360"/>
      </w:pPr>
      <w:rPr>
        <w:rFonts w:ascii="Arial" w:hAnsi="Arial" w:hint="default"/>
      </w:rPr>
    </w:lvl>
    <w:lvl w:ilvl="4" w:tplc="AF0A938C" w:tentative="1">
      <w:start w:val="1"/>
      <w:numFmt w:val="bullet"/>
      <w:lvlText w:val="•"/>
      <w:lvlJc w:val="left"/>
      <w:pPr>
        <w:tabs>
          <w:tab w:val="num" w:pos="3600"/>
        </w:tabs>
        <w:ind w:left="3600" w:hanging="360"/>
      </w:pPr>
      <w:rPr>
        <w:rFonts w:ascii="Arial" w:hAnsi="Arial" w:hint="default"/>
      </w:rPr>
    </w:lvl>
    <w:lvl w:ilvl="5" w:tplc="CB201D38" w:tentative="1">
      <w:start w:val="1"/>
      <w:numFmt w:val="bullet"/>
      <w:lvlText w:val="•"/>
      <w:lvlJc w:val="left"/>
      <w:pPr>
        <w:tabs>
          <w:tab w:val="num" w:pos="4320"/>
        </w:tabs>
        <w:ind w:left="4320" w:hanging="360"/>
      </w:pPr>
      <w:rPr>
        <w:rFonts w:ascii="Arial" w:hAnsi="Arial" w:hint="default"/>
      </w:rPr>
    </w:lvl>
    <w:lvl w:ilvl="6" w:tplc="6F4E5DB4" w:tentative="1">
      <w:start w:val="1"/>
      <w:numFmt w:val="bullet"/>
      <w:lvlText w:val="•"/>
      <w:lvlJc w:val="left"/>
      <w:pPr>
        <w:tabs>
          <w:tab w:val="num" w:pos="5040"/>
        </w:tabs>
        <w:ind w:left="5040" w:hanging="360"/>
      </w:pPr>
      <w:rPr>
        <w:rFonts w:ascii="Arial" w:hAnsi="Arial" w:hint="default"/>
      </w:rPr>
    </w:lvl>
    <w:lvl w:ilvl="7" w:tplc="4F5E4926" w:tentative="1">
      <w:start w:val="1"/>
      <w:numFmt w:val="bullet"/>
      <w:lvlText w:val="•"/>
      <w:lvlJc w:val="left"/>
      <w:pPr>
        <w:tabs>
          <w:tab w:val="num" w:pos="5760"/>
        </w:tabs>
        <w:ind w:left="5760" w:hanging="360"/>
      </w:pPr>
      <w:rPr>
        <w:rFonts w:ascii="Arial" w:hAnsi="Arial" w:hint="default"/>
      </w:rPr>
    </w:lvl>
    <w:lvl w:ilvl="8" w:tplc="8A40337A"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4413440C"/>
    <w:multiLevelType w:val="hybridMultilevel"/>
    <w:tmpl w:val="9446EC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443D23A6"/>
    <w:multiLevelType w:val="multilevel"/>
    <w:tmpl w:val="C346FF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46347D0E"/>
    <w:multiLevelType w:val="hybridMultilevel"/>
    <w:tmpl w:val="8B5CBCE4"/>
    <w:lvl w:ilvl="0" w:tplc="E140047C">
      <w:start w:val="1"/>
      <w:numFmt w:val="bullet"/>
      <w:lvlText w:val="•"/>
      <w:lvlJc w:val="left"/>
      <w:pPr>
        <w:tabs>
          <w:tab w:val="num" w:pos="360"/>
        </w:tabs>
        <w:ind w:left="36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3" w15:restartNumberingAfterBreak="0">
    <w:nsid w:val="46A02484"/>
    <w:multiLevelType w:val="hybridMultilevel"/>
    <w:tmpl w:val="8832860C"/>
    <w:lvl w:ilvl="0" w:tplc="FFFFFFFF">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4751419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5" w15:restartNumberingAfterBreak="0">
    <w:nsid w:val="4A44446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4ADB6CA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4AFA2B19"/>
    <w:multiLevelType w:val="hybridMultilevel"/>
    <w:tmpl w:val="222AE7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4BE83545"/>
    <w:multiLevelType w:val="multilevel"/>
    <w:tmpl w:val="87122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4C855045"/>
    <w:multiLevelType w:val="hybridMultilevel"/>
    <w:tmpl w:val="533C89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0" w15:restartNumberingAfterBreak="0">
    <w:nsid w:val="4D003A0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1" w15:restartNumberingAfterBreak="0">
    <w:nsid w:val="4D656217"/>
    <w:multiLevelType w:val="hybridMultilevel"/>
    <w:tmpl w:val="90767952"/>
    <w:lvl w:ilvl="0" w:tplc="040E0001">
      <w:start w:val="1"/>
      <w:numFmt w:val="bullet"/>
      <w:lvlText w:val=""/>
      <w:lvlJc w:val="left"/>
      <w:pPr>
        <w:ind w:left="777" w:hanging="360"/>
      </w:pPr>
      <w:rPr>
        <w:rFonts w:ascii="Symbol" w:hAnsi="Symbol" w:hint="default"/>
      </w:rPr>
    </w:lvl>
    <w:lvl w:ilvl="1" w:tplc="040E0003">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12" w15:restartNumberingAfterBreak="0">
    <w:nsid w:val="4E77600E"/>
    <w:multiLevelType w:val="multilevel"/>
    <w:tmpl w:val="1F72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FE12999"/>
    <w:multiLevelType w:val="hybridMultilevel"/>
    <w:tmpl w:val="FFBA4F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506F699A"/>
    <w:multiLevelType w:val="multilevel"/>
    <w:tmpl w:val="2886F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50B86E5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6" w15:restartNumberingAfterBreak="0">
    <w:nsid w:val="51294909"/>
    <w:multiLevelType w:val="hybridMultilevel"/>
    <w:tmpl w:val="2A2402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7" w15:restartNumberingAfterBreak="0">
    <w:nsid w:val="513E72F8"/>
    <w:multiLevelType w:val="hybridMultilevel"/>
    <w:tmpl w:val="CEE6F8A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8" w15:restartNumberingAfterBreak="0">
    <w:nsid w:val="51EB6B89"/>
    <w:multiLevelType w:val="hybridMultilevel"/>
    <w:tmpl w:val="5E44EF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9" w15:restartNumberingAfterBreak="0">
    <w:nsid w:val="5229344F"/>
    <w:multiLevelType w:val="hybridMultilevel"/>
    <w:tmpl w:val="8DC42894"/>
    <w:lvl w:ilvl="0" w:tplc="6BFABA96">
      <w:start w:val="2"/>
      <w:numFmt w:val="bullet"/>
      <w:lvlText w:val="•"/>
      <w:lvlJc w:val="left"/>
      <w:pPr>
        <w:ind w:left="720" w:hanging="360"/>
      </w:pPr>
      <w:rPr>
        <w:rFonts w:ascii="Arial" w:eastAsia="Arial"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0" w15:restartNumberingAfterBreak="0">
    <w:nsid w:val="52E308F2"/>
    <w:multiLevelType w:val="hybridMultilevel"/>
    <w:tmpl w:val="96FA852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1" w15:restartNumberingAfterBreak="0">
    <w:nsid w:val="53AC4685"/>
    <w:multiLevelType w:val="hybridMultilevel"/>
    <w:tmpl w:val="2FDECC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2" w15:restartNumberingAfterBreak="0">
    <w:nsid w:val="545870B1"/>
    <w:multiLevelType w:val="multilevel"/>
    <w:tmpl w:val="151C36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55AF6635"/>
    <w:multiLevelType w:val="hybridMultilevel"/>
    <w:tmpl w:val="FA24E4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4" w15:restartNumberingAfterBreak="0">
    <w:nsid w:val="55E33BA2"/>
    <w:multiLevelType w:val="hybridMultilevel"/>
    <w:tmpl w:val="265C0BE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5" w15:restartNumberingAfterBreak="0">
    <w:nsid w:val="56426474"/>
    <w:multiLevelType w:val="hybridMultilevel"/>
    <w:tmpl w:val="F96675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6" w15:restartNumberingAfterBreak="0">
    <w:nsid w:val="56AA0C2A"/>
    <w:multiLevelType w:val="hybridMultilevel"/>
    <w:tmpl w:val="B71EA316"/>
    <w:lvl w:ilvl="0" w:tplc="040E0001">
      <w:start w:val="1"/>
      <w:numFmt w:val="bullet"/>
      <w:lvlText w:val=""/>
      <w:lvlJc w:val="left"/>
      <w:pPr>
        <w:ind w:left="936" w:hanging="360"/>
      </w:pPr>
      <w:rPr>
        <w:rFonts w:ascii="Symbol" w:hAnsi="Symbol" w:hint="default"/>
      </w:rPr>
    </w:lvl>
    <w:lvl w:ilvl="1" w:tplc="040E0003">
      <w:start w:val="1"/>
      <w:numFmt w:val="bullet"/>
      <w:lvlText w:val="o"/>
      <w:lvlJc w:val="left"/>
      <w:pPr>
        <w:ind w:left="1656" w:hanging="360"/>
      </w:pPr>
      <w:rPr>
        <w:rFonts w:ascii="Courier New" w:hAnsi="Courier New" w:cs="Courier New" w:hint="default"/>
      </w:rPr>
    </w:lvl>
    <w:lvl w:ilvl="2" w:tplc="040E0005" w:tentative="1">
      <w:start w:val="1"/>
      <w:numFmt w:val="bullet"/>
      <w:lvlText w:val=""/>
      <w:lvlJc w:val="left"/>
      <w:pPr>
        <w:ind w:left="2376" w:hanging="360"/>
      </w:pPr>
      <w:rPr>
        <w:rFonts w:ascii="Wingdings" w:hAnsi="Wingdings" w:hint="default"/>
      </w:rPr>
    </w:lvl>
    <w:lvl w:ilvl="3" w:tplc="040E0001" w:tentative="1">
      <w:start w:val="1"/>
      <w:numFmt w:val="bullet"/>
      <w:lvlText w:val=""/>
      <w:lvlJc w:val="left"/>
      <w:pPr>
        <w:ind w:left="3096" w:hanging="360"/>
      </w:pPr>
      <w:rPr>
        <w:rFonts w:ascii="Symbol" w:hAnsi="Symbol" w:hint="default"/>
      </w:rPr>
    </w:lvl>
    <w:lvl w:ilvl="4" w:tplc="040E0003" w:tentative="1">
      <w:start w:val="1"/>
      <w:numFmt w:val="bullet"/>
      <w:lvlText w:val="o"/>
      <w:lvlJc w:val="left"/>
      <w:pPr>
        <w:ind w:left="3816" w:hanging="360"/>
      </w:pPr>
      <w:rPr>
        <w:rFonts w:ascii="Courier New" w:hAnsi="Courier New" w:cs="Courier New" w:hint="default"/>
      </w:rPr>
    </w:lvl>
    <w:lvl w:ilvl="5" w:tplc="040E0005" w:tentative="1">
      <w:start w:val="1"/>
      <w:numFmt w:val="bullet"/>
      <w:lvlText w:val=""/>
      <w:lvlJc w:val="left"/>
      <w:pPr>
        <w:ind w:left="4536" w:hanging="360"/>
      </w:pPr>
      <w:rPr>
        <w:rFonts w:ascii="Wingdings" w:hAnsi="Wingdings" w:hint="default"/>
      </w:rPr>
    </w:lvl>
    <w:lvl w:ilvl="6" w:tplc="040E0001" w:tentative="1">
      <w:start w:val="1"/>
      <w:numFmt w:val="bullet"/>
      <w:lvlText w:val=""/>
      <w:lvlJc w:val="left"/>
      <w:pPr>
        <w:ind w:left="5256" w:hanging="360"/>
      </w:pPr>
      <w:rPr>
        <w:rFonts w:ascii="Symbol" w:hAnsi="Symbol" w:hint="default"/>
      </w:rPr>
    </w:lvl>
    <w:lvl w:ilvl="7" w:tplc="040E0003" w:tentative="1">
      <w:start w:val="1"/>
      <w:numFmt w:val="bullet"/>
      <w:lvlText w:val="o"/>
      <w:lvlJc w:val="left"/>
      <w:pPr>
        <w:ind w:left="5976" w:hanging="360"/>
      </w:pPr>
      <w:rPr>
        <w:rFonts w:ascii="Courier New" w:hAnsi="Courier New" w:cs="Courier New" w:hint="default"/>
      </w:rPr>
    </w:lvl>
    <w:lvl w:ilvl="8" w:tplc="040E0005" w:tentative="1">
      <w:start w:val="1"/>
      <w:numFmt w:val="bullet"/>
      <w:lvlText w:val=""/>
      <w:lvlJc w:val="left"/>
      <w:pPr>
        <w:ind w:left="6696" w:hanging="360"/>
      </w:pPr>
      <w:rPr>
        <w:rFonts w:ascii="Wingdings" w:hAnsi="Wingdings" w:hint="default"/>
      </w:rPr>
    </w:lvl>
  </w:abstractNum>
  <w:abstractNum w:abstractNumId="127" w15:restartNumberingAfterBreak="0">
    <w:nsid w:val="57744BA2"/>
    <w:multiLevelType w:val="hybridMultilevel"/>
    <w:tmpl w:val="8B62A4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583B26ED"/>
    <w:multiLevelType w:val="hybridMultilevel"/>
    <w:tmpl w:val="F77856A4"/>
    <w:lvl w:ilvl="0" w:tplc="404C090C">
      <w:start w:val="1"/>
      <w:numFmt w:val="bullet"/>
      <w:lvlText w:val="•"/>
      <w:lvlJc w:val="left"/>
      <w:pPr>
        <w:tabs>
          <w:tab w:val="num" w:pos="720"/>
        </w:tabs>
        <w:ind w:left="720" w:hanging="360"/>
      </w:pPr>
      <w:rPr>
        <w:rFonts w:ascii="Arial" w:hAnsi="Arial" w:hint="default"/>
      </w:rPr>
    </w:lvl>
    <w:lvl w:ilvl="1" w:tplc="5B66D99E">
      <w:start w:val="1"/>
      <w:numFmt w:val="bullet"/>
      <w:lvlText w:val="•"/>
      <w:lvlJc w:val="left"/>
      <w:pPr>
        <w:tabs>
          <w:tab w:val="num" w:pos="1440"/>
        </w:tabs>
        <w:ind w:left="1440" w:hanging="360"/>
      </w:pPr>
      <w:rPr>
        <w:rFonts w:ascii="Arial" w:hAnsi="Arial" w:hint="default"/>
      </w:rPr>
    </w:lvl>
    <w:lvl w:ilvl="2" w:tplc="FF7A6E52" w:tentative="1">
      <w:start w:val="1"/>
      <w:numFmt w:val="bullet"/>
      <w:lvlText w:val="•"/>
      <w:lvlJc w:val="left"/>
      <w:pPr>
        <w:tabs>
          <w:tab w:val="num" w:pos="2160"/>
        </w:tabs>
        <w:ind w:left="2160" w:hanging="360"/>
      </w:pPr>
      <w:rPr>
        <w:rFonts w:ascii="Arial" w:hAnsi="Arial" w:hint="default"/>
      </w:rPr>
    </w:lvl>
    <w:lvl w:ilvl="3" w:tplc="ACCCB012" w:tentative="1">
      <w:start w:val="1"/>
      <w:numFmt w:val="bullet"/>
      <w:lvlText w:val="•"/>
      <w:lvlJc w:val="left"/>
      <w:pPr>
        <w:tabs>
          <w:tab w:val="num" w:pos="2880"/>
        </w:tabs>
        <w:ind w:left="2880" w:hanging="360"/>
      </w:pPr>
      <w:rPr>
        <w:rFonts w:ascii="Arial" w:hAnsi="Arial" w:hint="default"/>
      </w:rPr>
    </w:lvl>
    <w:lvl w:ilvl="4" w:tplc="43604F84" w:tentative="1">
      <w:start w:val="1"/>
      <w:numFmt w:val="bullet"/>
      <w:lvlText w:val="•"/>
      <w:lvlJc w:val="left"/>
      <w:pPr>
        <w:tabs>
          <w:tab w:val="num" w:pos="3600"/>
        </w:tabs>
        <w:ind w:left="3600" w:hanging="360"/>
      </w:pPr>
      <w:rPr>
        <w:rFonts w:ascii="Arial" w:hAnsi="Arial" w:hint="default"/>
      </w:rPr>
    </w:lvl>
    <w:lvl w:ilvl="5" w:tplc="0A7A35DE" w:tentative="1">
      <w:start w:val="1"/>
      <w:numFmt w:val="bullet"/>
      <w:lvlText w:val="•"/>
      <w:lvlJc w:val="left"/>
      <w:pPr>
        <w:tabs>
          <w:tab w:val="num" w:pos="4320"/>
        </w:tabs>
        <w:ind w:left="4320" w:hanging="360"/>
      </w:pPr>
      <w:rPr>
        <w:rFonts w:ascii="Arial" w:hAnsi="Arial" w:hint="default"/>
      </w:rPr>
    </w:lvl>
    <w:lvl w:ilvl="6" w:tplc="D982099C" w:tentative="1">
      <w:start w:val="1"/>
      <w:numFmt w:val="bullet"/>
      <w:lvlText w:val="•"/>
      <w:lvlJc w:val="left"/>
      <w:pPr>
        <w:tabs>
          <w:tab w:val="num" w:pos="5040"/>
        </w:tabs>
        <w:ind w:left="5040" w:hanging="360"/>
      </w:pPr>
      <w:rPr>
        <w:rFonts w:ascii="Arial" w:hAnsi="Arial" w:hint="default"/>
      </w:rPr>
    </w:lvl>
    <w:lvl w:ilvl="7" w:tplc="E2F0A372" w:tentative="1">
      <w:start w:val="1"/>
      <w:numFmt w:val="bullet"/>
      <w:lvlText w:val="•"/>
      <w:lvlJc w:val="left"/>
      <w:pPr>
        <w:tabs>
          <w:tab w:val="num" w:pos="5760"/>
        </w:tabs>
        <w:ind w:left="5760" w:hanging="360"/>
      </w:pPr>
      <w:rPr>
        <w:rFonts w:ascii="Arial" w:hAnsi="Arial" w:hint="default"/>
      </w:rPr>
    </w:lvl>
    <w:lvl w:ilvl="8" w:tplc="E6643F14" w:tentative="1">
      <w:start w:val="1"/>
      <w:numFmt w:val="bullet"/>
      <w:lvlText w:val="•"/>
      <w:lvlJc w:val="left"/>
      <w:pPr>
        <w:tabs>
          <w:tab w:val="num" w:pos="6480"/>
        </w:tabs>
        <w:ind w:left="6480" w:hanging="360"/>
      </w:pPr>
      <w:rPr>
        <w:rFonts w:ascii="Arial" w:hAnsi="Arial" w:hint="default"/>
      </w:rPr>
    </w:lvl>
  </w:abstractNum>
  <w:abstractNum w:abstractNumId="129" w15:restartNumberingAfterBreak="0">
    <w:nsid w:val="59BB216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0" w15:restartNumberingAfterBreak="0">
    <w:nsid w:val="5A3D2D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1" w15:restartNumberingAfterBreak="0">
    <w:nsid w:val="5A635A16"/>
    <w:multiLevelType w:val="hybridMultilevel"/>
    <w:tmpl w:val="6828318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2" w15:restartNumberingAfterBreak="0">
    <w:nsid w:val="5D140D4C"/>
    <w:multiLevelType w:val="multilevel"/>
    <w:tmpl w:val="83E69B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3" w15:restartNumberingAfterBreak="0">
    <w:nsid w:val="5D5E2580"/>
    <w:multiLevelType w:val="hybridMultilevel"/>
    <w:tmpl w:val="CA06BB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4" w15:restartNumberingAfterBreak="0">
    <w:nsid w:val="5E300EE8"/>
    <w:multiLevelType w:val="hybridMultilevel"/>
    <w:tmpl w:val="863C1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5EDC6440"/>
    <w:multiLevelType w:val="hybridMultilevel"/>
    <w:tmpl w:val="EFCE78C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6" w15:restartNumberingAfterBreak="0">
    <w:nsid w:val="5F0A3EE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7" w15:restartNumberingAfterBreak="0">
    <w:nsid w:val="5F213841"/>
    <w:multiLevelType w:val="multilevel"/>
    <w:tmpl w:val="B4AE16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8" w15:restartNumberingAfterBreak="0">
    <w:nsid w:val="607537AB"/>
    <w:multiLevelType w:val="multilevel"/>
    <w:tmpl w:val="CBFC3B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9" w15:restartNumberingAfterBreak="0">
    <w:nsid w:val="60D46BE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0" w15:restartNumberingAfterBreak="0">
    <w:nsid w:val="617A4B88"/>
    <w:multiLevelType w:val="multilevel"/>
    <w:tmpl w:val="B08451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1" w15:restartNumberingAfterBreak="0">
    <w:nsid w:val="63766382"/>
    <w:multiLevelType w:val="multilevel"/>
    <w:tmpl w:val="1F72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42813F6"/>
    <w:multiLevelType w:val="hybridMultilevel"/>
    <w:tmpl w:val="D72C68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3" w15:restartNumberingAfterBreak="0">
    <w:nsid w:val="646A0A1F"/>
    <w:multiLevelType w:val="multilevel"/>
    <w:tmpl w:val="06925F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4" w15:restartNumberingAfterBreak="0">
    <w:nsid w:val="657E5411"/>
    <w:multiLevelType w:val="hybridMultilevel"/>
    <w:tmpl w:val="FFFFFFFF"/>
    <w:lvl w:ilvl="0" w:tplc="B67419E4">
      <w:start w:val="1"/>
      <w:numFmt w:val="bullet"/>
      <w:lvlText w:val=""/>
      <w:lvlJc w:val="left"/>
      <w:pPr>
        <w:ind w:left="720" w:hanging="360"/>
      </w:pPr>
      <w:rPr>
        <w:rFonts w:ascii="Symbol" w:hAnsi="Symbol" w:hint="default"/>
      </w:rPr>
    </w:lvl>
    <w:lvl w:ilvl="1" w:tplc="B66CE0AC">
      <w:start w:val="1"/>
      <w:numFmt w:val="bullet"/>
      <w:lvlText w:val="o"/>
      <w:lvlJc w:val="left"/>
      <w:pPr>
        <w:ind w:left="1440" w:hanging="360"/>
      </w:pPr>
      <w:rPr>
        <w:rFonts w:ascii="Courier New" w:hAnsi="Courier New" w:hint="default"/>
      </w:rPr>
    </w:lvl>
    <w:lvl w:ilvl="2" w:tplc="DCD68B0C">
      <w:start w:val="1"/>
      <w:numFmt w:val="bullet"/>
      <w:lvlText w:val=""/>
      <w:lvlJc w:val="left"/>
      <w:pPr>
        <w:ind w:left="2160" w:hanging="360"/>
      </w:pPr>
      <w:rPr>
        <w:rFonts w:ascii="Wingdings" w:hAnsi="Wingdings" w:hint="default"/>
      </w:rPr>
    </w:lvl>
    <w:lvl w:ilvl="3" w:tplc="B81A5922">
      <w:start w:val="1"/>
      <w:numFmt w:val="bullet"/>
      <w:lvlText w:val=""/>
      <w:lvlJc w:val="left"/>
      <w:pPr>
        <w:ind w:left="2880" w:hanging="360"/>
      </w:pPr>
      <w:rPr>
        <w:rFonts w:ascii="Symbol" w:hAnsi="Symbol" w:hint="default"/>
      </w:rPr>
    </w:lvl>
    <w:lvl w:ilvl="4" w:tplc="DA6841BC">
      <w:start w:val="1"/>
      <w:numFmt w:val="bullet"/>
      <w:lvlText w:val="o"/>
      <w:lvlJc w:val="left"/>
      <w:pPr>
        <w:ind w:left="3600" w:hanging="360"/>
      </w:pPr>
      <w:rPr>
        <w:rFonts w:ascii="Courier New" w:hAnsi="Courier New" w:hint="default"/>
      </w:rPr>
    </w:lvl>
    <w:lvl w:ilvl="5" w:tplc="5A56FEF4">
      <w:start w:val="1"/>
      <w:numFmt w:val="bullet"/>
      <w:lvlText w:val=""/>
      <w:lvlJc w:val="left"/>
      <w:pPr>
        <w:ind w:left="4320" w:hanging="360"/>
      </w:pPr>
      <w:rPr>
        <w:rFonts w:ascii="Wingdings" w:hAnsi="Wingdings" w:hint="default"/>
      </w:rPr>
    </w:lvl>
    <w:lvl w:ilvl="6" w:tplc="758E6E4C">
      <w:start w:val="1"/>
      <w:numFmt w:val="bullet"/>
      <w:lvlText w:val=""/>
      <w:lvlJc w:val="left"/>
      <w:pPr>
        <w:ind w:left="5040" w:hanging="360"/>
      </w:pPr>
      <w:rPr>
        <w:rFonts w:ascii="Symbol" w:hAnsi="Symbol" w:hint="default"/>
      </w:rPr>
    </w:lvl>
    <w:lvl w:ilvl="7" w:tplc="FB0C9B42">
      <w:start w:val="1"/>
      <w:numFmt w:val="bullet"/>
      <w:lvlText w:val="o"/>
      <w:lvlJc w:val="left"/>
      <w:pPr>
        <w:ind w:left="5760" w:hanging="360"/>
      </w:pPr>
      <w:rPr>
        <w:rFonts w:ascii="Courier New" w:hAnsi="Courier New" w:hint="default"/>
      </w:rPr>
    </w:lvl>
    <w:lvl w:ilvl="8" w:tplc="C1EC322C">
      <w:start w:val="1"/>
      <w:numFmt w:val="bullet"/>
      <w:lvlText w:val=""/>
      <w:lvlJc w:val="left"/>
      <w:pPr>
        <w:ind w:left="6480" w:hanging="360"/>
      </w:pPr>
      <w:rPr>
        <w:rFonts w:ascii="Wingdings" w:hAnsi="Wingdings" w:hint="default"/>
      </w:rPr>
    </w:lvl>
  </w:abstractNum>
  <w:abstractNum w:abstractNumId="145" w15:restartNumberingAfterBreak="0">
    <w:nsid w:val="66866871"/>
    <w:multiLevelType w:val="hybridMultilevel"/>
    <w:tmpl w:val="8832860C"/>
    <w:lvl w:ilvl="0" w:tplc="FFFFFFFF">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66AC148B"/>
    <w:multiLevelType w:val="multilevel"/>
    <w:tmpl w:val="CEB0BE0E"/>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7" w15:restartNumberingAfterBreak="0">
    <w:nsid w:val="674D4DE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67CC4639"/>
    <w:multiLevelType w:val="hybridMultilevel"/>
    <w:tmpl w:val="958814A8"/>
    <w:lvl w:ilvl="0" w:tplc="DCBEEB10">
      <w:start w:val="1"/>
      <w:numFmt w:val="decimal"/>
      <w:lvlText w:val="%1)"/>
      <w:lvlJc w:val="left"/>
      <w:pPr>
        <w:tabs>
          <w:tab w:val="num" w:pos="720"/>
        </w:tabs>
        <w:ind w:left="720" w:hanging="360"/>
      </w:pPr>
    </w:lvl>
    <w:lvl w:ilvl="1" w:tplc="670E1DA4" w:tentative="1">
      <w:start w:val="1"/>
      <w:numFmt w:val="decimal"/>
      <w:lvlText w:val="%2)"/>
      <w:lvlJc w:val="left"/>
      <w:pPr>
        <w:tabs>
          <w:tab w:val="num" w:pos="1440"/>
        </w:tabs>
        <w:ind w:left="1440" w:hanging="360"/>
      </w:pPr>
    </w:lvl>
    <w:lvl w:ilvl="2" w:tplc="5E16EFE2" w:tentative="1">
      <w:start w:val="1"/>
      <w:numFmt w:val="decimal"/>
      <w:lvlText w:val="%3)"/>
      <w:lvlJc w:val="left"/>
      <w:pPr>
        <w:tabs>
          <w:tab w:val="num" w:pos="2160"/>
        </w:tabs>
        <w:ind w:left="2160" w:hanging="360"/>
      </w:pPr>
    </w:lvl>
    <w:lvl w:ilvl="3" w:tplc="40F0A0EE" w:tentative="1">
      <w:start w:val="1"/>
      <w:numFmt w:val="decimal"/>
      <w:lvlText w:val="%4)"/>
      <w:lvlJc w:val="left"/>
      <w:pPr>
        <w:tabs>
          <w:tab w:val="num" w:pos="2880"/>
        </w:tabs>
        <w:ind w:left="2880" w:hanging="360"/>
      </w:pPr>
    </w:lvl>
    <w:lvl w:ilvl="4" w:tplc="7700C6FA" w:tentative="1">
      <w:start w:val="1"/>
      <w:numFmt w:val="decimal"/>
      <w:lvlText w:val="%5)"/>
      <w:lvlJc w:val="left"/>
      <w:pPr>
        <w:tabs>
          <w:tab w:val="num" w:pos="3600"/>
        </w:tabs>
        <w:ind w:left="3600" w:hanging="360"/>
      </w:pPr>
    </w:lvl>
    <w:lvl w:ilvl="5" w:tplc="F8486E56" w:tentative="1">
      <w:start w:val="1"/>
      <w:numFmt w:val="decimal"/>
      <w:lvlText w:val="%6)"/>
      <w:lvlJc w:val="left"/>
      <w:pPr>
        <w:tabs>
          <w:tab w:val="num" w:pos="4320"/>
        </w:tabs>
        <w:ind w:left="4320" w:hanging="360"/>
      </w:pPr>
    </w:lvl>
    <w:lvl w:ilvl="6" w:tplc="7B501568" w:tentative="1">
      <w:start w:val="1"/>
      <w:numFmt w:val="decimal"/>
      <w:lvlText w:val="%7)"/>
      <w:lvlJc w:val="left"/>
      <w:pPr>
        <w:tabs>
          <w:tab w:val="num" w:pos="5040"/>
        </w:tabs>
        <w:ind w:left="5040" w:hanging="360"/>
      </w:pPr>
    </w:lvl>
    <w:lvl w:ilvl="7" w:tplc="7C985C42" w:tentative="1">
      <w:start w:val="1"/>
      <w:numFmt w:val="decimal"/>
      <w:lvlText w:val="%8)"/>
      <w:lvlJc w:val="left"/>
      <w:pPr>
        <w:tabs>
          <w:tab w:val="num" w:pos="5760"/>
        </w:tabs>
        <w:ind w:left="5760" w:hanging="360"/>
      </w:pPr>
    </w:lvl>
    <w:lvl w:ilvl="8" w:tplc="AE02FFA6" w:tentative="1">
      <w:start w:val="1"/>
      <w:numFmt w:val="decimal"/>
      <w:lvlText w:val="%9)"/>
      <w:lvlJc w:val="left"/>
      <w:pPr>
        <w:tabs>
          <w:tab w:val="num" w:pos="6480"/>
        </w:tabs>
        <w:ind w:left="6480" w:hanging="360"/>
      </w:pPr>
    </w:lvl>
  </w:abstractNum>
  <w:abstractNum w:abstractNumId="149" w15:restartNumberingAfterBreak="0">
    <w:nsid w:val="688B6F45"/>
    <w:multiLevelType w:val="hybridMultilevel"/>
    <w:tmpl w:val="D6309E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0" w15:restartNumberingAfterBreak="0">
    <w:nsid w:val="68D9257F"/>
    <w:multiLevelType w:val="multilevel"/>
    <w:tmpl w:val="647EC3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1" w15:restartNumberingAfterBreak="0">
    <w:nsid w:val="68F67DF1"/>
    <w:multiLevelType w:val="hybridMultilevel"/>
    <w:tmpl w:val="BDE8E0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693A1303"/>
    <w:multiLevelType w:val="hybridMultilevel"/>
    <w:tmpl w:val="2C7018A6"/>
    <w:lvl w:ilvl="0" w:tplc="0EAE6BCE">
      <w:start w:val="1"/>
      <w:numFmt w:val="decimal"/>
      <w:lvlText w:val="%1)"/>
      <w:lvlJc w:val="left"/>
      <w:pPr>
        <w:ind w:left="1020" w:hanging="360"/>
      </w:pPr>
    </w:lvl>
    <w:lvl w:ilvl="1" w:tplc="3C4EE1DE">
      <w:start w:val="1"/>
      <w:numFmt w:val="decimal"/>
      <w:lvlText w:val="%2)"/>
      <w:lvlJc w:val="left"/>
      <w:pPr>
        <w:ind w:left="1020" w:hanging="360"/>
      </w:pPr>
    </w:lvl>
    <w:lvl w:ilvl="2" w:tplc="C002A506">
      <w:start w:val="1"/>
      <w:numFmt w:val="decimal"/>
      <w:lvlText w:val="%3)"/>
      <w:lvlJc w:val="left"/>
      <w:pPr>
        <w:ind w:left="1020" w:hanging="360"/>
      </w:pPr>
    </w:lvl>
    <w:lvl w:ilvl="3" w:tplc="68EC836E">
      <w:start w:val="1"/>
      <w:numFmt w:val="decimal"/>
      <w:lvlText w:val="%4)"/>
      <w:lvlJc w:val="left"/>
      <w:pPr>
        <w:ind w:left="1020" w:hanging="360"/>
      </w:pPr>
    </w:lvl>
    <w:lvl w:ilvl="4" w:tplc="B6267DEE">
      <w:start w:val="1"/>
      <w:numFmt w:val="decimal"/>
      <w:lvlText w:val="%5)"/>
      <w:lvlJc w:val="left"/>
      <w:pPr>
        <w:ind w:left="1020" w:hanging="360"/>
      </w:pPr>
    </w:lvl>
    <w:lvl w:ilvl="5" w:tplc="A6C8F3A4">
      <w:start w:val="1"/>
      <w:numFmt w:val="decimal"/>
      <w:lvlText w:val="%6)"/>
      <w:lvlJc w:val="left"/>
      <w:pPr>
        <w:ind w:left="1020" w:hanging="360"/>
      </w:pPr>
    </w:lvl>
    <w:lvl w:ilvl="6" w:tplc="82C8A812">
      <w:start w:val="1"/>
      <w:numFmt w:val="decimal"/>
      <w:lvlText w:val="%7)"/>
      <w:lvlJc w:val="left"/>
      <w:pPr>
        <w:ind w:left="1020" w:hanging="360"/>
      </w:pPr>
    </w:lvl>
    <w:lvl w:ilvl="7" w:tplc="35D6B61E">
      <w:start w:val="1"/>
      <w:numFmt w:val="decimal"/>
      <w:lvlText w:val="%8)"/>
      <w:lvlJc w:val="left"/>
      <w:pPr>
        <w:ind w:left="1020" w:hanging="360"/>
      </w:pPr>
    </w:lvl>
    <w:lvl w:ilvl="8" w:tplc="25C421C8">
      <w:start w:val="1"/>
      <w:numFmt w:val="decimal"/>
      <w:lvlText w:val="%9)"/>
      <w:lvlJc w:val="left"/>
      <w:pPr>
        <w:ind w:left="1020" w:hanging="360"/>
      </w:pPr>
    </w:lvl>
  </w:abstractNum>
  <w:abstractNum w:abstractNumId="153" w15:restartNumberingAfterBreak="0">
    <w:nsid w:val="697A38D6"/>
    <w:multiLevelType w:val="multilevel"/>
    <w:tmpl w:val="6666C4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4" w15:restartNumberingAfterBreak="0">
    <w:nsid w:val="6A0D523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5" w15:restartNumberingAfterBreak="0">
    <w:nsid w:val="6B8D45C6"/>
    <w:multiLevelType w:val="hybridMultilevel"/>
    <w:tmpl w:val="8832860C"/>
    <w:lvl w:ilvl="0" w:tplc="040E0015">
      <w:start w:val="1"/>
      <w:numFmt w:val="upp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6B8D5F8D"/>
    <w:multiLevelType w:val="hybridMultilevel"/>
    <w:tmpl w:val="E708CE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7" w15:restartNumberingAfterBreak="0">
    <w:nsid w:val="6BC7038E"/>
    <w:multiLevelType w:val="multilevel"/>
    <w:tmpl w:val="381CD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8" w15:restartNumberingAfterBreak="0">
    <w:nsid w:val="6C45723A"/>
    <w:multiLevelType w:val="hybridMultilevel"/>
    <w:tmpl w:val="BEC4D8D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9" w15:restartNumberingAfterBreak="0">
    <w:nsid w:val="6C6773CB"/>
    <w:multiLevelType w:val="multilevel"/>
    <w:tmpl w:val="1FC41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15:restartNumberingAfterBreak="0">
    <w:nsid w:val="70C806E0"/>
    <w:multiLevelType w:val="multilevel"/>
    <w:tmpl w:val="C90C61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1" w15:restartNumberingAfterBreak="0">
    <w:nsid w:val="70CE5F3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2" w15:restartNumberingAfterBreak="0">
    <w:nsid w:val="71E410EB"/>
    <w:multiLevelType w:val="hybridMultilevel"/>
    <w:tmpl w:val="9A0EB928"/>
    <w:lvl w:ilvl="0" w:tplc="DB68BE2C">
      <w:start w:val="1"/>
      <w:numFmt w:val="bullet"/>
      <w:lvlText w:val=""/>
      <w:lvlJc w:val="left"/>
      <w:pPr>
        <w:tabs>
          <w:tab w:val="num" w:pos="720"/>
        </w:tabs>
        <w:ind w:left="720" w:hanging="360"/>
      </w:pPr>
      <w:rPr>
        <w:rFonts w:ascii="Wingdings" w:hAnsi="Wingdings" w:hint="default"/>
      </w:rPr>
    </w:lvl>
    <w:lvl w:ilvl="1" w:tplc="440CF36C" w:tentative="1">
      <w:start w:val="1"/>
      <w:numFmt w:val="bullet"/>
      <w:lvlText w:val=""/>
      <w:lvlJc w:val="left"/>
      <w:pPr>
        <w:tabs>
          <w:tab w:val="num" w:pos="1440"/>
        </w:tabs>
        <w:ind w:left="1440" w:hanging="360"/>
      </w:pPr>
      <w:rPr>
        <w:rFonts w:ascii="Wingdings" w:hAnsi="Wingdings" w:hint="default"/>
      </w:rPr>
    </w:lvl>
    <w:lvl w:ilvl="2" w:tplc="1F9CE95C" w:tentative="1">
      <w:start w:val="1"/>
      <w:numFmt w:val="bullet"/>
      <w:lvlText w:val=""/>
      <w:lvlJc w:val="left"/>
      <w:pPr>
        <w:tabs>
          <w:tab w:val="num" w:pos="2160"/>
        </w:tabs>
        <w:ind w:left="2160" w:hanging="360"/>
      </w:pPr>
      <w:rPr>
        <w:rFonts w:ascii="Wingdings" w:hAnsi="Wingdings" w:hint="default"/>
      </w:rPr>
    </w:lvl>
    <w:lvl w:ilvl="3" w:tplc="13E22156" w:tentative="1">
      <w:start w:val="1"/>
      <w:numFmt w:val="bullet"/>
      <w:lvlText w:val=""/>
      <w:lvlJc w:val="left"/>
      <w:pPr>
        <w:tabs>
          <w:tab w:val="num" w:pos="2880"/>
        </w:tabs>
        <w:ind w:left="2880" w:hanging="360"/>
      </w:pPr>
      <w:rPr>
        <w:rFonts w:ascii="Wingdings" w:hAnsi="Wingdings" w:hint="default"/>
      </w:rPr>
    </w:lvl>
    <w:lvl w:ilvl="4" w:tplc="5328B4BE" w:tentative="1">
      <w:start w:val="1"/>
      <w:numFmt w:val="bullet"/>
      <w:lvlText w:val=""/>
      <w:lvlJc w:val="left"/>
      <w:pPr>
        <w:tabs>
          <w:tab w:val="num" w:pos="3600"/>
        </w:tabs>
        <w:ind w:left="3600" w:hanging="360"/>
      </w:pPr>
      <w:rPr>
        <w:rFonts w:ascii="Wingdings" w:hAnsi="Wingdings" w:hint="default"/>
      </w:rPr>
    </w:lvl>
    <w:lvl w:ilvl="5" w:tplc="8CC4DE88" w:tentative="1">
      <w:start w:val="1"/>
      <w:numFmt w:val="bullet"/>
      <w:lvlText w:val=""/>
      <w:lvlJc w:val="left"/>
      <w:pPr>
        <w:tabs>
          <w:tab w:val="num" w:pos="4320"/>
        </w:tabs>
        <w:ind w:left="4320" w:hanging="360"/>
      </w:pPr>
      <w:rPr>
        <w:rFonts w:ascii="Wingdings" w:hAnsi="Wingdings" w:hint="default"/>
      </w:rPr>
    </w:lvl>
    <w:lvl w:ilvl="6" w:tplc="9FFAD05C" w:tentative="1">
      <w:start w:val="1"/>
      <w:numFmt w:val="bullet"/>
      <w:lvlText w:val=""/>
      <w:lvlJc w:val="left"/>
      <w:pPr>
        <w:tabs>
          <w:tab w:val="num" w:pos="5040"/>
        </w:tabs>
        <w:ind w:left="5040" w:hanging="360"/>
      </w:pPr>
      <w:rPr>
        <w:rFonts w:ascii="Wingdings" w:hAnsi="Wingdings" w:hint="default"/>
      </w:rPr>
    </w:lvl>
    <w:lvl w:ilvl="7" w:tplc="0C1CF424" w:tentative="1">
      <w:start w:val="1"/>
      <w:numFmt w:val="bullet"/>
      <w:lvlText w:val=""/>
      <w:lvlJc w:val="left"/>
      <w:pPr>
        <w:tabs>
          <w:tab w:val="num" w:pos="5760"/>
        </w:tabs>
        <w:ind w:left="5760" w:hanging="360"/>
      </w:pPr>
      <w:rPr>
        <w:rFonts w:ascii="Wingdings" w:hAnsi="Wingdings" w:hint="default"/>
      </w:rPr>
    </w:lvl>
    <w:lvl w:ilvl="8" w:tplc="9C4826A0"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2EB7BE0"/>
    <w:multiLevelType w:val="multilevel"/>
    <w:tmpl w:val="361AED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4" w15:restartNumberingAfterBreak="0">
    <w:nsid w:val="72F31D78"/>
    <w:multiLevelType w:val="hybridMultilevel"/>
    <w:tmpl w:val="7324C1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5" w15:restartNumberingAfterBreak="0">
    <w:nsid w:val="75213847"/>
    <w:multiLevelType w:val="multilevel"/>
    <w:tmpl w:val="6E96D3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6" w15:restartNumberingAfterBreak="0">
    <w:nsid w:val="75E40AD7"/>
    <w:multiLevelType w:val="hybridMultilevel"/>
    <w:tmpl w:val="F64A1C4E"/>
    <w:lvl w:ilvl="0" w:tplc="41723E5A">
      <w:start w:val="1"/>
      <w:numFmt w:val="bullet"/>
      <w:lvlText w:val="•"/>
      <w:lvlJc w:val="left"/>
      <w:pPr>
        <w:tabs>
          <w:tab w:val="num" w:pos="720"/>
        </w:tabs>
        <w:ind w:left="720" w:hanging="360"/>
      </w:pPr>
      <w:rPr>
        <w:rFonts w:ascii="Arial" w:hAnsi="Arial" w:hint="default"/>
      </w:rPr>
    </w:lvl>
    <w:lvl w:ilvl="1" w:tplc="55089DCA" w:tentative="1">
      <w:start w:val="1"/>
      <w:numFmt w:val="bullet"/>
      <w:lvlText w:val="•"/>
      <w:lvlJc w:val="left"/>
      <w:pPr>
        <w:tabs>
          <w:tab w:val="num" w:pos="1440"/>
        </w:tabs>
        <w:ind w:left="1440" w:hanging="360"/>
      </w:pPr>
      <w:rPr>
        <w:rFonts w:ascii="Arial" w:hAnsi="Arial" w:hint="default"/>
      </w:rPr>
    </w:lvl>
    <w:lvl w:ilvl="2" w:tplc="BC906ED4" w:tentative="1">
      <w:start w:val="1"/>
      <w:numFmt w:val="bullet"/>
      <w:lvlText w:val="•"/>
      <w:lvlJc w:val="left"/>
      <w:pPr>
        <w:tabs>
          <w:tab w:val="num" w:pos="2160"/>
        </w:tabs>
        <w:ind w:left="2160" w:hanging="360"/>
      </w:pPr>
      <w:rPr>
        <w:rFonts w:ascii="Arial" w:hAnsi="Arial" w:hint="default"/>
      </w:rPr>
    </w:lvl>
    <w:lvl w:ilvl="3" w:tplc="386C0D7C" w:tentative="1">
      <w:start w:val="1"/>
      <w:numFmt w:val="bullet"/>
      <w:lvlText w:val="•"/>
      <w:lvlJc w:val="left"/>
      <w:pPr>
        <w:tabs>
          <w:tab w:val="num" w:pos="2880"/>
        </w:tabs>
        <w:ind w:left="2880" w:hanging="360"/>
      </w:pPr>
      <w:rPr>
        <w:rFonts w:ascii="Arial" w:hAnsi="Arial" w:hint="default"/>
      </w:rPr>
    </w:lvl>
    <w:lvl w:ilvl="4" w:tplc="C93C819A" w:tentative="1">
      <w:start w:val="1"/>
      <w:numFmt w:val="bullet"/>
      <w:lvlText w:val="•"/>
      <w:lvlJc w:val="left"/>
      <w:pPr>
        <w:tabs>
          <w:tab w:val="num" w:pos="3600"/>
        </w:tabs>
        <w:ind w:left="3600" w:hanging="360"/>
      </w:pPr>
      <w:rPr>
        <w:rFonts w:ascii="Arial" w:hAnsi="Arial" w:hint="default"/>
      </w:rPr>
    </w:lvl>
    <w:lvl w:ilvl="5" w:tplc="73D093F2" w:tentative="1">
      <w:start w:val="1"/>
      <w:numFmt w:val="bullet"/>
      <w:lvlText w:val="•"/>
      <w:lvlJc w:val="left"/>
      <w:pPr>
        <w:tabs>
          <w:tab w:val="num" w:pos="4320"/>
        </w:tabs>
        <w:ind w:left="4320" w:hanging="360"/>
      </w:pPr>
      <w:rPr>
        <w:rFonts w:ascii="Arial" w:hAnsi="Arial" w:hint="default"/>
      </w:rPr>
    </w:lvl>
    <w:lvl w:ilvl="6" w:tplc="463E08F0" w:tentative="1">
      <w:start w:val="1"/>
      <w:numFmt w:val="bullet"/>
      <w:lvlText w:val="•"/>
      <w:lvlJc w:val="left"/>
      <w:pPr>
        <w:tabs>
          <w:tab w:val="num" w:pos="5040"/>
        </w:tabs>
        <w:ind w:left="5040" w:hanging="360"/>
      </w:pPr>
      <w:rPr>
        <w:rFonts w:ascii="Arial" w:hAnsi="Arial" w:hint="default"/>
      </w:rPr>
    </w:lvl>
    <w:lvl w:ilvl="7" w:tplc="52A056BA" w:tentative="1">
      <w:start w:val="1"/>
      <w:numFmt w:val="bullet"/>
      <w:lvlText w:val="•"/>
      <w:lvlJc w:val="left"/>
      <w:pPr>
        <w:tabs>
          <w:tab w:val="num" w:pos="5760"/>
        </w:tabs>
        <w:ind w:left="5760" w:hanging="360"/>
      </w:pPr>
      <w:rPr>
        <w:rFonts w:ascii="Arial" w:hAnsi="Arial" w:hint="default"/>
      </w:rPr>
    </w:lvl>
    <w:lvl w:ilvl="8" w:tplc="9FD40A12" w:tentative="1">
      <w:start w:val="1"/>
      <w:numFmt w:val="bullet"/>
      <w:lvlText w:val="•"/>
      <w:lvlJc w:val="left"/>
      <w:pPr>
        <w:tabs>
          <w:tab w:val="num" w:pos="6480"/>
        </w:tabs>
        <w:ind w:left="6480" w:hanging="360"/>
      </w:pPr>
      <w:rPr>
        <w:rFonts w:ascii="Arial" w:hAnsi="Arial" w:hint="default"/>
      </w:rPr>
    </w:lvl>
  </w:abstractNum>
  <w:abstractNum w:abstractNumId="167" w15:restartNumberingAfterBreak="0">
    <w:nsid w:val="76C81ED4"/>
    <w:multiLevelType w:val="hybridMultilevel"/>
    <w:tmpl w:val="A774AE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8" w15:restartNumberingAfterBreak="0">
    <w:nsid w:val="778869DE"/>
    <w:multiLevelType w:val="multilevel"/>
    <w:tmpl w:val="8B20F1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9" w15:restartNumberingAfterBreak="0">
    <w:nsid w:val="77E27408"/>
    <w:multiLevelType w:val="multilevel"/>
    <w:tmpl w:val="64129E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0" w15:restartNumberingAfterBreak="0">
    <w:nsid w:val="78E94F44"/>
    <w:multiLevelType w:val="hybridMultilevel"/>
    <w:tmpl w:val="CB4E0FBA"/>
    <w:lvl w:ilvl="0" w:tplc="754A0C58">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7ACD672F"/>
    <w:multiLevelType w:val="hybridMultilevel"/>
    <w:tmpl w:val="981013D0"/>
    <w:lvl w:ilvl="0" w:tplc="040E0001">
      <w:start w:val="1"/>
      <w:numFmt w:val="bullet"/>
      <w:lvlText w:val=""/>
      <w:lvlJc w:val="left"/>
      <w:pPr>
        <w:ind w:left="777" w:hanging="360"/>
      </w:pPr>
      <w:rPr>
        <w:rFonts w:ascii="Symbol" w:hAnsi="Symbol"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72" w15:restartNumberingAfterBreak="0">
    <w:nsid w:val="7AF97763"/>
    <w:multiLevelType w:val="hybridMultilevel"/>
    <w:tmpl w:val="D6424E42"/>
    <w:lvl w:ilvl="0" w:tplc="C07E31DC">
      <w:start w:val="1"/>
      <w:numFmt w:val="bullet"/>
      <w:lvlText w:val=""/>
      <w:lvlJc w:val="left"/>
      <w:pPr>
        <w:ind w:left="720" w:hanging="360"/>
      </w:pPr>
      <w:rPr>
        <w:rFonts w:ascii="Symbol" w:hAnsi="Symbol" w:hint="default"/>
      </w:rPr>
    </w:lvl>
    <w:lvl w:ilvl="1" w:tplc="41827F48">
      <w:start w:val="1"/>
      <w:numFmt w:val="bullet"/>
      <w:lvlText w:val="o"/>
      <w:lvlJc w:val="left"/>
      <w:pPr>
        <w:ind w:left="1440" w:hanging="360"/>
      </w:pPr>
      <w:rPr>
        <w:rFonts w:ascii="Courier New" w:hAnsi="Courier New" w:hint="default"/>
      </w:rPr>
    </w:lvl>
    <w:lvl w:ilvl="2" w:tplc="896EA54C">
      <w:start w:val="1"/>
      <w:numFmt w:val="bullet"/>
      <w:lvlText w:val=""/>
      <w:lvlJc w:val="left"/>
      <w:pPr>
        <w:ind w:left="2160" w:hanging="360"/>
      </w:pPr>
      <w:rPr>
        <w:rFonts w:ascii="Wingdings" w:hAnsi="Wingdings" w:hint="default"/>
      </w:rPr>
    </w:lvl>
    <w:lvl w:ilvl="3" w:tplc="FE3CFC36">
      <w:start w:val="1"/>
      <w:numFmt w:val="bullet"/>
      <w:lvlText w:val=""/>
      <w:lvlJc w:val="left"/>
      <w:pPr>
        <w:ind w:left="2880" w:hanging="360"/>
      </w:pPr>
      <w:rPr>
        <w:rFonts w:ascii="Symbol" w:hAnsi="Symbol" w:hint="default"/>
      </w:rPr>
    </w:lvl>
    <w:lvl w:ilvl="4" w:tplc="576C5184">
      <w:start w:val="1"/>
      <w:numFmt w:val="bullet"/>
      <w:lvlText w:val="o"/>
      <w:lvlJc w:val="left"/>
      <w:pPr>
        <w:ind w:left="3600" w:hanging="360"/>
      </w:pPr>
      <w:rPr>
        <w:rFonts w:ascii="Courier New" w:hAnsi="Courier New" w:hint="default"/>
      </w:rPr>
    </w:lvl>
    <w:lvl w:ilvl="5" w:tplc="931E86F4">
      <w:start w:val="1"/>
      <w:numFmt w:val="bullet"/>
      <w:lvlText w:val=""/>
      <w:lvlJc w:val="left"/>
      <w:pPr>
        <w:ind w:left="4320" w:hanging="360"/>
      </w:pPr>
      <w:rPr>
        <w:rFonts w:ascii="Wingdings" w:hAnsi="Wingdings" w:hint="default"/>
      </w:rPr>
    </w:lvl>
    <w:lvl w:ilvl="6" w:tplc="E246425E">
      <w:start w:val="1"/>
      <w:numFmt w:val="bullet"/>
      <w:lvlText w:val=""/>
      <w:lvlJc w:val="left"/>
      <w:pPr>
        <w:ind w:left="5040" w:hanging="360"/>
      </w:pPr>
      <w:rPr>
        <w:rFonts w:ascii="Symbol" w:hAnsi="Symbol" w:hint="default"/>
      </w:rPr>
    </w:lvl>
    <w:lvl w:ilvl="7" w:tplc="6556FC80">
      <w:start w:val="1"/>
      <w:numFmt w:val="bullet"/>
      <w:lvlText w:val="o"/>
      <w:lvlJc w:val="left"/>
      <w:pPr>
        <w:ind w:left="5760" w:hanging="360"/>
      </w:pPr>
      <w:rPr>
        <w:rFonts w:ascii="Courier New" w:hAnsi="Courier New" w:hint="default"/>
      </w:rPr>
    </w:lvl>
    <w:lvl w:ilvl="8" w:tplc="506EF728">
      <w:start w:val="1"/>
      <w:numFmt w:val="bullet"/>
      <w:lvlText w:val=""/>
      <w:lvlJc w:val="left"/>
      <w:pPr>
        <w:ind w:left="6480" w:hanging="360"/>
      </w:pPr>
      <w:rPr>
        <w:rFonts w:ascii="Wingdings" w:hAnsi="Wingdings" w:hint="default"/>
      </w:rPr>
    </w:lvl>
  </w:abstractNum>
  <w:abstractNum w:abstractNumId="173" w15:restartNumberingAfterBreak="0">
    <w:nsid w:val="7B397C35"/>
    <w:multiLevelType w:val="hybridMultilevel"/>
    <w:tmpl w:val="B36253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4" w15:restartNumberingAfterBreak="0">
    <w:nsid w:val="7C117803"/>
    <w:multiLevelType w:val="hybridMultilevel"/>
    <w:tmpl w:val="D50A6BEC"/>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5" w15:restartNumberingAfterBreak="0">
    <w:nsid w:val="7C1D2CA5"/>
    <w:multiLevelType w:val="multilevel"/>
    <w:tmpl w:val="F7E25B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6" w15:restartNumberingAfterBreak="0">
    <w:nsid w:val="7CCB3976"/>
    <w:multiLevelType w:val="hybridMultilevel"/>
    <w:tmpl w:val="FC866C1E"/>
    <w:lvl w:ilvl="0" w:tplc="61FA2DEC">
      <w:start w:val="1"/>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7" w15:restartNumberingAfterBreak="0">
    <w:nsid w:val="7D200EB1"/>
    <w:multiLevelType w:val="hybridMultilevel"/>
    <w:tmpl w:val="99EC76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8" w15:restartNumberingAfterBreak="0">
    <w:nsid w:val="7DFA44A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54766858">
    <w:abstractNumId w:val="0"/>
  </w:num>
  <w:num w:numId="2" w16cid:durableId="409236347">
    <w:abstractNumId w:val="134"/>
  </w:num>
  <w:num w:numId="3" w16cid:durableId="1948075685">
    <w:abstractNumId w:val="35"/>
  </w:num>
  <w:num w:numId="4" w16cid:durableId="12526661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4170708">
    <w:abstractNumId w:val="45"/>
  </w:num>
  <w:num w:numId="6" w16cid:durableId="943267500">
    <w:abstractNumId w:val="69"/>
  </w:num>
  <w:num w:numId="7" w16cid:durableId="1866674984">
    <w:abstractNumId w:val="30"/>
  </w:num>
  <w:num w:numId="8" w16cid:durableId="256325797">
    <w:abstractNumId w:val="61"/>
  </w:num>
  <w:num w:numId="9" w16cid:durableId="641932827">
    <w:abstractNumId w:val="11"/>
  </w:num>
  <w:num w:numId="10" w16cid:durableId="1822304328">
    <w:abstractNumId w:val="33"/>
  </w:num>
  <w:num w:numId="11" w16cid:durableId="1080520911">
    <w:abstractNumId w:val="36"/>
  </w:num>
  <w:num w:numId="12" w16cid:durableId="1193305776">
    <w:abstractNumId w:val="146"/>
  </w:num>
  <w:num w:numId="13" w16cid:durableId="42676956">
    <w:abstractNumId w:val="144"/>
  </w:num>
  <w:num w:numId="14" w16cid:durableId="1145583942">
    <w:abstractNumId w:val="48"/>
  </w:num>
  <w:num w:numId="15" w16cid:durableId="638847690">
    <w:abstractNumId w:val="50"/>
  </w:num>
  <w:num w:numId="16" w16cid:durableId="1266232899">
    <w:abstractNumId w:val="117"/>
  </w:num>
  <w:num w:numId="17" w16cid:durableId="1036849820">
    <w:abstractNumId w:val="58"/>
  </w:num>
  <w:num w:numId="18" w16cid:durableId="1889026039">
    <w:abstractNumId w:val="172"/>
  </w:num>
  <w:num w:numId="19" w16cid:durableId="1744252180">
    <w:abstractNumId w:val="72"/>
  </w:num>
  <w:num w:numId="20" w16cid:durableId="186490132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927879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774159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736906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054220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808206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95818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97699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438172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070955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865517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83983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2336133">
    <w:abstractNumId w:val="30"/>
  </w:num>
  <w:num w:numId="33" w16cid:durableId="13431224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0451032">
    <w:abstractNumId w:val="56"/>
  </w:num>
  <w:num w:numId="35" w16cid:durableId="1659307277">
    <w:abstractNumId w:val="97"/>
  </w:num>
  <w:num w:numId="36" w16cid:durableId="949432640">
    <w:abstractNumId w:val="74"/>
  </w:num>
  <w:num w:numId="37" w16cid:durableId="1273632505">
    <w:abstractNumId w:val="54"/>
  </w:num>
  <w:num w:numId="38" w16cid:durableId="15540791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3490351">
    <w:abstractNumId w:val="30"/>
  </w:num>
  <w:num w:numId="40" w16cid:durableId="1081373720">
    <w:abstractNumId w:val="173"/>
  </w:num>
  <w:num w:numId="41" w16cid:durableId="935018931">
    <w:abstractNumId w:val="41"/>
  </w:num>
  <w:num w:numId="42" w16cid:durableId="18115568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7204175">
    <w:abstractNumId w:val="30"/>
  </w:num>
  <w:num w:numId="44" w16cid:durableId="1777603572">
    <w:abstractNumId w:val="90"/>
  </w:num>
  <w:num w:numId="45" w16cid:durableId="634793431">
    <w:abstractNumId w:val="118"/>
  </w:num>
  <w:num w:numId="46" w16cid:durableId="1233735044">
    <w:abstractNumId w:val="177"/>
  </w:num>
  <w:num w:numId="47" w16cid:durableId="1260404097">
    <w:abstractNumId w:val="119"/>
  </w:num>
  <w:num w:numId="48" w16cid:durableId="1207328026">
    <w:abstractNumId w:val="174"/>
  </w:num>
  <w:num w:numId="49" w16cid:durableId="1038048482">
    <w:abstractNumId w:val="25"/>
  </w:num>
  <w:num w:numId="50" w16cid:durableId="989940554">
    <w:abstractNumId w:val="30"/>
  </w:num>
  <w:num w:numId="51" w16cid:durableId="454568415">
    <w:abstractNumId w:val="170"/>
  </w:num>
  <w:num w:numId="52" w16cid:durableId="1048259809">
    <w:abstractNumId w:val="44"/>
  </w:num>
  <w:num w:numId="53" w16cid:durableId="4679402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2945041">
    <w:abstractNumId w:val="126"/>
  </w:num>
  <w:num w:numId="55" w16cid:durableId="667564525">
    <w:abstractNumId w:val="148"/>
  </w:num>
  <w:num w:numId="56" w16cid:durableId="561333629">
    <w:abstractNumId w:val="30"/>
  </w:num>
  <w:num w:numId="57" w16cid:durableId="19717450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03064134">
    <w:abstractNumId w:val="79"/>
  </w:num>
  <w:num w:numId="59" w16cid:durableId="1551458243">
    <w:abstractNumId w:val="6"/>
  </w:num>
  <w:num w:numId="60" w16cid:durableId="64764895">
    <w:abstractNumId w:val="17"/>
  </w:num>
  <w:num w:numId="61" w16cid:durableId="1601140868">
    <w:abstractNumId w:val="30"/>
  </w:num>
  <w:num w:numId="62" w16cid:durableId="5155809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41056883">
    <w:abstractNumId w:val="30"/>
  </w:num>
  <w:num w:numId="64" w16cid:durableId="635834333">
    <w:abstractNumId w:val="30"/>
  </w:num>
  <w:num w:numId="65" w16cid:durableId="2110737240">
    <w:abstractNumId w:val="30"/>
  </w:num>
  <w:num w:numId="66" w16cid:durableId="791897244">
    <w:abstractNumId w:val="30"/>
  </w:num>
  <w:num w:numId="67" w16cid:durableId="865799665">
    <w:abstractNumId w:val="30"/>
  </w:num>
  <w:num w:numId="68" w16cid:durableId="1361394796">
    <w:abstractNumId w:val="30"/>
  </w:num>
  <w:num w:numId="69" w16cid:durableId="722868722">
    <w:abstractNumId w:val="30"/>
  </w:num>
  <w:num w:numId="70" w16cid:durableId="221870272">
    <w:abstractNumId w:val="30"/>
  </w:num>
  <w:num w:numId="71" w16cid:durableId="1910073777">
    <w:abstractNumId w:val="30"/>
  </w:num>
  <w:num w:numId="72" w16cid:durableId="219754189">
    <w:abstractNumId w:val="30"/>
  </w:num>
  <w:num w:numId="73" w16cid:durableId="1003706933">
    <w:abstractNumId w:val="131"/>
  </w:num>
  <w:num w:numId="74" w16cid:durableId="7481601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588345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7921882">
    <w:abstractNumId w:val="30"/>
  </w:num>
  <w:num w:numId="77" w16cid:durableId="1071616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23193177">
    <w:abstractNumId w:val="124"/>
  </w:num>
  <w:num w:numId="79" w16cid:durableId="17406652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391370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68687053">
    <w:abstractNumId w:val="30"/>
  </w:num>
  <w:num w:numId="82" w16cid:durableId="18175298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665644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6823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971620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895105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733672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48158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951349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037977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202231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97107196">
    <w:abstractNumId w:val="30"/>
  </w:num>
  <w:num w:numId="93" w16cid:durableId="1621454731">
    <w:abstractNumId w:val="30"/>
  </w:num>
  <w:num w:numId="94" w16cid:durableId="21447378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80771071">
    <w:abstractNumId w:val="30"/>
  </w:num>
  <w:num w:numId="96" w16cid:durableId="525750877">
    <w:abstractNumId w:val="30"/>
  </w:num>
  <w:num w:numId="97" w16cid:durableId="9117429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628063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062696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167009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80537684">
    <w:abstractNumId w:val="47"/>
  </w:num>
  <w:num w:numId="102" w16cid:durableId="913516839">
    <w:abstractNumId w:val="164"/>
  </w:num>
  <w:num w:numId="103" w16cid:durableId="1984313647">
    <w:abstractNumId w:val="12"/>
  </w:num>
  <w:num w:numId="104" w16cid:durableId="541939592">
    <w:abstractNumId w:val="113"/>
  </w:num>
  <w:num w:numId="105" w16cid:durableId="1866744837">
    <w:abstractNumId w:val="30"/>
  </w:num>
  <w:num w:numId="106" w16cid:durableId="414673608">
    <w:abstractNumId w:val="30"/>
  </w:num>
  <w:num w:numId="107" w16cid:durableId="1021319255">
    <w:abstractNumId w:val="30"/>
  </w:num>
  <w:num w:numId="108" w16cid:durableId="1397389860">
    <w:abstractNumId w:val="30"/>
  </w:num>
  <w:num w:numId="109" w16cid:durableId="309094948">
    <w:abstractNumId w:val="30"/>
  </w:num>
  <w:num w:numId="110" w16cid:durableId="1851992893">
    <w:abstractNumId w:val="30"/>
  </w:num>
  <w:num w:numId="111" w16cid:durableId="84565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830051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7146636">
    <w:abstractNumId w:val="100"/>
  </w:num>
  <w:num w:numId="114" w16cid:durableId="14432567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330881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991963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341466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626555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833434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23084642">
    <w:abstractNumId w:val="30"/>
  </w:num>
  <w:num w:numId="121" w16cid:durableId="20747688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139570787">
    <w:abstractNumId w:val="30"/>
  </w:num>
  <w:num w:numId="123" w16cid:durableId="7917472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9147012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58047609">
    <w:abstractNumId w:val="30"/>
  </w:num>
  <w:num w:numId="126" w16cid:durableId="1973441488">
    <w:abstractNumId w:val="75"/>
  </w:num>
  <w:num w:numId="127" w16cid:durableId="1298100805">
    <w:abstractNumId w:val="24"/>
  </w:num>
  <w:num w:numId="128" w16cid:durableId="1689872887">
    <w:abstractNumId w:val="30"/>
  </w:num>
  <w:num w:numId="129" w16cid:durableId="15418928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086144334">
    <w:abstractNumId w:val="30"/>
  </w:num>
  <w:num w:numId="131" w16cid:durableId="1972897719">
    <w:abstractNumId w:val="30"/>
  </w:num>
  <w:num w:numId="132" w16cid:durableId="748118804">
    <w:abstractNumId w:val="30"/>
  </w:num>
  <w:num w:numId="133" w16cid:durableId="1862477201">
    <w:abstractNumId w:val="30"/>
  </w:num>
  <w:num w:numId="134" w16cid:durableId="1320228704">
    <w:abstractNumId w:val="30"/>
  </w:num>
  <w:num w:numId="135" w16cid:durableId="623972420">
    <w:abstractNumId w:val="30"/>
  </w:num>
  <w:num w:numId="136" w16cid:durableId="1505394406">
    <w:abstractNumId w:val="30"/>
  </w:num>
  <w:num w:numId="137" w16cid:durableId="7019746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645092326">
    <w:abstractNumId w:val="30"/>
  </w:num>
  <w:num w:numId="139" w16cid:durableId="1617131126">
    <w:abstractNumId w:val="30"/>
  </w:num>
  <w:num w:numId="140" w16cid:durableId="1570993464">
    <w:abstractNumId w:val="30"/>
  </w:num>
  <w:num w:numId="141" w16cid:durableId="317853243">
    <w:abstractNumId w:val="30"/>
  </w:num>
  <w:num w:numId="142" w16cid:durableId="969700933">
    <w:abstractNumId w:val="30"/>
  </w:num>
  <w:num w:numId="143" w16cid:durableId="20560759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984890108">
    <w:abstractNumId w:val="30"/>
  </w:num>
  <w:num w:numId="145" w16cid:durableId="10713172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702242655">
    <w:abstractNumId w:val="30"/>
  </w:num>
  <w:num w:numId="147" w16cid:durableId="563680014">
    <w:abstractNumId w:val="30"/>
  </w:num>
  <w:num w:numId="148" w16cid:durableId="11509492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364908687">
    <w:abstractNumId w:val="30"/>
  </w:num>
  <w:num w:numId="150" w16cid:durableId="342824267">
    <w:abstractNumId w:val="28"/>
  </w:num>
  <w:num w:numId="151" w16cid:durableId="817722388">
    <w:abstractNumId w:val="30"/>
  </w:num>
  <w:num w:numId="152" w16cid:durableId="1366130191">
    <w:abstractNumId w:val="30"/>
  </w:num>
  <w:num w:numId="153" w16cid:durableId="2813490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946495471">
    <w:abstractNumId w:val="30"/>
  </w:num>
  <w:num w:numId="155" w16cid:durableId="536312389">
    <w:abstractNumId w:val="30"/>
  </w:num>
  <w:num w:numId="156" w16cid:durableId="1144933453">
    <w:abstractNumId w:val="30"/>
  </w:num>
  <w:num w:numId="157" w16cid:durableId="20060869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885823905">
    <w:abstractNumId w:val="30"/>
  </w:num>
  <w:num w:numId="159" w16cid:durableId="1044213758">
    <w:abstractNumId w:val="30"/>
  </w:num>
  <w:num w:numId="160" w16cid:durableId="1654799741">
    <w:abstractNumId w:val="30"/>
  </w:num>
  <w:num w:numId="161" w16cid:durableId="1318995985">
    <w:abstractNumId w:val="30"/>
  </w:num>
  <w:num w:numId="162" w16cid:durableId="810289635">
    <w:abstractNumId w:val="30"/>
  </w:num>
  <w:num w:numId="163" w16cid:durableId="16057289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846596109">
    <w:abstractNumId w:val="30"/>
  </w:num>
  <w:num w:numId="165" w16cid:durableId="588346894">
    <w:abstractNumId w:val="30"/>
  </w:num>
  <w:num w:numId="166" w16cid:durableId="139078805">
    <w:abstractNumId w:val="30"/>
  </w:num>
  <w:num w:numId="167" w16cid:durableId="1262835429">
    <w:abstractNumId w:val="30"/>
  </w:num>
  <w:num w:numId="168" w16cid:durableId="5935105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544802806">
    <w:abstractNumId w:val="30"/>
  </w:num>
  <w:num w:numId="170" w16cid:durableId="515850399">
    <w:abstractNumId w:val="30"/>
  </w:num>
  <w:num w:numId="171" w16cid:durableId="1425879187">
    <w:abstractNumId w:val="30"/>
  </w:num>
  <w:num w:numId="172" w16cid:durableId="480781022">
    <w:abstractNumId w:val="30"/>
  </w:num>
  <w:num w:numId="173" w16cid:durableId="37093771">
    <w:abstractNumId w:val="30"/>
  </w:num>
  <w:num w:numId="174" w16cid:durableId="1816527259">
    <w:abstractNumId w:val="30"/>
  </w:num>
  <w:num w:numId="175" w16cid:durableId="465633930">
    <w:abstractNumId w:val="30"/>
  </w:num>
  <w:num w:numId="176" w16cid:durableId="1884712812">
    <w:abstractNumId w:val="30"/>
  </w:num>
  <w:num w:numId="177" w16cid:durableId="5760923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202255020">
    <w:abstractNumId w:val="30"/>
  </w:num>
  <w:num w:numId="179" w16cid:durableId="1531720184">
    <w:abstractNumId w:val="30"/>
  </w:num>
  <w:num w:numId="180" w16cid:durableId="944927523">
    <w:abstractNumId w:val="30"/>
  </w:num>
  <w:num w:numId="181" w16cid:durableId="819149588">
    <w:abstractNumId w:val="30"/>
  </w:num>
  <w:num w:numId="182" w16cid:durableId="286743216">
    <w:abstractNumId w:val="30"/>
  </w:num>
  <w:num w:numId="183" w16cid:durableId="1439566275">
    <w:abstractNumId w:val="80"/>
  </w:num>
  <w:num w:numId="184" w16cid:durableId="6469759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798496821">
    <w:abstractNumId w:val="116"/>
  </w:num>
  <w:num w:numId="186" w16cid:durableId="13070097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304964527">
    <w:abstractNumId w:val="107"/>
  </w:num>
  <w:num w:numId="188" w16cid:durableId="311758376">
    <w:abstractNumId w:val="125"/>
  </w:num>
  <w:num w:numId="189" w16cid:durableId="2004770177">
    <w:abstractNumId w:val="30"/>
  </w:num>
  <w:num w:numId="190" w16cid:durableId="9186390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6755010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9139703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359548787">
    <w:abstractNumId w:val="49"/>
  </w:num>
  <w:num w:numId="194" w16cid:durableId="16398016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4411451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8293222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300845375">
    <w:abstractNumId w:val="30"/>
  </w:num>
  <w:num w:numId="198" w16cid:durableId="1482887499">
    <w:abstractNumId w:val="30"/>
  </w:num>
  <w:num w:numId="199" w16cid:durableId="233511180">
    <w:abstractNumId w:val="30"/>
  </w:num>
  <w:num w:numId="200" w16cid:durableId="2611859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223054509">
    <w:abstractNumId w:val="102"/>
  </w:num>
  <w:num w:numId="202" w16cid:durableId="404302943">
    <w:abstractNumId w:val="171"/>
  </w:num>
  <w:num w:numId="203" w16cid:durableId="2826794">
    <w:abstractNumId w:val="18"/>
  </w:num>
  <w:num w:numId="204" w16cid:durableId="10622145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805611490">
    <w:abstractNumId w:val="30"/>
  </w:num>
  <w:num w:numId="206" w16cid:durableId="1827236118">
    <w:abstractNumId w:val="30"/>
  </w:num>
  <w:num w:numId="207" w16cid:durableId="1988238402">
    <w:abstractNumId w:val="111"/>
  </w:num>
  <w:num w:numId="208" w16cid:durableId="616065328">
    <w:abstractNumId w:val="128"/>
  </w:num>
  <w:num w:numId="209" w16cid:durableId="17470714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362024610">
    <w:abstractNumId w:val="99"/>
  </w:num>
  <w:num w:numId="211" w16cid:durableId="1035697038">
    <w:abstractNumId w:val="127"/>
  </w:num>
  <w:num w:numId="212" w16cid:durableId="1747730401">
    <w:abstractNumId w:val="30"/>
  </w:num>
  <w:num w:numId="213" w16cid:durableId="1410078615">
    <w:abstractNumId w:val="96"/>
  </w:num>
  <w:num w:numId="214" w16cid:durableId="1884636210">
    <w:abstractNumId w:val="30"/>
  </w:num>
  <w:num w:numId="215" w16cid:durableId="392775667">
    <w:abstractNumId w:val="30"/>
  </w:num>
  <w:num w:numId="216" w16cid:durableId="479925235">
    <w:abstractNumId w:val="152"/>
  </w:num>
  <w:num w:numId="217" w16cid:durableId="1731920850">
    <w:abstractNumId w:val="30"/>
  </w:num>
  <w:num w:numId="218" w16cid:durableId="1260329361">
    <w:abstractNumId w:val="38"/>
  </w:num>
  <w:num w:numId="219" w16cid:durableId="1863475218">
    <w:abstractNumId w:val="42"/>
  </w:num>
  <w:num w:numId="220" w16cid:durableId="1743334488">
    <w:abstractNumId w:val="166"/>
  </w:num>
  <w:num w:numId="221" w16cid:durableId="1945309768">
    <w:abstractNumId w:val="1"/>
  </w:num>
  <w:num w:numId="222" w16cid:durableId="1566376586">
    <w:abstractNumId w:val="30"/>
  </w:num>
  <w:num w:numId="223" w16cid:durableId="587155962">
    <w:abstractNumId w:val="30"/>
  </w:num>
  <w:num w:numId="224" w16cid:durableId="1512403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35013489">
    <w:abstractNumId w:val="30"/>
  </w:num>
  <w:num w:numId="226" w16cid:durableId="521360212">
    <w:abstractNumId w:val="30"/>
  </w:num>
  <w:num w:numId="227" w16cid:durableId="365788699">
    <w:abstractNumId w:val="81"/>
  </w:num>
  <w:num w:numId="228" w16cid:durableId="1310208397">
    <w:abstractNumId w:val="30"/>
  </w:num>
  <w:num w:numId="229" w16cid:durableId="385107746">
    <w:abstractNumId w:val="30"/>
  </w:num>
  <w:num w:numId="230" w16cid:durableId="1145245149">
    <w:abstractNumId w:val="30"/>
  </w:num>
  <w:num w:numId="231" w16cid:durableId="1810829686">
    <w:abstractNumId w:val="30"/>
  </w:num>
  <w:num w:numId="232" w16cid:durableId="1034112177">
    <w:abstractNumId w:val="30"/>
  </w:num>
  <w:num w:numId="233" w16cid:durableId="797380932">
    <w:abstractNumId w:val="30"/>
  </w:num>
  <w:num w:numId="234" w16cid:durableId="2030179871">
    <w:abstractNumId w:val="30"/>
  </w:num>
  <w:num w:numId="235" w16cid:durableId="1935745341">
    <w:abstractNumId w:val="30"/>
  </w:num>
  <w:num w:numId="236" w16cid:durableId="1457941278">
    <w:abstractNumId w:val="176"/>
  </w:num>
  <w:num w:numId="237" w16cid:durableId="174155141">
    <w:abstractNumId w:val="149"/>
  </w:num>
  <w:num w:numId="238" w16cid:durableId="18464785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925648361">
    <w:abstractNumId w:val="86"/>
  </w:num>
  <w:num w:numId="240" w16cid:durableId="428738967">
    <w:abstractNumId w:val="19"/>
  </w:num>
  <w:num w:numId="241" w16cid:durableId="250436044">
    <w:abstractNumId w:val="76"/>
  </w:num>
  <w:num w:numId="242" w16cid:durableId="1181090115">
    <w:abstractNumId w:val="141"/>
  </w:num>
  <w:num w:numId="243" w16cid:durableId="919943768">
    <w:abstractNumId w:val="27"/>
  </w:num>
  <w:num w:numId="244" w16cid:durableId="2042658236">
    <w:abstractNumId w:val="34"/>
  </w:num>
  <w:num w:numId="245" w16cid:durableId="1435784945">
    <w:abstractNumId w:val="112"/>
  </w:num>
  <w:num w:numId="246" w16cid:durableId="2100441268">
    <w:abstractNumId w:val="30"/>
  </w:num>
  <w:num w:numId="247" w16cid:durableId="1138109148">
    <w:abstractNumId w:val="142"/>
  </w:num>
  <w:num w:numId="248" w16cid:durableId="541215220">
    <w:abstractNumId w:val="30"/>
  </w:num>
  <w:num w:numId="249" w16cid:durableId="312951857">
    <w:abstractNumId w:val="30"/>
  </w:num>
  <w:num w:numId="250" w16cid:durableId="1945646772">
    <w:abstractNumId w:val="30"/>
  </w:num>
  <w:num w:numId="251" w16cid:durableId="243877184">
    <w:abstractNumId w:val="52"/>
  </w:num>
  <w:num w:numId="252" w16cid:durableId="660156677">
    <w:abstractNumId w:val="162"/>
  </w:num>
  <w:num w:numId="253" w16cid:durableId="170920847">
    <w:abstractNumId w:val="30"/>
  </w:num>
  <w:num w:numId="254" w16cid:durableId="394592964">
    <w:abstractNumId w:val="30"/>
  </w:num>
  <w:num w:numId="255" w16cid:durableId="750084906">
    <w:abstractNumId w:val="30"/>
  </w:num>
  <w:num w:numId="256" w16cid:durableId="731005907">
    <w:abstractNumId w:val="82"/>
  </w:num>
  <w:num w:numId="257" w16cid:durableId="9777613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935238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2049984628">
    <w:abstractNumId w:val="30"/>
  </w:num>
  <w:num w:numId="260" w16cid:durableId="999238083">
    <w:abstractNumId w:val="30"/>
  </w:num>
  <w:num w:numId="261" w16cid:durableId="659580873">
    <w:abstractNumId w:val="30"/>
  </w:num>
  <w:num w:numId="262" w16cid:durableId="291640190">
    <w:abstractNumId w:val="30"/>
  </w:num>
  <w:num w:numId="263" w16cid:durableId="1126658716">
    <w:abstractNumId w:val="106"/>
  </w:num>
  <w:num w:numId="264" w16cid:durableId="1731415104">
    <w:abstractNumId w:val="175"/>
  </w:num>
  <w:num w:numId="265" w16cid:durableId="154804588">
    <w:abstractNumId w:val="150"/>
  </w:num>
  <w:num w:numId="266" w16cid:durableId="1380470196">
    <w:abstractNumId w:val="70"/>
  </w:num>
  <w:num w:numId="267" w16cid:durableId="1773864874">
    <w:abstractNumId w:val="68"/>
  </w:num>
  <w:num w:numId="268" w16cid:durableId="2088794967">
    <w:abstractNumId w:val="66"/>
  </w:num>
  <w:num w:numId="269" w16cid:durableId="1005939998">
    <w:abstractNumId w:val="153"/>
  </w:num>
  <w:num w:numId="270" w16cid:durableId="1937519040">
    <w:abstractNumId w:val="143"/>
  </w:num>
  <w:num w:numId="271" w16cid:durableId="2080512361">
    <w:abstractNumId w:val="87"/>
  </w:num>
  <w:num w:numId="272" w16cid:durableId="762340441">
    <w:abstractNumId w:val="157"/>
  </w:num>
  <w:num w:numId="273" w16cid:durableId="485053304">
    <w:abstractNumId w:val="104"/>
  </w:num>
  <w:num w:numId="274" w16cid:durableId="1400470991">
    <w:abstractNumId w:val="163"/>
  </w:num>
  <w:num w:numId="275" w16cid:durableId="465464740">
    <w:abstractNumId w:val="22"/>
  </w:num>
  <w:num w:numId="276" w16cid:durableId="1281765425">
    <w:abstractNumId w:val="14"/>
  </w:num>
  <w:num w:numId="277" w16cid:durableId="1108887423">
    <w:abstractNumId w:val="59"/>
  </w:num>
  <w:num w:numId="278" w16cid:durableId="1569654547">
    <w:abstractNumId w:val="114"/>
  </w:num>
  <w:num w:numId="279" w16cid:durableId="1060786126">
    <w:abstractNumId w:val="139"/>
  </w:num>
  <w:num w:numId="280" w16cid:durableId="131018143">
    <w:abstractNumId w:val="65"/>
  </w:num>
  <w:num w:numId="281" w16cid:durableId="10498297">
    <w:abstractNumId w:val="51"/>
  </w:num>
  <w:num w:numId="282" w16cid:durableId="196622281">
    <w:abstractNumId w:val="108"/>
  </w:num>
  <w:num w:numId="283" w16cid:durableId="456988492">
    <w:abstractNumId w:val="3"/>
  </w:num>
  <w:num w:numId="284" w16cid:durableId="1241595554">
    <w:abstractNumId w:val="168"/>
  </w:num>
  <w:num w:numId="285" w16cid:durableId="544365160">
    <w:abstractNumId w:val="178"/>
  </w:num>
  <w:num w:numId="286" w16cid:durableId="711080101">
    <w:abstractNumId w:val="5"/>
  </w:num>
  <w:num w:numId="287" w16cid:durableId="250049622">
    <w:abstractNumId w:val="129"/>
  </w:num>
  <w:num w:numId="288" w16cid:durableId="1885016081">
    <w:abstractNumId w:val="57"/>
  </w:num>
  <w:num w:numId="289" w16cid:durableId="716583178">
    <w:abstractNumId w:val="88"/>
  </w:num>
  <w:num w:numId="290" w16cid:durableId="26612141">
    <w:abstractNumId w:val="160"/>
  </w:num>
  <w:num w:numId="291" w16cid:durableId="263656400">
    <w:abstractNumId w:val="53"/>
  </w:num>
  <w:num w:numId="292" w16cid:durableId="426656026">
    <w:abstractNumId w:val="159"/>
  </w:num>
  <w:num w:numId="293" w16cid:durableId="1928420859">
    <w:abstractNumId w:val="63"/>
  </w:num>
  <w:num w:numId="294" w16cid:durableId="1677802214">
    <w:abstractNumId w:val="147"/>
  </w:num>
  <w:num w:numId="295" w16cid:durableId="849175667">
    <w:abstractNumId w:val="137"/>
  </w:num>
  <w:num w:numId="296" w16cid:durableId="1261837600">
    <w:abstractNumId w:val="122"/>
  </w:num>
  <w:num w:numId="297" w16cid:durableId="2108575694">
    <w:abstractNumId w:val="20"/>
  </w:num>
  <w:num w:numId="298" w16cid:durableId="214633207">
    <w:abstractNumId w:val="73"/>
  </w:num>
  <w:num w:numId="299" w16cid:durableId="1531188549">
    <w:abstractNumId w:val="93"/>
  </w:num>
  <w:num w:numId="300" w16cid:durableId="1590894609">
    <w:abstractNumId w:val="89"/>
  </w:num>
  <w:num w:numId="301" w16cid:durableId="151067639">
    <w:abstractNumId w:val="154"/>
  </w:num>
  <w:num w:numId="302" w16cid:durableId="1169908516">
    <w:abstractNumId w:val="140"/>
  </w:num>
  <w:num w:numId="303" w16cid:durableId="20135558">
    <w:abstractNumId w:val="136"/>
  </w:num>
  <w:num w:numId="304" w16cid:durableId="836963064">
    <w:abstractNumId w:val="71"/>
  </w:num>
  <w:num w:numId="305" w16cid:durableId="132186153">
    <w:abstractNumId w:val="115"/>
  </w:num>
  <w:num w:numId="306" w16cid:durableId="790055503">
    <w:abstractNumId w:val="64"/>
  </w:num>
  <w:num w:numId="307" w16cid:durableId="1229422089">
    <w:abstractNumId w:val="161"/>
  </w:num>
  <w:num w:numId="308" w16cid:durableId="1405684842">
    <w:abstractNumId w:val="91"/>
  </w:num>
  <w:num w:numId="309" w16cid:durableId="743070682">
    <w:abstractNumId w:val="94"/>
  </w:num>
  <w:num w:numId="310" w16cid:durableId="787820145">
    <w:abstractNumId w:val="26"/>
  </w:num>
  <w:num w:numId="311" w16cid:durableId="1754813938">
    <w:abstractNumId w:val="16"/>
  </w:num>
  <w:num w:numId="312" w16cid:durableId="437530370">
    <w:abstractNumId w:val="165"/>
  </w:num>
  <w:num w:numId="313" w16cid:durableId="932477415">
    <w:abstractNumId w:val="4"/>
  </w:num>
  <w:num w:numId="314" w16cid:durableId="1914586657">
    <w:abstractNumId w:val="62"/>
  </w:num>
  <w:num w:numId="315" w16cid:durableId="694118446">
    <w:abstractNumId w:val="85"/>
  </w:num>
  <w:num w:numId="316" w16cid:durableId="567376202">
    <w:abstractNumId w:val="39"/>
  </w:num>
  <w:num w:numId="317" w16cid:durableId="1538083379">
    <w:abstractNumId w:val="92"/>
  </w:num>
  <w:num w:numId="318" w16cid:durableId="520122396">
    <w:abstractNumId w:val="138"/>
  </w:num>
  <w:num w:numId="319" w16cid:durableId="2068603618">
    <w:abstractNumId w:val="110"/>
  </w:num>
  <w:num w:numId="320" w16cid:durableId="1487816378">
    <w:abstractNumId w:val="132"/>
  </w:num>
  <w:num w:numId="321" w16cid:durableId="481313699">
    <w:abstractNumId w:val="67"/>
  </w:num>
  <w:num w:numId="322" w16cid:durableId="1948610679">
    <w:abstractNumId w:val="31"/>
  </w:num>
  <w:num w:numId="323" w16cid:durableId="1224413368">
    <w:abstractNumId w:val="46"/>
  </w:num>
  <w:num w:numId="324" w16cid:durableId="773091982">
    <w:abstractNumId w:val="101"/>
  </w:num>
  <w:num w:numId="325" w16cid:durableId="1869679097">
    <w:abstractNumId w:val="8"/>
  </w:num>
  <w:num w:numId="326" w16cid:durableId="1231891297">
    <w:abstractNumId w:val="78"/>
  </w:num>
  <w:num w:numId="327" w16cid:durableId="1123570951">
    <w:abstractNumId w:val="130"/>
  </w:num>
  <w:num w:numId="328" w16cid:durableId="453401523">
    <w:abstractNumId w:val="169"/>
  </w:num>
  <w:num w:numId="329" w16cid:durableId="740180787">
    <w:abstractNumId w:val="10"/>
  </w:num>
  <w:num w:numId="330" w16cid:durableId="1613439894">
    <w:abstractNumId w:val="21"/>
  </w:num>
  <w:num w:numId="331" w16cid:durableId="1239631532">
    <w:abstractNumId w:val="13"/>
  </w:num>
  <w:num w:numId="332" w16cid:durableId="1778868144">
    <w:abstractNumId w:val="29"/>
  </w:num>
  <w:num w:numId="333" w16cid:durableId="1837072220">
    <w:abstractNumId w:val="60"/>
  </w:num>
  <w:num w:numId="334" w16cid:durableId="252978929">
    <w:abstractNumId w:val="37"/>
  </w:num>
  <w:num w:numId="335" w16cid:durableId="1705136745">
    <w:abstractNumId w:val="7"/>
  </w:num>
  <w:num w:numId="336" w16cid:durableId="1866599699">
    <w:abstractNumId w:val="40"/>
  </w:num>
  <w:num w:numId="337" w16cid:durableId="1538157056">
    <w:abstractNumId w:val="15"/>
  </w:num>
  <w:num w:numId="338" w16cid:durableId="874001545">
    <w:abstractNumId w:val="105"/>
  </w:num>
  <w:num w:numId="339" w16cid:durableId="11598820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096825642">
    <w:abstractNumId w:val="30"/>
  </w:num>
  <w:num w:numId="341" w16cid:durableId="1785726851">
    <w:abstractNumId w:val="121"/>
  </w:num>
  <w:num w:numId="342" w16cid:durableId="16702082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858590980">
    <w:abstractNumId w:val="30"/>
  </w:num>
  <w:num w:numId="344" w16cid:durableId="301933115">
    <w:abstractNumId w:val="30"/>
  </w:num>
  <w:num w:numId="345" w16cid:durableId="2031948184">
    <w:abstractNumId w:val="30"/>
  </w:num>
  <w:num w:numId="346" w16cid:durableId="1633443254">
    <w:abstractNumId w:val="109"/>
  </w:num>
  <w:num w:numId="347" w16cid:durableId="71203663">
    <w:abstractNumId w:val="155"/>
  </w:num>
  <w:num w:numId="348" w16cid:durableId="1565598666">
    <w:abstractNumId w:val="135"/>
  </w:num>
  <w:num w:numId="349" w16cid:durableId="1354109817">
    <w:abstractNumId w:val="84"/>
  </w:num>
  <w:num w:numId="350" w16cid:durableId="1911117500">
    <w:abstractNumId w:val="145"/>
  </w:num>
  <w:num w:numId="351" w16cid:durableId="97069778">
    <w:abstractNumId w:val="103"/>
  </w:num>
  <w:num w:numId="352" w16cid:durableId="1257055146">
    <w:abstractNumId w:val="30"/>
  </w:num>
  <w:num w:numId="353" w16cid:durableId="1885284756">
    <w:abstractNumId w:val="30"/>
  </w:num>
  <w:num w:numId="354" w16cid:durableId="901713388">
    <w:abstractNumId w:val="30"/>
  </w:num>
  <w:num w:numId="355" w16cid:durableId="847064356">
    <w:abstractNumId w:val="30"/>
  </w:num>
  <w:num w:numId="356" w16cid:durableId="538317002">
    <w:abstractNumId w:val="30"/>
  </w:num>
  <w:num w:numId="357" w16cid:durableId="19164745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922493843">
    <w:abstractNumId w:val="30"/>
  </w:num>
  <w:num w:numId="359" w16cid:durableId="1810705701">
    <w:abstractNumId w:val="30"/>
  </w:num>
  <w:num w:numId="360" w16cid:durableId="1744609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24525354">
    <w:abstractNumId w:val="32"/>
  </w:num>
  <w:num w:numId="362" w16cid:durableId="1951205144">
    <w:abstractNumId w:val="123"/>
  </w:num>
  <w:num w:numId="363" w16cid:durableId="1623686656">
    <w:abstractNumId w:val="43"/>
  </w:num>
  <w:num w:numId="364" w16cid:durableId="730739562">
    <w:abstractNumId w:val="55"/>
  </w:num>
  <w:num w:numId="365" w16cid:durableId="456993417">
    <w:abstractNumId w:val="30"/>
  </w:num>
  <w:num w:numId="366" w16cid:durableId="2006325264">
    <w:abstractNumId w:val="120"/>
  </w:num>
  <w:num w:numId="367" w16cid:durableId="43339210">
    <w:abstractNumId w:val="30"/>
  </w:num>
  <w:num w:numId="368" w16cid:durableId="511796419">
    <w:abstractNumId w:val="30"/>
  </w:num>
  <w:num w:numId="369" w16cid:durableId="1539244860">
    <w:abstractNumId w:val="30"/>
  </w:num>
  <w:num w:numId="370" w16cid:durableId="1561480112">
    <w:abstractNumId w:val="30"/>
  </w:num>
  <w:num w:numId="371" w16cid:durableId="686712191">
    <w:abstractNumId w:val="30"/>
  </w:num>
  <w:num w:numId="372" w16cid:durableId="1949657258">
    <w:abstractNumId w:val="2"/>
  </w:num>
  <w:num w:numId="373" w16cid:durableId="1254320167">
    <w:abstractNumId w:val="167"/>
  </w:num>
  <w:num w:numId="374" w16cid:durableId="984817663">
    <w:abstractNumId w:val="77"/>
  </w:num>
  <w:num w:numId="375" w16cid:durableId="18761111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666976648">
    <w:abstractNumId w:val="98"/>
  </w:num>
  <w:num w:numId="377" w16cid:durableId="597369640">
    <w:abstractNumId w:val="133"/>
  </w:num>
  <w:num w:numId="378" w16cid:durableId="332530195">
    <w:abstractNumId w:val="83"/>
  </w:num>
  <w:num w:numId="379" w16cid:durableId="788822133">
    <w:abstractNumId w:val="156"/>
  </w:num>
  <w:num w:numId="380" w16cid:durableId="641424505">
    <w:abstractNumId w:val="151"/>
  </w:num>
  <w:num w:numId="381" w16cid:durableId="2146384162">
    <w:abstractNumId w:val="23"/>
  </w:num>
  <w:num w:numId="382" w16cid:durableId="121076804">
    <w:abstractNumId w:val="9"/>
  </w:num>
  <w:num w:numId="383" w16cid:durableId="2095395850">
    <w:abstractNumId w:val="30"/>
  </w:num>
  <w:num w:numId="384" w16cid:durableId="710110913">
    <w:abstractNumId w:val="95"/>
  </w:num>
  <w:num w:numId="385" w16cid:durableId="918055331">
    <w:abstractNumId w:val="30"/>
  </w:num>
  <w:num w:numId="386" w16cid:durableId="645548433">
    <w:abstractNumId w:val="30"/>
  </w:num>
  <w:num w:numId="387" w16cid:durableId="374889691">
    <w:abstractNumId w:val="30"/>
  </w:num>
  <w:num w:numId="388" w16cid:durableId="1324090714">
    <w:abstractNumId w:val="158"/>
  </w:num>
  <w:num w:numId="389" w16cid:durableId="16514483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20965873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8337163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2811120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7857394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498544632">
    <w:abstractNumId w:val="30"/>
  </w:num>
  <w:num w:numId="395" w16cid:durableId="1223296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573546675">
    <w:abstractNumId w:val="30"/>
  </w:num>
  <w:num w:numId="397" w16cid:durableId="8641028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468"/>
    <w:rsid w:val="00000050"/>
    <w:rsid w:val="00000362"/>
    <w:rsid w:val="00000915"/>
    <w:rsid w:val="00000A87"/>
    <w:rsid w:val="00000A89"/>
    <w:rsid w:val="00000B14"/>
    <w:rsid w:val="00000EB2"/>
    <w:rsid w:val="00000F0B"/>
    <w:rsid w:val="000010A9"/>
    <w:rsid w:val="000011D9"/>
    <w:rsid w:val="000011E2"/>
    <w:rsid w:val="00001280"/>
    <w:rsid w:val="000012FB"/>
    <w:rsid w:val="00001356"/>
    <w:rsid w:val="0000149A"/>
    <w:rsid w:val="0000150B"/>
    <w:rsid w:val="00001532"/>
    <w:rsid w:val="0000163F"/>
    <w:rsid w:val="000016FB"/>
    <w:rsid w:val="00001A50"/>
    <w:rsid w:val="0000201D"/>
    <w:rsid w:val="00002066"/>
    <w:rsid w:val="00002184"/>
    <w:rsid w:val="0000234A"/>
    <w:rsid w:val="0000271F"/>
    <w:rsid w:val="0000280D"/>
    <w:rsid w:val="0000281B"/>
    <w:rsid w:val="00002AC2"/>
    <w:rsid w:val="00002B66"/>
    <w:rsid w:val="000030DE"/>
    <w:rsid w:val="0000311F"/>
    <w:rsid w:val="0000316E"/>
    <w:rsid w:val="00003397"/>
    <w:rsid w:val="0000340A"/>
    <w:rsid w:val="0000343E"/>
    <w:rsid w:val="000036B9"/>
    <w:rsid w:val="0000370D"/>
    <w:rsid w:val="00003842"/>
    <w:rsid w:val="00003C3F"/>
    <w:rsid w:val="00003D6D"/>
    <w:rsid w:val="00003E21"/>
    <w:rsid w:val="00003F1A"/>
    <w:rsid w:val="00003FB6"/>
    <w:rsid w:val="00004086"/>
    <w:rsid w:val="000043BE"/>
    <w:rsid w:val="000044A2"/>
    <w:rsid w:val="00004947"/>
    <w:rsid w:val="00004979"/>
    <w:rsid w:val="000049F3"/>
    <w:rsid w:val="00004A7E"/>
    <w:rsid w:val="00004B94"/>
    <w:rsid w:val="00004C74"/>
    <w:rsid w:val="00004D2C"/>
    <w:rsid w:val="00004D74"/>
    <w:rsid w:val="00004DF5"/>
    <w:rsid w:val="00004F17"/>
    <w:rsid w:val="00004FDB"/>
    <w:rsid w:val="0000504D"/>
    <w:rsid w:val="000050C6"/>
    <w:rsid w:val="0000526E"/>
    <w:rsid w:val="000053F4"/>
    <w:rsid w:val="00005472"/>
    <w:rsid w:val="000055AB"/>
    <w:rsid w:val="00005861"/>
    <w:rsid w:val="000058C4"/>
    <w:rsid w:val="0000599C"/>
    <w:rsid w:val="00005A82"/>
    <w:rsid w:val="00005AC6"/>
    <w:rsid w:val="00005B3C"/>
    <w:rsid w:val="00005DF8"/>
    <w:rsid w:val="00005E22"/>
    <w:rsid w:val="0000611E"/>
    <w:rsid w:val="00006291"/>
    <w:rsid w:val="00006584"/>
    <w:rsid w:val="00006586"/>
    <w:rsid w:val="00006626"/>
    <w:rsid w:val="000067BA"/>
    <w:rsid w:val="0000691C"/>
    <w:rsid w:val="000069F1"/>
    <w:rsid w:val="00006A23"/>
    <w:rsid w:val="00006BEF"/>
    <w:rsid w:val="00006C55"/>
    <w:rsid w:val="00006F0F"/>
    <w:rsid w:val="00007050"/>
    <w:rsid w:val="000070F5"/>
    <w:rsid w:val="0000710C"/>
    <w:rsid w:val="00007299"/>
    <w:rsid w:val="00007561"/>
    <w:rsid w:val="0000763D"/>
    <w:rsid w:val="00007747"/>
    <w:rsid w:val="00007752"/>
    <w:rsid w:val="00007818"/>
    <w:rsid w:val="0000784E"/>
    <w:rsid w:val="00007D28"/>
    <w:rsid w:val="00007D92"/>
    <w:rsid w:val="00007E93"/>
    <w:rsid w:val="000101B3"/>
    <w:rsid w:val="0001028C"/>
    <w:rsid w:val="000105DA"/>
    <w:rsid w:val="0001060B"/>
    <w:rsid w:val="00010610"/>
    <w:rsid w:val="00010614"/>
    <w:rsid w:val="00010667"/>
    <w:rsid w:val="000106C9"/>
    <w:rsid w:val="00010756"/>
    <w:rsid w:val="000107C9"/>
    <w:rsid w:val="00010902"/>
    <w:rsid w:val="00010953"/>
    <w:rsid w:val="00010DBF"/>
    <w:rsid w:val="000113AB"/>
    <w:rsid w:val="00011700"/>
    <w:rsid w:val="00011782"/>
    <w:rsid w:val="00011830"/>
    <w:rsid w:val="00011855"/>
    <w:rsid w:val="00011AFB"/>
    <w:rsid w:val="00011C2C"/>
    <w:rsid w:val="00011E72"/>
    <w:rsid w:val="00012143"/>
    <w:rsid w:val="000122B0"/>
    <w:rsid w:val="000125B4"/>
    <w:rsid w:val="00012668"/>
    <w:rsid w:val="0001299F"/>
    <w:rsid w:val="00012C22"/>
    <w:rsid w:val="00012D34"/>
    <w:rsid w:val="000131DE"/>
    <w:rsid w:val="00013432"/>
    <w:rsid w:val="0001345F"/>
    <w:rsid w:val="00013469"/>
    <w:rsid w:val="00013475"/>
    <w:rsid w:val="000135E3"/>
    <w:rsid w:val="00013858"/>
    <w:rsid w:val="00013861"/>
    <w:rsid w:val="00013A82"/>
    <w:rsid w:val="00013B37"/>
    <w:rsid w:val="00014295"/>
    <w:rsid w:val="0001456A"/>
    <w:rsid w:val="00014598"/>
    <w:rsid w:val="0001462F"/>
    <w:rsid w:val="000146C4"/>
    <w:rsid w:val="000146EF"/>
    <w:rsid w:val="000147A7"/>
    <w:rsid w:val="000149C3"/>
    <w:rsid w:val="00014DD4"/>
    <w:rsid w:val="00014E3E"/>
    <w:rsid w:val="00014E75"/>
    <w:rsid w:val="00014F42"/>
    <w:rsid w:val="0001507B"/>
    <w:rsid w:val="00015084"/>
    <w:rsid w:val="00015089"/>
    <w:rsid w:val="000152A3"/>
    <w:rsid w:val="000152D3"/>
    <w:rsid w:val="000153E2"/>
    <w:rsid w:val="000156C9"/>
    <w:rsid w:val="000156E1"/>
    <w:rsid w:val="0001587C"/>
    <w:rsid w:val="000159A7"/>
    <w:rsid w:val="00015A5F"/>
    <w:rsid w:val="00015A82"/>
    <w:rsid w:val="00015B32"/>
    <w:rsid w:val="00015DAC"/>
    <w:rsid w:val="00015F8F"/>
    <w:rsid w:val="000160DC"/>
    <w:rsid w:val="000163F5"/>
    <w:rsid w:val="0001648A"/>
    <w:rsid w:val="000164F2"/>
    <w:rsid w:val="0001653F"/>
    <w:rsid w:val="00016586"/>
    <w:rsid w:val="000165BC"/>
    <w:rsid w:val="0001669D"/>
    <w:rsid w:val="00016801"/>
    <w:rsid w:val="00016A94"/>
    <w:rsid w:val="00016BB4"/>
    <w:rsid w:val="00017009"/>
    <w:rsid w:val="00017104"/>
    <w:rsid w:val="00017253"/>
    <w:rsid w:val="00017289"/>
    <w:rsid w:val="00017292"/>
    <w:rsid w:val="00017345"/>
    <w:rsid w:val="000173CD"/>
    <w:rsid w:val="000174FA"/>
    <w:rsid w:val="0001772F"/>
    <w:rsid w:val="00017853"/>
    <w:rsid w:val="00017BC1"/>
    <w:rsid w:val="00017D1D"/>
    <w:rsid w:val="00017E18"/>
    <w:rsid w:val="00017EF1"/>
    <w:rsid w:val="00020010"/>
    <w:rsid w:val="00020154"/>
    <w:rsid w:val="000201C3"/>
    <w:rsid w:val="000201D0"/>
    <w:rsid w:val="00020433"/>
    <w:rsid w:val="0002073C"/>
    <w:rsid w:val="000207CB"/>
    <w:rsid w:val="000207FC"/>
    <w:rsid w:val="00020C76"/>
    <w:rsid w:val="00020CA1"/>
    <w:rsid w:val="0002114F"/>
    <w:rsid w:val="00021376"/>
    <w:rsid w:val="000213BE"/>
    <w:rsid w:val="000213E5"/>
    <w:rsid w:val="00021445"/>
    <w:rsid w:val="0002180A"/>
    <w:rsid w:val="00021935"/>
    <w:rsid w:val="00021A42"/>
    <w:rsid w:val="00021B17"/>
    <w:rsid w:val="00021C91"/>
    <w:rsid w:val="00021F75"/>
    <w:rsid w:val="00022161"/>
    <w:rsid w:val="00022281"/>
    <w:rsid w:val="00022305"/>
    <w:rsid w:val="00022419"/>
    <w:rsid w:val="000225F9"/>
    <w:rsid w:val="0002282F"/>
    <w:rsid w:val="000228DE"/>
    <w:rsid w:val="00022AF1"/>
    <w:rsid w:val="00022BA4"/>
    <w:rsid w:val="00022DA2"/>
    <w:rsid w:val="00022EF2"/>
    <w:rsid w:val="00022F08"/>
    <w:rsid w:val="00022FB1"/>
    <w:rsid w:val="00023207"/>
    <w:rsid w:val="000232EC"/>
    <w:rsid w:val="000232F7"/>
    <w:rsid w:val="00023337"/>
    <w:rsid w:val="000236A6"/>
    <w:rsid w:val="000236B3"/>
    <w:rsid w:val="00023739"/>
    <w:rsid w:val="00023CB4"/>
    <w:rsid w:val="00023E9C"/>
    <w:rsid w:val="00023F3E"/>
    <w:rsid w:val="0002409C"/>
    <w:rsid w:val="0002418D"/>
    <w:rsid w:val="000241CB"/>
    <w:rsid w:val="000241DC"/>
    <w:rsid w:val="000242E6"/>
    <w:rsid w:val="00024400"/>
    <w:rsid w:val="00024664"/>
    <w:rsid w:val="000246A4"/>
    <w:rsid w:val="000246B4"/>
    <w:rsid w:val="00024886"/>
    <w:rsid w:val="00024A59"/>
    <w:rsid w:val="00024CB3"/>
    <w:rsid w:val="00024CE6"/>
    <w:rsid w:val="00024F51"/>
    <w:rsid w:val="000250BA"/>
    <w:rsid w:val="0002519A"/>
    <w:rsid w:val="000255C7"/>
    <w:rsid w:val="00025776"/>
    <w:rsid w:val="00025788"/>
    <w:rsid w:val="00025D1E"/>
    <w:rsid w:val="00025EEB"/>
    <w:rsid w:val="00025F28"/>
    <w:rsid w:val="00025F9C"/>
    <w:rsid w:val="00026057"/>
    <w:rsid w:val="00026163"/>
    <w:rsid w:val="0002618A"/>
    <w:rsid w:val="0002619D"/>
    <w:rsid w:val="0002626E"/>
    <w:rsid w:val="000262D0"/>
    <w:rsid w:val="00026363"/>
    <w:rsid w:val="0002672E"/>
    <w:rsid w:val="00026A26"/>
    <w:rsid w:val="00026B37"/>
    <w:rsid w:val="00026C04"/>
    <w:rsid w:val="00026E2B"/>
    <w:rsid w:val="00027152"/>
    <w:rsid w:val="00027239"/>
    <w:rsid w:val="000277E5"/>
    <w:rsid w:val="00027C19"/>
    <w:rsid w:val="00027F42"/>
    <w:rsid w:val="0003017D"/>
    <w:rsid w:val="000305BD"/>
    <w:rsid w:val="0003085D"/>
    <w:rsid w:val="00030928"/>
    <w:rsid w:val="000309E2"/>
    <w:rsid w:val="00030A68"/>
    <w:rsid w:val="00030B53"/>
    <w:rsid w:val="00030FD9"/>
    <w:rsid w:val="0003100E"/>
    <w:rsid w:val="0003103E"/>
    <w:rsid w:val="00031190"/>
    <w:rsid w:val="0003125E"/>
    <w:rsid w:val="00031439"/>
    <w:rsid w:val="000315D2"/>
    <w:rsid w:val="00031628"/>
    <w:rsid w:val="00031678"/>
    <w:rsid w:val="0003178B"/>
    <w:rsid w:val="0003193F"/>
    <w:rsid w:val="000319D7"/>
    <w:rsid w:val="00031B0D"/>
    <w:rsid w:val="00031BEE"/>
    <w:rsid w:val="00031C9A"/>
    <w:rsid w:val="00031D8A"/>
    <w:rsid w:val="00031DB1"/>
    <w:rsid w:val="00031E38"/>
    <w:rsid w:val="000321D7"/>
    <w:rsid w:val="0003241A"/>
    <w:rsid w:val="00032455"/>
    <w:rsid w:val="000324EC"/>
    <w:rsid w:val="0003259B"/>
    <w:rsid w:val="000326E0"/>
    <w:rsid w:val="0003286F"/>
    <w:rsid w:val="0003289A"/>
    <w:rsid w:val="00032BC4"/>
    <w:rsid w:val="00032C19"/>
    <w:rsid w:val="00032CEA"/>
    <w:rsid w:val="00032E19"/>
    <w:rsid w:val="00032FAF"/>
    <w:rsid w:val="00033208"/>
    <w:rsid w:val="0003327F"/>
    <w:rsid w:val="0003365B"/>
    <w:rsid w:val="00033792"/>
    <w:rsid w:val="000337FD"/>
    <w:rsid w:val="00033881"/>
    <w:rsid w:val="00033CDF"/>
    <w:rsid w:val="00033D72"/>
    <w:rsid w:val="00033F68"/>
    <w:rsid w:val="0003406E"/>
    <w:rsid w:val="00034090"/>
    <w:rsid w:val="000341B6"/>
    <w:rsid w:val="00034208"/>
    <w:rsid w:val="0003423E"/>
    <w:rsid w:val="000342AB"/>
    <w:rsid w:val="000342C2"/>
    <w:rsid w:val="000342F0"/>
    <w:rsid w:val="000343F8"/>
    <w:rsid w:val="00034704"/>
    <w:rsid w:val="0003484E"/>
    <w:rsid w:val="00034938"/>
    <w:rsid w:val="00034C77"/>
    <w:rsid w:val="00034D03"/>
    <w:rsid w:val="00034D2E"/>
    <w:rsid w:val="000350FE"/>
    <w:rsid w:val="00035294"/>
    <w:rsid w:val="000353D9"/>
    <w:rsid w:val="00035785"/>
    <w:rsid w:val="000358B1"/>
    <w:rsid w:val="00035918"/>
    <w:rsid w:val="000359F0"/>
    <w:rsid w:val="00035A28"/>
    <w:rsid w:val="00035CF7"/>
    <w:rsid w:val="00036123"/>
    <w:rsid w:val="0003667A"/>
    <w:rsid w:val="000368A5"/>
    <w:rsid w:val="00036B08"/>
    <w:rsid w:val="000371C8"/>
    <w:rsid w:val="000371D3"/>
    <w:rsid w:val="00037300"/>
    <w:rsid w:val="00037381"/>
    <w:rsid w:val="000375CA"/>
    <w:rsid w:val="000375D0"/>
    <w:rsid w:val="000378BB"/>
    <w:rsid w:val="000378C4"/>
    <w:rsid w:val="00037B7A"/>
    <w:rsid w:val="00037F70"/>
    <w:rsid w:val="00040033"/>
    <w:rsid w:val="0004085B"/>
    <w:rsid w:val="00040871"/>
    <w:rsid w:val="000408C1"/>
    <w:rsid w:val="000409D8"/>
    <w:rsid w:val="00040A27"/>
    <w:rsid w:val="00040BBB"/>
    <w:rsid w:val="00040C05"/>
    <w:rsid w:val="00040E05"/>
    <w:rsid w:val="00040E42"/>
    <w:rsid w:val="00040E52"/>
    <w:rsid w:val="00040F56"/>
    <w:rsid w:val="0004108F"/>
    <w:rsid w:val="000412E7"/>
    <w:rsid w:val="000412F3"/>
    <w:rsid w:val="00041362"/>
    <w:rsid w:val="00041460"/>
    <w:rsid w:val="000415AB"/>
    <w:rsid w:val="0004179C"/>
    <w:rsid w:val="00041820"/>
    <w:rsid w:val="00041923"/>
    <w:rsid w:val="00041BE5"/>
    <w:rsid w:val="00041EA2"/>
    <w:rsid w:val="000420A1"/>
    <w:rsid w:val="000420C9"/>
    <w:rsid w:val="000420E9"/>
    <w:rsid w:val="00042178"/>
    <w:rsid w:val="00042374"/>
    <w:rsid w:val="000423DE"/>
    <w:rsid w:val="0004269F"/>
    <w:rsid w:val="000426EE"/>
    <w:rsid w:val="0004272A"/>
    <w:rsid w:val="00042B33"/>
    <w:rsid w:val="00042B4C"/>
    <w:rsid w:val="00042B65"/>
    <w:rsid w:val="00042C7A"/>
    <w:rsid w:val="00042E84"/>
    <w:rsid w:val="0004318F"/>
    <w:rsid w:val="00043243"/>
    <w:rsid w:val="0004337D"/>
    <w:rsid w:val="00043386"/>
    <w:rsid w:val="000434E0"/>
    <w:rsid w:val="000434E2"/>
    <w:rsid w:val="000437A2"/>
    <w:rsid w:val="00043937"/>
    <w:rsid w:val="00043B70"/>
    <w:rsid w:val="00043BB3"/>
    <w:rsid w:val="00043DC7"/>
    <w:rsid w:val="00044187"/>
    <w:rsid w:val="000446ED"/>
    <w:rsid w:val="00044891"/>
    <w:rsid w:val="000449DD"/>
    <w:rsid w:val="00044CEB"/>
    <w:rsid w:val="00044E00"/>
    <w:rsid w:val="00044EBF"/>
    <w:rsid w:val="00045129"/>
    <w:rsid w:val="00045177"/>
    <w:rsid w:val="000451E9"/>
    <w:rsid w:val="00045343"/>
    <w:rsid w:val="00045412"/>
    <w:rsid w:val="0004543B"/>
    <w:rsid w:val="000454EC"/>
    <w:rsid w:val="0004557F"/>
    <w:rsid w:val="000456B3"/>
    <w:rsid w:val="0004573C"/>
    <w:rsid w:val="00045746"/>
    <w:rsid w:val="0004580A"/>
    <w:rsid w:val="00045936"/>
    <w:rsid w:val="00045967"/>
    <w:rsid w:val="00045988"/>
    <w:rsid w:val="000459EB"/>
    <w:rsid w:val="00045AAE"/>
    <w:rsid w:val="00045BA2"/>
    <w:rsid w:val="00045CA9"/>
    <w:rsid w:val="00045D29"/>
    <w:rsid w:val="00045DE7"/>
    <w:rsid w:val="00045FD0"/>
    <w:rsid w:val="000461DE"/>
    <w:rsid w:val="000461EB"/>
    <w:rsid w:val="000463E6"/>
    <w:rsid w:val="0004644F"/>
    <w:rsid w:val="000464B4"/>
    <w:rsid w:val="000464F4"/>
    <w:rsid w:val="00046569"/>
    <w:rsid w:val="0004659B"/>
    <w:rsid w:val="000468D6"/>
    <w:rsid w:val="00046A89"/>
    <w:rsid w:val="00046B66"/>
    <w:rsid w:val="00046B86"/>
    <w:rsid w:val="00046D23"/>
    <w:rsid w:val="00046FE0"/>
    <w:rsid w:val="000470E8"/>
    <w:rsid w:val="000471A3"/>
    <w:rsid w:val="000471E6"/>
    <w:rsid w:val="00047632"/>
    <w:rsid w:val="00047653"/>
    <w:rsid w:val="00047AF4"/>
    <w:rsid w:val="00047C63"/>
    <w:rsid w:val="00047DA5"/>
    <w:rsid w:val="000500B5"/>
    <w:rsid w:val="000501C6"/>
    <w:rsid w:val="00050238"/>
    <w:rsid w:val="00050445"/>
    <w:rsid w:val="00050775"/>
    <w:rsid w:val="00050A86"/>
    <w:rsid w:val="00050AE0"/>
    <w:rsid w:val="00050B57"/>
    <w:rsid w:val="00050BB3"/>
    <w:rsid w:val="00050D81"/>
    <w:rsid w:val="00050E8D"/>
    <w:rsid w:val="0005105A"/>
    <w:rsid w:val="000510C7"/>
    <w:rsid w:val="0005142F"/>
    <w:rsid w:val="0005162B"/>
    <w:rsid w:val="0005184A"/>
    <w:rsid w:val="00051873"/>
    <w:rsid w:val="000519C0"/>
    <w:rsid w:val="00051B09"/>
    <w:rsid w:val="00051CBB"/>
    <w:rsid w:val="00051CE0"/>
    <w:rsid w:val="00051CEE"/>
    <w:rsid w:val="00051DA9"/>
    <w:rsid w:val="00051DFD"/>
    <w:rsid w:val="00051F6F"/>
    <w:rsid w:val="00051FCC"/>
    <w:rsid w:val="00052310"/>
    <w:rsid w:val="000524E6"/>
    <w:rsid w:val="0005253A"/>
    <w:rsid w:val="00052901"/>
    <w:rsid w:val="0005291E"/>
    <w:rsid w:val="00052A1E"/>
    <w:rsid w:val="00052C6E"/>
    <w:rsid w:val="00052CC5"/>
    <w:rsid w:val="00052D95"/>
    <w:rsid w:val="00052DDA"/>
    <w:rsid w:val="00052E0E"/>
    <w:rsid w:val="00052E81"/>
    <w:rsid w:val="00052F6E"/>
    <w:rsid w:val="000533AB"/>
    <w:rsid w:val="00053588"/>
    <w:rsid w:val="00053A98"/>
    <w:rsid w:val="00053AE1"/>
    <w:rsid w:val="00053B86"/>
    <w:rsid w:val="00053CB2"/>
    <w:rsid w:val="00053CDC"/>
    <w:rsid w:val="00053D57"/>
    <w:rsid w:val="00053DAF"/>
    <w:rsid w:val="00053DDE"/>
    <w:rsid w:val="00053F67"/>
    <w:rsid w:val="0005403E"/>
    <w:rsid w:val="000540AA"/>
    <w:rsid w:val="000541AE"/>
    <w:rsid w:val="000542CA"/>
    <w:rsid w:val="00054356"/>
    <w:rsid w:val="00054377"/>
    <w:rsid w:val="0005446E"/>
    <w:rsid w:val="00054531"/>
    <w:rsid w:val="0005463B"/>
    <w:rsid w:val="000546FD"/>
    <w:rsid w:val="0005474E"/>
    <w:rsid w:val="00054CBC"/>
    <w:rsid w:val="00054EEE"/>
    <w:rsid w:val="000551EC"/>
    <w:rsid w:val="0005542C"/>
    <w:rsid w:val="000559A8"/>
    <w:rsid w:val="00055B0C"/>
    <w:rsid w:val="00055D83"/>
    <w:rsid w:val="00055D8E"/>
    <w:rsid w:val="00055E32"/>
    <w:rsid w:val="00055E9C"/>
    <w:rsid w:val="0005611F"/>
    <w:rsid w:val="00056266"/>
    <w:rsid w:val="0005626F"/>
    <w:rsid w:val="000564EC"/>
    <w:rsid w:val="000564F1"/>
    <w:rsid w:val="000567DD"/>
    <w:rsid w:val="000568B5"/>
    <w:rsid w:val="00056AC1"/>
    <w:rsid w:val="00056C80"/>
    <w:rsid w:val="00056D0A"/>
    <w:rsid w:val="00056DB3"/>
    <w:rsid w:val="00056F2F"/>
    <w:rsid w:val="00056F6F"/>
    <w:rsid w:val="00056F7E"/>
    <w:rsid w:val="00056F7F"/>
    <w:rsid w:val="00056FE6"/>
    <w:rsid w:val="00057241"/>
    <w:rsid w:val="000572F0"/>
    <w:rsid w:val="00057451"/>
    <w:rsid w:val="00057475"/>
    <w:rsid w:val="00057840"/>
    <w:rsid w:val="0005788F"/>
    <w:rsid w:val="000578F6"/>
    <w:rsid w:val="0005791D"/>
    <w:rsid w:val="00057A80"/>
    <w:rsid w:val="00057ABB"/>
    <w:rsid w:val="00057AE6"/>
    <w:rsid w:val="00057BA3"/>
    <w:rsid w:val="00057BAE"/>
    <w:rsid w:val="00057C24"/>
    <w:rsid w:val="0005D265"/>
    <w:rsid w:val="0006024E"/>
    <w:rsid w:val="000602F0"/>
    <w:rsid w:val="000603C6"/>
    <w:rsid w:val="000605F0"/>
    <w:rsid w:val="0006062D"/>
    <w:rsid w:val="0006075C"/>
    <w:rsid w:val="0006089B"/>
    <w:rsid w:val="00060915"/>
    <w:rsid w:val="00060967"/>
    <w:rsid w:val="00060AC1"/>
    <w:rsid w:val="00060EFA"/>
    <w:rsid w:val="0006107E"/>
    <w:rsid w:val="00061306"/>
    <w:rsid w:val="00061322"/>
    <w:rsid w:val="00061387"/>
    <w:rsid w:val="00061398"/>
    <w:rsid w:val="00061537"/>
    <w:rsid w:val="000616BB"/>
    <w:rsid w:val="0006194E"/>
    <w:rsid w:val="000619C6"/>
    <w:rsid w:val="00061AF7"/>
    <w:rsid w:val="00061BA0"/>
    <w:rsid w:val="00061CC9"/>
    <w:rsid w:val="00061D84"/>
    <w:rsid w:val="0006203E"/>
    <w:rsid w:val="000621E6"/>
    <w:rsid w:val="0006233B"/>
    <w:rsid w:val="000623D7"/>
    <w:rsid w:val="000624F3"/>
    <w:rsid w:val="00062AD8"/>
    <w:rsid w:val="00062B17"/>
    <w:rsid w:val="00062BC4"/>
    <w:rsid w:val="00062C71"/>
    <w:rsid w:val="00063215"/>
    <w:rsid w:val="000632BE"/>
    <w:rsid w:val="0006337A"/>
    <w:rsid w:val="000636AD"/>
    <w:rsid w:val="00063AB4"/>
    <w:rsid w:val="00063CA1"/>
    <w:rsid w:val="00063D02"/>
    <w:rsid w:val="00063D45"/>
    <w:rsid w:val="00063DEC"/>
    <w:rsid w:val="00063E4D"/>
    <w:rsid w:val="00064086"/>
    <w:rsid w:val="0006424D"/>
    <w:rsid w:val="00064309"/>
    <w:rsid w:val="0006441E"/>
    <w:rsid w:val="0006447D"/>
    <w:rsid w:val="00064493"/>
    <w:rsid w:val="0006450C"/>
    <w:rsid w:val="00064952"/>
    <w:rsid w:val="000649B9"/>
    <w:rsid w:val="000649DC"/>
    <w:rsid w:val="00064B08"/>
    <w:rsid w:val="00064CEB"/>
    <w:rsid w:val="00064D16"/>
    <w:rsid w:val="00064F5D"/>
    <w:rsid w:val="00065022"/>
    <w:rsid w:val="000650FF"/>
    <w:rsid w:val="000651C4"/>
    <w:rsid w:val="000655F3"/>
    <w:rsid w:val="0006588E"/>
    <w:rsid w:val="00065CDA"/>
    <w:rsid w:val="00065D42"/>
    <w:rsid w:val="00065DE7"/>
    <w:rsid w:val="00065FBB"/>
    <w:rsid w:val="00066047"/>
    <w:rsid w:val="000669F6"/>
    <w:rsid w:val="00066C75"/>
    <w:rsid w:val="00066D75"/>
    <w:rsid w:val="000670A0"/>
    <w:rsid w:val="00067231"/>
    <w:rsid w:val="0006726D"/>
    <w:rsid w:val="0006731B"/>
    <w:rsid w:val="000673BE"/>
    <w:rsid w:val="0006742D"/>
    <w:rsid w:val="00067455"/>
    <w:rsid w:val="000676E6"/>
    <w:rsid w:val="00067896"/>
    <w:rsid w:val="00067A10"/>
    <w:rsid w:val="00067AFD"/>
    <w:rsid w:val="00067D0B"/>
    <w:rsid w:val="00067D1F"/>
    <w:rsid w:val="00067DB7"/>
    <w:rsid w:val="00067E79"/>
    <w:rsid w:val="00067EB7"/>
    <w:rsid w:val="00067EFA"/>
    <w:rsid w:val="0007030B"/>
    <w:rsid w:val="00070327"/>
    <w:rsid w:val="0007034F"/>
    <w:rsid w:val="0007039D"/>
    <w:rsid w:val="00070463"/>
    <w:rsid w:val="00070467"/>
    <w:rsid w:val="000704BC"/>
    <w:rsid w:val="00070738"/>
    <w:rsid w:val="00070796"/>
    <w:rsid w:val="000707C0"/>
    <w:rsid w:val="000709C1"/>
    <w:rsid w:val="00070A78"/>
    <w:rsid w:val="00070CC2"/>
    <w:rsid w:val="00070E6E"/>
    <w:rsid w:val="00071228"/>
    <w:rsid w:val="00071234"/>
    <w:rsid w:val="0007123D"/>
    <w:rsid w:val="0007171F"/>
    <w:rsid w:val="00071733"/>
    <w:rsid w:val="00071839"/>
    <w:rsid w:val="000719D7"/>
    <w:rsid w:val="00071AE0"/>
    <w:rsid w:val="00071C9E"/>
    <w:rsid w:val="00071CC3"/>
    <w:rsid w:val="00072016"/>
    <w:rsid w:val="000723FF"/>
    <w:rsid w:val="00072438"/>
    <w:rsid w:val="000724B8"/>
    <w:rsid w:val="000725AB"/>
    <w:rsid w:val="000725AE"/>
    <w:rsid w:val="000727A1"/>
    <w:rsid w:val="000727DF"/>
    <w:rsid w:val="00072841"/>
    <w:rsid w:val="00072984"/>
    <w:rsid w:val="000729DC"/>
    <w:rsid w:val="00072A4C"/>
    <w:rsid w:val="00072B29"/>
    <w:rsid w:val="00072B40"/>
    <w:rsid w:val="00072E16"/>
    <w:rsid w:val="0007322F"/>
    <w:rsid w:val="00073346"/>
    <w:rsid w:val="000733B4"/>
    <w:rsid w:val="00073440"/>
    <w:rsid w:val="000735D8"/>
    <w:rsid w:val="000737FB"/>
    <w:rsid w:val="00073DEA"/>
    <w:rsid w:val="00073F00"/>
    <w:rsid w:val="00073F11"/>
    <w:rsid w:val="00073F5F"/>
    <w:rsid w:val="000740E1"/>
    <w:rsid w:val="00074374"/>
    <w:rsid w:val="00074493"/>
    <w:rsid w:val="000745F9"/>
    <w:rsid w:val="0007471E"/>
    <w:rsid w:val="00074771"/>
    <w:rsid w:val="0007486C"/>
    <w:rsid w:val="00074A02"/>
    <w:rsid w:val="00074A6E"/>
    <w:rsid w:val="00074B1F"/>
    <w:rsid w:val="00074B58"/>
    <w:rsid w:val="00074B8D"/>
    <w:rsid w:val="00074CF7"/>
    <w:rsid w:val="00074DE5"/>
    <w:rsid w:val="00074E0A"/>
    <w:rsid w:val="0007515A"/>
    <w:rsid w:val="00075182"/>
    <w:rsid w:val="000751A7"/>
    <w:rsid w:val="0007541B"/>
    <w:rsid w:val="000754B6"/>
    <w:rsid w:val="00075575"/>
    <w:rsid w:val="000755A7"/>
    <w:rsid w:val="0007563A"/>
    <w:rsid w:val="000758CC"/>
    <w:rsid w:val="00075B66"/>
    <w:rsid w:val="00075ECD"/>
    <w:rsid w:val="000761AE"/>
    <w:rsid w:val="00076284"/>
    <w:rsid w:val="00076591"/>
    <w:rsid w:val="0007668B"/>
    <w:rsid w:val="0007670B"/>
    <w:rsid w:val="00076729"/>
    <w:rsid w:val="0007677A"/>
    <w:rsid w:val="00076856"/>
    <w:rsid w:val="00076862"/>
    <w:rsid w:val="00076920"/>
    <w:rsid w:val="00076A6A"/>
    <w:rsid w:val="00076B95"/>
    <w:rsid w:val="00076C76"/>
    <w:rsid w:val="00076DC7"/>
    <w:rsid w:val="00076ECB"/>
    <w:rsid w:val="00077291"/>
    <w:rsid w:val="000773FA"/>
    <w:rsid w:val="00077477"/>
    <w:rsid w:val="000775B5"/>
    <w:rsid w:val="000775E9"/>
    <w:rsid w:val="00077646"/>
    <w:rsid w:val="0007777A"/>
    <w:rsid w:val="000779BB"/>
    <w:rsid w:val="000779D6"/>
    <w:rsid w:val="000779FD"/>
    <w:rsid w:val="00077B8C"/>
    <w:rsid w:val="00077D8A"/>
    <w:rsid w:val="00080019"/>
    <w:rsid w:val="0008010A"/>
    <w:rsid w:val="00080145"/>
    <w:rsid w:val="0008057B"/>
    <w:rsid w:val="000805CC"/>
    <w:rsid w:val="000806A7"/>
    <w:rsid w:val="000808A6"/>
    <w:rsid w:val="000809F2"/>
    <w:rsid w:val="00080BCB"/>
    <w:rsid w:val="00080F17"/>
    <w:rsid w:val="00080FF4"/>
    <w:rsid w:val="00081065"/>
    <w:rsid w:val="0008128A"/>
    <w:rsid w:val="000813B1"/>
    <w:rsid w:val="00081540"/>
    <w:rsid w:val="0008165D"/>
    <w:rsid w:val="00081818"/>
    <w:rsid w:val="000818C5"/>
    <w:rsid w:val="0008197A"/>
    <w:rsid w:val="00081C6D"/>
    <w:rsid w:val="00081FB9"/>
    <w:rsid w:val="000821B6"/>
    <w:rsid w:val="000821CE"/>
    <w:rsid w:val="000821FD"/>
    <w:rsid w:val="00082429"/>
    <w:rsid w:val="0008251C"/>
    <w:rsid w:val="0008266C"/>
    <w:rsid w:val="00082780"/>
    <w:rsid w:val="00082798"/>
    <w:rsid w:val="000828E0"/>
    <w:rsid w:val="00082939"/>
    <w:rsid w:val="00082C68"/>
    <w:rsid w:val="00082DAC"/>
    <w:rsid w:val="00082FD5"/>
    <w:rsid w:val="0008324B"/>
    <w:rsid w:val="00083269"/>
    <w:rsid w:val="0008345E"/>
    <w:rsid w:val="0008374E"/>
    <w:rsid w:val="00083794"/>
    <w:rsid w:val="00083A5F"/>
    <w:rsid w:val="00083C5E"/>
    <w:rsid w:val="00083DBA"/>
    <w:rsid w:val="00083F6E"/>
    <w:rsid w:val="000840A1"/>
    <w:rsid w:val="000840C9"/>
    <w:rsid w:val="00084137"/>
    <w:rsid w:val="00084156"/>
    <w:rsid w:val="000842C8"/>
    <w:rsid w:val="00084534"/>
    <w:rsid w:val="00084787"/>
    <w:rsid w:val="000847C3"/>
    <w:rsid w:val="00084857"/>
    <w:rsid w:val="000848CE"/>
    <w:rsid w:val="00084958"/>
    <w:rsid w:val="00084AD3"/>
    <w:rsid w:val="00084F70"/>
    <w:rsid w:val="00085173"/>
    <w:rsid w:val="00085179"/>
    <w:rsid w:val="0008521C"/>
    <w:rsid w:val="000852E0"/>
    <w:rsid w:val="00085345"/>
    <w:rsid w:val="000856A9"/>
    <w:rsid w:val="0008596D"/>
    <w:rsid w:val="00085BCA"/>
    <w:rsid w:val="00085BD0"/>
    <w:rsid w:val="00086048"/>
    <w:rsid w:val="0008604F"/>
    <w:rsid w:val="000861D8"/>
    <w:rsid w:val="00086438"/>
    <w:rsid w:val="0008646C"/>
    <w:rsid w:val="0008649E"/>
    <w:rsid w:val="0008679C"/>
    <w:rsid w:val="000867CA"/>
    <w:rsid w:val="00086941"/>
    <w:rsid w:val="00086A1F"/>
    <w:rsid w:val="00086DDF"/>
    <w:rsid w:val="00086E11"/>
    <w:rsid w:val="00086E21"/>
    <w:rsid w:val="00086EBF"/>
    <w:rsid w:val="000870B6"/>
    <w:rsid w:val="000870FA"/>
    <w:rsid w:val="0008738C"/>
    <w:rsid w:val="00087391"/>
    <w:rsid w:val="00087638"/>
    <w:rsid w:val="00087804"/>
    <w:rsid w:val="000879DF"/>
    <w:rsid w:val="000879F2"/>
    <w:rsid w:val="00087C11"/>
    <w:rsid w:val="00087E80"/>
    <w:rsid w:val="00087EAD"/>
    <w:rsid w:val="0009049E"/>
    <w:rsid w:val="00090724"/>
    <w:rsid w:val="0009083F"/>
    <w:rsid w:val="00090897"/>
    <w:rsid w:val="00090900"/>
    <w:rsid w:val="00090A0C"/>
    <w:rsid w:val="00090A6A"/>
    <w:rsid w:val="00090ABB"/>
    <w:rsid w:val="00090AC5"/>
    <w:rsid w:val="00090C38"/>
    <w:rsid w:val="00090E5F"/>
    <w:rsid w:val="00090F98"/>
    <w:rsid w:val="0009104F"/>
    <w:rsid w:val="000911C5"/>
    <w:rsid w:val="00091309"/>
    <w:rsid w:val="00091509"/>
    <w:rsid w:val="00091548"/>
    <w:rsid w:val="00091742"/>
    <w:rsid w:val="000919AF"/>
    <w:rsid w:val="00091B8D"/>
    <w:rsid w:val="00091C02"/>
    <w:rsid w:val="00091C92"/>
    <w:rsid w:val="00091D16"/>
    <w:rsid w:val="00091E41"/>
    <w:rsid w:val="00091E4E"/>
    <w:rsid w:val="00092405"/>
    <w:rsid w:val="00092408"/>
    <w:rsid w:val="0009254F"/>
    <w:rsid w:val="00092587"/>
    <w:rsid w:val="000926E0"/>
    <w:rsid w:val="00092827"/>
    <w:rsid w:val="00092B99"/>
    <w:rsid w:val="00092BD9"/>
    <w:rsid w:val="00092E56"/>
    <w:rsid w:val="00092F75"/>
    <w:rsid w:val="0009301B"/>
    <w:rsid w:val="00093138"/>
    <w:rsid w:val="00093227"/>
    <w:rsid w:val="00093297"/>
    <w:rsid w:val="000934D5"/>
    <w:rsid w:val="000938AA"/>
    <w:rsid w:val="00093A8A"/>
    <w:rsid w:val="00093B58"/>
    <w:rsid w:val="00093C8D"/>
    <w:rsid w:val="00093E49"/>
    <w:rsid w:val="00093F49"/>
    <w:rsid w:val="00093F93"/>
    <w:rsid w:val="00093FB4"/>
    <w:rsid w:val="000940DE"/>
    <w:rsid w:val="00094257"/>
    <w:rsid w:val="00094419"/>
    <w:rsid w:val="00094473"/>
    <w:rsid w:val="000944FB"/>
    <w:rsid w:val="00094539"/>
    <w:rsid w:val="00094592"/>
    <w:rsid w:val="00094A60"/>
    <w:rsid w:val="00094B22"/>
    <w:rsid w:val="00094C19"/>
    <w:rsid w:val="00094D37"/>
    <w:rsid w:val="00095044"/>
    <w:rsid w:val="00095282"/>
    <w:rsid w:val="000952BE"/>
    <w:rsid w:val="0009530C"/>
    <w:rsid w:val="00095442"/>
    <w:rsid w:val="00095605"/>
    <w:rsid w:val="000956D6"/>
    <w:rsid w:val="000958F2"/>
    <w:rsid w:val="00095B52"/>
    <w:rsid w:val="00095D35"/>
    <w:rsid w:val="00095DFD"/>
    <w:rsid w:val="00095E17"/>
    <w:rsid w:val="00095E32"/>
    <w:rsid w:val="00095F7E"/>
    <w:rsid w:val="0009606E"/>
    <w:rsid w:val="00096222"/>
    <w:rsid w:val="00096281"/>
    <w:rsid w:val="000964A9"/>
    <w:rsid w:val="000965BB"/>
    <w:rsid w:val="000965D0"/>
    <w:rsid w:val="000966E8"/>
    <w:rsid w:val="00096754"/>
    <w:rsid w:val="00096844"/>
    <w:rsid w:val="00096B8E"/>
    <w:rsid w:val="00096CEA"/>
    <w:rsid w:val="00096CF4"/>
    <w:rsid w:val="00096D41"/>
    <w:rsid w:val="00096DB6"/>
    <w:rsid w:val="00096F21"/>
    <w:rsid w:val="00096FF9"/>
    <w:rsid w:val="00097183"/>
    <w:rsid w:val="00097252"/>
    <w:rsid w:val="0009739E"/>
    <w:rsid w:val="000976CA"/>
    <w:rsid w:val="000976D8"/>
    <w:rsid w:val="0009783B"/>
    <w:rsid w:val="000978E8"/>
    <w:rsid w:val="000978F9"/>
    <w:rsid w:val="00097A94"/>
    <w:rsid w:val="00097AC8"/>
    <w:rsid w:val="000A0059"/>
    <w:rsid w:val="000A007C"/>
    <w:rsid w:val="000A0169"/>
    <w:rsid w:val="000A0317"/>
    <w:rsid w:val="000A03C0"/>
    <w:rsid w:val="000A03D7"/>
    <w:rsid w:val="000A0422"/>
    <w:rsid w:val="000A0493"/>
    <w:rsid w:val="000A05FE"/>
    <w:rsid w:val="000A0642"/>
    <w:rsid w:val="000A09A3"/>
    <w:rsid w:val="000A09DE"/>
    <w:rsid w:val="000A0D12"/>
    <w:rsid w:val="000A0D13"/>
    <w:rsid w:val="000A0D75"/>
    <w:rsid w:val="000A0E08"/>
    <w:rsid w:val="000A0EAA"/>
    <w:rsid w:val="000A0EF1"/>
    <w:rsid w:val="000A120B"/>
    <w:rsid w:val="000A1278"/>
    <w:rsid w:val="000A1341"/>
    <w:rsid w:val="000A14EF"/>
    <w:rsid w:val="000A15E2"/>
    <w:rsid w:val="000A1B01"/>
    <w:rsid w:val="000A1BD4"/>
    <w:rsid w:val="000A1C8B"/>
    <w:rsid w:val="000A1C95"/>
    <w:rsid w:val="000A1D1C"/>
    <w:rsid w:val="000A1D83"/>
    <w:rsid w:val="000A20BA"/>
    <w:rsid w:val="000A21AF"/>
    <w:rsid w:val="000A22E8"/>
    <w:rsid w:val="000A239D"/>
    <w:rsid w:val="000A2684"/>
    <w:rsid w:val="000A27DA"/>
    <w:rsid w:val="000A27DD"/>
    <w:rsid w:val="000A286F"/>
    <w:rsid w:val="000A291A"/>
    <w:rsid w:val="000A2946"/>
    <w:rsid w:val="000A2C61"/>
    <w:rsid w:val="000A2C83"/>
    <w:rsid w:val="000A2F0E"/>
    <w:rsid w:val="000A2F85"/>
    <w:rsid w:val="000A2F9F"/>
    <w:rsid w:val="000A3054"/>
    <w:rsid w:val="000A30DC"/>
    <w:rsid w:val="000A30DE"/>
    <w:rsid w:val="000A3106"/>
    <w:rsid w:val="000A342A"/>
    <w:rsid w:val="000A3474"/>
    <w:rsid w:val="000A3647"/>
    <w:rsid w:val="000A365B"/>
    <w:rsid w:val="000A367F"/>
    <w:rsid w:val="000A3A79"/>
    <w:rsid w:val="000A3BB2"/>
    <w:rsid w:val="000A3D55"/>
    <w:rsid w:val="000A3D8E"/>
    <w:rsid w:val="000A3DAF"/>
    <w:rsid w:val="000A3E3B"/>
    <w:rsid w:val="000A3EE8"/>
    <w:rsid w:val="000A3FF6"/>
    <w:rsid w:val="000A4120"/>
    <w:rsid w:val="000A4165"/>
    <w:rsid w:val="000A4455"/>
    <w:rsid w:val="000A4768"/>
    <w:rsid w:val="000A47F1"/>
    <w:rsid w:val="000A4CCF"/>
    <w:rsid w:val="000A4DAF"/>
    <w:rsid w:val="000A50A6"/>
    <w:rsid w:val="000A50F6"/>
    <w:rsid w:val="000A5277"/>
    <w:rsid w:val="000A52E9"/>
    <w:rsid w:val="000A5466"/>
    <w:rsid w:val="000A599A"/>
    <w:rsid w:val="000A5A3E"/>
    <w:rsid w:val="000A5AFC"/>
    <w:rsid w:val="000A5CB7"/>
    <w:rsid w:val="000A5E59"/>
    <w:rsid w:val="000A61DA"/>
    <w:rsid w:val="000A63A3"/>
    <w:rsid w:val="000A64A2"/>
    <w:rsid w:val="000A6913"/>
    <w:rsid w:val="000A6D08"/>
    <w:rsid w:val="000A6DBD"/>
    <w:rsid w:val="000A7214"/>
    <w:rsid w:val="000A72FB"/>
    <w:rsid w:val="000A73D1"/>
    <w:rsid w:val="000A7402"/>
    <w:rsid w:val="000A7454"/>
    <w:rsid w:val="000A7777"/>
    <w:rsid w:val="000A7B70"/>
    <w:rsid w:val="000A7C0B"/>
    <w:rsid w:val="000A7D20"/>
    <w:rsid w:val="000A7EB2"/>
    <w:rsid w:val="000A7F27"/>
    <w:rsid w:val="000A7F5C"/>
    <w:rsid w:val="000B0160"/>
    <w:rsid w:val="000B01FC"/>
    <w:rsid w:val="000B020C"/>
    <w:rsid w:val="000B0406"/>
    <w:rsid w:val="000B0436"/>
    <w:rsid w:val="000B0575"/>
    <w:rsid w:val="000B05C5"/>
    <w:rsid w:val="000B0696"/>
    <w:rsid w:val="000B06A7"/>
    <w:rsid w:val="000B073E"/>
    <w:rsid w:val="000B07AD"/>
    <w:rsid w:val="000B0865"/>
    <w:rsid w:val="000B0D02"/>
    <w:rsid w:val="000B0E00"/>
    <w:rsid w:val="000B0E61"/>
    <w:rsid w:val="000B0ECD"/>
    <w:rsid w:val="000B116B"/>
    <w:rsid w:val="000B1333"/>
    <w:rsid w:val="000B14BA"/>
    <w:rsid w:val="000B14C0"/>
    <w:rsid w:val="000B15EB"/>
    <w:rsid w:val="000B174E"/>
    <w:rsid w:val="000B188B"/>
    <w:rsid w:val="000B1966"/>
    <w:rsid w:val="000B19A6"/>
    <w:rsid w:val="000B1A6C"/>
    <w:rsid w:val="000B1AFE"/>
    <w:rsid w:val="000B1BAD"/>
    <w:rsid w:val="000B1C33"/>
    <w:rsid w:val="000B1D84"/>
    <w:rsid w:val="000B1DFF"/>
    <w:rsid w:val="000B1E23"/>
    <w:rsid w:val="000B1F53"/>
    <w:rsid w:val="000B2013"/>
    <w:rsid w:val="000B211A"/>
    <w:rsid w:val="000B21C4"/>
    <w:rsid w:val="000B2270"/>
    <w:rsid w:val="000B2295"/>
    <w:rsid w:val="000B2339"/>
    <w:rsid w:val="000B2606"/>
    <w:rsid w:val="000B2694"/>
    <w:rsid w:val="000B294B"/>
    <w:rsid w:val="000B2A05"/>
    <w:rsid w:val="000B2CC1"/>
    <w:rsid w:val="000B3096"/>
    <w:rsid w:val="000B3148"/>
    <w:rsid w:val="000B3179"/>
    <w:rsid w:val="000B32E4"/>
    <w:rsid w:val="000B3681"/>
    <w:rsid w:val="000B37CC"/>
    <w:rsid w:val="000B3902"/>
    <w:rsid w:val="000B3A6C"/>
    <w:rsid w:val="000B3B51"/>
    <w:rsid w:val="000B3D64"/>
    <w:rsid w:val="000B3FC7"/>
    <w:rsid w:val="000B4053"/>
    <w:rsid w:val="000B44C5"/>
    <w:rsid w:val="000B45B2"/>
    <w:rsid w:val="000B484F"/>
    <w:rsid w:val="000B48A5"/>
    <w:rsid w:val="000B4986"/>
    <w:rsid w:val="000B49E1"/>
    <w:rsid w:val="000B4A9C"/>
    <w:rsid w:val="000B4B26"/>
    <w:rsid w:val="000B4C1B"/>
    <w:rsid w:val="000B4E3D"/>
    <w:rsid w:val="000B4ED1"/>
    <w:rsid w:val="000B5061"/>
    <w:rsid w:val="000B5391"/>
    <w:rsid w:val="000B53A4"/>
    <w:rsid w:val="000B53AE"/>
    <w:rsid w:val="000B54B1"/>
    <w:rsid w:val="000B559B"/>
    <w:rsid w:val="000B561B"/>
    <w:rsid w:val="000B5692"/>
    <w:rsid w:val="000B5A74"/>
    <w:rsid w:val="000B5AAD"/>
    <w:rsid w:val="000B5ECC"/>
    <w:rsid w:val="000B5F63"/>
    <w:rsid w:val="000B5FA1"/>
    <w:rsid w:val="000B6143"/>
    <w:rsid w:val="000B6256"/>
    <w:rsid w:val="000B6387"/>
    <w:rsid w:val="000B64B4"/>
    <w:rsid w:val="000B67FE"/>
    <w:rsid w:val="000B68C8"/>
    <w:rsid w:val="000B6E1A"/>
    <w:rsid w:val="000B6F4A"/>
    <w:rsid w:val="000B74C8"/>
    <w:rsid w:val="000B756A"/>
    <w:rsid w:val="000B767C"/>
    <w:rsid w:val="000B7681"/>
    <w:rsid w:val="000B77D4"/>
    <w:rsid w:val="000B791A"/>
    <w:rsid w:val="000B7AF5"/>
    <w:rsid w:val="000B7B87"/>
    <w:rsid w:val="000B7C0A"/>
    <w:rsid w:val="000B7D03"/>
    <w:rsid w:val="000B7F4E"/>
    <w:rsid w:val="000B7F90"/>
    <w:rsid w:val="000C0047"/>
    <w:rsid w:val="000C0494"/>
    <w:rsid w:val="000C0609"/>
    <w:rsid w:val="000C07C1"/>
    <w:rsid w:val="000C0839"/>
    <w:rsid w:val="000C0AA0"/>
    <w:rsid w:val="000C0B61"/>
    <w:rsid w:val="000C0C8E"/>
    <w:rsid w:val="000C0D9F"/>
    <w:rsid w:val="000C1085"/>
    <w:rsid w:val="000C112B"/>
    <w:rsid w:val="000C1331"/>
    <w:rsid w:val="000C1465"/>
    <w:rsid w:val="000C170A"/>
    <w:rsid w:val="000C1743"/>
    <w:rsid w:val="000C18B9"/>
    <w:rsid w:val="000C1913"/>
    <w:rsid w:val="000C191D"/>
    <w:rsid w:val="000C20E7"/>
    <w:rsid w:val="000C2313"/>
    <w:rsid w:val="000C235C"/>
    <w:rsid w:val="000C23C2"/>
    <w:rsid w:val="000C2745"/>
    <w:rsid w:val="000C2748"/>
    <w:rsid w:val="000C2809"/>
    <w:rsid w:val="000C2979"/>
    <w:rsid w:val="000C2A00"/>
    <w:rsid w:val="000C2A40"/>
    <w:rsid w:val="000C2D33"/>
    <w:rsid w:val="000C2E4C"/>
    <w:rsid w:val="000C2E85"/>
    <w:rsid w:val="000C2F29"/>
    <w:rsid w:val="000C2F94"/>
    <w:rsid w:val="000C3049"/>
    <w:rsid w:val="000C36F9"/>
    <w:rsid w:val="000C36FE"/>
    <w:rsid w:val="000C3746"/>
    <w:rsid w:val="000C3767"/>
    <w:rsid w:val="000C38B1"/>
    <w:rsid w:val="000C3948"/>
    <w:rsid w:val="000C3CD7"/>
    <w:rsid w:val="000C3D04"/>
    <w:rsid w:val="000C3E19"/>
    <w:rsid w:val="000C4199"/>
    <w:rsid w:val="000C42C3"/>
    <w:rsid w:val="000C446D"/>
    <w:rsid w:val="000C4646"/>
    <w:rsid w:val="000C4718"/>
    <w:rsid w:val="000C486E"/>
    <w:rsid w:val="000C498F"/>
    <w:rsid w:val="000C4BC6"/>
    <w:rsid w:val="000C4D6B"/>
    <w:rsid w:val="000C5188"/>
    <w:rsid w:val="000C51C3"/>
    <w:rsid w:val="000C5471"/>
    <w:rsid w:val="000C5535"/>
    <w:rsid w:val="000C55D9"/>
    <w:rsid w:val="000C56FC"/>
    <w:rsid w:val="000C59E9"/>
    <w:rsid w:val="000C5A1F"/>
    <w:rsid w:val="000C5BA4"/>
    <w:rsid w:val="000C5C3E"/>
    <w:rsid w:val="000C5DCB"/>
    <w:rsid w:val="000C5DDA"/>
    <w:rsid w:val="000C5E13"/>
    <w:rsid w:val="000C5E35"/>
    <w:rsid w:val="000C5ED0"/>
    <w:rsid w:val="000C5EF6"/>
    <w:rsid w:val="000C6152"/>
    <w:rsid w:val="000C61B0"/>
    <w:rsid w:val="000C62B1"/>
    <w:rsid w:val="000C62E1"/>
    <w:rsid w:val="000C6484"/>
    <w:rsid w:val="000C65DE"/>
    <w:rsid w:val="000C66E7"/>
    <w:rsid w:val="000C6843"/>
    <w:rsid w:val="000C6ABC"/>
    <w:rsid w:val="000C6D8B"/>
    <w:rsid w:val="000C6FA2"/>
    <w:rsid w:val="000C70B9"/>
    <w:rsid w:val="000C71CC"/>
    <w:rsid w:val="000C728E"/>
    <w:rsid w:val="000C72BD"/>
    <w:rsid w:val="000C7408"/>
    <w:rsid w:val="000C7420"/>
    <w:rsid w:val="000C76B7"/>
    <w:rsid w:val="000C7750"/>
    <w:rsid w:val="000C792B"/>
    <w:rsid w:val="000C7948"/>
    <w:rsid w:val="000C7B75"/>
    <w:rsid w:val="000C7BA3"/>
    <w:rsid w:val="000C7BB3"/>
    <w:rsid w:val="000C7EF1"/>
    <w:rsid w:val="000C7FFA"/>
    <w:rsid w:val="000D0096"/>
    <w:rsid w:val="000D00D6"/>
    <w:rsid w:val="000D0319"/>
    <w:rsid w:val="000D05DB"/>
    <w:rsid w:val="000D06F1"/>
    <w:rsid w:val="000D09F1"/>
    <w:rsid w:val="000D0B77"/>
    <w:rsid w:val="000D0DA4"/>
    <w:rsid w:val="000D0E20"/>
    <w:rsid w:val="000D0F2B"/>
    <w:rsid w:val="000D0FD0"/>
    <w:rsid w:val="000D11C6"/>
    <w:rsid w:val="000D1380"/>
    <w:rsid w:val="000D1388"/>
    <w:rsid w:val="000D15A5"/>
    <w:rsid w:val="000D1918"/>
    <w:rsid w:val="000D1952"/>
    <w:rsid w:val="000D1BC0"/>
    <w:rsid w:val="000D1BC3"/>
    <w:rsid w:val="000D1CD7"/>
    <w:rsid w:val="000D1D2F"/>
    <w:rsid w:val="000D1FDB"/>
    <w:rsid w:val="000D20A5"/>
    <w:rsid w:val="000D27C4"/>
    <w:rsid w:val="000D285F"/>
    <w:rsid w:val="000D2869"/>
    <w:rsid w:val="000D2997"/>
    <w:rsid w:val="000D2B2C"/>
    <w:rsid w:val="000D2CB9"/>
    <w:rsid w:val="000D2DE5"/>
    <w:rsid w:val="000D2E9F"/>
    <w:rsid w:val="000D2FD2"/>
    <w:rsid w:val="000D2FF6"/>
    <w:rsid w:val="000D324C"/>
    <w:rsid w:val="000D330C"/>
    <w:rsid w:val="000D356E"/>
    <w:rsid w:val="000D3577"/>
    <w:rsid w:val="000D35BA"/>
    <w:rsid w:val="000D36C2"/>
    <w:rsid w:val="000D3AAE"/>
    <w:rsid w:val="000D3E93"/>
    <w:rsid w:val="000D3EFD"/>
    <w:rsid w:val="000D3F60"/>
    <w:rsid w:val="000D40CD"/>
    <w:rsid w:val="000D4102"/>
    <w:rsid w:val="000D44DB"/>
    <w:rsid w:val="000D4676"/>
    <w:rsid w:val="000D478D"/>
    <w:rsid w:val="000D4799"/>
    <w:rsid w:val="000D4BF4"/>
    <w:rsid w:val="000D4CB3"/>
    <w:rsid w:val="000D4EBF"/>
    <w:rsid w:val="000D4F1B"/>
    <w:rsid w:val="000D50DE"/>
    <w:rsid w:val="000D5178"/>
    <w:rsid w:val="000D530B"/>
    <w:rsid w:val="000D5420"/>
    <w:rsid w:val="000D551C"/>
    <w:rsid w:val="000D55C1"/>
    <w:rsid w:val="000D56D6"/>
    <w:rsid w:val="000D5761"/>
    <w:rsid w:val="000D57B4"/>
    <w:rsid w:val="000D57CD"/>
    <w:rsid w:val="000D580E"/>
    <w:rsid w:val="000D5980"/>
    <w:rsid w:val="000D5A8F"/>
    <w:rsid w:val="000D5B32"/>
    <w:rsid w:val="000D5E5B"/>
    <w:rsid w:val="000D60A1"/>
    <w:rsid w:val="000D65FD"/>
    <w:rsid w:val="000D66F8"/>
    <w:rsid w:val="000D6A28"/>
    <w:rsid w:val="000D6BB6"/>
    <w:rsid w:val="000D6BD7"/>
    <w:rsid w:val="000D6C7A"/>
    <w:rsid w:val="000D6D24"/>
    <w:rsid w:val="000D6E34"/>
    <w:rsid w:val="000D7082"/>
    <w:rsid w:val="000D71E6"/>
    <w:rsid w:val="000D72E4"/>
    <w:rsid w:val="000D7431"/>
    <w:rsid w:val="000D74A9"/>
    <w:rsid w:val="000D74EB"/>
    <w:rsid w:val="000D7534"/>
    <w:rsid w:val="000D7575"/>
    <w:rsid w:val="000D757D"/>
    <w:rsid w:val="000D7595"/>
    <w:rsid w:val="000D75E5"/>
    <w:rsid w:val="000D767F"/>
    <w:rsid w:val="000D7748"/>
    <w:rsid w:val="000D77E0"/>
    <w:rsid w:val="000D7886"/>
    <w:rsid w:val="000D7A28"/>
    <w:rsid w:val="000D7ACF"/>
    <w:rsid w:val="000D7D80"/>
    <w:rsid w:val="000D7DED"/>
    <w:rsid w:val="000E01F1"/>
    <w:rsid w:val="000E0661"/>
    <w:rsid w:val="000E0A94"/>
    <w:rsid w:val="000E0AE4"/>
    <w:rsid w:val="000E0B32"/>
    <w:rsid w:val="000E0B6A"/>
    <w:rsid w:val="000E0E19"/>
    <w:rsid w:val="000E0EA0"/>
    <w:rsid w:val="000E0F24"/>
    <w:rsid w:val="000E10AB"/>
    <w:rsid w:val="000E13D6"/>
    <w:rsid w:val="000E181D"/>
    <w:rsid w:val="000E1A49"/>
    <w:rsid w:val="000E1B29"/>
    <w:rsid w:val="000E1BA5"/>
    <w:rsid w:val="000E1DDB"/>
    <w:rsid w:val="000E2294"/>
    <w:rsid w:val="000E27F6"/>
    <w:rsid w:val="000E2A7C"/>
    <w:rsid w:val="000E2DFE"/>
    <w:rsid w:val="000E2E11"/>
    <w:rsid w:val="000E2F7B"/>
    <w:rsid w:val="000E2FBE"/>
    <w:rsid w:val="000E3154"/>
    <w:rsid w:val="000E3202"/>
    <w:rsid w:val="000E341F"/>
    <w:rsid w:val="000E3474"/>
    <w:rsid w:val="000E348A"/>
    <w:rsid w:val="000E34C3"/>
    <w:rsid w:val="000E354B"/>
    <w:rsid w:val="000E35E8"/>
    <w:rsid w:val="000E368E"/>
    <w:rsid w:val="000E3818"/>
    <w:rsid w:val="000E38C4"/>
    <w:rsid w:val="000E39EE"/>
    <w:rsid w:val="000E3B4F"/>
    <w:rsid w:val="000E3DF0"/>
    <w:rsid w:val="000E3FCF"/>
    <w:rsid w:val="000E404C"/>
    <w:rsid w:val="000E41CE"/>
    <w:rsid w:val="000E42DD"/>
    <w:rsid w:val="000E438C"/>
    <w:rsid w:val="000E44B9"/>
    <w:rsid w:val="000E44E1"/>
    <w:rsid w:val="000E4669"/>
    <w:rsid w:val="000E4670"/>
    <w:rsid w:val="000E474C"/>
    <w:rsid w:val="000E4B75"/>
    <w:rsid w:val="000E50E1"/>
    <w:rsid w:val="000E512B"/>
    <w:rsid w:val="000E52B7"/>
    <w:rsid w:val="000E542A"/>
    <w:rsid w:val="000E55C2"/>
    <w:rsid w:val="000E566B"/>
    <w:rsid w:val="000E57E5"/>
    <w:rsid w:val="000E5BB0"/>
    <w:rsid w:val="000E605E"/>
    <w:rsid w:val="000E60D2"/>
    <w:rsid w:val="000E61A4"/>
    <w:rsid w:val="000E630F"/>
    <w:rsid w:val="000E632B"/>
    <w:rsid w:val="000E6534"/>
    <w:rsid w:val="000E66DB"/>
    <w:rsid w:val="000E670A"/>
    <w:rsid w:val="000E6779"/>
    <w:rsid w:val="000E6B3C"/>
    <w:rsid w:val="000E6C78"/>
    <w:rsid w:val="000E71BA"/>
    <w:rsid w:val="000E71E0"/>
    <w:rsid w:val="000E7285"/>
    <w:rsid w:val="000E73DB"/>
    <w:rsid w:val="000E7420"/>
    <w:rsid w:val="000E779B"/>
    <w:rsid w:val="000E77A3"/>
    <w:rsid w:val="000E7815"/>
    <w:rsid w:val="000E794F"/>
    <w:rsid w:val="000E796D"/>
    <w:rsid w:val="000E7BAB"/>
    <w:rsid w:val="000E7C3F"/>
    <w:rsid w:val="000E7D3C"/>
    <w:rsid w:val="000E7E83"/>
    <w:rsid w:val="000E7FB9"/>
    <w:rsid w:val="000F022F"/>
    <w:rsid w:val="000F0626"/>
    <w:rsid w:val="000F064C"/>
    <w:rsid w:val="000F079F"/>
    <w:rsid w:val="000F097B"/>
    <w:rsid w:val="000F09C8"/>
    <w:rsid w:val="000F0A24"/>
    <w:rsid w:val="000F0A5A"/>
    <w:rsid w:val="000F0A70"/>
    <w:rsid w:val="000F0B1E"/>
    <w:rsid w:val="000F0E6B"/>
    <w:rsid w:val="000F0E9E"/>
    <w:rsid w:val="000F1001"/>
    <w:rsid w:val="000F1171"/>
    <w:rsid w:val="000F1393"/>
    <w:rsid w:val="000F168C"/>
    <w:rsid w:val="000F188D"/>
    <w:rsid w:val="000F1AFF"/>
    <w:rsid w:val="000F1B32"/>
    <w:rsid w:val="000F1BD5"/>
    <w:rsid w:val="000F1E0E"/>
    <w:rsid w:val="000F202A"/>
    <w:rsid w:val="000F205A"/>
    <w:rsid w:val="000F20D9"/>
    <w:rsid w:val="000F2232"/>
    <w:rsid w:val="000F2782"/>
    <w:rsid w:val="000F27B2"/>
    <w:rsid w:val="000F2871"/>
    <w:rsid w:val="000F28AD"/>
    <w:rsid w:val="000F2C51"/>
    <w:rsid w:val="000F2D6B"/>
    <w:rsid w:val="000F3083"/>
    <w:rsid w:val="000F30E5"/>
    <w:rsid w:val="000F3137"/>
    <w:rsid w:val="000F3415"/>
    <w:rsid w:val="000F3432"/>
    <w:rsid w:val="000F3579"/>
    <w:rsid w:val="000F35CC"/>
    <w:rsid w:val="000F365A"/>
    <w:rsid w:val="000F365E"/>
    <w:rsid w:val="000F37A9"/>
    <w:rsid w:val="000F3869"/>
    <w:rsid w:val="000F3E85"/>
    <w:rsid w:val="000F40B7"/>
    <w:rsid w:val="000F4144"/>
    <w:rsid w:val="000F4252"/>
    <w:rsid w:val="000F4705"/>
    <w:rsid w:val="000F4872"/>
    <w:rsid w:val="000F4D79"/>
    <w:rsid w:val="000F4DE1"/>
    <w:rsid w:val="000F5065"/>
    <w:rsid w:val="000F507E"/>
    <w:rsid w:val="000F5147"/>
    <w:rsid w:val="000F5258"/>
    <w:rsid w:val="000F5281"/>
    <w:rsid w:val="000F540B"/>
    <w:rsid w:val="000F581C"/>
    <w:rsid w:val="000F5952"/>
    <w:rsid w:val="000F5ADF"/>
    <w:rsid w:val="000F5B1B"/>
    <w:rsid w:val="000F5C32"/>
    <w:rsid w:val="000F5C5C"/>
    <w:rsid w:val="000F5CC9"/>
    <w:rsid w:val="000F5CDE"/>
    <w:rsid w:val="000F603A"/>
    <w:rsid w:val="000F6203"/>
    <w:rsid w:val="000F628D"/>
    <w:rsid w:val="000F62BB"/>
    <w:rsid w:val="000F64C5"/>
    <w:rsid w:val="000F658B"/>
    <w:rsid w:val="000F67B6"/>
    <w:rsid w:val="000F70CE"/>
    <w:rsid w:val="000F72F2"/>
    <w:rsid w:val="000F7511"/>
    <w:rsid w:val="000F756B"/>
    <w:rsid w:val="000F756F"/>
    <w:rsid w:val="000F75DE"/>
    <w:rsid w:val="000F7801"/>
    <w:rsid w:val="000F78A6"/>
    <w:rsid w:val="000F78D6"/>
    <w:rsid w:val="000F7B77"/>
    <w:rsid w:val="000F7D5D"/>
    <w:rsid w:val="000F7D80"/>
    <w:rsid w:val="000F7F12"/>
    <w:rsid w:val="00100079"/>
    <w:rsid w:val="001003D5"/>
    <w:rsid w:val="00100452"/>
    <w:rsid w:val="001005D6"/>
    <w:rsid w:val="00100804"/>
    <w:rsid w:val="00100CB0"/>
    <w:rsid w:val="00100FE7"/>
    <w:rsid w:val="00101334"/>
    <w:rsid w:val="0010134E"/>
    <w:rsid w:val="00101398"/>
    <w:rsid w:val="0010144A"/>
    <w:rsid w:val="00101486"/>
    <w:rsid w:val="0010150B"/>
    <w:rsid w:val="00101555"/>
    <w:rsid w:val="001015C3"/>
    <w:rsid w:val="0010179C"/>
    <w:rsid w:val="0010184A"/>
    <w:rsid w:val="00101C0B"/>
    <w:rsid w:val="00101C66"/>
    <w:rsid w:val="00101CD6"/>
    <w:rsid w:val="00101D83"/>
    <w:rsid w:val="00101D91"/>
    <w:rsid w:val="00101F28"/>
    <w:rsid w:val="00101FDD"/>
    <w:rsid w:val="00102273"/>
    <w:rsid w:val="001022A4"/>
    <w:rsid w:val="0010241E"/>
    <w:rsid w:val="00102636"/>
    <w:rsid w:val="00102646"/>
    <w:rsid w:val="0010276F"/>
    <w:rsid w:val="0010277D"/>
    <w:rsid w:val="001028F9"/>
    <w:rsid w:val="00102923"/>
    <w:rsid w:val="00102928"/>
    <w:rsid w:val="00102BB7"/>
    <w:rsid w:val="00102C8B"/>
    <w:rsid w:val="00102E08"/>
    <w:rsid w:val="00102F6E"/>
    <w:rsid w:val="00102FA7"/>
    <w:rsid w:val="001030A3"/>
    <w:rsid w:val="0010318B"/>
    <w:rsid w:val="001036D4"/>
    <w:rsid w:val="001037F9"/>
    <w:rsid w:val="001039EA"/>
    <w:rsid w:val="00103B35"/>
    <w:rsid w:val="00103BCB"/>
    <w:rsid w:val="00103CCC"/>
    <w:rsid w:val="00103DA2"/>
    <w:rsid w:val="00103E05"/>
    <w:rsid w:val="001040C5"/>
    <w:rsid w:val="0010419F"/>
    <w:rsid w:val="00104222"/>
    <w:rsid w:val="0010440C"/>
    <w:rsid w:val="001044ED"/>
    <w:rsid w:val="001045CE"/>
    <w:rsid w:val="00104612"/>
    <w:rsid w:val="001048B6"/>
    <w:rsid w:val="0010497D"/>
    <w:rsid w:val="00104CE3"/>
    <w:rsid w:val="00104D11"/>
    <w:rsid w:val="00104D15"/>
    <w:rsid w:val="00104F09"/>
    <w:rsid w:val="00104F1D"/>
    <w:rsid w:val="0010507D"/>
    <w:rsid w:val="001052EB"/>
    <w:rsid w:val="0010535B"/>
    <w:rsid w:val="00105369"/>
    <w:rsid w:val="00105969"/>
    <w:rsid w:val="00105970"/>
    <w:rsid w:val="00105B61"/>
    <w:rsid w:val="00105F22"/>
    <w:rsid w:val="001061DA"/>
    <w:rsid w:val="001061F9"/>
    <w:rsid w:val="00106342"/>
    <w:rsid w:val="00106517"/>
    <w:rsid w:val="001066F8"/>
    <w:rsid w:val="001067E7"/>
    <w:rsid w:val="00106821"/>
    <w:rsid w:val="001069B1"/>
    <w:rsid w:val="00106B86"/>
    <w:rsid w:val="00106D1B"/>
    <w:rsid w:val="00106F2E"/>
    <w:rsid w:val="00106F33"/>
    <w:rsid w:val="00106F55"/>
    <w:rsid w:val="001072F5"/>
    <w:rsid w:val="001078CD"/>
    <w:rsid w:val="001078E1"/>
    <w:rsid w:val="0011038E"/>
    <w:rsid w:val="0011049B"/>
    <w:rsid w:val="00110501"/>
    <w:rsid w:val="00110595"/>
    <w:rsid w:val="0011060A"/>
    <w:rsid w:val="0011080A"/>
    <w:rsid w:val="001108D8"/>
    <w:rsid w:val="00110A09"/>
    <w:rsid w:val="00110B21"/>
    <w:rsid w:val="00110CA5"/>
    <w:rsid w:val="00110CC8"/>
    <w:rsid w:val="00111019"/>
    <w:rsid w:val="00111042"/>
    <w:rsid w:val="0011126D"/>
    <w:rsid w:val="001113FB"/>
    <w:rsid w:val="00111464"/>
    <w:rsid w:val="001115EC"/>
    <w:rsid w:val="001117DD"/>
    <w:rsid w:val="0011192B"/>
    <w:rsid w:val="00111AE9"/>
    <w:rsid w:val="00111BE6"/>
    <w:rsid w:val="00111CC8"/>
    <w:rsid w:val="001120C9"/>
    <w:rsid w:val="001120D3"/>
    <w:rsid w:val="001120F0"/>
    <w:rsid w:val="00112291"/>
    <w:rsid w:val="00112442"/>
    <w:rsid w:val="001124E8"/>
    <w:rsid w:val="0011278D"/>
    <w:rsid w:val="00112888"/>
    <w:rsid w:val="0011299A"/>
    <w:rsid w:val="00112B70"/>
    <w:rsid w:val="00112BF5"/>
    <w:rsid w:val="00112E10"/>
    <w:rsid w:val="00112F58"/>
    <w:rsid w:val="00113061"/>
    <w:rsid w:val="00113239"/>
    <w:rsid w:val="00113563"/>
    <w:rsid w:val="001139C2"/>
    <w:rsid w:val="00113CDA"/>
    <w:rsid w:val="00113F61"/>
    <w:rsid w:val="00113F63"/>
    <w:rsid w:val="0011404B"/>
    <w:rsid w:val="001144E6"/>
    <w:rsid w:val="001146A3"/>
    <w:rsid w:val="001149B8"/>
    <w:rsid w:val="001149BA"/>
    <w:rsid w:val="00115096"/>
    <w:rsid w:val="001150F6"/>
    <w:rsid w:val="00115221"/>
    <w:rsid w:val="0011526B"/>
    <w:rsid w:val="001153DF"/>
    <w:rsid w:val="0011556F"/>
    <w:rsid w:val="001155B7"/>
    <w:rsid w:val="0011562F"/>
    <w:rsid w:val="0011568D"/>
    <w:rsid w:val="00115856"/>
    <w:rsid w:val="00115897"/>
    <w:rsid w:val="001158B5"/>
    <w:rsid w:val="00115902"/>
    <w:rsid w:val="00115CC8"/>
    <w:rsid w:val="00115E84"/>
    <w:rsid w:val="00115F40"/>
    <w:rsid w:val="00115FAE"/>
    <w:rsid w:val="0011628A"/>
    <w:rsid w:val="001165A9"/>
    <w:rsid w:val="001165C0"/>
    <w:rsid w:val="00116670"/>
    <w:rsid w:val="00116748"/>
    <w:rsid w:val="00116763"/>
    <w:rsid w:val="00116798"/>
    <w:rsid w:val="001167A4"/>
    <w:rsid w:val="001169A4"/>
    <w:rsid w:val="00116BFE"/>
    <w:rsid w:val="00116D04"/>
    <w:rsid w:val="00116D69"/>
    <w:rsid w:val="00116D6F"/>
    <w:rsid w:val="00116DD7"/>
    <w:rsid w:val="00117248"/>
    <w:rsid w:val="001172E5"/>
    <w:rsid w:val="00117682"/>
    <w:rsid w:val="0011789C"/>
    <w:rsid w:val="0011791E"/>
    <w:rsid w:val="001179E5"/>
    <w:rsid w:val="00117E08"/>
    <w:rsid w:val="001200B2"/>
    <w:rsid w:val="00120277"/>
    <w:rsid w:val="00120342"/>
    <w:rsid w:val="0012038B"/>
    <w:rsid w:val="00120527"/>
    <w:rsid w:val="00120C6E"/>
    <w:rsid w:val="00120F26"/>
    <w:rsid w:val="00121023"/>
    <w:rsid w:val="0012117F"/>
    <w:rsid w:val="001214F6"/>
    <w:rsid w:val="0012167E"/>
    <w:rsid w:val="001216F0"/>
    <w:rsid w:val="0012174E"/>
    <w:rsid w:val="001218EB"/>
    <w:rsid w:val="00121977"/>
    <w:rsid w:val="00121996"/>
    <w:rsid w:val="00121B7C"/>
    <w:rsid w:val="00121BC1"/>
    <w:rsid w:val="00121BF2"/>
    <w:rsid w:val="00121EBC"/>
    <w:rsid w:val="0012221B"/>
    <w:rsid w:val="00122238"/>
    <w:rsid w:val="001224D5"/>
    <w:rsid w:val="0012258F"/>
    <w:rsid w:val="001227F9"/>
    <w:rsid w:val="001228D8"/>
    <w:rsid w:val="00122934"/>
    <w:rsid w:val="001229D3"/>
    <w:rsid w:val="00122B3E"/>
    <w:rsid w:val="00122D38"/>
    <w:rsid w:val="00122DD3"/>
    <w:rsid w:val="00122F34"/>
    <w:rsid w:val="00123188"/>
    <w:rsid w:val="00123257"/>
    <w:rsid w:val="00123421"/>
    <w:rsid w:val="00123893"/>
    <w:rsid w:val="001239A8"/>
    <w:rsid w:val="001239D0"/>
    <w:rsid w:val="00123A5C"/>
    <w:rsid w:val="00123A6E"/>
    <w:rsid w:val="00124116"/>
    <w:rsid w:val="001247A9"/>
    <w:rsid w:val="001247C9"/>
    <w:rsid w:val="0012480A"/>
    <w:rsid w:val="001249BF"/>
    <w:rsid w:val="00124BAC"/>
    <w:rsid w:val="00124D2E"/>
    <w:rsid w:val="00124E2B"/>
    <w:rsid w:val="0012541D"/>
    <w:rsid w:val="00125568"/>
    <w:rsid w:val="001256AD"/>
    <w:rsid w:val="00125755"/>
    <w:rsid w:val="001259E6"/>
    <w:rsid w:val="00125A76"/>
    <w:rsid w:val="00125B7A"/>
    <w:rsid w:val="00125C18"/>
    <w:rsid w:val="00125CFB"/>
    <w:rsid w:val="00125E9E"/>
    <w:rsid w:val="00125F62"/>
    <w:rsid w:val="00125FDC"/>
    <w:rsid w:val="001261A8"/>
    <w:rsid w:val="0012654C"/>
    <w:rsid w:val="0012671F"/>
    <w:rsid w:val="001267E6"/>
    <w:rsid w:val="001268A5"/>
    <w:rsid w:val="00126ADE"/>
    <w:rsid w:val="00126C1C"/>
    <w:rsid w:val="00126CAA"/>
    <w:rsid w:val="00126E11"/>
    <w:rsid w:val="00126E1F"/>
    <w:rsid w:val="00126F52"/>
    <w:rsid w:val="00126FEB"/>
    <w:rsid w:val="001270C9"/>
    <w:rsid w:val="001270EC"/>
    <w:rsid w:val="001272D7"/>
    <w:rsid w:val="00127425"/>
    <w:rsid w:val="00127788"/>
    <w:rsid w:val="00127A85"/>
    <w:rsid w:val="00127AA0"/>
    <w:rsid w:val="00127BF8"/>
    <w:rsid w:val="00127C07"/>
    <w:rsid w:val="00127C36"/>
    <w:rsid w:val="00127CC3"/>
    <w:rsid w:val="001301EF"/>
    <w:rsid w:val="001302FD"/>
    <w:rsid w:val="001303AB"/>
    <w:rsid w:val="001303D4"/>
    <w:rsid w:val="00130415"/>
    <w:rsid w:val="0013047D"/>
    <w:rsid w:val="001305E1"/>
    <w:rsid w:val="0013067F"/>
    <w:rsid w:val="00130ABB"/>
    <w:rsid w:val="00130B37"/>
    <w:rsid w:val="00130DB5"/>
    <w:rsid w:val="00130F2F"/>
    <w:rsid w:val="00131067"/>
    <w:rsid w:val="00131631"/>
    <w:rsid w:val="00131677"/>
    <w:rsid w:val="00131904"/>
    <w:rsid w:val="00131990"/>
    <w:rsid w:val="00131AFE"/>
    <w:rsid w:val="00131B60"/>
    <w:rsid w:val="00131CE7"/>
    <w:rsid w:val="00131DB2"/>
    <w:rsid w:val="00132307"/>
    <w:rsid w:val="00132317"/>
    <w:rsid w:val="001323B3"/>
    <w:rsid w:val="00132419"/>
    <w:rsid w:val="0013249D"/>
    <w:rsid w:val="001325A2"/>
    <w:rsid w:val="00132879"/>
    <w:rsid w:val="00132CB6"/>
    <w:rsid w:val="00132CD5"/>
    <w:rsid w:val="00132D7B"/>
    <w:rsid w:val="00132D92"/>
    <w:rsid w:val="00132DF9"/>
    <w:rsid w:val="00132EE8"/>
    <w:rsid w:val="00132FDF"/>
    <w:rsid w:val="0013302F"/>
    <w:rsid w:val="00133238"/>
    <w:rsid w:val="00133247"/>
    <w:rsid w:val="001332D0"/>
    <w:rsid w:val="00133422"/>
    <w:rsid w:val="001336DA"/>
    <w:rsid w:val="00133772"/>
    <w:rsid w:val="00133823"/>
    <w:rsid w:val="00133B50"/>
    <w:rsid w:val="00133DE0"/>
    <w:rsid w:val="00133E3F"/>
    <w:rsid w:val="001340E4"/>
    <w:rsid w:val="00134130"/>
    <w:rsid w:val="00134605"/>
    <w:rsid w:val="001348CE"/>
    <w:rsid w:val="00134914"/>
    <w:rsid w:val="00134943"/>
    <w:rsid w:val="00134AF6"/>
    <w:rsid w:val="00134D2A"/>
    <w:rsid w:val="00134D45"/>
    <w:rsid w:val="00134D95"/>
    <w:rsid w:val="0013529C"/>
    <w:rsid w:val="00135473"/>
    <w:rsid w:val="0013554F"/>
    <w:rsid w:val="0013558F"/>
    <w:rsid w:val="00135790"/>
    <w:rsid w:val="0013587D"/>
    <w:rsid w:val="00135D0A"/>
    <w:rsid w:val="00135D24"/>
    <w:rsid w:val="001360F0"/>
    <w:rsid w:val="00136293"/>
    <w:rsid w:val="001363E8"/>
    <w:rsid w:val="001364E7"/>
    <w:rsid w:val="0013662B"/>
    <w:rsid w:val="00136752"/>
    <w:rsid w:val="00136B7E"/>
    <w:rsid w:val="00136C60"/>
    <w:rsid w:val="00136E7C"/>
    <w:rsid w:val="001371DB"/>
    <w:rsid w:val="001372F9"/>
    <w:rsid w:val="0013731D"/>
    <w:rsid w:val="00137322"/>
    <w:rsid w:val="001373CC"/>
    <w:rsid w:val="001374CD"/>
    <w:rsid w:val="00137550"/>
    <w:rsid w:val="00137572"/>
    <w:rsid w:val="00137584"/>
    <w:rsid w:val="00137932"/>
    <w:rsid w:val="00137A37"/>
    <w:rsid w:val="00137B9F"/>
    <w:rsid w:val="00137BEB"/>
    <w:rsid w:val="00137D0D"/>
    <w:rsid w:val="00137E07"/>
    <w:rsid w:val="00137ECD"/>
    <w:rsid w:val="00137F01"/>
    <w:rsid w:val="001400AB"/>
    <w:rsid w:val="00140287"/>
    <w:rsid w:val="00140352"/>
    <w:rsid w:val="00140410"/>
    <w:rsid w:val="00140552"/>
    <w:rsid w:val="00140DBB"/>
    <w:rsid w:val="00140DF3"/>
    <w:rsid w:val="0014153C"/>
    <w:rsid w:val="00141545"/>
    <w:rsid w:val="0014162D"/>
    <w:rsid w:val="00141675"/>
    <w:rsid w:val="00141744"/>
    <w:rsid w:val="0014199B"/>
    <w:rsid w:val="001419B7"/>
    <w:rsid w:val="0014205E"/>
    <w:rsid w:val="00142206"/>
    <w:rsid w:val="0014241E"/>
    <w:rsid w:val="0014245A"/>
    <w:rsid w:val="0014249C"/>
    <w:rsid w:val="001425B7"/>
    <w:rsid w:val="00142868"/>
    <w:rsid w:val="00142A76"/>
    <w:rsid w:val="00142B97"/>
    <w:rsid w:val="00142C10"/>
    <w:rsid w:val="00142C59"/>
    <w:rsid w:val="00142DAE"/>
    <w:rsid w:val="0014322F"/>
    <w:rsid w:val="001437F3"/>
    <w:rsid w:val="00143B60"/>
    <w:rsid w:val="00143B90"/>
    <w:rsid w:val="00143D00"/>
    <w:rsid w:val="00143ECA"/>
    <w:rsid w:val="00143F6A"/>
    <w:rsid w:val="00144039"/>
    <w:rsid w:val="001441A5"/>
    <w:rsid w:val="001441AB"/>
    <w:rsid w:val="001441B0"/>
    <w:rsid w:val="00144292"/>
    <w:rsid w:val="00144363"/>
    <w:rsid w:val="0014438A"/>
    <w:rsid w:val="00144A9D"/>
    <w:rsid w:val="00144ACB"/>
    <w:rsid w:val="00144CB9"/>
    <w:rsid w:val="00144D11"/>
    <w:rsid w:val="00144D27"/>
    <w:rsid w:val="00145138"/>
    <w:rsid w:val="00145371"/>
    <w:rsid w:val="00145544"/>
    <w:rsid w:val="0014557E"/>
    <w:rsid w:val="001456DD"/>
    <w:rsid w:val="00145CEB"/>
    <w:rsid w:val="00145CFE"/>
    <w:rsid w:val="00145D87"/>
    <w:rsid w:val="00145E98"/>
    <w:rsid w:val="00145FDE"/>
    <w:rsid w:val="001469D3"/>
    <w:rsid w:val="00146A0B"/>
    <w:rsid w:val="00146A94"/>
    <w:rsid w:val="00146AA0"/>
    <w:rsid w:val="00146AC0"/>
    <w:rsid w:val="00146B43"/>
    <w:rsid w:val="0014700A"/>
    <w:rsid w:val="00147164"/>
    <w:rsid w:val="001471E1"/>
    <w:rsid w:val="0014726E"/>
    <w:rsid w:val="001472F4"/>
    <w:rsid w:val="001473F9"/>
    <w:rsid w:val="0014740C"/>
    <w:rsid w:val="00147459"/>
    <w:rsid w:val="0014746F"/>
    <w:rsid w:val="00147616"/>
    <w:rsid w:val="00147804"/>
    <w:rsid w:val="00147B15"/>
    <w:rsid w:val="00147C35"/>
    <w:rsid w:val="00147C46"/>
    <w:rsid w:val="00147D3B"/>
    <w:rsid w:val="00147E07"/>
    <w:rsid w:val="00150043"/>
    <w:rsid w:val="0015009A"/>
    <w:rsid w:val="001502C0"/>
    <w:rsid w:val="0015036B"/>
    <w:rsid w:val="00150520"/>
    <w:rsid w:val="0015063D"/>
    <w:rsid w:val="0015067F"/>
    <w:rsid w:val="001506AB"/>
    <w:rsid w:val="001507EC"/>
    <w:rsid w:val="00150883"/>
    <w:rsid w:val="00150AAA"/>
    <w:rsid w:val="00150ACF"/>
    <w:rsid w:val="00150AED"/>
    <w:rsid w:val="00150C9A"/>
    <w:rsid w:val="00150D14"/>
    <w:rsid w:val="00150DBB"/>
    <w:rsid w:val="001510C2"/>
    <w:rsid w:val="00151105"/>
    <w:rsid w:val="0015114F"/>
    <w:rsid w:val="001512EF"/>
    <w:rsid w:val="0015131A"/>
    <w:rsid w:val="00151364"/>
    <w:rsid w:val="00151367"/>
    <w:rsid w:val="00151380"/>
    <w:rsid w:val="001514AF"/>
    <w:rsid w:val="0015150D"/>
    <w:rsid w:val="00151678"/>
    <w:rsid w:val="001516AD"/>
    <w:rsid w:val="001519FD"/>
    <w:rsid w:val="00151B19"/>
    <w:rsid w:val="00151B8D"/>
    <w:rsid w:val="00151B9F"/>
    <w:rsid w:val="00151E72"/>
    <w:rsid w:val="00151F2C"/>
    <w:rsid w:val="00152016"/>
    <w:rsid w:val="0015213D"/>
    <w:rsid w:val="0015217D"/>
    <w:rsid w:val="00152280"/>
    <w:rsid w:val="001522C1"/>
    <w:rsid w:val="001523AB"/>
    <w:rsid w:val="0015249D"/>
    <w:rsid w:val="001524A0"/>
    <w:rsid w:val="00152540"/>
    <w:rsid w:val="001528E0"/>
    <w:rsid w:val="001529A9"/>
    <w:rsid w:val="00153106"/>
    <w:rsid w:val="001531B6"/>
    <w:rsid w:val="001534D3"/>
    <w:rsid w:val="00153525"/>
    <w:rsid w:val="00153565"/>
    <w:rsid w:val="0015359E"/>
    <w:rsid w:val="0015369D"/>
    <w:rsid w:val="00153709"/>
    <w:rsid w:val="0015385A"/>
    <w:rsid w:val="0015389F"/>
    <w:rsid w:val="00153BA2"/>
    <w:rsid w:val="00153CE0"/>
    <w:rsid w:val="00153D66"/>
    <w:rsid w:val="00153F06"/>
    <w:rsid w:val="00153F6A"/>
    <w:rsid w:val="00153FA9"/>
    <w:rsid w:val="00154237"/>
    <w:rsid w:val="0015431F"/>
    <w:rsid w:val="0015434C"/>
    <w:rsid w:val="001543B8"/>
    <w:rsid w:val="00154509"/>
    <w:rsid w:val="00154659"/>
    <w:rsid w:val="00154756"/>
    <w:rsid w:val="00154A52"/>
    <w:rsid w:val="00154AEF"/>
    <w:rsid w:val="00154B16"/>
    <w:rsid w:val="00154CBD"/>
    <w:rsid w:val="00154D92"/>
    <w:rsid w:val="00154DBD"/>
    <w:rsid w:val="0015505C"/>
    <w:rsid w:val="0015505F"/>
    <w:rsid w:val="0015516E"/>
    <w:rsid w:val="0015523B"/>
    <w:rsid w:val="0015526B"/>
    <w:rsid w:val="00155411"/>
    <w:rsid w:val="0015546F"/>
    <w:rsid w:val="001554D1"/>
    <w:rsid w:val="0015562B"/>
    <w:rsid w:val="001556B7"/>
    <w:rsid w:val="001557CE"/>
    <w:rsid w:val="001557D3"/>
    <w:rsid w:val="00155A68"/>
    <w:rsid w:val="00155A79"/>
    <w:rsid w:val="00155B8F"/>
    <w:rsid w:val="00155C6E"/>
    <w:rsid w:val="00155E40"/>
    <w:rsid w:val="00156289"/>
    <w:rsid w:val="00156408"/>
    <w:rsid w:val="001564D4"/>
    <w:rsid w:val="00156A11"/>
    <w:rsid w:val="00156AC5"/>
    <w:rsid w:val="00156D89"/>
    <w:rsid w:val="00156FAA"/>
    <w:rsid w:val="00156FFE"/>
    <w:rsid w:val="00157139"/>
    <w:rsid w:val="001571DA"/>
    <w:rsid w:val="0015739F"/>
    <w:rsid w:val="001573CE"/>
    <w:rsid w:val="0015744B"/>
    <w:rsid w:val="001577B0"/>
    <w:rsid w:val="001578F7"/>
    <w:rsid w:val="001579CF"/>
    <w:rsid w:val="00157AF6"/>
    <w:rsid w:val="00157CA7"/>
    <w:rsid w:val="00157CA8"/>
    <w:rsid w:val="00157DD2"/>
    <w:rsid w:val="00157F4D"/>
    <w:rsid w:val="00157F87"/>
    <w:rsid w:val="0016034A"/>
    <w:rsid w:val="001605B8"/>
    <w:rsid w:val="00160609"/>
    <w:rsid w:val="00160649"/>
    <w:rsid w:val="0016069A"/>
    <w:rsid w:val="0016087A"/>
    <w:rsid w:val="001608CC"/>
    <w:rsid w:val="0016093E"/>
    <w:rsid w:val="00160950"/>
    <w:rsid w:val="00160A19"/>
    <w:rsid w:val="00160AAF"/>
    <w:rsid w:val="00160C12"/>
    <w:rsid w:val="00160D24"/>
    <w:rsid w:val="00160D35"/>
    <w:rsid w:val="00160D59"/>
    <w:rsid w:val="00160E31"/>
    <w:rsid w:val="00160FAF"/>
    <w:rsid w:val="00160FF0"/>
    <w:rsid w:val="00161373"/>
    <w:rsid w:val="00161709"/>
    <w:rsid w:val="00161814"/>
    <w:rsid w:val="001618D4"/>
    <w:rsid w:val="0016194B"/>
    <w:rsid w:val="00161A7F"/>
    <w:rsid w:val="00161DCE"/>
    <w:rsid w:val="00161E50"/>
    <w:rsid w:val="00161E53"/>
    <w:rsid w:val="00161EF2"/>
    <w:rsid w:val="0016200E"/>
    <w:rsid w:val="0016207C"/>
    <w:rsid w:val="001620A1"/>
    <w:rsid w:val="00162108"/>
    <w:rsid w:val="00162188"/>
    <w:rsid w:val="0016221E"/>
    <w:rsid w:val="00162346"/>
    <w:rsid w:val="001624E2"/>
    <w:rsid w:val="0016265A"/>
    <w:rsid w:val="001628A9"/>
    <w:rsid w:val="00162939"/>
    <w:rsid w:val="00162B37"/>
    <w:rsid w:val="00162B3F"/>
    <w:rsid w:val="00162C7C"/>
    <w:rsid w:val="00162E34"/>
    <w:rsid w:val="00162F25"/>
    <w:rsid w:val="001634A3"/>
    <w:rsid w:val="001634EE"/>
    <w:rsid w:val="0016365D"/>
    <w:rsid w:val="001636E1"/>
    <w:rsid w:val="001638C3"/>
    <w:rsid w:val="00163BDA"/>
    <w:rsid w:val="00163C3E"/>
    <w:rsid w:val="00163D65"/>
    <w:rsid w:val="00163EC2"/>
    <w:rsid w:val="00164048"/>
    <w:rsid w:val="001643DD"/>
    <w:rsid w:val="0016445B"/>
    <w:rsid w:val="00164570"/>
    <w:rsid w:val="001648A1"/>
    <w:rsid w:val="00164974"/>
    <w:rsid w:val="00164B71"/>
    <w:rsid w:val="00164B8B"/>
    <w:rsid w:val="00164CD2"/>
    <w:rsid w:val="001650AE"/>
    <w:rsid w:val="0016526C"/>
    <w:rsid w:val="00165316"/>
    <w:rsid w:val="0016532E"/>
    <w:rsid w:val="001653DF"/>
    <w:rsid w:val="001656A0"/>
    <w:rsid w:val="00165709"/>
    <w:rsid w:val="001657F2"/>
    <w:rsid w:val="0016582A"/>
    <w:rsid w:val="00165841"/>
    <w:rsid w:val="001658E3"/>
    <w:rsid w:val="00165952"/>
    <w:rsid w:val="00165AD6"/>
    <w:rsid w:val="00165BC7"/>
    <w:rsid w:val="00165D3E"/>
    <w:rsid w:val="00165D82"/>
    <w:rsid w:val="00165EDA"/>
    <w:rsid w:val="00166112"/>
    <w:rsid w:val="0016625C"/>
    <w:rsid w:val="00166306"/>
    <w:rsid w:val="001663A2"/>
    <w:rsid w:val="001663AA"/>
    <w:rsid w:val="001664DA"/>
    <w:rsid w:val="00166654"/>
    <w:rsid w:val="00166666"/>
    <w:rsid w:val="00166952"/>
    <w:rsid w:val="00166C7A"/>
    <w:rsid w:val="00166D0D"/>
    <w:rsid w:val="00166EA8"/>
    <w:rsid w:val="00166F02"/>
    <w:rsid w:val="00166F77"/>
    <w:rsid w:val="00167018"/>
    <w:rsid w:val="00167054"/>
    <w:rsid w:val="0016712D"/>
    <w:rsid w:val="00167230"/>
    <w:rsid w:val="001672A1"/>
    <w:rsid w:val="00167320"/>
    <w:rsid w:val="00167552"/>
    <w:rsid w:val="00167713"/>
    <w:rsid w:val="0016796C"/>
    <w:rsid w:val="00167A9F"/>
    <w:rsid w:val="00167B20"/>
    <w:rsid w:val="00167B31"/>
    <w:rsid w:val="00167C99"/>
    <w:rsid w:val="00167CC6"/>
    <w:rsid w:val="00170031"/>
    <w:rsid w:val="001700E6"/>
    <w:rsid w:val="00170133"/>
    <w:rsid w:val="00170232"/>
    <w:rsid w:val="001702B2"/>
    <w:rsid w:val="00170491"/>
    <w:rsid w:val="0017087C"/>
    <w:rsid w:val="00170A0E"/>
    <w:rsid w:val="00170A6F"/>
    <w:rsid w:val="00170B8B"/>
    <w:rsid w:val="00170C1E"/>
    <w:rsid w:val="00170DB5"/>
    <w:rsid w:val="00170E6D"/>
    <w:rsid w:val="00170ED6"/>
    <w:rsid w:val="00170F35"/>
    <w:rsid w:val="0017119D"/>
    <w:rsid w:val="00171257"/>
    <w:rsid w:val="00171344"/>
    <w:rsid w:val="001719D9"/>
    <w:rsid w:val="001719DA"/>
    <w:rsid w:val="00171DE7"/>
    <w:rsid w:val="00171EA7"/>
    <w:rsid w:val="001721E9"/>
    <w:rsid w:val="0017231F"/>
    <w:rsid w:val="001723A9"/>
    <w:rsid w:val="001724CF"/>
    <w:rsid w:val="00172501"/>
    <w:rsid w:val="00172690"/>
    <w:rsid w:val="001726F2"/>
    <w:rsid w:val="001726F8"/>
    <w:rsid w:val="00172A02"/>
    <w:rsid w:val="00172B33"/>
    <w:rsid w:val="00172E34"/>
    <w:rsid w:val="00172F82"/>
    <w:rsid w:val="00172FAD"/>
    <w:rsid w:val="0017342F"/>
    <w:rsid w:val="0017345D"/>
    <w:rsid w:val="0017351A"/>
    <w:rsid w:val="00173667"/>
    <w:rsid w:val="00173852"/>
    <w:rsid w:val="0017397B"/>
    <w:rsid w:val="00173A90"/>
    <w:rsid w:val="00173B07"/>
    <w:rsid w:val="00173DAE"/>
    <w:rsid w:val="00173DED"/>
    <w:rsid w:val="00173E79"/>
    <w:rsid w:val="001741D3"/>
    <w:rsid w:val="00174276"/>
    <w:rsid w:val="00174606"/>
    <w:rsid w:val="00174996"/>
    <w:rsid w:val="001749A7"/>
    <w:rsid w:val="00174A1C"/>
    <w:rsid w:val="00174C49"/>
    <w:rsid w:val="00174CD6"/>
    <w:rsid w:val="00174E40"/>
    <w:rsid w:val="00174F78"/>
    <w:rsid w:val="00175139"/>
    <w:rsid w:val="0017513A"/>
    <w:rsid w:val="001751C0"/>
    <w:rsid w:val="001751C9"/>
    <w:rsid w:val="001754CC"/>
    <w:rsid w:val="00175696"/>
    <w:rsid w:val="0017571E"/>
    <w:rsid w:val="0017572D"/>
    <w:rsid w:val="001757E4"/>
    <w:rsid w:val="00175910"/>
    <w:rsid w:val="0017597E"/>
    <w:rsid w:val="00175A1C"/>
    <w:rsid w:val="00175AEC"/>
    <w:rsid w:val="00175B41"/>
    <w:rsid w:val="00175BE6"/>
    <w:rsid w:val="00175D20"/>
    <w:rsid w:val="00175D3E"/>
    <w:rsid w:val="00175E4D"/>
    <w:rsid w:val="00175F78"/>
    <w:rsid w:val="0017623D"/>
    <w:rsid w:val="0017643E"/>
    <w:rsid w:val="0017644D"/>
    <w:rsid w:val="00176550"/>
    <w:rsid w:val="001766E1"/>
    <w:rsid w:val="00176771"/>
    <w:rsid w:val="00176773"/>
    <w:rsid w:val="0017679C"/>
    <w:rsid w:val="00176C51"/>
    <w:rsid w:val="00176D25"/>
    <w:rsid w:val="00176DA8"/>
    <w:rsid w:val="0017709B"/>
    <w:rsid w:val="0017749E"/>
    <w:rsid w:val="001777A4"/>
    <w:rsid w:val="001778E6"/>
    <w:rsid w:val="00177905"/>
    <w:rsid w:val="0017799D"/>
    <w:rsid w:val="001779FB"/>
    <w:rsid w:val="00177AFB"/>
    <w:rsid w:val="00177B0A"/>
    <w:rsid w:val="00177EB5"/>
    <w:rsid w:val="00177F7B"/>
    <w:rsid w:val="00180659"/>
    <w:rsid w:val="00180A76"/>
    <w:rsid w:val="00180B9E"/>
    <w:rsid w:val="00180D52"/>
    <w:rsid w:val="00180EA5"/>
    <w:rsid w:val="00180F28"/>
    <w:rsid w:val="00181097"/>
    <w:rsid w:val="001810AA"/>
    <w:rsid w:val="00181240"/>
    <w:rsid w:val="0018126D"/>
    <w:rsid w:val="001812AD"/>
    <w:rsid w:val="001814B3"/>
    <w:rsid w:val="001814D6"/>
    <w:rsid w:val="00181660"/>
    <w:rsid w:val="00181710"/>
    <w:rsid w:val="0018178B"/>
    <w:rsid w:val="0018178D"/>
    <w:rsid w:val="001817AA"/>
    <w:rsid w:val="001818DF"/>
    <w:rsid w:val="00181B51"/>
    <w:rsid w:val="00181B86"/>
    <w:rsid w:val="00181E82"/>
    <w:rsid w:val="00181E97"/>
    <w:rsid w:val="00181EE9"/>
    <w:rsid w:val="00181FAB"/>
    <w:rsid w:val="001824D0"/>
    <w:rsid w:val="00182575"/>
    <w:rsid w:val="001829CB"/>
    <w:rsid w:val="00182AAC"/>
    <w:rsid w:val="00182B9B"/>
    <w:rsid w:val="00182BB6"/>
    <w:rsid w:val="00182CA0"/>
    <w:rsid w:val="00182CB6"/>
    <w:rsid w:val="00182D07"/>
    <w:rsid w:val="00182D59"/>
    <w:rsid w:val="00182DF4"/>
    <w:rsid w:val="00182ECF"/>
    <w:rsid w:val="00183180"/>
    <w:rsid w:val="0018329D"/>
    <w:rsid w:val="001834B9"/>
    <w:rsid w:val="001834C7"/>
    <w:rsid w:val="00183549"/>
    <w:rsid w:val="001836F6"/>
    <w:rsid w:val="00183807"/>
    <w:rsid w:val="001839E4"/>
    <w:rsid w:val="00183B5C"/>
    <w:rsid w:val="00183D9C"/>
    <w:rsid w:val="00183F6C"/>
    <w:rsid w:val="0018401A"/>
    <w:rsid w:val="001840AD"/>
    <w:rsid w:val="001841B2"/>
    <w:rsid w:val="001842C5"/>
    <w:rsid w:val="001842D9"/>
    <w:rsid w:val="00184404"/>
    <w:rsid w:val="00184591"/>
    <w:rsid w:val="0018481E"/>
    <w:rsid w:val="00184897"/>
    <w:rsid w:val="001849F1"/>
    <w:rsid w:val="00184AE6"/>
    <w:rsid w:val="00184E3B"/>
    <w:rsid w:val="00185105"/>
    <w:rsid w:val="00185352"/>
    <w:rsid w:val="00185482"/>
    <w:rsid w:val="00185539"/>
    <w:rsid w:val="001856D2"/>
    <w:rsid w:val="00185A82"/>
    <w:rsid w:val="00185B42"/>
    <w:rsid w:val="00185C99"/>
    <w:rsid w:val="001861F0"/>
    <w:rsid w:val="0018620B"/>
    <w:rsid w:val="0018635E"/>
    <w:rsid w:val="00186704"/>
    <w:rsid w:val="001867FC"/>
    <w:rsid w:val="0018695E"/>
    <w:rsid w:val="001869E5"/>
    <w:rsid w:val="00186B57"/>
    <w:rsid w:val="00186C80"/>
    <w:rsid w:val="0018706C"/>
    <w:rsid w:val="0018709D"/>
    <w:rsid w:val="001870A0"/>
    <w:rsid w:val="001871A3"/>
    <w:rsid w:val="001871F7"/>
    <w:rsid w:val="0018751C"/>
    <w:rsid w:val="001877C5"/>
    <w:rsid w:val="0018781D"/>
    <w:rsid w:val="00187A4F"/>
    <w:rsid w:val="00187A7B"/>
    <w:rsid w:val="00187B41"/>
    <w:rsid w:val="00187B88"/>
    <w:rsid w:val="00187E29"/>
    <w:rsid w:val="00187E2B"/>
    <w:rsid w:val="00190055"/>
    <w:rsid w:val="0019041A"/>
    <w:rsid w:val="0019045E"/>
    <w:rsid w:val="00190782"/>
    <w:rsid w:val="001907CF"/>
    <w:rsid w:val="00190906"/>
    <w:rsid w:val="001909A7"/>
    <w:rsid w:val="00190A5E"/>
    <w:rsid w:val="00190AE4"/>
    <w:rsid w:val="00190BF9"/>
    <w:rsid w:val="00190C59"/>
    <w:rsid w:val="00190E4B"/>
    <w:rsid w:val="001913EA"/>
    <w:rsid w:val="00191438"/>
    <w:rsid w:val="00191698"/>
    <w:rsid w:val="00191844"/>
    <w:rsid w:val="001918A5"/>
    <w:rsid w:val="00191E8E"/>
    <w:rsid w:val="0019215B"/>
    <w:rsid w:val="0019227E"/>
    <w:rsid w:val="0019228E"/>
    <w:rsid w:val="00192424"/>
    <w:rsid w:val="00192629"/>
    <w:rsid w:val="0019279C"/>
    <w:rsid w:val="00193007"/>
    <w:rsid w:val="00193091"/>
    <w:rsid w:val="00193209"/>
    <w:rsid w:val="00193217"/>
    <w:rsid w:val="001932C1"/>
    <w:rsid w:val="001935B6"/>
    <w:rsid w:val="001935BC"/>
    <w:rsid w:val="00193706"/>
    <w:rsid w:val="00193845"/>
    <w:rsid w:val="00193DE7"/>
    <w:rsid w:val="00193F36"/>
    <w:rsid w:val="00193FDC"/>
    <w:rsid w:val="00194161"/>
    <w:rsid w:val="001942B2"/>
    <w:rsid w:val="001942E9"/>
    <w:rsid w:val="00194533"/>
    <w:rsid w:val="0019498F"/>
    <w:rsid w:val="00194D34"/>
    <w:rsid w:val="00194DAB"/>
    <w:rsid w:val="00194DE1"/>
    <w:rsid w:val="00194E9D"/>
    <w:rsid w:val="001950CB"/>
    <w:rsid w:val="00195529"/>
    <w:rsid w:val="0019579C"/>
    <w:rsid w:val="001957F7"/>
    <w:rsid w:val="001958D2"/>
    <w:rsid w:val="00195D7D"/>
    <w:rsid w:val="0019615C"/>
    <w:rsid w:val="0019638B"/>
    <w:rsid w:val="00196467"/>
    <w:rsid w:val="0019657B"/>
    <w:rsid w:val="00196792"/>
    <w:rsid w:val="001969A9"/>
    <w:rsid w:val="00196A28"/>
    <w:rsid w:val="00196BB1"/>
    <w:rsid w:val="00196BFB"/>
    <w:rsid w:val="00196EB7"/>
    <w:rsid w:val="00196F20"/>
    <w:rsid w:val="00196FF9"/>
    <w:rsid w:val="0019719F"/>
    <w:rsid w:val="0019723E"/>
    <w:rsid w:val="0019728C"/>
    <w:rsid w:val="00197309"/>
    <w:rsid w:val="00197371"/>
    <w:rsid w:val="0019740C"/>
    <w:rsid w:val="0019741C"/>
    <w:rsid w:val="00197434"/>
    <w:rsid w:val="0019758A"/>
    <w:rsid w:val="001975A2"/>
    <w:rsid w:val="001975FA"/>
    <w:rsid w:val="00197698"/>
    <w:rsid w:val="00197730"/>
    <w:rsid w:val="001977A2"/>
    <w:rsid w:val="001979FD"/>
    <w:rsid w:val="00197B08"/>
    <w:rsid w:val="00197B58"/>
    <w:rsid w:val="00197CC7"/>
    <w:rsid w:val="00197DF0"/>
    <w:rsid w:val="00197E91"/>
    <w:rsid w:val="001A0089"/>
    <w:rsid w:val="001A010F"/>
    <w:rsid w:val="001A0195"/>
    <w:rsid w:val="001A0550"/>
    <w:rsid w:val="001A05B1"/>
    <w:rsid w:val="001A065D"/>
    <w:rsid w:val="001A06A2"/>
    <w:rsid w:val="001A09B2"/>
    <w:rsid w:val="001A09D1"/>
    <w:rsid w:val="001A0A5D"/>
    <w:rsid w:val="001A0C75"/>
    <w:rsid w:val="001A0E06"/>
    <w:rsid w:val="001A0EEC"/>
    <w:rsid w:val="001A1112"/>
    <w:rsid w:val="001A1331"/>
    <w:rsid w:val="001A1424"/>
    <w:rsid w:val="001A1567"/>
    <w:rsid w:val="001A15DF"/>
    <w:rsid w:val="001A1637"/>
    <w:rsid w:val="001A1756"/>
    <w:rsid w:val="001A186C"/>
    <w:rsid w:val="001A1A60"/>
    <w:rsid w:val="001A1D99"/>
    <w:rsid w:val="001A1F67"/>
    <w:rsid w:val="001A21C5"/>
    <w:rsid w:val="001A23EA"/>
    <w:rsid w:val="001A242A"/>
    <w:rsid w:val="001A24CC"/>
    <w:rsid w:val="001A2600"/>
    <w:rsid w:val="001A2780"/>
    <w:rsid w:val="001A28EB"/>
    <w:rsid w:val="001A2A77"/>
    <w:rsid w:val="001A2C0E"/>
    <w:rsid w:val="001A2FAC"/>
    <w:rsid w:val="001A2FC8"/>
    <w:rsid w:val="001A30DA"/>
    <w:rsid w:val="001A3125"/>
    <w:rsid w:val="001A32D7"/>
    <w:rsid w:val="001A33A8"/>
    <w:rsid w:val="001A3474"/>
    <w:rsid w:val="001A34D9"/>
    <w:rsid w:val="001A35B3"/>
    <w:rsid w:val="001A3692"/>
    <w:rsid w:val="001A394A"/>
    <w:rsid w:val="001A3C26"/>
    <w:rsid w:val="001A3CF1"/>
    <w:rsid w:val="001A3D52"/>
    <w:rsid w:val="001A3D9E"/>
    <w:rsid w:val="001A3F18"/>
    <w:rsid w:val="001A43AD"/>
    <w:rsid w:val="001A4A00"/>
    <w:rsid w:val="001A4ACD"/>
    <w:rsid w:val="001A4B51"/>
    <w:rsid w:val="001A4CAA"/>
    <w:rsid w:val="001A4F3C"/>
    <w:rsid w:val="001A4F6E"/>
    <w:rsid w:val="001A50A6"/>
    <w:rsid w:val="001A50AA"/>
    <w:rsid w:val="001A522A"/>
    <w:rsid w:val="001A5264"/>
    <w:rsid w:val="001A5306"/>
    <w:rsid w:val="001A5313"/>
    <w:rsid w:val="001A54FE"/>
    <w:rsid w:val="001A555B"/>
    <w:rsid w:val="001A566C"/>
    <w:rsid w:val="001A572E"/>
    <w:rsid w:val="001A57C4"/>
    <w:rsid w:val="001A5B93"/>
    <w:rsid w:val="001A5C3D"/>
    <w:rsid w:val="001A5EF4"/>
    <w:rsid w:val="001A5FBF"/>
    <w:rsid w:val="001A64AD"/>
    <w:rsid w:val="001A665B"/>
    <w:rsid w:val="001A673D"/>
    <w:rsid w:val="001A6801"/>
    <w:rsid w:val="001A6A0B"/>
    <w:rsid w:val="001A6AE4"/>
    <w:rsid w:val="001A6B07"/>
    <w:rsid w:val="001A6B48"/>
    <w:rsid w:val="001A6C5F"/>
    <w:rsid w:val="001A6D9E"/>
    <w:rsid w:val="001A6E0E"/>
    <w:rsid w:val="001A704D"/>
    <w:rsid w:val="001A711C"/>
    <w:rsid w:val="001A7246"/>
    <w:rsid w:val="001A73F9"/>
    <w:rsid w:val="001A7730"/>
    <w:rsid w:val="001A79E9"/>
    <w:rsid w:val="001A7A55"/>
    <w:rsid w:val="001A7AD8"/>
    <w:rsid w:val="001A7CA8"/>
    <w:rsid w:val="001A7DBE"/>
    <w:rsid w:val="001A7DBF"/>
    <w:rsid w:val="001A7DD7"/>
    <w:rsid w:val="001A7E9C"/>
    <w:rsid w:val="001B0234"/>
    <w:rsid w:val="001B0291"/>
    <w:rsid w:val="001B03CD"/>
    <w:rsid w:val="001B0695"/>
    <w:rsid w:val="001B06CE"/>
    <w:rsid w:val="001B0723"/>
    <w:rsid w:val="001B08BA"/>
    <w:rsid w:val="001B0954"/>
    <w:rsid w:val="001B0ACF"/>
    <w:rsid w:val="001B0C8F"/>
    <w:rsid w:val="001B0DB5"/>
    <w:rsid w:val="001B10CC"/>
    <w:rsid w:val="001B11C5"/>
    <w:rsid w:val="001B11C6"/>
    <w:rsid w:val="001B11EE"/>
    <w:rsid w:val="001B121F"/>
    <w:rsid w:val="001B13F2"/>
    <w:rsid w:val="001B147D"/>
    <w:rsid w:val="001B1550"/>
    <w:rsid w:val="001B15B0"/>
    <w:rsid w:val="001B15DB"/>
    <w:rsid w:val="001B1956"/>
    <w:rsid w:val="001B19F4"/>
    <w:rsid w:val="001B1B19"/>
    <w:rsid w:val="001B1C47"/>
    <w:rsid w:val="001B1EA8"/>
    <w:rsid w:val="001B1EE6"/>
    <w:rsid w:val="001B1F8B"/>
    <w:rsid w:val="001B1FEB"/>
    <w:rsid w:val="001B2020"/>
    <w:rsid w:val="001B2026"/>
    <w:rsid w:val="001B2049"/>
    <w:rsid w:val="001B20CB"/>
    <w:rsid w:val="001B2342"/>
    <w:rsid w:val="001B2380"/>
    <w:rsid w:val="001B23CC"/>
    <w:rsid w:val="001B2440"/>
    <w:rsid w:val="001B2541"/>
    <w:rsid w:val="001B257F"/>
    <w:rsid w:val="001B2D86"/>
    <w:rsid w:val="001B2DEB"/>
    <w:rsid w:val="001B31A0"/>
    <w:rsid w:val="001B31EB"/>
    <w:rsid w:val="001B320E"/>
    <w:rsid w:val="001B3284"/>
    <w:rsid w:val="001B33A4"/>
    <w:rsid w:val="001B36E9"/>
    <w:rsid w:val="001B3868"/>
    <w:rsid w:val="001B3919"/>
    <w:rsid w:val="001B3BBE"/>
    <w:rsid w:val="001B3BC9"/>
    <w:rsid w:val="001B3C94"/>
    <w:rsid w:val="001B4228"/>
    <w:rsid w:val="001B43AE"/>
    <w:rsid w:val="001B4525"/>
    <w:rsid w:val="001B45B9"/>
    <w:rsid w:val="001B46DF"/>
    <w:rsid w:val="001B4715"/>
    <w:rsid w:val="001B488D"/>
    <w:rsid w:val="001B49AB"/>
    <w:rsid w:val="001B49E7"/>
    <w:rsid w:val="001B4B49"/>
    <w:rsid w:val="001B4C9C"/>
    <w:rsid w:val="001B4EB6"/>
    <w:rsid w:val="001B4F59"/>
    <w:rsid w:val="001B5409"/>
    <w:rsid w:val="001B5423"/>
    <w:rsid w:val="001B5447"/>
    <w:rsid w:val="001B54C0"/>
    <w:rsid w:val="001B564F"/>
    <w:rsid w:val="001B56CD"/>
    <w:rsid w:val="001B58C0"/>
    <w:rsid w:val="001B5A59"/>
    <w:rsid w:val="001B5D4A"/>
    <w:rsid w:val="001B63EB"/>
    <w:rsid w:val="001B65CD"/>
    <w:rsid w:val="001B65EC"/>
    <w:rsid w:val="001B6C24"/>
    <w:rsid w:val="001B6D18"/>
    <w:rsid w:val="001B6D28"/>
    <w:rsid w:val="001B6EDE"/>
    <w:rsid w:val="001B6F9F"/>
    <w:rsid w:val="001B6FD6"/>
    <w:rsid w:val="001B7046"/>
    <w:rsid w:val="001B7113"/>
    <w:rsid w:val="001B7650"/>
    <w:rsid w:val="001B76A9"/>
    <w:rsid w:val="001B7708"/>
    <w:rsid w:val="001B773E"/>
    <w:rsid w:val="001B77E1"/>
    <w:rsid w:val="001B7869"/>
    <w:rsid w:val="001B7878"/>
    <w:rsid w:val="001B78C1"/>
    <w:rsid w:val="001B79D0"/>
    <w:rsid w:val="001B7A76"/>
    <w:rsid w:val="001B7B1F"/>
    <w:rsid w:val="001B7ED9"/>
    <w:rsid w:val="001B7EFD"/>
    <w:rsid w:val="001B7F12"/>
    <w:rsid w:val="001C03C0"/>
    <w:rsid w:val="001C03F4"/>
    <w:rsid w:val="001C049C"/>
    <w:rsid w:val="001C0503"/>
    <w:rsid w:val="001C0813"/>
    <w:rsid w:val="001C0A67"/>
    <w:rsid w:val="001C0C3B"/>
    <w:rsid w:val="001C0D9D"/>
    <w:rsid w:val="001C1188"/>
    <w:rsid w:val="001C14EC"/>
    <w:rsid w:val="001C1534"/>
    <w:rsid w:val="001C1729"/>
    <w:rsid w:val="001C17DB"/>
    <w:rsid w:val="001C185A"/>
    <w:rsid w:val="001C191C"/>
    <w:rsid w:val="001C19A4"/>
    <w:rsid w:val="001C1DAA"/>
    <w:rsid w:val="001C1EBD"/>
    <w:rsid w:val="001C1F76"/>
    <w:rsid w:val="001C2144"/>
    <w:rsid w:val="001C2308"/>
    <w:rsid w:val="001C23E5"/>
    <w:rsid w:val="001C247F"/>
    <w:rsid w:val="001C24DF"/>
    <w:rsid w:val="001C2640"/>
    <w:rsid w:val="001C27CD"/>
    <w:rsid w:val="001C2902"/>
    <w:rsid w:val="001C2B5E"/>
    <w:rsid w:val="001C2BF4"/>
    <w:rsid w:val="001C2D19"/>
    <w:rsid w:val="001C2E3D"/>
    <w:rsid w:val="001C2FF0"/>
    <w:rsid w:val="001C3055"/>
    <w:rsid w:val="001C36CA"/>
    <w:rsid w:val="001C3724"/>
    <w:rsid w:val="001C381E"/>
    <w:rsid w:val="001C3839"/>
    <w:rsid w:val="001C3A10"/>
    <w:rsid w:val="001C3AE4"/>
    <w:rsid w:val="001C3B6C"/>
    <w:rsid w:val="001C3CC1"/>
    <w:rsid w:val="001C3DF7"/>
    <w:rsid w:val="001C3EF4"/>
    <w:rsid w:val="001C3F4D"/>
    <w:rsid w:val="001C415D"/>
    <w:rsid w:val="001C42BC"/>
    <w:rsid w:val="001C4412"/>
    <w:rsid w:val="001C4506"/>
    <w:rsid w:val="001C464A"/>
    <w:rsid w:val="001C4757"/>
    <w:rsid w:val="001C4895"/>
    <w:rsid w:val="001C4B70"/>
    <w:rsid w:val="001C4C20"/>
    <w:rsid w:val="001C4CED"/>
    <w:rsid w:val="001C4D59"/>
    <w:rsid w:val="001C4E0A"/>
    <w:rsid w:val="001C5073"/>
    <w:rsid w:val="001C50A6"/>
    <w:rsid w:val="001C50FD"/>
    <w:rsid w:val="001C5245"/>
    <w:rsid w:val="001C529F"/>
    <w:rsid w:val="001C52F1"/>
    <w:rsid w:val="001C560E"/>
    <w:rsid w:val="001C57BD"/>
    <w:rsid w:val="001C582C"/>
    <w:rsid w:val="001C587A"/>
    <w:rsid w:val="001C5956"/>
    <w:rsid w:val="001C59C5"/>
    <w:rsid w:val="001C5A28"/>
    <w:rsid w:val="001C5BCD"/>
    <w:rsid w:val="001C5BD3"/>
    <w:rsid w:val="001C6202"/>
    <w:rsid w:val="001C64DA"/>
    <w:rsid w:val="001C65DF"/>
    <w:rsid w:val="001C6656"/>
    <w:rsid w:val="001C66E0"/>
    <w:rsid w:val="001C67F8"/>
    <w:rsid w:val="001C6856"/>
    <w:rsid w:val="001C6935"/>
    <w:rsid w:val="001C69E6"/>
    <w:rsid w:val="001C6CAD"/>
    <w:rsid w:val="001C6E00"/>
    <w:rsid w:val="001C6E9A"/>
    <w:rsid w:val="001C6ECC"/>
    <w:rsid w:val="001C6EF0"/>
    <w:rsid w:val="001C70FC"/>
    <w:rsid w:val="001C7151"/>
    <w:rsid w:val="001C71DC"/>
    <w:rsid w:val="001C753F"/>
    <w:rsid w:val="001C75F7"/>
    <w:rsid w:val="001C78A0"/>
    <w:rsid w:val="001C792C"/>
    <w:rsid w:val="001C7A49"/>
    <w:rsid w:val="001C7B42"/>
    <w:rsid w:val="001C7B8A"/>
    <w:rsid w:val="001C7CFE"/>
    <w:rsid w:val="001C7EF0"/>
    <w:rsid w:val="001D0170"/>
    <w:rsid w:val="001D0268"/>
    <w:rsid w:val="001D0341"/>
    <w:rsid w:val="001D038F"/>
    <w:rsid w:val="001D0542"/>
    <w:rsid w:val="001D065C"/>
    <w:rsid w:val="001D0865"/>
    <w:rsid w:val="001D0920"/>
    <w:rsid w:val="001D0928"/>
    <w:rsid w:val="001D0A05"/>
    <w:rsid w:val="001D0B7B"/>
    <w:rsid w:val="001D0E88"/>
    <w:rsid w:val="001D13AF"/>
    <w:rsid w:val="001D15E1"/>
    <w:rsid w:val="001D1675"/>
    <w:rsid w:val="001D16DF"/>
    <w:rsid w:val="001D174E"/>
    <w:rsid w:val="001D1869"/>
    <w:rsid w:val="001D187D"/>
    <w:rsid w:val="001D18A5"/>
    <w:rsid w:val="001D1CFE"/>
    <w:rsid w:val="001D1FAF"/>
    <w:rsid w:val="001D1FF4"/>
    <w:rsid w:val="001D21BB"/>
    <w:rsid w:val="001D21D6"/>
    <w:rsid w:val="001D23F8"/>
    <w:rsid w:val="001D244C"/>
    <w:rsid w:val="001D2453"/>
    <w:rsid w:val="001D2D84"/>
    <w:rsid w:val="001D2F22"/>
    <w:rsid w:val="001D317B"/>
    <w:rsid w:val="001D31EB"/>
    <w:rsid w:val="001D32EB"/>
    <w:rsid w:val="001D3358"/>
    <w:rsid w:val="001D364E"/>
    <w:rsid w:val="001D38E9"/>
    <w:rsid w:val="001D40F5"/>
    <w:rsid w:val="001D4230"/>
    <w:rsid w:val="001D45EC"/>
    <w:rsid w:val="001D463C"/>
    <w:rsid w:val="001D472B"/>
    <w:rsid w:val="001D47BA"/>
    <w:rsid w:val="001D48FE"/>
    <w:rsid w:val="001D4942"/>
    <w:rsid w:val="001D4C67"/>
    <w:rsid w:val="001D4C79"/>
    <w:rsid w:val="001D4D0E"/>
    <w:rsid w:val="001D4F21"/>
    <w:rsid w:val="001D5202"/>
    <w:rsid w:val="001D53E3"/>
    <w:rsid w:val="001D5436"/>
    <w:rsid w:val="001D5694"/>
    <w:rsid w:val="001D5A96"/>
    <w:rsid w:val="001D5B54"/>
    <w:rsid w:val="001D5BE6"/>
    <w:rsid w:val="001D5EEB"/>
    <w:rsid w:val="001D5FE5"/>
    <w:rsid w:val="001D6147"/>
    <w:rsid w:val="001D6366"/>
    <w:rsid w:val="001D667B"/>
    <w:rsid w:val="001D66FB"/>
    <w:rsid w:val="001D68C9"/>
    <w:rsid w:val="001D694C"/>
    <w:rsid w:val="001D69CC"/>
    <w:rsid w:val="001D6AA3"/>
    <w:rsid w:val="001D6D86"/>
    <w:rsid w:val="001D6E04"/>
    <w:rsid w:val="001D7034"/>
    <w:rsid w:val="001D70BB"/>
    <w:rsid w:val="001D749C"/>
    <w:rsid w:val="001D77E2"/>
    <w:rsid w:val="001D7974"/>
    <w:rsid w:val="001D7B95"/>
    <w:rsid w:val="001D7B97"/>
    <w:rsid w:val="001D7C55"/>
    <w:rsid w:val="001D7E78"/>
    <w:rsid w:val="001D7E7F"/>
    <w:rsid w:val="001E0191"/>
    <w:rsid w:val="001E01F3"/>
    <w:rsid w:val="001E01FE"/>
    <w:rsid w:val="001E0341"/>
    <w:rsid w:val="001E045E"/>
    <w:rsid w:val="001E0605"/>
    <w:rsid w:val="001E08F1"/>
    <w:rsid w:val="001E0938"/>
    <w:rsid w:val="001E09CE"/>
    <w:rsid w:val="001E0BB6"/>
    <w:rsid w:val="001E0BC4"/>
    <w:rsid w:val="001E0DB7"/>
    <w:rsid w:val="001E0EDD"/>
    <w:rsid w:val="001E0FAB"/>
    <w:rsid w:val="001E1204"/>
    <w:rsid w:val="001E1491"/>
    <w:rsid w:val="001E1596"/>
    <w:rsid w:val="001E1823"/>
    <w:rsid w:val="001E1854"/>
    <w:rsid w:val="001E1876"/>
    <w:rsid w:val="001E1C25"/>
    <w:rsid w:val="001E1DFF"/>
    <w:rsid w:val="001E1F06"/>
    <w:rsid w:val="001E2073"/>
    <w:rsid w:val="001E2467"/>
    <w:rsid w:val="001E246D"/>
    <w:rsid w:val="001E250E"/>
    <w:rsid w:val="001E2869"/>
    <w:rsid w:val="001E2A01"/>
    <w:rsid w:val="001E2C9A"/>
    <w:rsid w:val="001E2CBF"/>
    <w:rsid w:val="001E2DD5"/>
    <w:rsid w:val="001E2E63"/>
    <w:rsid w:val="001E2F10"/>
    <w:rsid w:val="001E2F77"/>
    <w:rsid w:val="001E3201"/>
    <w:rsid w:val="001E34E8"/>
    <w:rsid w:val="001E3502"/>
    <w:rsid w:val="001E35EE"/>
    <w:rsid w:val="001E3625"/>
    <w:rsid w:val="001E362F"/>
    <w:rsid w:val="001E3721"/>
    <w:rsid w:val="001E39D2"/>
    <w:rsid w:val="001E3A26"/>
    <w:rsid w:val="001E3A4E"/>
    <w:rsid w:val="001E3D06"/>
    <w:rsid w:val="001E3F36"/>
    <w:rsid w:val="001E4062"/>
    <w:rsid w:val="001E40AE"/>
    <w:rsid w:val="001E41E8"/>
    <w:rsid w:val="001E4243"/>
    <w:rsid w:val="001E42F2"/>
    <w:rsid w:val="001E432F"/>
    <w:rsid w:val="001E460A"/>
    <w:rsid w:val="001E4C55"/>
    <w:rsid w:val="001E4D86"/>
    <w:rsid w:val="001E4ECB"/>
    <w:rsid w:val="001E5376"/>
    <w:rsid w:val="001E5391"/>
    <w:rsid w:val="001E5510"/>
    <w:rsid w:val="001E552A"/>
    <w:rsid w:val="001E5532"/>
    <w:rsid w:val="001E57ED"/>
    <w:rsid w:val="001E5900"/>
    <w:rsid w:val="001E59B8"/>
    <w:rsid w:val="001E5BD0"/>
    <w:rsid w:val="001E5BE7"/>
    <w:rsid w:val="001E5DE3"/>
    <w:rsid w:val="001E5F9C"/>
    <w:rsid w:val="001E617C"/>
    <w:rsid w:val="001E6198"/>
    <w:rsid w:val="001E6253"/>
    <w:rsid w:val="001E62A6"/>
    <w:rsid w:val="001E632F"/>
    <w:rsid w:val="001E639D"/>
    <w:rsid w:val="001E65AD"/>
    <w:rsid w:val="001E694D"/>
    <w:rsid w:val="001E69CA"/>
    <w:rsid w:val="001E6A4F"/>
    <w:rsid w:val="001E6C34"/>
    <w:rsid w:val="001E6CCD"/>
    <w:rsid w:val="001E6D9E"/>
    <w:rsid w:val="001E6EAE"/>
    <w:rsid w:val="001E6EED"/>
    <w:rsid w:val="001E708B"/>
    <w:rsid w:val="001E7260"/>
    <w:rsid w:val="001E731F"/>
    <w:rsid w:val="001E737E"/>
    <w:rsid w:val="001E7649"/>
    <w:rsid w:val="001E764B"/>
    <w:rsid w:val="001E789B"/>
    <w:rsid w:val="001E78DC"/>
    <w:rsid w:val="001E7ADA"/>
    <w:rsid w:val="001E7DBC"/>
    <w:rsid w:val="001E7FF9"/>
    <w:rsid w:val="001E7FFE"/>
    <w:rsid w:val="001F0034"/>
    <w:rsid w:val="001F0058"/>
    <w:rsid w:val="001F0410"/>
    <w:rsid w:val="001F04B5"/>
    <w:rsid w:val="001F0A20"/>
    <w:rsid w:val="001F0B1E"/>
    <w:rsid w:val="001F0BC2"/>
    <w:rsid w:val="001F0C65"/>
    <w:rsid w:val="001F0DC0"/>
    <w:rsid w:val="001F0E18"/>
    <w:rsid w:val="001F1202"/>
    <w:rsid w:val="001F1304"/>
    <w:rsid w:val="001F13B5"/>
    <w:rsid w:val="001F17BF"/>
    <w:rsid w:val="001F18D9"/>
    <w:rsid w:val="001F1937"/>
    <w:rsid w:val="001F1C00"/>
    <w:rsid w:val="001F1CA9"/>
    <w:rsid w:val="001F20D9"/>
    <w:rsid w:val="001F21DC"/>
    <w:rsid w:val="001F23D9"/>
    <w:rsid w:val="001F2438"/>
    <w:rsid w:val="001F2567"/>
    <w:rsid w:val="001F25DB"/>
    <w:rsid w:val="001F27BF"/>
    <w:rsid w:val="001F28AF"/>
    <w:rsid w:val="001F295B"/>
    <w:rsid w:val="001F2973"/>
    <w:rsid w:val="001F2AFB"/>
    <w:rsid w:val="001F2C04"/>
    <w:rsid w:val="001F2DDD"/>
    <w:rsid w:val="001F2F30"/>
    <w:rsid w:val="001F2FEE"/>
    <w:rsid w:val="001F30CA"/>
    <w:rsid w:val="001F3257"/>
    <w:rsid w:val="001F32A0"/>
    <w:rsid w:val="001F3401"/>
    <w:rsid w:val="001F340A"/>
    <w:rsid w:val="001F341B"/>
    <w:rsid w:val="001F34BD"/>
    <w:rsid w:val="001F35E6"/>
    <w:rsid w:val="001F360E"/>
    <w:rsid w:val="001F3697"/>
    <w:rsid w:val="001F37A7"/>
    <w:rsid w:val="001F3803"/>
    <w:rsid w:val="001F38BB"/>
    <w:rsid w:val="001F395F"/>
    <w:rsid w:val="001F396B"/>
    <w:rsid w:val="001F3A7C"/>
    <w:rsid w:val="001F3C64"/>
    <w:rsid w:val="001F3C6A"/>
    <w:rsid w:val="001F3DE1"/>
    <w:rsid w:val="001F3E08"/>
    <w:rsid w:val="001F4064"/>
    <w:rsid w:val="001F4C35"/>
    <w:rsid w:val="001F4D09"/>
    <w:rsid w:val="001F5110"/>
    <w:rsid w:val="001F5155"/>
    <w:rsid w:val="001F517F"/>
    <w:rsid w:val="001F5434"/>
    <w:rsid w:val="001F590E"/>
    <w:rsid w:val="001F5A5D"/>
    <w:rsid w:val="001F5D43"/>
    <w:rsid w:val="001F5DB5"/>
    <w:rsid w:val="001F5FC5"/>
    <w:rsid w:val="001F6397"/>
    <w:rsid w:val="001F64CE"/>
    <w:rsid w:val="001F6527"/>
    <w:rsid w:val="001F66A2"/>
    <w:rsid w:val="001F6787"/>
    <w:rsid w:val="001F69A6"/>
    <w:rsid w:val="001F6A54"/>
    <w:rsid w:val="001F6DF0"/>
    <w:rsid w:val="001F6F63"/>
    <w:rsid w:val="001F712D"/>
    <w:rsid w:val="001F7504"/>
    <w:rsid w:val="001F77BC"/>
    <w:rsid w:val="001F7ACD"/>
    <w:rsid w:val="001F7B59"/>
    <w:rsid w:val="001F7C6F"/>
    <w:rsid w:val="002000A9"/>
    <w:rsid w:val="002002CB"/>
    <w:rsid w:val="002005B6"/>
    <w:rsid w:val="002006DF"/>
    <w:rsid w:val="00200745"/>
    <w:rsid w:val="0020080E"/>
    <w:rsid w:val="002008F1"/>
    <w:rsid w:val="00200A1B"/>
    <w:rsid w:val="00200CFB"/>
    <w:rsid w:val="00200DAF"/>
    <w:rsid w:val="00200E3C"/>
    <w:rsid w:val="00201066"/>
    <w:rsid w:val="00201316"/>
    <w:rsid w:val="00201341"/>
    <w:rsid w:val="0020146E"/>
    <w:rsid w:val="002014B7"/>
    <w:rsid w:val="00201536"/>
    <w:rsid w:val="002015A0"/>
    <w:rsid w:val="00201700"/>
    <w:rsid w:val="00201768"/>
    <w:rsid w:val="002017F7"/>
    <w:rsid w:val="0020182C"/>
    <w:rsid w:val="0020186D"/>
    <w:rsid w:val="00201A06"/>
    <w:rsid w:val="00201B27"/>
    <w:rsid w:val="00201B8B"/>
    <w:rsid w:val="00201EAF"/>
    <w:rsid w:val="00201F4D"/>
    <w:rsid w:val="0020206D"/>
    <w:rsid w:val="00202093"/>
    <w:rsid w:val="002020FF"/>
    <w:rsid w:val="0020212F"/>
    <w:rsid w:val="0020217D"/>
    <w:rsid w:val="0020218C"/>
    <w:rsid w:val="0020223B"/>
    <w:rsid w:val="002023E4"/>
    <w:rsid w:val="002023F6"/>
    <w:rsid w:val="0020247B"/>
    <w:rsid w:val="0020278D"/>
    <w:rsid w:val="002027C8"/>
    <w:rsid w:val="00202937"/>
    <w:rsid w:val="00202A36"/>
    <w:rsid w:val="00202B24"/>
    <w:rsid w:val="00202C84"/>
    <w:rsid w:val="00202C92"/>
    <w:rsid w:val="00202EA4"/>
    <w:rsid w:val="00203051"/>
    <w:rsid w:val="0020311D"/>
    <w:rsid w:val="0020315E"/>
    <w:rsid w:val="00203282"/>
    <w:rsid w:val="002032C5"/>
    <w:rsid w:val="002034CE"/>
    <w:rsid w:val="002035F3"/>
    <w:rsid w:val="00203747"/>
    <w:rsid w:val="0020374D"/>
    <w:rsid w:val="002037A4"/>
    <w:rsid w:val="002037D2"/>
    <w:rsid w:val="002039F1"/>
    <w:rsid w:val="00203BEA"/>
    <w:rsid w:val="0020405C"/>
    <w:rsid w:val="00204197"/>
    <w:rsid w:val="002043E1"/>
    <w:rsid w:val="002044AA"/>
    <w:rsid w:val="00204500"/>
    <w:rsid w:val="0020454B"/>
    <w:rsid w:val="00204697"/>
    <w:rsid w:val="0020470F"/>
    <w:rsid w:val="002047A5"/>
    <w:rsid w:val="00204893"/>
    <w:rsid w:val="002048FA"/>
    <w:rsid w:val="00204911"/>
    <w:rsid w:val="00204959"/>
    <w:rsid w:val="002049C8"/>
    <w:rsid w:val="00204A95"/>
    <w:rsid w:val="00204AE7"/>
    <w:rsid w:val="00204E40"/>
    <w:rsid w:val="00204ECE"/>
    <w:rsid w:val="00204FFF"/>
    <w:rsid w:val="0020502D"/>
    <w:rsid w:val="002051CD"/>
    <w:rsid w:val="00205250"/>
    <w:rsid w:val="002052D8"/>
    <w:rsid w:val="00205336"/>
    <w:rsid w:val="0020545D"/>
    <w:rsid w:val="00205500"/>
    <w:rsid w:val="00205597"/>
    <w:rsid w:val="002056A7"/>
    <w:rsid w:val="0020571D"/>
    <w:rsid w:val="00205807"/>
    <w:rsid w:val="00205B3E"/>
    <w:rsid w:val="00205BE8"/>
    <w:rsid w:val="00205C2B"/>
    <w:rsid w:val="00205DB4"/>
    <w:rsid w:val="00205DD7"/>
    <w:rsid w:val="00205E12"/>
    <w:rsid w:val="00205F40"/>
    <w:rsid w:val="00206034"/>
    <w:rsid w:val="002062FB"/>
    <w:rsid w:val="00206719"/>
    <w:rsid w:val="002069EC"/>
    <w:rsid w:val="00206A14"/>
    <w:rsid w:val="00206C0C"/>
    <w:rsid w:val="00206C69"/>
    <w:rsid w:val="00206DFD"/>
    <w:rsid w:val="00206E47"/>
    <w:rsid w:val="00206E6B"/>
    <w:rsid w:val="00206E7F"/>
    <w:rsid w:val="00206F85"/>
    <w:rsid w:val="00207125"/>
    <w:rsid w:val="002071EE"/>
    <w:rsid w:val="002073DA"/>
    <w:rsid w:val="00207757"/>
    <w:rsid w:val="0020775E"/>
    <w:rsid w:val="002078DF"/>
    <w:rsid w:val="002078F7"/>
    <w:rsid w:val="00207A09"/>
    <w:rsid w:val="00207AFD"/>
    <w:rsid w:val="00207EDA"/>
    <w:rsid w:val="00207EE5"/>
    <w:rsid w:val="00207F4D"/>
    <w:rsid w:val="00210354"/>
    <w:rsid w:val="002104BE"/>
    <w:rsid w:val="002105DB"/>
    <w:rsid w:val="002106D2"/>
    <w:rsid w:val="00210D4E"/>
    <w:rsid w:val="00211387"/>
    <w:rsid w:val="0021178D"/>
    <w:rsid w:val="00211E91"/>
    <w:rsid w:val="00211ED3"/>
    <w:rsid w:val="00211F16"/>
    <w:rsid w:val="00212678"/>
    <w:rsid w:val="00212742"/>
    <w:rsid w:val="00212D4A"/>
    <w:rsid w:val="00212D75"/>
    <w:rsid w:val="00212E17"/>
    <w:rsid w:val="00212E79"/>
    <w:rsid w:val="00212ED6"/>
    <w:rsid w:val="00213183"/>
    <w:rsid w:val="002131CB"/>
    <w:rsid w:val="00213208"/>
    <w:rsid w:val="0021344D"/>
    <w:rsid w:val="00213618"/>
    <w:rsid w:val="002136D7"/>
    <w:rsid w:val="00213791"/>
    <w:rsid w:val="002138B8"/>
    <w:rsid w:val="00213980"/>
    <w:rsid w:val="0021398C"/>
    <w:rsid w:val="00213E6F"/>
    <w:rsid w:val="00214010"/>
    <w:rsid w:val="002141EE"/>
    <w:rsid w:val="0021422D"/>
    <w:rsid w:val="00214284"/>
    <w:rsid w:val="002142A7"/>
    <w:rsid w:val="002143F8"/>
    <w:rsid w:val="00214434"/>
    <w:rsid w:val="00214450"/>
    <w:rsid w:val="00214565"/>
    <w:rsid w:val="00214731"/>
    <w:rsid w:val="00214737"/>
    <w:rsid w:val="002147CE"/>
    <w:rsid w:val="00214820"/>
    <w:rsid w:val="002149FF"/>
    <w:rsid w:val="00214D06"/>
    <w:rsid w:val="00214E9C"/>
    <w:rsid w:val="00214FBE"/>
    <w:rsid w:val="00214FF5"/>
    <w:rsid w:val="002150C0"/>
    <w:rsid w:val="00215322"/>
    <w:rsid w:val="00215406"/>
    <w:rsid w:val="00215409"/>
    <w:rsid w:val="002155A0"/>
    <w:rsid w:val="002157B9"/>
    <w:rsid w:val="002158FC"/>
    <w:rsid w:val="0021591B"/>
    <w:rsid w:val="002159E0"/>
    <w:rsid w:val="00215BA4"/>
    <w:rsid w:val="00215C87"/>
    <w:rsid w:val="00215C98"/>
    <w:rsid w:val="00215D45"/>
    <w:rsid w:val="00215E27"/>
    <w:rsid w:val="00215FE3"/>
    <w:rsid w:val="00216433"/>
    <w:rsid w:val="002165C4"/>
    <w:rsid w:val="002165CA"/>
    <w:rsid w:val="002167A8"/>
    <w:rsid w:val="00216893"/>
    <w:rsid w:val="00216A61"/>
    <w:rsid w:val="00216AE6"/>
    <w:rsid w:val="00216D65"/>
    <w:rsid w:val="00216D99"/>
    <w:rsid w:val="00216EA5"/>
    <w:rsid w:val="0021701C"/>
    <w:rsid w:val="00217093"/>
    <w:rsid w:val="0021710A"/>
    <w:rsid w:val="002173B7"/>
    <w:rsid w:val="00217454"/>
    <w:rsid w:val="0021746E"/>
    <w:rsid w:val="0021756B"/>
    <w:rsid w:val="002175C4"/>
    <w:rsid w:val="00217649"/>
    <w:rsid w:val="002178A0"/>
    <w:rsid w:val="00217971"/>
    <w:rsid w:val="00217EDE"/>
    <w:rsid w:val="0022014D"/>
    <w:rsid w:val="00220362"/>
    <w:rsid w:val="002204FC"/>
    <w:rsid w:val="002206BF"/>
    <w:rsid w:val="002206F2"/>
    <w:rsid w:val="002208B9"/>
    <w:rsid w:val="002208E5"/>
    <w:rsid w:val="0022094E"/>
    <w:rsid w:val="00220C90"/>
    <w:rsid w:val="00220CEE"/>
    <w:rsid w:val="00220DB9"/>
    <w:rsid w:val="00220E8E"/>
    <w:rsid w:val="00220F2C"/>
    <w:rsid w:val="0022106F"/>
    <w:rsid w:val="0022116F"/>
    <w:rsid w:val="002218E0"/>
    <w:rsid w:val="00221B35"/>
    <w:rsid w:val="00221C24"/>
    <w:rsid w:val="00221FFF"/>
    <w:rsid w:val="0022207D"/>
    <w:rsid w:val="0022252C"/>
    <w:rsid w:val="0022254E"/>
    <w:rsid w:val="00222786"/>
    <w:rsid w:val="00222837"/>
    <w:rsid w:val="002228D5"/>
    <w:rsid w:val="00222922"/>
    <w:rsid w:val="00222AC0"/>
    <w:rsid w:val="00222C27"/>
    <w:rsid w:val="00222ED3"/>
    <w:rsid w:val="00223032"/>
    <w:rsid w:val="002232BC"/>
    <w:rsid w:val="002232DE"/>
    <w:rsid w:val="002234B4"/>
    <w:rsid w:val="00223544"/>
    <w:rsid w:val="00223677"/>
    <w:rsid w:val="00223704"/>
    <w:rsid w:val="00223750"/>
    <w:rsid w:val="00223768"/>
    <w:rsid w:val="00223C0D"/>
    <w:rsid w:val="00223CA3"/>
    <w:rsid w:val="00223DDD"/>
    <w:rsid w:val="00223E81"/>
    <w:rsid w:val="002240E3"/>
    <w:rsid w:val="00224223"/>
    <w:rsid w:val="00224297"/>
    <w:rsid w:val="00224674"/>
    <w:rsid w:val="00224882"/>
    <w:rsid w:val="002249B6"/>
    <w:rsid w:val="00224A38"/>
    <w:rsid w:val="00224AC8"/>
    <w:rsid w:val="00224B80"/>
    <w:rsid w:val="00224CD6"/>
    <w:rsid w:val="00224D68"/>
    <w:rsid w:val="00224F5D"/>
    <w:rsid w:val="002251D8"/>
    <w:rsid w:val="00225475"/>
    <w:rsid w:val="0022549B"/>
    <w:rsid w:val="002255FF"/>
    <w:rsid w:val="00225604"/>
    <w:rsid w:val="002258D5"/>
    <w:rsid w:val="00225BE1"/>
    <w:rsid w:val="00225E9C"/>
    <w:rsid w:val="00225EAC"/>
    <w:rsid w:val="002261C3"/>
    <w:rsid w:val="002262D1"/>
    <w:rsid w:val="00226360"/>
    <w:rsid w:val="0022638F"/>
    <w:rsid w:val="002268D7"/>
    <w:rsid w:val="0022692A"/>
    <w:rsid w:val="00226A0F"/>
    <w:rsid w:val="00226A42"/>
    <w:rsid w:val="00226A57"/>
    <w:rsid w:val="00226AD4"/>
    <w:rsid w:val="00226BA9"/>
    <w:rsid w:val="00226BEF"/>
    <w:rsid w:val="00226C7C"/>
    <w:rsid w:val="00226DEE"/>
    <w:rsid w:val="00226E44"/>
    <w:rsid w:val="00226FF5"/>
    <w:rsid w:val="0022705B"/>
    <w:rsid w:val="0022709B"/>
    <w:rsid w:val="002271D5"/>
    <w:rsid w:val="002273A7"/>
    <w:rsid w:val="00227420"/>
    <w:rsid w:val="00227459"/>
    <w:rsid w:val="0022766E"/>
    <w:rsid w:val="00227822"/>
    <w:rsid w:val="002278B9"/>
    <w:rsid w:val="00227918"/>
    <w:rsid w:val="00227B81"/>
    <w:rsid w:val="00227C85"/>
    <w:rsid w:val="00227F2A"/>
    <w:rsid w:val="0023028F"/>
    <w:rsid w:val="002302D4"/>
    <w:rsid w:val="002305CC"/>
    <w:rsid w:val="002307F5"/>
    <w:rsid w:val="00230A16"/>
    <w:rsid w:val="00230D7F"/>
    <w:rsid w:val="00230F3C"/>
    <w:rsid w:val="002311BE"/>
    <w:rsid w:val="002311D4"/>
    <w:rsid w:val="00231243"/>
    <w:rsid w:val="0023128F"/>
    <w:rsid w:val="002313A4"/>
    <w:rsid w:val="00231416"/>
    <w:rsid w:val="00231651"/>
    <w:rsid w:val="002316CB"/>
    <w:rsid w:val="00231A0B"/>
    <w:rsid w:val="00231A75"/>
    <w:rsid w:val="00231ABD"/>
    <w:rsid w:val="00231CED"/>
    <w:rsid w:val="00231D14"/>
    <w:rsid w:val="00231DF3"/>
    <w:rsid w:val="00232020"/>
    <w:rsid w:val="002321C0"/>
    <w:rsid w:val="00232220"/>
    <w:rsid w:val="0023233B"/>
    <w:rsid w:val="002324AF"/>
    <w:rsid w:val="002325BD"/>
    <w:rsid w:val="002325F6"/>
    <w:rsid w:val="0023279C"/>
    <w:rsid w:val="00232A17"/>
    <w:rsid w:val="00232AB3"/>
    <w:rsid w:val="00232C5C"/>
    <w:rsid w:val="00232C78"/>
    <w:rsid w:val="00232D7F"/>
    <w:rsid w:val="00232DF6"/>
    <w:rsid w:val="00232E4C"/>
    <w:rsid w:val="00232E51"/>
    <w:rsid w:val="00232F47"/>
    <w:rsid w:val="00232F9A"/>
    <w:rsid w:val="0023301D"/>
    <w:rsid w:val="00233319"/>
    <w:rsid w:val="00233320"/>
    <w:rsid w:val="00233368"/>
    <w:rsid w:val="00233509"/>
    <w:rsid w:val="002336A0"/>
    <w:rsid w:val="002338FC"/>
    <w:rsid w:val="002339B0"/>
    <w:rsid w:val="00233AAE"/>
    <w:rsid w:val="0023421C"/>
    <w:rsid w:val="00234359"/>
    <w:rsid w:val="002344EA"/>
    <w:rsid w:val="002345C4"/>
    <w:rsid w:val="002349CA"/>
    <w:rsid w:val="00234B32"/>
    <w:rsid w:val="00234E56"/>
    <w:rsid w:val="00234F8C"/>
    <w:rsid w:val="00234FB1"/>
    <w:rsid w:val="002350B5"/>
    <w:rsid w:val="0023511C"/>
    <w:rsid w:val="00235227"/>
    <w:rsid w:val="002352D2"/>
    <w:rsid w:val="002356F6"/>
    <w:rsid w:val="00235818"/>
    <w:rsid w:val="00235974"/>
    <w:rsid w:val="00235C22"/>
    <w:rsid w:val="00235C47"/>
    <w:rsid w:val="00235C5C"/>
    <w:rsid w:val="00235D9E"/>
    <w:rsid w:val="00235E2D"/>
    <w:rsid w:val="00235ED8"/>
    <w:rsid w:val="00235F07"/>
    <w:rsid w:val="0023617D"/>
    <w:rsid w:val="00236182"/>
    <w:rsid w:val="0023622A"/>
    <w:rsid w:val="002362B1"/>
    <w:rsid w:val="002363BA"/>
    <w:rsid w:val="0023640B"/>
    <w:rsid w:val="002365BE"/>
    <w:rsid w:val="0023687E"/>
    <w:rsid w:val="00236F0F"/>
    <w:rsid w:val="00237057"/>
    <w:rsid w:val="0023708D"/>
    <w:rsid w:val="002370C0"/>
    <w:rsid w:val="00237175"/>
    <w:rsid w:val="002373C8"/>
    <w:rsid w:val="00237517"/>
    <w:rsid w:val="002375BA"/>
    <w:rsid w:val="002376B6"/>
    <w:rsid w:val="0023771A"/>
    <w:rsid w:val="00237782"/>
    <w:rsid w:val="002377E0"/>
    <w:rsid w:val="00237906"/>
    <w:rsid w:val="00237D9E"/>
    <w:rsid w:val="00237E6E"/>
    <w:rsid w:val="00237FE8"/>
    <w:rsid w:val="0024026E"/>
    <w:rsid w:val="002405CA"/>
    <w:rsid w:val="0024091B"/>
    <w:rsid w:val="0024095F"/>
    <w:rsid w:val="002416FD"/>
    <w:rsid w:val="00241A00"/>
    <w:rsid w:val="00241F69"/>
    <w:rsid w:val="0024227A"/>
    <w:rsid w:val="00242365"/>
    <w:rsid w:val="0024254E"/>
    <w:rsid w:val="002425CC"/>
    <w:rsid w:val="002426B6"/>
    <w:rsid w:val="00242729"/>
    <w:rsid w:val="00242762"/>
    <w:rsid w:val="00242860"/>
    <w:rsid w:val="00242880"/>
    <w:rsid w:val="00242910"/>
    <w:rsid w:val="002429D3"/>
    <w:rsid w:val="00242E91"/>
    <w:rsid w:val="002431DD"/>
    <w:rsid w:val="002432B6"/>
    <w:rsid w:val="00243868"/>
    <w:rsid w:val="00243A14"/>
    <w:rsid w:val="00243AC0"/>
    <w:rsid w:val="00243AEC"/>
    <w:rsid w:val="00243C76"/>
    <w:rsid w:val="0024413D"/>
    <w:rsid w:val="00244308"/>
    <w:rsid w:val="00244367"/>
    <w:rsid w:val="002444AB"/>
    <w:rsid w:val="00244503"/>
    <w:rsid w:val="00244682"/>
    <w:rsid w:val="00244691"/>
    <w:rsid w:val="002446F4"/>
    <w:rsid w:val="0024477A"/>
    <w:rsid w:val="0024483A"/>
    <w:rsid w:val="00244AF8"/>
    <w:rsid w:val="00244BB8"/>
    <w:rsid w:val="00244CF8"/>
    <w:rsid w:val="00244DEB"/>
    <w:rsid w:val="00244FBD"/>
    <w:rsid w:val="0024550F"/>
    <w:rsid w:val="002455FE"/>
    <w:rsid w:val="002456C2"/>
    <w:rsid w:val="0024575F"/>
    <w:rsid w:val="002458EA"/>
    <w:rsid w:val="00245E81"/>
    <w:rsid w:val="00245F08"/>
    <w:rsid w:val="002461B2"/>
    <w:rsid w:val="00246514"/>
    <w:rsid w:val="00246550"/>
    <w:rsid w:val="0024673D"/>
    <w:rsid w:val="00246A9C"/>
    <w:rsid w:val="00246E13"/>
    <w:rsid w:val="00246F42"/>
    <w:rsid w:val="002470B7"/>
    <w:rsid w:val="002471DD"/>
    <w:rsid w:val="0024721F"/>
    <w:rsid w:val="002472ED"/>
    <w:rsid w:val="0024733B"/>
    <w:rsid w:val="0024746C"/>
    <w:rsid w:val="0024777F"/>
    <w:rsid w:val="002477D7"/>
    <w:rsid w:val="00247911"/>
    <w:rsid w:val="00247D99"/>
    <w:rsid w:val="00247DAD"/>
    <w:rsid w:val="00247EA3"/>
    <w:rsid w:val="00250094"/>
    <w:rsid w:val="002506CC"/>
    <w:rsid w:val="00250755"/>
    <w:rsid w:val="00250834"/>
    <w:rsid w:val="00250876"/>
    <w:rsid w:val="00250A62"/>
    <w:rsid w:val="00250CFD"/>
    <w:rsid w:val="00250D19"/>
    <w:rsid w:val="00250F5D"/>
    <w:rsid w:val="00251441"/>
    <w:rsid w:val="00251594"/>
    <w:rsid w:val="0025160B"/>
    <w:rsid w:val="00251712"/>
    <w:rsid w:val="0025187A"/>
    <w:rsid w:val="00251A91"/>
    <w:rsid w:val="00251AEB"/>
    <w:rsid w:val="00251BA6"/>
    <w:rsid w:val="00251E34"/>
    <w:rsid w:val="00251F80"/>
    <w:rsid w:val="00252169"/>
    <w:rsid w:val="002523AC"/>
    <w:rsid w:val="00252438"/>
    <w:rsid w:val="00252501"/>
    <w:rsid w:val="0025252C"/>
    <w:rsid w:val="0025282F"/>
    <w:rsid w:val="002529CC"/>
    <w:rsid w:val="00252B16"/>
    <w:rsid w:val="00252E55"/>
    <w:rsid w:val="00252F1D"/>
    <w:rsid w:val="00253049"/>
    <w:rsid w:val="00253265"/>
    <w:rsid w:val="00253316"/>
    <w:rsid w:val="00253320"/>
    <w:rsid w:val="002534C3"/>
    <w:rsid w:val="0025372A"/>
    <w:rsid w:val="0025387D"/>
    <w:rsid w:val="00253889"/>
    <w:rsid w:val="00253986"/>
    <w:rsid w:val="00253D33"/>
    <w:rsid w:val="00253EC2"/>
    <w:rsid w:val="00253FA8"/>
    <w:rsid w:val="00253FFD"/>
    <w:rsid w:val="002540D0"/>
    <w:rsid w:val="00254126"/>
    <w:rsid w:val="002542E8"/>
    <w:rsid w:val="00254575"/>
    <w:rsid w:val="00254A92"/>
    <w:rsid w:val="00254BDA"/>
    <w:rsid w:val="00255028"/>
    <w:rsid w:val="00255054"/>
    <w:rsid w:val="002552B5"/>
    <w:rsid w:val="00255645"/>
    <w:rsid w:val="002556D5"/>
    <w:rsid w:val="002559F1"/>
    <w:rsid w:val="002560E2"/>
    <w:rsid w:val="00256102"/>
    <w:rsid w:val="00256153"/>
    <w:rsid w:val="00256232"/>
    <w:rsid w:val="00256403"/>
    <w:rsid w:val="00256944"/>
    <w:rsid w:val="00256A54"/>
    <w:rsid w:val="00256AB2"/>
    <w:rsid w:val="00256C36"/>
    <w:rsid w:val="00256F64"/>
    <w:rsid w:val="0025709E"/>
    <w:rsid w:val="002571C3"/>
    <w:rsid w:val="00257268"/>
    <w:rsid w:val="00257540"/>
    <w:rsid w:val="002576FF"/>
    <w:rsid w:val="00257738"/>
    <w:rsid w:val="002578C9"/>
    <w:rsid w:val="00257A49"/>
    <w:rsid w:val="00257E3C"/>
    <w:rsid w:val="00257EE6"/>
    <w:rsid w:val="002600C3"/>
    <w:rsid w:val="002603CA"/>
    <w:rsid w:val="002606BD"/>
    <w:rsid w:val="002606FF"/>
    <w:rsid w:val="00260736"/>
    <w:rsid w:val="00260978"/>
    <w:rsid w:val="00260B38"/>
    <w:rsid w:val="00260BB8"/>
    <w:rsid w:val="00260CFF"/>
    <w:rsid w:val="00260EF2"/>
    <w:rsid w:val="00261369"/>
    <w:rsid w:val="002613DD"/>
    <w:rsid w:val="00261436"/>
    <w:rsid w:val="002614B0"/>
    <w:rsid w:val="00261877"/>
    <w:rsid w:val="00261882"/>
    <w:rsid w:val="00261A2E"/>
    <w:rsid w:val="00261B7F"/>
    <w:rsid w:val="00261BC4"/>
    <w:rsid w:val="00262001"/>
    <w:rsid w:val="00262184"/>
    <w:rsid w:val="002622EB"/>
    <w:rsid w:val="00262683"/>
    <w:rsid w:val="002628A1"/>
    <w:rsid w:val="002628E4"/>
    <w:rsid w:val="0026290D"/>
    <w:rsid w:val="00262A00"/>
    <w:rsid w:val="00262A3D"/>
    <w:rsid w:val="00262A43"/>
    <w:rsid w:val="00262CBA"/>
    <w:rsid w:val="00262E43"/>
    <w:rsid w:val="0026301B"/>
    <w:rsid w:val="002631FA"/>
    <w:rsid w:val="002632A4"/>
    <w:rsid w:val="002633DA"/>
    <w:rsid w:val="0026353B"/>
    <w:rsid w:val="002635E1"/>
    <w:rsid w:val="0026384C"/>
    <w:rsid w:val="00263917"/>
    <w:rsid w:val="0026397A"/>
    <w:rsid w:val="00263A1C"/>
    <w:rsid w:val="00263A84"/>
    <w:rsid w:val="00263BBF"/>
    <w:rsid w:val="00263CD3"/>
    <w:rsid w:val="00263CD4"/>
    <w:rsid w:val="00263CE0"/>
    <w:rsid w:val="00263FD2"/>
    <w:rsid w:val="00263FF6"/>
    <w:rsid w:val="0026407C"/>
    <w:rsid w:val="002640E9"/>
    <w:rsid w:val="002641D0"/>
    <w:rsid w:val="00264271"/>
    <w:rsid w:val="00264345"/>
    <w:rsid w:val="0026458D"/>
    <w:rsid w:val="002647A2"/>
    <w:rsid w:val="00264824"/>
    <w:rsid w:val="002649E9"/>
    <w:rsid w:val="00264DF9"/>
    <w:rsid w:val="00264ED3"/>
    <w:rsid w:val="002652B4"/>
    <w:rsid w:val="00265423"/>
    <w:rsid w:val="002656B9"/>
    <w:rsid w:val="002657ED"/>
    <w:rsid w:val="00265917"/>
    <w:rsid w:val="00265A32"/>
    <w:rsid w:val="00265AAB"/>
    <w:rsid w:val="00265BCD"/>
    <w:rsid w:val="00265C4F"/>
    <w:rsid w:val="00265D40"/>
    <w:rsid w:val="00265DFE"/>
    <w:rsid w:val="00265E7E"/>
    <w:rsid w:val="00265FD8"/>
    <w:rsid w:val="002661A2"/>
    <w:rsid w:val="00266235"/>
    <w:rsid w:val="002663AB"/>
    <w:rsid w:val="002663D5"/>
    <w:rsid w:val="0026642B"/>
    <w:rsid w:val="00266456"/>
    <w:rsid w:val="0026647E"/>
    <w:rsid w:val="0026672C"/>
    <w:rsid w:val="0026698C"/>
    <w:rsid w:val="002669F4"/>
    <w:rsid w:val="00266A90"/>
    <w:rsid w:val="00266B21"/>
    <w:rsid w:val="00266C85"/>
    <w:rsid w:val="00266D11"/>
    <w:rsid w:val="00266E0D"/>
    <w:rsid w:val="00266EAA"/>
    <w:rsid w:val="0026720A"/>
    <w:rsid w:val="0026728C"/>
    <w:rsid w:val="002672FB"/>
    <w:rsid w:val="002675F6"/>
    <w:rsid w:val="002676DF"/>
    <w:rsid w:val="002677E6"/>
    <w:rsid w:val="0026781E"/>
    <w:rsid w:val="002679C8"/>
    <w:rsid w:val="00267B04"/>
    <w:rsid w:val="00267B8D"/>
    <w:rsid w:val="00267DEB"/>
    <w:rsid w:val="00267F4F"/>
    <w:rsid w:val="002705AE"/>
    <w:rsid w:val="00270629"/>
    <w:rsid w:val="002707EC"/>
    <w:rsid w:val="00270AAC"/>
    <w:rsid w:val="00270BD9"/>
    <w:rsid w:val="00270CAD"/>
    <w:rsid w:val="00270E3E"/>
    <w:rsid w:val="00271017"/>
    <w:rsid w:val="0027102F"/>
    <w:rsid w:val="00271053"/>
    <w:rsid w:val="002710CB"/>
    <w:rsid w:val="00271165"/>
    <w:rsid w:val="002711EF"/>
    <w:rsid w:val="002712CD"/>
    <w:rsid w:val="002712D1"/>
    <w:rsid w:val="002712E3"/>
    <w:rsid w:val="002715D2"/>
    <w:rsid w:val="00271728"/>
    <w:rsid w:val="00271749"/>
    <w:rsid w:val="002717D0"/>
    <w:rsid w:val="002718C4"/>
    <w:rsid w:val="0027194E"/>
    <w:rsid w:val="00271DB8"/>
    <w:rsid w:val="00271F23"/>
    <w:rsid w:val="00271F4E"/>
    <w:rsid w:val="0027215A"/>
    <w:rsid w:val="00272181"/>
    <w:rsid w:val="002726C3"/>
    <w:rsid w:val="0027279E"/>
    <w:rsid w:val="00272AD9"/>
    <w:rsid w:val="00272DCA"/>
    <w:rsid w:val="00272DD0"/>
    <w:rsid w:val="00272E8E"/>
    <w:rsid w:val="00272F01"/>
    <w:rsid w:val="00273091"/>
    <w:rsid w:val="0027328C"/>
    <w:rsid w:val="00273649"/>
    <w:rsid w:val="002737AE"/>
    <w:rsid w:val="002739CE"/>
    <w:rsid w:val="00273C71"/>
    <w:rsid w:val="00273CBA"/>
    <w:rsid w:val="00273D92"/>
    <w:rsid w:val="00273EB0"/>
    <w:rsid w:val="00274052"/>
    <w:rsid w:val="00274085"/>
    <w:rsid w:val="0027415F"/>
    <w:rsid w:val="00274374"/>
    <w:rsid w:val="00274479"/>
    <w:rsid w:val="0027449C"/>
    <w:rsid w:val="002749EE"/>
    <w:rsid w:val="00274A05"/>
    <w:rsid w:val="00274C97"/>
    <w:rsid w:val="00274EFA"/>
    <w:rsid w:val="002753C7"/>
    <w:rsid w:val="00275572"/>
    <w:rsid w:val="00275575"/>
    <w:rsid w:val="00275C5C"/>
    <w:rsid w:val="00275D09"/>
    <w:rsid w:val="00275DF8"/>
    <w:rsid w:val="00275E93"/>
    <w:rsid w:val="00276133"/>
    <w:rsid w:val="0027614C"/>
    <w:rsid w:val="002763D1"/>
    <w:rsid w:val="002765E5"/>
    <w:rsid w:val="00276830"/>
    <w:rsid w:val="00276945"/>
    <w:rsid w:val="00276ABC"/>
    <w:rsid w:val="00276E3F"/>
    <w:rsid w:val="00276E90"/>
    <w:rsid w:val="00276ECD"/>
    <w:rsid w:val="00276EFD"/>
    <w:rsid w:val="0027701A"/>
    <w:rsid w:val="00277020"/>
    <w:rsid w:val="00277241"/>
    <w:rsid w:val="002772D0"/>
    <w:rsid w:val="00277420"/>
    <w:rsid w:val="002774D9"/>
    <w:rsid w:val="002776FD"/>
    <w:rsid w:val="0027776C"/>
    <w:rsid w:val="002777E2"/>
    <w:rsid w:val="0027783C"/>
    <w:rsid w:val="002778AE"/>
    <w:rsid w:val="00277917"/>
    <w:rsid w:val="00277970"/>
    <w:rsid w:val="002779A8"/>
    <w:rsid w:val="00277B6A"/>
    <w:rsid w:val="00277C32"/>
    <w:rsid w:val="00277CD1"/>
    <w:rsid w:val="00277CD7"/>
    <w:rsid w:val="00277CEF"/>
    <w:rsid w:val="00277D72"/>
    <w:rsid w:val="00277ECE"/>
    <w:rsid w:val="00277EFE"/>
    <w:rsid w:val="00277F2A"/>
    <w:rsid w:val="002800AB"/>
    <w:rsid w:val="00280193"/>
    <w:rsid w:val="002803D8"/>
    <w:rsid w:val="00280464"/>
    <w:rsid w:val="0028050C"/>
    <w:rsid w:val="002806A5"/>
    <w:rsid w:val="002807FD"/>
    <w:rsid w:val="00280A09"/>
    <w:rsid w:val="00280AC9"/>
    <w:rsid w:val="00280BCD"/>
    <w:rsid w:val="00280D24"/>
    <w:rsid w:val="00280F21"/>
    <w:rsid w:val="00281030"/>
    <w:rsid w:val="0028117B"/>
    <w:rsid w:val="002812AC"/>
    <w:rsid w:val="00281598"/>
    <w:rsid w:val="00281B67"/>
    <w:rsid w:val="00281D07"/>
    <w:rsid w:val="00281F2C"/>
    <w:rsid w:val="00282348"/>
    <w:rsid w:val="0028247C"/>
    <w:rsid w:val="002826FD"/>
    <w:rsid w:val="0028278E"/>
    <w:rsid w:val="002827B5"/>
    <w:rsid w:val="002827E0"/>
    <w:rsid w:val="00282892"/>
    <w:rsid w:val="002829BF"/>
    <w:rsid w:val="00282A82"/>
    <w:rsid w:val="00282ACE"/>
    <w:rsid w:val="00282AE7"/>
    <w:rsid w:val="00283214"/>
    <w:rsid w:val="0028322E"/>
    <w:rsid w:val="002834A7"/>
    <w:rsid w:val="002834F2"/>
    <w:rsid w:val="002835C3"/>
    <w:rsid w:val="0028362C"/>
    <w:rsid w:val="002836B5"/>
    <w:rsid w:val="002839A5"/>
    <w:rsid w:val="00283B30"/>
    <w:rsid w:val="00283B97"/>
    <w:rsid w:val="00283BA5"/>
    <w:rsid w:val="00283C5F"/>
    <w:rsid w:val="00283F78"/>
    <w:rsid w:val="00284132"/>
    <w:rsid w:val="0028414F"/>
    <w:rsid w:val="002842A4"/>
    <w:rsid w:val="0028444A"/>
    <w:rsid w:val="0028479E"/>
    <w:rsid w:val="00284860"/>
    <w:rsid w:val="002848B3"/>
    <w:rsid w:val="002849C6"/>
    <w:rsid w:val="00284B19"/>
    <w:rsid w:val="00284D50"/>
    <w:rsid w:val="00284D77"/>
    <w:rsid w:val="00284F35"/>
    <w:rsid w:val="00284F7D"/>
    <w:rsid w:val="002850F5"/>
    <w:rsid w:val="002851AB"/>
    <w:rsid w:val="00285237"/>
    <w:rsid w:val="00285324"/>
    <w:rsid w:val="00285664"/>
    <w:rsid w:val="00285770"/>
    <w:rsid w:val="002857BA"/>
    <w:rsid w:val="00285981"/>
    <w:rsid w:val="002859E2"/>
    <w:rsid w:val="00285A42"/>
    <w:rsid w:val="00285AB6"/>
    <w:rsid w:val="00285B0E"/>
    <w:rsid w:val="00285C25"/>
    <w:rsid w:val="00285C65"/>
    <w:rsid w:val="00285E97"/>
    <w:rsid w:val="00285F1E"/>
    <w:rsid w:val="00285F6E"/>
    <w:rsid w:val="00286195"/>
    <w:rsid w:val="00286250"/>
    <w:rsid w:val="002862A4"/>
    <w:rsid w:val="00286590"/>
    <w:rsid w:val="0028662A"/>
    <w:rsid w:val="002866E1"/>
    <w:rsid w:val="002866E2"/>
    <w:rsid w:val="00286857"/>
    <w:rsid w:val="00286A1E"/>
    <w:rsid w:val="00286A9E"/>
    <w:rsid w:val="00286C64"/>
    <w:rsid w:val="00286E68"/>
    <w:rsid w:val="00286EE7"/>
    <w:rsid w:val="0028703C"/>
    <w:rsid w:val="002874F7"/>
    <w:rsid w:val="00287604"/>
    <w:rsid w:val="0028763D"/>
    <w:rsid w:val="0028767B"/>
    <w:rsid w:val="00287696"/>
    <w:rsid w:val="00287926"/>
    <w:rsid w:val="002879AB"/>
    <w:rsid w:val="00287C3F"/>
    <w:rsid w:val="00287C4B"/>
    <w:rsid w:val="00287D6A"/>
    <w:rsid w:val="00290352"/>
    <w:rsid w:val="0029048B"/>
    <w:rsid w:val="0029059F"/>
    <w:rsid w:val="00290773"/>
    <w:rsid w:val="00290A93"/>
    <w:rsid w:val="00290C37"/>
    <w:rsid w:val="00290E0F"/>
    <w:rsid w:val="00290E74"/>
    <w:rsid w:val="00290F58"/>
    <w:rsid w:val="0029110A"/>
    <w:rsid w:val="002911DD"/>
    <w:rsid w:val="002911E9"/>
    <w:rsid w:val="00291249"/>
    <w:rsid w:val="002913D0"/>
    <w:rsid w:val="002915D6"/>
    <w:rsid w:val="0029176B"/>
    <w:rsid w:val="00291849"/>
    <w:rsid w:val="00291884"/>
    <w:rsid w:val="00291889"/>
    <w:rsid w:val="00291AA7"/>
    <w:rsid w:val="00291B07"/>
    <w:rsid w:val="00291B3E"/>
    <w:rsid w:val="00291DC0"/>
    <w:rsid w:val="00291DDC"/>
    <w:rsid w:val="00291E32"/>
    <w:rsid w:val="00291E40"/>
    <w:rsid w:val="00291F47"/>
    <w:rsid w:val="002920FF"/>
    <w:rsid w:val="00292104"/>
    <w:rsid w:val="00292272"/>
    <w:rsid w:val="00292658"/>
    <w:rsid w:val="002927CB"/>
    <w:rsid w:val="00292B29"/>
    <w:rsid w:val="00292B36"/>
    <w:rsid w:val="00292BBF"/>
    <w:rsid w:val="00292D8A"/>
    <w:rsid w:val="00292E0E"/>
    <w:rsid w:val="00292E9C"/>
    <w:rsid w:val="00292F51"/>
    <w:rsid w:val="00293177"/>
    <w:rsid w:val="0029322A"/>
    <w:rsid w:val="002932DB"/>
    <w:rsid w:val="0029349E"/>
    <w:rsid w:val="002934F6"/>
    <w:rsid w:val="0029361A"/>
    <w:rsid w:val="002936AE"/>
    <w:rsid w:val="0029396A"/>
    <w:rsid w:val="00293BEF"/>
    <w:rsid w:val="00293DA9"/>
    <w:rsid w:val="00293DF0"/>
    <w:rsid w:val="00293E0D"/>
    <w:rsid w:val="00293E96"/>
    <w:rsid w:val="00293EF5"/>
    <w:rsid w:val="00293FA0"/>
    <w:rsid w:val="00293FFD"/>
    <w:rsid w:val="00294063"/>
    <w:rsid w:val="00294066"/>
    <w:rsid w:val="002943AB"/>
    <w:rsid w:val="002944BB"/>
    <w:rsid w:val="0029456A"/>
    <w:rsid w:val="002945A8"/>
    <w:rsid w:val="002946E9"/>
    <w:rsid w:val="00294819"/>
    <w:rsid w:val="00294900"/>
    <w:rsid w:val="002949CB"/>
    <w:rsid w:val="00294B3F"/>
    <w:rsid w:val="00294B64"/>
    <w:rsid w:val="00294C09"/>
    <w:rsid w:val="00294C80"/>
    <w:rsid w:val="00294E88"/>
    <w:rsid w:val="00295327"/>
    <w:rsid w:val="0029537F"/>
    <w:rsid w:val="00295728"/>
    <w:rsid w:val="002957E7"/>
    <w:rsid w:val="00295984"/>
    <w:rsid w:val="00295BCA"/>
    <w:rsid w:val="00295C83"/>
    <w:rsid w:val="00295C8B"/>
    <w:rsid w:val="00295D4F"/>
    <w:rsid w:val="00296025"/>
    <w:rsid w:val="00296059"/>
    <w:rsid w:val="00296169"/>
    <w:rsid w:val="00296193"/>
    <w:rsid w:val="00296230"/>
    <w:rsid w:val="00296276"/>
    <w:rsid w:val="002965E8"/>
    <w:rsid w:val="00296821"/>
    <w:rsid w:val="00296BF2"/>
    <w:rsid w:val="00296CD0"/>
    <w:rsid w:val="00296E51"/>
    <w:rsid w:val="00296E91"/>
    <w:rsid w:val="002970F1"/>
    <w:rsid w:val="002970F4"/>
    <w:rsid w:val="0029727F"/>
    <w:rsid w:val="002973B6"/>
    <w:rsid w:val="002974F3"/>
    <w:rsid w:val="0029767E"/>
    <w:rsid w:val="002976C9"/>
    <w:rsid w:val="002976DC"/>
    <w:rsid w:val="00297804"/>
    <w:rsid w:val="002979ED"/>
    <w:rsid w:val="00297A6F"/>
    <w:rsid w:val="00297BAB"/>
    <w:rsid w:val="00297D19"/>
    <w:rsid w:val="00297D1A"/>
    <w:rsid w:val="00297E5E"/>
    <w:rsid w:val="00297E68"/>
    <w:rsid w:val="00297E9D"/>
    <w:rsid w:val="00297EC1"/>
    <w:rsid w:val="00297F34"/>
    <w:rsid w:val="00297FEB"/>
    <w:rsid w:val="002A00A0"/>
    <w:rsid w:val="002A016A"/>
    <w:rsid w:val="002A0420"/>
    <w:rsid w:val="002A04A1"/>
    <w:rsid w:val="002A090C"/>
    <w:rsid w:val="002A0A9E"/>
    <w:rsid w:val="002A0AA0"/>
    <w:rsid w:val="002A0F0E"/>
    <w:rsid w:val="002A10C6"/>
    <w:rsid w:val="002A115B"/>
    <w:rsid w:val="002A1247"/>
    <w:rsid w:val="002A1387"/>
    <w:rsid w:val="002A13BC"/>
    <w:rsid w:val="002A1739"/>
    <w:rsid w:val="002A1A48"/>
    <w:rsid w:val="002A1A94"/>
    <w:rsid w:val="002A1ACF"/>
    <w:rsid w:val="002A1B74"/>
    <w:rsid w:val="002A1C00"/>
    <w:rsid w:val="002A1C36"/>
    <w:rsid w:val="002A1C8C"/>
    <w:rsid w:val="002A1E02"/>
    <w:rsid w:val="002A1ECE"/>
    <w:rsid w:val="002A2110"/>
    <w:rsid w:val="002A2334"/>
    <w:rsid w:val="002A2489"/>
    <w:rsid w:val="002A254A"/>
    <w:rsid w:val="002A26AD"/>
    <w:rsid w:val="002A272F"/>
    <w:rsid w:val="002A285F"/>
    <w:rsid w:val="002A2E4B"/>
    <w:rsid w:val="002A2F79"/>
    <w:rsid w:val="002A2FD1"/>
    <w:rsid w:val="002A30CD"/>
    <w:rsid w:val="002A336D"/>
    <w:rsid w:val="002A3375"/>
    <w:rsid w:val="002A356E"/>
    <w:rsid w:val="002A37BB"/>
    <w:rsid w:val="002A3849"/>
    <w:rsid w:val="002A38B5"/>
    <w:rsid w:val="002A38E0"/>
    <w:rsid w:val="002A3987"/>
    <w:rsid w:val="002A398D"/>
    <w:rsid w:val="002A3993"/>
    <w:rsid w:val="002A3B44"/>
    <w:rsid w:val="002A3B48"/>
    <w:rsid w:val="002A3C24"/>
    <w:rsid w:val="002A3CFB"/>
    <w:rsid w:val="002A3D47"/>
    <w:rsid w:val="002A3EEE"/>
    <w:rsid w:val="002A3F25"/>
    <w:rsid w:val="002A3F3A"/>
    <w:rsid w:val="002A3F82"/>
    <w:rsid w:val="002A403A"/>
    <w:rsid w:val="002A41CF"/>
    <w:rsid w:val="002A446B"/>
    <w:rsid w:val="002A44E3"/>
    <w:rsid w:val="002A457D"/>
    <w:rsid w:val="002A45DD"/>
    <w:rsid w:val="002A483B"/>
    <w:rsid w:val="002A4894"/>
    <w:rsid w:val="002A4A3C"/>
    <w:rsid w:val="002A4C8D"/>
    <w:rsid w:val="002A4E33"/>
    <w:rsid w:val="002A4E9A"/>
    <w:rsid w:val="002A50A9"/>
    <w:rsid w:val="002A50FE"/>
    <w:rsid w:val="002A519D"/>
    <w:rsid w:val="002A51F8"/>
    <w:rsid w:val="002A535F"/>
    <w:rsid w:val="002A5396"/>
    <w:rsid w:val="002A5500"/>
    <w:rsid w:val="002A5847"/>
    <w:rsid w:val="002A5B1C"/>
    <w:rsid w:val="002A5C86"/>
    <w:rsid w:val="002A5D1B"/>
    <w:rsid w:val="002A5D62"/>
    <w:rsid w:val="002A5D7E"/>
    <w:rsid w:val="002A5E24"/>
    <w:rsid w:val="002A5F88"/>
    <w:rsid w:val="002A5FCF"/>
    <w:rsid w:val="002A6087"/>
    <w:rsid w:val="002A615A"/>
    <w:rsid w:val="002A6166"/>
    <w:rsid w:val="002A655F"/>
    <w:rsid w:val="002A688C"/>
    <w:rsid w:val="002A6A40"/>
    <w:rsid w:val="002A6B60"/>
    <w:rsid w:val="002A6C6A"/>
    <w:rsid w:val="002A7088"/>
    <w:rsid w:val="002A7286"/>
    <w:rsid w:val="002A746E"/>
    <w:rsid w:val="002A7588"/>
    <w:rsid w:val="002A75FF"/>
    <w:rsid w:val="002A772B"/>
    <w:rsid w:val="002A7767"/>
    <w:rsid w:val="002A7799"/>
    <w:rsid w:val="002A784F"/>
    <w:rsid w:val="002A78AC"/>
    <w:rsid w:val="002A790E"/>
    <w:rsid w:val="002A7BDF"/>
    <w:rsid w:val="002A7D61"/>
    <w:rsid w:val="002A7D81"/>
    <w:rsid w:val="002A7E4E"/>
    <w:rsid w:val="002A7F87"/>
    <w:rsid w:val="002B0069"/>
    <w:rsid w:val="002B0150"/>
    <w:rsid w:val="002B0188"/>
    <w:rsid w:val="002B0224"/>
    <w:rsid w:val="002B0420"/>
    <w:rsid w:val="002B05D4"/>
    <w:rsid w:val="002B0662"/>
    <w:rsid w:val="002B0749"/>
    <w:rsid w:val="002B0884"/>
    <w:rsid w:val="002B09DC"/>
    <w:rsid w:val="002B0BC6"/>
    <w:rsid w:val="002B0CB4"/>
    <w:rsid w:val="002B0E00"/>
    <w:rsid w:val="002B0F1E"/>
    <w:rsid w:val="002B10F2"/>
    <w:rsid w:val="002B122D"/>
    <w:rsid w:val="002B123C"/>
    <w:rsid w:val="002B132D"/>
    <w:rsid w:val="002B149D"/>
    <w:rsid w:val="002B170E"/>
    <w:rsid w:val="002B1B46"/>
    <w:rsid w:val="002B1CCF"/>
    <w:rsid w:val="002B1E4A"/>
    <w:rsid w:val="002B1F30"/>
    <w:rsid w:val="002B1FBD"/>
    <w:rsid w:val="002B22EC"/>
    <w:rsid w:val="002B242E"/>
    <w:rsid w:val="002B24DF"/>
    <w:rsid w:val="002B26BD"/>
    <w:rsid w:val="002B274D"/>
    <w:rsid w:val="002B2783"/>
    <w:rsid w:val="002B2933"/>
    <w:rsid w:val="002B2BB8"/>
    <w:rsid w:val="002B2D52"/>
    <w:rsid w:val="002B2E6A"/>
    <w:rsid w:val="002B2F66"/>
    <w:rsid w:val="002B3058"/>
    <w:rsid w:val="002B3186"/>
    <w:rsid w:val="002B31E7"/>
    <w:rsid w:val="002B3264"/>
    <w:rsid w:val="002B3330"/>
    <w:rsid w:val="002B3407"/>
    <w:rsid w:val="002B3409"/>
    <w:rsid w:val="002B35AD"/>
    <w:rsid w:val="002B36DF"/>
    <w:rsid w:val="002B3AE1"/>
    <w:rsid w:val="002B3B63"/>
    <w:rsid w:val="002B3CCB"/>
    <w:rsid w:val="002B3D64"/>
    <w:rsid w:val="002B3E8A"/>
    <w:rsid w:val="002B3F46"/>
    <w:rsid w:val="002B4035"/>
    <w:rsid w:val="002B4098"/>
    <w:rsid w:val="002B41E8"/>
    <w:rsid w:val="002B4262"/>
    <w:rsid w:val="002B42A1"/>
    <w:rsid w:val="002B42E0"/>
    <w:rsid w:val="002B4526"/>
    <w:rsid w:val="002B4629"/>
    <w:rsid w:val="002B466B"/>
    <w:rsid w:val="002B46C8"/>
    <w:rsid w:val="002B4AD6"/>
    <w:rsid w:val="002B4E55"/>
    <w:rsid w:val="002B5035"/>
    <w:rsid w:val="002B50D0"/>
    <w:rsid w:val="002B5668"/>
    <w:rsid w:val="002B5AAF"/>
    <w:rsid w:val="002B5C23"/>
    <w:rsid w:val="002B5C8E"/>
    <w:rsid w:val="002B5DA1"/>
    <w:rsid w:val="002B5FA5"/>
    <w:rsid w:val="002B6062"/>
    <w:rsid w:val="002B6495"/>
    <w:rsid w:val="002B64EF"/>
    <w:rsid w:val="002B65C2"/>
    <w:rsid w:val="002B67F6"/>
    <w:rsid w:val="002B68DD"/>
    <w:rsid w:val="002B696D"/>
    <w:rsid w:val="002B70B2"/>
    <w:rsid w:val="002B71EB"/>
    <w:rsid w:val="002B759D"/>
    <w:rsid w:val="002B7684"/>
    <w:rsid w:val="002B7761"/>
    <w:rsid w:val="002B7796"/>
    <w:rsid w:val="002B79B6"/>
    <w:rsid w:val="002B7A70"/>
    <w:rsid w:val="002B7A8B"/>
    <w:rsid w:val="002B7B42"/>
    <w:rsid w:val="002B7F11"/>
    <w:rsid w:val="002C0006"/>
    <w:rsid w:val="002C0047"/>
    <w:rsid w:val="002C015D"/>
    <w:rsid w:val="002C0259"/>
    <w:rsid w:val="002C02AC"/>
    <w:rsid w:val="002C02E2"/>
    <w:rsid w:val="002C04F8"/>
    <w:rsid w:val="002C0653"/>
    <w:rsid w:val="002C07BD"/>
    <w:rsid w:val="002C0806"/>
    <w:rsid w:val="002C09A2"/>
    <w:rsid w:val="002C0B1D"/>
    <w:rsid w:val="002C0B93"/>
    <w:rsid w:val="002C0D33"/>
    <w:rsid w:val="002C0F13"/>
    <w:rsid w:val="002C100B"/>
    <w:rsid w:val="002C1144"/>
    <w:rsid w:val="002C1285"/>
    <w:rsid w:val="002C1480"/>
    <w:rsid w:val="002C14B6"/>
    <w:rsid w:val="002C1691"/>
    <w:rsid w:val="002C1817"/>
    <w:rsid w:val="002C18FC"/>
    <w:rsid w:val="002C19E8"/>
    <w:rsid w:val="002C1C47"/>
    <w:rsid w:val="002C1EB2"/>
    <w:rsid w:val="002C2053"/>
    <w:rsid w:val="002C20E0"/>
    <w:rsid w:val="002C2140"/>
    <w:rsid w:val="002C2181"/>
    <w:rsid w:val="002C21EE"/>
    <w:rsid w:val="002C2309"/>
    <w:rsid w:val="002C2339"/>
    <w:rsid w:val="002C2470"/>
    <w:rsid w:val="002C26D0"/>
    <w:rsid w:val="002C2938"/>
    <w:rsid w:val="002C2A92"/>
    <w:rsid w:val="002C2BAB"/>
    <w:rsid w:val="002C2C9E"/>
    <w:rsid w:val="002C2D5B"/>
    <w:rsid w:val="002C2DFA"/>
    <w:rsid w:val="002C308C"/>
    <w:rsid w:val="002C3109"/>
    <w:rsid w:val="002C312A"/>
    <w:rsid w:val="002C31A4"/>
    <w:rsid w:val="002C3239"/>
    <w:rsid w:val="002C357C"/>
    <w:rsid w:val="002C3926"/>
    <w:rsid w:val="002C3B30"/>
    <w:rsid w:val="002C3C0B"/>
    <w:rsid w:val="002C3C3A"/>
    <w:rsid w:val="002C3C6A"/>
    <w:rsid w:val="002C3DA5"/>
    <w:rsid w:val="002C4095"/>
    <w:rsid w:val="002C4505"/>
    <w:rsid w:val="002C45DF"/>
    <w:rsid w:val="002C46BC"/>
    <w:rsid w:val="002C4793"/>
    <w:rsid w:val="002C49DE"/>
    <w:rsid w:val="002C49F0"/>
    <w:rsid w:val="002C4B83"/>
    <w:rsid w:val="002C4BC0"/>
    <w:rsid w:val="002C4BCF"/>
    <w:rsid w:val="002C4CF2"/>
    <w:rsid w:val="002C4CF7"/>
    <w:rsid w:val="002C4D52"/>
    <w:rsid w:val="002C4D5E"/>
    <w:rsid w:val="002C4DB2"/>
    <w:rsid w:val="002C4DDB"/>
    <w:rsid w:val="002C4F49"/>
    <w:rsid w:val="002C52C8"/>
    <w:rsid w:val="002C5460"/>
    <w:rsid w:val="002C58A1"/>
    <w:rsid w:val="002C5991"/>
    <w:rsid w:val="002C59F8"/>
    <w:rsid w:val="002C5B27"/>
    <w:rsid w:val="002C5BB3"/>
    <w:rsid w:val="002C5BBF"/>
    <w:rsid w:val="002C5BD7"/>
    <w:rsid w:val="002C5E4B"/>
    <w:rsid w:val="002C5F78"/>
    <w:rsid w:val="002C6073"/>
    <w:rsid w:val="002C6308"/>
    <w:rsid w:val="002C630A"/>
    <w:rsid w:val="002C6523"/>
    <w:rsid w:val="002C6732"/>
    <w:rsid w:val="002C7225"/>
    <w:rsid w:val="002C73F8"/>
    <w:rsid w:val="002C74E7"/>
    <w:rsid w:val="002C7542"/>
    <w:rsid w:val="002C773D"/>
    <w:rsid w:val="002D0236"/>
    <w:rsid w:val="002D03D8"/>
    <w:rsid w:val="002D0567"/>
    <w:rsid w:val="002D06A8"/>
    <w:rsid w:val="002D0750"/>
    <w:rsid w:val="002D09DC"/>
    <w:rsid w:val="002D0BA5"/>
    <w:rsid w:val="002D1068"/>
    <w:rsid w:val="002D1181"/>
    <w:rsid w:val="002D1328"/>
    <w:rsid w:val="002D1620"/>
    <w:rsid w:val="002D170E"/>
    <w:rsid w:val="002D1749"/>
    <w:rsid w:val="002D17AF"/>
    <w:rsid w:val="002D1803"/>
    <w:rsid w:val="002D1909"/>
    <w:rsid w:val="002D1D76"/>
    <w:rsid w:val="002D1F39"/>
    <w:rsid w:val="002D2057"/>
    <w:rsid w:val="002D208B"/>
    <w:rsid w:val="002D2235"/>
    <w:rsid w:val="002D2300"/>
    <w:rsid w:val="002D2548"/>
    <w:rsid w:val="002D2865"/>
    <w:rsid w:val="002D29FF"/>
    <w:rsid w:val="002D2AD3"/>
    <w:rsid w:val="002D2DB8"/>
    <w:rsid w:val="002D3385"/>
    <w:rsid w:val="002D3535"/>
    <w:rsid w:val="002D3618"/>
    <w:rsid w:val="002D3785"/>
    <w:rsid w:val="002D37CF"/>
    <w:rsid w:val="002D3837"/>
    <w:rsid w:val="002D391A"/>
    <w:rsid w:val="002D3B1F"/>
    <w:rsid w:val="002D3C67"/>
    <w:rsid w:val="002D3D83"/>
    <w:rsid w:val="002D3E8B"/>
    <w:rsid w:val="002D3ED1"/>
    <w:rsid w:val="002D3F3C"/>
    <w:rsid w:val="002D4027"/>
    <w:rsid w:val="002D410E"/>
    <w:rsid w:val="002D4397"/>
    <w:rsid w:val="002D44D1"/>
    <w:rsid w:val="002D460E"/>
    <w:rsid w:val="002D4630"/>
    <w:rsid w:val="002D4849"/>
    <w:rsid w:val="002D4885"/>
    <w:rsid w:val="002D4C36"/>
    <w:rsid w:val="002D4C55"/>
    <w:rsid w:val="002D4D75"/>
    <w:rsid w:val="002D4E17"/>
    <w:rsid w:val="002D4F63"/>
    <w:rsid w:val="002D4F94"/>
    <w:rsid w:val="002D4FBC"/>
    <w:rsid w:val="002D530C"/>
    <w:rsid w:val="002D5345"/>
    <w:rsid w:val="002D55C3"/>
    <w:rsid w:val="002D56F1"/>
    <w:rsid w:val="002D59E9"/>
    <w:rsid w:val="002D5B1C"/>
    <w:rsid w:val="002D5B23"/>
    <w:rsid w:val="002D5B37"/>
    <w:rsid w:val="002D5EAA"/>
    <w:rsid w:val="002D5F47"/>
    <w:rsid w:val="002D5FCA"/>
    <w:rsid w:val="002D6053"/>
    <w:rsid w:val="002D60CF"/>
    <w:rsid w:val="002D61AA"/>
    <w:rsid w:val="002D61B7"/>
    <w:rsid w:val="002D634F"/>
    <w:rsid w:val="002D65AB"/>
    <w:rsid w:val="002D65C8"/>
    <w:rsid w:val="002D67F0"/>
    <w:rsid w:val="002D69FC"/>
    <w:rsid w:val="002D6B5E"/>
    <w:rsid w:val="002D6DD7"/>
    <w:rsid w:val="002D6F14"/>
    <w:rsid w:val="002D6F1D"/>
    <w:rsid w:val="002D7049"/>
    <w:rsid w:val="002D72E5"/>
    <w:rsid w:val="002D745E"/>
    <w:rsid w:val="002D746F"/>
    <w:rsid w:val="002D75E4"/>
    <w:rsid w:val="002D7902"/>
    <w:rsid w:val="002D7A20"/>
    <w:rsid w:val="002D7B26"/>
    <w:rsid w:val="002D7E5E"/>
    <w:rsid w:val="002D7F56"/>
    <w:rsid w:val="002E01F6"/>
    <w:rsid w:val="002E02C8"/>
    <w:rsid w:val="002E0347"/>
    <w:rsid w:val="002E04A0"/>
    <w:rsid w:val="002E062C"/>
    <w:rsid w:val="002E077D"/>
    <w:rsid w:val="002E0780"/>
    <w:rsid w:val="002E08C6"/>
    <w:rsid w:val="002E0AB2"/>
    <w:rsid w:val="002E0CF2"/>
    <w:rsid w:val="002E1185"/>
    <w:rsid w:val="002E1243"/>
    <w:rsid w:val="002E14CE"/>
    <w:rsid w:val="002E17E5"/>
    <w:rsid w:val="002E1A1B"/>
    <w:rsid w:val="002E1C3E"/>
    <w:rsid w:val="002E1C63"/>
    <w:rsid w:val="002E1D00"/>
    <w:rsid w:val="002E1DA4"/>
    <w:rsid w:val="002E20C3"/>
    <w:rsid w:val="002E2369"/>
    <w:rsid w:val="002E2644"/>
    <w:rsid w:val="002E2B2B"/>
    <w:rsid w:val="002E2DA5"/>
    <w:rsid w:val="002E2E78"/>
    <w:rsid w:val="002E2FEF"/>
    <w:rsid w:val="002E300F"/>
    <w:rsid w:val="002E3129"/>
    <w:rsid w:val="002E319E"/>
    <w:rsid w:val="002E329C"/>
    <w:rsid w:val="002E3672"/>
    <w:rsid w:val="002E37AC"/>
    <w:rsid w:val="002E38A2"/>
    <w:rsid w:val="002E3AA0"/>
    <w:rsid w:val="002E3ABA"/>
    <w:rsid w:val="002E3CEF"/>
    <w:rsid w:val="002E3D48"/>
    <w:rsid w:val="002E3F33"/>
    <w:rsid w:val="002E3F3C"/>
    <w:rsid w:val="002E3FF2"/>
    <w:rsid w:val="002E4169"/>
    <w:rsid w:val="002E46CA"/>
    <w:rsid w:val="002E4832"/>
    <w:rsid w:val="002E49F9"/>
    <w:rsid w:val="002E4B24"/>
    <w:rsid w:val="002E4D46"/>
    <w:rsid w:val="002E4E63"/>
    <w:rsid w:val="002E4FD4"/>
    <w:rsid w:val="002E5180"/>
    <w:rsid w:val="002E52FF"/>
    <w:rsid w:val="002E531E"/>
    <w:rsid w:val="002E5327"/>
    <w:rsid w:val="002E5336"/>
    <w:rsid w:val="002E534E"/>
    <w:rsid w:val="002E56F2"/>
    <w:rsid w:val="002E5861"/>
    <w:rsid w:val="002E5882"/>
    <w:rsid w:val="002E5972"/>
    <w:rsid w:val="002E5A84"/>
    <w:rsid w:val="002E5BC9"/>
    <w:rsid w:val="002E5C89"/>
    <w:rsid w:val="002E5CD2"/>
    <w:rsid w:val="002E5D4E"/>
    <w:rsid w:val="002E5E17"/>
    <w:rsid w:val="002E5F03"/>
    <w:rsid w:val="002E61B6"/>
    <w:rsid w:val="002E61EF"/>
    <w:rsid w:val="002E63E0"/>
    <w:rsid w:val="002E645D"/>
    <w:rsid w:val="002E6566"/>
    <w:rsid w:val="002E657F"/>
    <w:rsid w:val="002E65E0"/>
    <w:rsid w:val="002E6720"/>
    <w:rsid w:val="002E689A"/>
    <w:rsid w:val="002E68DD"/>
    <w:rsid w:val="002E68EE"/>
    <w:rsid w:val="002E6968"/>
    <w:rsid w:val="002E6980"/>
    <w:rsid w:val="002E6CFA"/>
    <w:rsid w:val="002E6DD5"/>
    <w:rsid w:val="002E6E48"/>
    <w:rsid w:val="002E6EEC"/>
    <w:rsid w:val="002E6F1A"/>
    <w:rsid w:val="002E6FBF"/>
    <w:rsid w:val="002E6FE7"/>
    <w:rsid w:val="002E7015"/>
    <w:rsid w:val="002E725F"/>
    <w:rsid w:val="002E741E"/>
    <w:rsid w:val="002E742A"/>
    <w:rsid w:val="002E7503"/>
    <w:rsid w:val="002E7717"/>
    <w:rsid w:val="002E794C"/>
    <w:rsid w:val="002E7999"/>
    <w:rsid w:val="002E79C6"/>
    <w:rsid w:val="002E7C8C"/>
    <w:rsid w:val="002E7DC0"/>
    <w:rsid w:val="002F02EE"/>
    <w:rsid w:val="002F056B"/>
    <w:rsid w:val="002F0772"/>
    <w:rsid w:val="002F09A2"/>
    <w:rsid w:val="002F0A5D"/>
    <w:rsid w:val="002F0D59"/>
    <w:rsid w:val="002F0DBC"/>
    <w:rsid w:val="002F0E73"/>
    <w:rsid w:val="002F0EE5"/>
    <w:rsid w:val="002F0F5F"/>
    <w:rsid w:val="002F107E"/>
    <w:rsid w:val="002F10CF"/>
    <w:rsid w:val="002F137F"/>
    <w:rsid w:val="002F1431"/>
    <w:rsid w:val="002F15A9"/>
    <w:rsid w:val="002F182A"/>
    <w:rsid w:val="002F1914"/>
    <w:rsid w:val="002F1918"/>
    <w:rsid w:val="002F1A0F"/>
    <w:rsid w:val="002F1A9E"/>
    <w:rsid w:val="002F1B16"/>
    <w:rsid w:val="002F1FFE"/>
    <w:rsid w:val="002F23AD"/>
    <w:rsid w:val="002F2408"/>
    <w:rsid w:val="002F247B"/>
    <w:rsid w:val="002F2584"/>
    <w:rsid w:val="002F2705"/>
    <w:rsid w:val="002F2A59"/>
    <w:rsid w:val="002F2C89"/>
    <w:rsid w:val="002F30E5"/>
    <w:rsid w:val="002F33CC"/>
    <w:rsid w:val="002F3486"/>
    <w:rsid w:val="002F35F0"/>
    <w:rsid w:val="002F3C08"/>
    <w:rsid w:val="002F3FCD"/>
    <w:rsid w:val="002F4075"/>
    <w:rsid w:val="002F432B"/>
    <w:rsid w:val="002F4388"/>
    <w:rsid w:val="002F4465"/>
    <w:rsid w:val="002F453B"/>
    <w:rsid w:val="002F4614"/>
    <w:rsid w:val="002F4737"/>
    <w:rsid w:val="002F4A7B"/>
    <w:rsid w:val="002F4ACA"/>
    <w:rsid w:val="002F4C71"/>
    <w:rsid w:val="002F5403"/>
    <w:rsid w:val="002F5533"/>
    <w:rsid w:val="002F5538"/>
    <w:rsid w:val="002F5805"/>
    <w:rsid w:val="002F5BAB"/>
    <w:rsid w:val="002F5D52"/>
    <w:rsid w:val="002F60D9"/>
    <w:rsid w:val="002F6335"/>
    <w:rsid w:val="002F6742"/>
    <w:rsid w:val="002F6774"/>
    <w:rsid w:val="002F67B5"/>
    <w:rsid w:val="002F6945"/>
    <w:rsid w:val="002F6CCE"/>
    <w:rsid w:val="002F6DD9"/>
    <w:rsid w:val="002F70EB"/>
    <w:rsid w:val="002F711D"/>
    <w:rsid w:val="002F720B"/>
    <w:rsid w:val="002F72F5"/>
    <w:rsid w:val="002F7379"/>
    <w:rsid w:val="002F7387"/>
    <w:rsid w:val="002F757F"/>
    <w:rsid w:val="002F77D6"/>
    <w:rsid w:val="002F7910"/>
    <w:rsid w:val="002F7C3E"/>
    <w:rsid w:val="002F7E5B"/>
    <w:rsid w:val="002F7FCB"/>
    <w:rsid w:val="00300018"/>
    <w:rsid w:val="003003FD"/>
    <w:rsid w:val="0030051F"/>
    <w:rsid w:val="003005B4"/>
    <w:rsid w:val="003006D7"/>
    <w:rsid w:val="00300783"/>
    <w:rsid w:val="00300B79"/>
    <w:rsid w:val="00300D9F"/>
    <w:rsid w:val="00300F46"/>
    <w:rsid w:val="0030101E"/>
    <w:rsid w:val="0030161E"/>
    <w:rsid w:val="0030169A"/>
    <w:rsid w:val="0030178E"/>
    <w:rsid w:val="003017FC"/>
    <w:rsid w:val="00301876"/>
    <w:rsid w:val="0030189E"/>
    <w:rsid w:val="003018D8"/>
    <w:rsid w:val="0030199A"/>
    <w:rsid w:val="003019A1"/>
    <w:rsid w:val="003019CB"/>
    <w:rsid w:val="00301AFC"/>
    <w:rsid w:val="00301B72"/>
    <w:rsid w:val="00301B75"/>
    <w:rsid w:val="00301B8F"/>
    <w:rsid w:val="00301CC2"/>
    <w:rsid w:val="00301CE3"/>
    <w:rsid w:val="00301D45"/>
    <w:rsid w:val="00301E53"/>
    <w:rsid w:val="00301FD6"/>
    <w:rsid w:val="00302005"/>
    <w:rsid w:val="00302094"/>
    <w:rsid w:val="0030226E"/>
    <w:rsid w:val="00302476"/>
    <w:rsid w:val="00302571"/>
    <w:rsid w:val="003026A0"/>
    <w:rsid w:val="0030273A"/>
    <w:rsid w:val="003027FC"/>
    <w:rsid w:val="00302ACD"/>
    <w:rsid w:val="00302C39"/>
    <w:rsid w:val="00302C80"/>
    <w:rsid w:val="00302D7F"/>
    <w:rsid w:val="00302F31"/>
    <w:rsid w:val="00302FCE"/>
    <w:rsid w:val="0030309B"/>
    <w:rsid w:val="00303299"/>
    <w:rsid w:val="00303590"/>
    <w:rsid w:val="0030369F"/>
    <w:rsid w:val="003039BB"/>
    <w:rsid w:val="00303AAB"/>
    <w:rsid w:val="00303CAA"/>
    <w:rsid w:val="00303F4B"/>
    <w:rsid w:val="00304061"/>
    <w:rsid w:val="003040F0"/>
    <w:rsid w:val="0030451A"/>
    <w:rsid w:val="00304553"/>
    <w:rsid w:val="0030467B"/>
    <w:rsid w:val="00304687"/>
    <w:rsid w:val="003047E7"/>
    <w:rsid w:val="003047F4"/>
    <w:rsid w:val="003049B8"/>
    <w:rsid w:val="00304A9B"/>
    <w:rsid w:val="00304D8F"/>
    <w:rsid w:val="00305074"/>
    <w:rsid w:val="003052D0"/>
    <w:rsid w:val="003052EF"/>
    <w:rsid w:val="0030535B"/>
    <w:rsid w:val="003057A0"/>
    <w:rsid w:val="0030596F"/>
    <w:rsid w:val="003059A5"/>
    <w:rsid w:val="00305BCC"/>
    <w:rsid w:val="00305C3B"/>
    <w:rsid w:val="00305D5B"/>
    <w:rsid w:val="00305E14"/>
    <w:rsid w:val="00305EEF"/>
    <w:rsid w:val="003061C3"/>
    <w:rsid w:val="00306353"/>
    <w:rsid w:val="00306435"/>
    <w:rsid w:val="00306460"/>
    <w:rsid w:val="00306587"/>
    <w:rsid w:val="003065D9"/>
    <w:rsid w:val="0030662B"/>
    <w:rsid w:val="00306A0E"/>
    <w:rsid w:val="00306B4C"/>
    <w:rsid w:val="00306CD7"/>
    <w:rsid w:val="00307001"/>
    <w:rsid w:val="00307054"/>
    <w:rsid w:val="00307137"/>
    <w:rsid w:val="00307299"/>
    <w:rsid w:val="003072AE"/>
    <w:rsid w:val="003073EE"/>
    <w:rsid w:val="0030748F"/>
    <w:rsid w:val="003076F8"/>
    <w:rsid w:val="0030771B"/>
    <w:rsid w:val="003078ED"/>
    <w:rsid w:val="00307928"/>
    <w:rsid w:val="00307C53"/>
    <w:rsid w:val="00307D18"/>
    <w:rsid w:val="00307E90"/>
    <w:rsid w:val="003101CE"/>
    <w:rsid w:val="0031033A"/>
    <w:rsid w:val="003103F1"/>
    <w:rsid w:val="00310548"/>
    <w:rsid w:val="00310614"/>
    <w:rsid w:val="00310BE8"/>
    <w:rsid w:val="00310E35"/>
    <w:rsid w:val="00310E75"/>
    <w:rsid w:val="00310F62"/>
    <w:rsid w:val="003110D1"/>
    <w:rsid w:val="003112CA"/>
    <w:rsid w:val="003112E1"/>
    <w:rsid w:val="003113AF"/>
    <w:rsid w:val="003115AE"/>
    <w:rsid w:val="003117FB"/>
    <w:rsid w:val="00311AAF"/>
    <w:rsid w:val="00311CDA"/>
    <w:rsid w:val="00311E22"/>
    <w:rsid w:val="00311ED1"/>
    <w:rsid w:val="00312076"/>
    <w:rsid w:val="0031222A"/>
    <w:rsid w:val="003122BE"/>
    <w:rsid w:val="003123BA"/>
    <w:rsid w:val="00312A1D"/>
    <w:rsid w:val="00312A8D"/>
    <w:rsid w:val="00312C05"/>
    <w:rsid w:val="00312CB2"/>
    <w:rsid w:val="00312CFF"/>
    <w:rsid w:val="00312E65"/>
    <w:rsid w:val="00312EAB"/>
    <w:rsid w:val="00312F50"/>
    <w:rsid w:val="0031316D"/>
    <w:rsid w:val="003131C0"/>
    <w:rsid w:val="003131C8"/>
    <w:rsid w:val="00313291"/>
    <w:rsid w:val="003132CB"/>
    <w:rsid w:val="003133AA"/>
    <w:rsid w:val="003136DB"/>
    <w:rsid w:val="0031390D"/>
    <w:rsid w:val="0031392B"/>
    <w:rsid w:val="00313DC5"/>
    <w:rsid w:val="0031403F"/>
    <w:rsid w:val="00314089"/>
    <w:rsid w:val="00314232"/>
    <w:rsid w:val="003143DE"/>
    <w:rsid w:val="0031467D"/>
    <w:rsid w:val="00314741"/>
    <w:rsid w:val="003147F2"/>
    <w:rsid w:val="00314824"/>
    <w:rsid w:val="00314D27"/>
    <w:rsid w:val="00314D5D"/>
    <w:rsid w:val="00314FE8"/>
    <w:rsid w:val="003150D4"/>
    <w:rsid w:val="0031526E"/>
    <w:rsid w:val="003153AB"/>
    <w:rsid w:val="00315832"/>
    <w:rsid w:val="0031592F"/>
    <w:rsid w:val="00315975"/>
    <w:rsid w:val="003159AF"/>
    <w:rsid w:val="003159FF"/>
    <w:rsid w:val="00315A77"/>
    <w:rsid w:val="00315B63"/>
    <w:rsid w:val="00315F54"/>
    <w:rsid w:val="003160B6"/>
    <w:rsid w:val="00316272"/>
    <w:rsid w:val="00316290"/>
    <w:rsid w:val="003164DB"/>
    <w:rsid w:val="003165A4"/>
    <w:rsid w:val="00316942"/>
    <w:rsid w:val="00316AC2"/>
    <w:rsid w:val="00316D05"/>
    <w:rsid w:val="00316D5A"/>
    <w:rsid w:val="00316FBE"/>
    <w:rsid w:val="00316FEF"/>
    <w:rsid w:val="003170AA"/>
    <w:rsid w:val="0031716D"/>
    <w:rsid w:val="00317245"/>
    <w:rsid w:val="00317556"/>
    <w:rsid w:val="00317588"/>
    <w:rsid w:val="00317642"/>
    <w:rsid w:val="0031768E"/>
    <w:rsid w:val="00317BA9"/>
    <w:rsid w:val="00317C2D"/>
    <w:rsid w:val="00317C97"/>
    <w:rsid w:val="00317DEE"/>
    <w:rsid w:val="00317E0E"/>
    <w:rsid w:val="00320040"/>
    <w:rsid w:val="00320262"/>
    <w:rsid w:val="0032035A"/>
    <w:rsid w:val="003203B4"/>
    <w:rsid w:val="003204BD"/>
    <w:rsid w:val="003204E5"/>
    <w:rsid w:val="00320596"/>
    <w:rsid w:val="003205E3"/>
    <w:rsid w:val="003206E2"/>
    <w:rsid w:val="0032084F"/>
    <w:rsid w:val="003208D5"/>
    <w:rsid w:val="00320BFB"/>
    <w:rsid w:val="00320F6E"/>
    <w:rsid w:val="00320FA7"/>
    <w:rsid w:val="00320FE7"/>
    <w:rsid w:val="00320FF8"/>
    <w:rsid w:val="0032119D"/>
    <w:rsid w:val="003212DF"/>
    <w:rsid w:val="003214F0"/>
    <w:rsid w:val="003215E2"/>
    <w:rsid w:val="00321712"/>
    <w:rsid w:val="00321A3E"/>
    <w:rsid w:val="00321CBE"/>
    <w:rsid w:val="00321DA3"/>
    <w:rsid w:val="00321DB8"/>
    <w:rsid w:val="00321E9E"/>
    <w:rsid w:val="003222EC"/>
    <w:rsid w:val="00322360"/>
    <w:rsid w:val="00322612"/>
    <w:rsid w:val="0032275A"/>
    <w:rsid w:val="00322938"/>
    <w:rsid w:val="00322AF4"/>
    <w:rsid w:val="00322B20"/>
    <w:rsid w:val="00322D82"/>
    <w:rsid w:val="00322FC4"/>
    <w:rsid w:val="00322FC7"/>
    <w:rsid w:val="00323107"/>
    <w:rsid w:val="0032318B"/>
    <w:rsid w:val="00323376"/>
    <w:rsid w:val="003234FF"/>
    <w:rsid w:val="00323645"/>
    <w:rsid w:val="00323783"/>
    <w:rsid w:val="00323CBB"/>
    <w:rsid w:val="00323E98"/>
    <w:rsid w:val="00323ED1"/>
    <w:rsid w:val="00323EDB"/>
    <w:rsid w:val="00323F76"/>
    <w:rsid w:val="00324044"/>
    <w:rsid w:val="003241F2"/>
    <w:rsid w:val="00324537"/>
    <w:rsid w:val="0032478E"/>
    <w:rsid w:val="003247CC"/>
    <w:rsid w:val="0032487E"/>
    <w:rsid w:val="003248F1"/>
    <w:rsid w:val="0032491D"/>
    <w:rsid w:val="00324929"/>
    <w:rsid w:val="00324965"/>
    <w:rsid w:val="00324A51"/>
    <w:rsid w:val="003250AB"/>
    <w:rsid w:val="003250C9"/>
    <w:rsid w:val="00325257"/>
    <w:rsid w:val="003252E9"/>
    <w:rsid w:val="00325345"/>
    <w:rsid w:val="00325471"/>
    <w:rsid w:val="003254A0"/>
    <w:rsid w:val="0032569C"/>
    <w:rsid w:val="003256C1"/>
    <w:rsid w:val="003257E1"/>
    <w:rsid w:val="00325935"/>
    <w:rsid w:val="00325B16"/>
    <w:rsid w:val="00325BEF"/>
    <w:rsid w:val="00325D20"/>
    <w:rsid w:val="00325DDF"/>
    <w:rsid w:val="00326087"/>
    <w:rsid w:val="0032608A"/>
    <w:rsid w:val="003260F6"/>
    <w:rsid w:val="00326189"/>
    <w:rsid w:val="0032649B"/>
    <w:rsid w:val="00326702"/>
    <w:rsid w:val="0032680D"/>
    <w:rsid w:val="003269DC"/>
    <w:rsid w:val="003269E2"/>
    <w:rsid w:val="00326DA8"/>
    <w:rsid w:val="00326F2C"/>
    <w:rsid w:val="003270A6"/>
    <w:rsid w:val="00327227"/>
    <w:rsid w:val="00327289"/>
    <w:rsid w:val="003272E6"/>
    <w:rsid w:val="00327490"/>
    <w:rsid w:val="00327576"/>
    <w:rsid w:val="00327684"/>
    <w:rsid w:val="0032774D"/>
    <w:rsid w:val="00327833"/>
    <w:rsid w:val="003278E7"/>
    <w:rsid w:val="00327917"/>
    <w:rsid w:val="003279C6"/>
    <w:rsid w:val="00327AB9"/>
    <w:rsid w:val="00327AD9"/>
    <w:rsid w:val="00327B2E"/>
    <w:rsid w:val="00327F1C"/>
    <w:rsid w:val="00327FCC"/>
    <w:rsid w:val="00330021"/>
    <w:rsid w:val="003300BB"/>
    <w:rsid w:val="003304B3"/>
    <w:rsid w:val="0033053B"/>
    <w:rsid w:val="003306AE"/>
    <w:rsid w:val="003308D2"/>
    <w:rsid w:val="0033094C"/>
    <w:rsid w:val="00330BC0"/>
    <w:rsid w:val="00330CFC"/>
    <w:rsid w:val="00330DD3"/>
    <w:rsid w:val="00331062"/>
    <w:rsid w:val="003310F5"/>
    <w:rsid w:val="00331153"/>
    <w:rsid w:val="003311E6"/>
    <w:rsid w:val="00331294"/>
    <w:rsid w:val="00331447"/>
    <w:rsid w:val="003315B4"/>
    <w:rsid w:val="0033176F"/>
    <w:rsid w:val="00331845"/>
    <w:rsid w:val="00331999"/>
    <w:rsid w:val="00331B24"/>
    <w:rsid w:val="00331B45"/>
    <w:rsid w:val="00331BDF"/>
    <w:rsid w:val="00331C6D"/>
    <w:rsid w:val="00331F35"/>
    <w:rsid w:val="00332305"/>
    <w:rsid w:val="0033252E"/>
    <w:rsid w:val="0033264C"/>
    <w:rsid w:val="003326DE"/>
    <w:rsid w:val="00332A57"/>
    <w:rsid w:val="00332C85"/>
    <w:rsid w:val="00332C9F"/>
    <w:rsid w:val="00332ED4"/>
    <w:rsid w:val="003330F8"/>
    <w:rsid w:val="00333190"/>
    <w:rsid w:val="003336C1"/>
    <w:rsid w:val="00333722"/>
    <w:rsid w:val="003338B6"/>
    <w:rsid w:val="00333BA1"/>
    <w:rsid w:val="00334064"/>
    <w:rsid w:val="003342CE"/>
    <w:rsid w:val="003346C9"/>
    <w:rsid w:val="00334712"/>
    <w:rsid w:val="003347E1"/>
    <w:rsid w:val="00334874"/>
    <w:rsid w:val="0033489E"/>
    <w:rsid w:val="0033497A"/>
    <w:rsid w:val="00334B44"/>
    <w:rsid w:val="00334C4E"/>
    <w:rsid w:val="00334C53"/>
    <w:rsid w:val="00334F33"/>
    <w:rsid w:val="0033528D"/>
    <w:rsid w:val="0033538D"/>
    <w:rsid w:val="003353CE"/>
    <w:rsid w:val="00335405"/>
    <w:rsid w:val="00335449"/>
    <w:rsid w:val="00335675"/>
    <w:rsid w:val="00335B20"/>
    <w:rsid w:val="00335D5A"/>
    <w:rsid w:val="00335DCC"/>
    <w:rsid w:val="00335E00"/>
    <w:rsid w:val="003361ED"/>
    <w:rsid w:val="003363EC"/>
    <w:rsid w:val="003364BB"/>
    <w:rsid w:val="00336574"/>
    <w:rsid w:val="003367F9"/>
    <w:rsid w:val="003369FF"/>
    <w:rsid w:val="00336A4E"/>
    <w:rsid w:val="00336AA7"/>
    <w:rsid w:val="00336ADE"/>
    <w:rsid w:val="00336EB9"/>
    <w:rsid w:val="00336FB4"/>
    <w:rsid w:val="00337008"/>
    <w:rsid w:val="0033752D"/>
    <w:rsid w:val="00337578"/>
    <w:rsid w:val="00337798"/>
    <w:rsid w:val="00337CA0"/>
    <w:rsid w:val="00337CA9"/>
    <w:rsid w:val="00337CCC"/>
    <w:rsid w:val="00337D06"/>
    <w:rsid w:val="0034006D"/>
    <w:rsid w:val="003401B8"/>
    <w:rsid w:val="003402FD"/>
    <w:rsid w:val="00340492"/>
    <w:rsid w:val="00340679"/>
    <w:rsid w:val="0034068C"/>
    <w:rsid w:val="00340886"/>
    <w:rsid w:val="00340889"/>
    <w:rsid w:val="00340B55"/>
    <w:rsid w:val="00340B87"/>
    <w:rsid w:val="00340BB1"/>
    <w:rsid w:val="00340FDC"/>
    <w:rsid w:val="00340FDE"/>
    <w:rsid w:val="003411E7"/>
    <w:rsid w:val="003416B1"/>
    <w:rsid w:val="0034196B"/>
    <w:rsid w:val="00341995"/>
    <w:rsid w:val="00341ABE"/>
    <w:rsid w:val="00341B84"/>
    <w:rsid w:val="003420E1"/>
    <w:rsid w:val="003421C9"/>
    <w:rsid w:val="00342351"/>
    <w:rsid w:val="00342430"/>
    <w:rsid w:val="003424E1"/>
    <w:rsid w:val="0034281B"/>
    <w:rsid w:val="00342B47"/>
    <w:rsid w:val="00342BA9"/>
    <w:rsid w:val="00342C1A"/>
    <w:rsid w:val="00342C5F"/>
    <w:rsid w:val="00342CC4"/>
    <w:rsid w:val="00342F46"/>
    <w:rsid w:val="00343004"/>
    <w:rsid w:val="003430F8"/>
    <w:rsid w:val="00343238"/>
    <w:rsid w:val="003433B2"/>
    <w:rsid w:val="0034344A"/>
    <w:rsid w:val="0034348B"/>
    <w:rsid w:val="00343560"/>
    <w:rsid w:val="00343623"/>
    <w:rsid w:val="00343665"/>
    <w:rsid w:val="00343728"/>
    <w:rsid w:val="00343A4C"/>
    <w:rsid w:val="00343B14"/>
    <w:rsid w:val="00343C30"/>
    <w:rsid w:val="00343CEE"/>
    <w:rsid w:val="00343D0C"/>
    <w:rsid w:val="00343DEC"/>
    <w:rsid w:val="00343E2E"/>
    <w:rsid w:val="00343FCD"/>
    <w:rsid w:val="00344056"/>
    <w:rsid w:val="003441C9"/>
    <w:rsid w:val="0034420F"/>
    <w:rsid w:val="00344276"/>
    <w:rsid w:val="0034430C"/>
    <w:rsid w:val="00344587"/>
    <w:rsid w:val="00344603"/>
    <w:rsid w:val="003446BB"/>
    <w:rsid w:val="003446D5"/>
    <w:rsid w:val="00344728"/>
    <w:rsid w:val="0034477F"/>
    <w:rsid w:val="00344858"/>
    <w:rsid w:val="00344D25"/>
    <w:rsid w:val="00344D83"/>
    <w:rsid w:val="003451A8"/>
    <w:rsid w:val="00345226"/>
    <w:rsid w:val="0034525B"/>
    <w:rsid w:val="00345269"/>
    <w:rsid w:val="00345376"/>
    <w:rsid w:val="0034542D"/>
    <w:rsid w:val="003455D3"/>
    <w:rsid w:val="0034560F"/>
    <w:rsid w:val="0034581A"/>
    <w:rsid w:val="003458BE"/>
    <w:rsid w:val="00345943"/>
    <w:rsid w:val="00345A83"/>
    <w:rsid w:val="00345AFA"/>
    <w:rsid w:val="00345B1F"/>
    <w:rsid w:val="00345B3F"/>
    <w:rsid w:val="00345D81"/>
    <w:rsid w:val="00345DE4"/>
    <w:rsid w:val="0034605C"/>
    <w:rsid w:val="003462B2"/>
    <w:rsid w:val="003462DA"/>
    <w:rsid w:val="003463C7"/>
    <w:rsid w:val="003465AA"/>
    <w:rsid w:val="00346667"/>
    <w:rsid w:val="00346797"/>
    <w:rsid w:val="0034683F"/>
    <w:rsid w:val="003468AA"/>
    <w:rsid w:val="003468B5"/>
    <w:rsid w:val="003468F5"/>
    <w:rsid w:val="00346BC7"/>
    <w:rsid w:val="00346C70"/>
    <w:rsid w:val="00346DB8"/>
    <w:rsid w:val="00347097"/>
    <w:rsid w:val="003471C5"/>
    <w:rsid w:val="003473EC"/>
    <w:rsid w:val="00347567"/>
    <w:rsid w:val="003475E0"/>
    <w:rsid w:val="003475F6"/>
    <w:rsid w:val="00347600"/>
    <w:rsid w:val="00347904"/>
    <w:rsid w:val="00347ACA"/>
    <w:rsid w:val="00347E74"/>
    <w:rsid w:val="00347F4C"/>
    <w:rsid w:val="00350198"/>
    <w:rsid w:val="00350205"/>
    <w:rsid w:val="003503CA"/>
    <w:rsid w:val="00350415"/>
    <w:rsid w:val="003506E1"/>
    <w:rsid w:val="00350842"/>
    <w:rsid w:val="00350C0A"/>
    <w:rsid w:val="00350E7C"/>
    <w:rsid w:val="00350FB5"/>
    <w:rsid w:val="00350FBE"/>
    <w:rsid w:val="00351005"/>
    <w:rsid w:val="0035102A"/>
    <w:rsid w:val="00351240"/>
    <w:rsid w:val="00351467"/>
    <w:rsid w:val="003515B8"/>
    <w:rsid w:val="00351745"/>
    <w:rsid w:val="00351786"/>
    <w:rsid w:val="003517CB"/>
    <w:rsid w:val="00351A21"/>
    <w:rsid w:val="00351C6E"/>
    <w:rsid w:val="00351F50"/>
    <w:rsid w:val="00352021"/>
    <w:rsid w:val="003520F2"/>
    <w:rsid w:val="00352142"/>
    <w:rsid w:val="0035229E"/>
    <w:rsid w:val="003522BB"/>
    <w:rsid w:val="00352486"/>
    <w:rsid w:val="00352497"/>
    <w:rsid w:val="0035268B"/>
    <w:rsid w:val="00352766"/>
    <w:rsid w:val="0035282C"/>
    <w:rsid w:val="00352C0E"/>
    <w:rsid w:val="00352CAF"/>
    <w:rsid w:val="00353084"/>
    <w:rsid w:val="00353472"/>
    <w:rsid w:val="00353575"/>
    <w:rsid w:val="0035358A"/>
    <w:rsid w:val="00353691"/>
    <w:rsid w:val="00353912"/>
    <w:rsid w:val="00354108"/>
    <w:rsid w:val="003543D9"/>
    <w:rsid w:val="003543DC"/>
    <w:rsid w:val="00354462"/>
    <w:rsid w:val="00354A3F"/>
    <w:rsid w:val="00354A43"/>
    <w:rsid w:val="00354A4F"/>
    <w:rsid w:val="00354A51"/>
    <w:rsid w:val="00354B5C"/>
    <w:rsid w:val="00354C49"/>
    <w:rsid w:val="00354D0E"/>
    <w:rsid w:val="00354DB1"/>
    <w:rsid w:val="00354FF5"/>
    <w:rsid w:val="0035516A"/>
    <w:rsid w:val="003552E4"/>
    <w:rsid w:val="00355471"/>
    <w:rsid w:val="00355733"/>
    <w:rsid w:val="0035585B"/>
    <w:rsid w:val="0035588C"/>
    <w:rsid w:val="00355946"/>
    <w:rsid w:val="00355975"/>
    <w:rsid w:val="0035602A"/>
    <w:rsid w:val="003560E9"/>
    <w:rsid w:val="00356132"/>
    <w:rsid w:val="00356139"/>
    <w:rsid w:val="00356168"/>
    <w:rsid w:val="00356180"/>
    <w:rsid w:val="00356205"/>
    <w:rsid w:val="0035623C"/>
    <w:rsid w:val="00356373"/>
    <w:rsid w:val="0035663E"/>
    <w:rsid w:val="003566EA"/>
    <w:rsid w:val="003567B3"/>
    <w:rsid w:val="00356A9C"/>
    <w:rsid w:val="00356C30"/>
    <w:rsid w:val="00356C5B"/>
    <w:rsid w:val="00356E8F"/>
    <w:rsid w:val="00356F8F"/>
    <w:rsid w:val="003570E5"/>
    <w:rsid w:val="00357148"/>
    <w:rsid w:val="00357365"/>
    <w:rsid w:val="003573D4"/>
    <w:rsid w:val="003573D6"/>
    <w:rsid w:val="003573DF"/>
    <w:rsid w:val="003573F3"/>
    <w:rsid w:val="003574E4"/>
    <w:rsid w:val="003575E1"/>
    <w:rsid w:val="003575F9"/>
    <w:rsid w:val="00357667"/>
    <w:rsid w:val="003576C9"/>
    <w:rsid w:val="0035771B"/>
    <w:rsid w:val="003577A3"/>
    <w:rsid w:val="003577BE"/>
    <w:rsid w:val="00357843"/>
    <w:rsid w:val="00357984"/>
    <w:rsid w:val="00357A25"/>
    <w:rsid w:val="00357A30"/>
    <w:rsid w:val="00357A4B"/>
    <w:rsid w:val="00357B74"/>
    <w:rsid w:val="00357BF3"/>
    <w:rsid w:val="00357FAA"/>
    <w:rsid w:val="00357FBD"/>
    <w:rsid w:val="00360233"/>
    <w:rsid w:val="0036039F"/>
    <w:rsid w:val="0036051D"/>
    <w:rsid w:val="003607CD"/>
    <w:rsid w:val="003607E1"/>
    <w:rsid w:val="00360932"/>
    <w:rsid w:val="00360AAE"/>
    <w:rsid w:val="00360B69"/>
    <w:rsid w:val="00360BFF"/>
    <w:rsid w:val="00360E09"/>
    <w:rsid w:val="00361006"/>
    <w:rsid w:val="00361240"/>
    <w:rsid w:val="0036129F"/>
    <w:rsid w:val="00361346"/>
    <w:rsid w:val="0036153B"/>
    <w:rsid w:val="0036154E"/>
    <w:rsid w:val="003615C5"/>
    <w:rsid w:val="00361846"/>
    <w:rsid w:val="0036198A"/>
    <w:rsid w:val="003619EC"/>
    <w:rsid w:val="00361A73"/>
    <w:rsid w:val="00361CEF"/>
    <w:rsid w:val="00361D82"/>
    <w:rsid w:val="00361F7B"/>
    <w:rsid w:val="003620E0"/>
    <w:rsid w:val="003623A6"/>
    <w:rsid w:val="0036270B"/>
    <w:rsid w:val="00362758"/>
    <w:rsid w:val="00362780"/>
    <w:rsid w:val="003627A2"/>
    <w:rsid w:val="00362871"/>
    <w:rsid w:val="003629D3"/>
    <w:rsid w:val="00362B45"/>
    <w:rsid w:val="00362EC2"/>
    <w:rsid w:val="00362EC4"/>
    <w:rsid w:val="00362ED0"/>
    <w:rsid w:val="003630E0"/>
    <w:rsid w:val="003631C9"/>
    <w:rsid w:val="003631F6"/>
    <w:rsid w:val="00363203"/>
    <w:rsid w:val="00363315"/>
    <w:rsid w:val="0036331D"/>
    <w:rsid w:val="0036333C"/>
    <w:rsid w:val="003634A2"/>
    <w:rsid w:val="00363508"/>
    <w:rsid w:val="003636BD"/>
    <w:rsid w:val="003636BF"/>
    <w:rsid w:val="0036370F"/>
    <w:rsid w:val="0036375D"/>
    <w:rsid w:val="00363765"/>
    <w:rsid w:val="003637A6"/>
    <w:rsid w:val="00363A01"/>
    <w:rsid w:val="00363D9B"/>
    <w:rsid w:val="00363DEE"/>
    <w:rsid w:val="003642E0"/>
    <w:rsid w:val="0036448B"/>
    <w:rsid w:val="00364599"/>
    <w:rsid w:val="00364785"/>
    <w:rsid w:val="003647A5"/>
    <w:rsid w:val="00364C77"/>
    <w:rsid w:val="00364E22"/>
    <w:rsid w:val="00364FC1"/>
    <w:rsid w:val="00365057"/>
    <w:rsid w:val="00365211"/>
    <w:rsid w:val="00365299"/>
    <w:rsid w:val="0036537A"/>
    <w:rsid w:val="0036559B"/>
    <w:rsid w:val="00365961"/>
    <w:rsid w:val="00365AF1"/>
    <w:rsid w:val="00365B8A"/>
    <w:rsid w:val="00365CA6"/>
    <w:rsid w:val="00365CC0"/>
    <w:rsid w:val="00366025"/>
    <w:rsid w:val="003664EC"/>
    <w:rsid w:val="003667CB"/>
    <w:rsid w:val="003669B4"/>
    <w:rsid w:val="00366D2C"/>
    <w:rsid w:val="00366DB7"/>
    <w:rsid w:val="00367118"/>
    <w:rsid w:val="00367195"/>
    <w:rsid w:val="00367240"/>
    <w:rsid w:val="003673B4"/>
    <w:rsid w:val="003674B3"/>
    <w:rsid w:val="00367644"/>
    <w:rsid w:val="003676BF"/>
    <w:rsid w:val="003676F2"/>
    <w:rsid w:val="003677B8"/>
    <w:rsid w:val="00367966"/>
    <w:rsid w:val="00367CD5"/>
    <w:rsid w:val="00367EB7"/>
    <w:rsid w:val="003701EE"/>
    <w:rsid w:val="003702FC"/>
    <w:rsid w:val="003704F7"/>
    <w:rsid w:val="0037052B"/>
    <w:rsid w:val="003705A4"/>
    <w:rsid w:val="0037061D"/>
    <w:rsid w:val="003707C2"/>
    <w:rsid w:val="003708CE"/>
    <w:rsid w:val="00370DF2"/>
    <w:rsid w:val="00370F0C"/>
    <w:rsid w:val="003710AB"/>
    <w:rsid w:val="0037112A"/>
    <w:rsid w:val="003712D0"/>
    <w:rsid w:val="00371392"/>
    <w:rsid w:val="003713D1"/>
    <w:rsid w:val="00371459"/>
    <w:rsid w:val="0037148C"/>
    <w:rsid w:val="003714D0"/>
    <w:rsid w:val="00371712"/>
    <w:rsid w:val="00371773"/>
    <w:rsid w:val="003717B3"/>
    <w:rsid w:val="003718C4"/>
    <w:rsid w:val="00371C5B"/>
    <w:rsid w:val="00371C8F"/>
    <w:rsid w:val="00371F67"/>
    <w:rsid w:val="0037202F"/>
    <w:rsid w:val="0037223C"/>
    <w:rsid w:val="00372369"/>
    <w:rsid w:val="00372519"/>
    <w:rsid w:val="00372994"/>
    <w:rsid w:val="00372CFE"/>
    <w:rsid w:val="00372DB9"/>
    <w:rsid w:val="00372EC0"/>
    <w:rsid w:val="00373039"/>
    <w:rsid w:val="00373054"/>
    <w:rsid w:val="003730BE"/>
    <w:rsid w:val="003730E9"/>
    <w:rsid w:val="0037357E"/>
    <w:rsid w:val="00373BA1"/>
    <w:rsid w:val="00373DEB"/>
    <w:rsid w:val="0037426D"/>
    <w:rsid w:val="00374295"/>
    <w:rsid w:val="00374317"/>
    <w:rsid w:val="00374489"/>
    <w:rsid w:val="003744B6"/>
    <w:rsid w:val="00374562"/>
    <w:rsid w:val="003746DB"/>
    <w:rsid w:val="00374726"/>
    <w:rsid w:val="003748A6"/>
    <w:rsid w:val="003748B9"/>
    <w:rsid w:val="003748E6"/>
    <w:rsid w:val="00374918"/>
    <w:rsid w:val="00374957"/>
    <w:rsid w:val="003749E1"/>
    <w:rsid w:val="00374A76"/>
    <w:rsid w:val="00374CBC"/>
    <w:rsid w:val="00374E56"/>
    <w:rsid w:val="0037504A"/>
    <w:rsid w:val="003753BD"/>
    <w:rsid w:val="00375561"/>
    <w:rsid w:val="003755F9"/>
    <w:rsid w:val="003756A5"/>
    <w:rsid w:val="0037579B"/>
    <w:rsid w:val="0037594F"/>
    <w:rsid w:val="00375BF1"/>
    <w:rsid w:val="003761B1"/>
    <w:rsid w:val="003761FB"/>
    <w:rsid w:val="003764EB"/>
    <w:rsid w:val="003765AB"/>
    <w:rsid w:val="00376763"/>
    <w:rsid w:val="00376797"/>
    <w:rsid w:val="00376823"/>
    <w:rsid w:val="0037686F"/>
    <w:rsid w:val="00376B22"/>
    <w:rsid w:val="00376B97"/>
    <w:rsid w:val="00376EEC"/>
    <w:rsid w:val="00376F54"/>
    <w:rsid w:val="00376F72"/>
    <w:rsid w:val="00376F92"/>
    <w:rsid w:val="00376FBA"/>
    <w:rsid w:val="00376FCB"/>
    <w:rsid w:val="003770AF"/>
    <w:rsid w:val="00377118"/>
    <w:rsid w:val="00377197"/>
    <w:rsid w:val="0037725D"/>
    <w:rsid w:val="003772D8"/>
    <w:rsid w:val="0037730A"/>
    <w:rsid w:val="00377609"/>
    <w:rsid w:val="00377634"/>
    <w:rsid w:val="00377663"/>
    <w:rsid w:val="00377688"/>
    <w:rsid w:val="003776D2"/>
    <w:rsid w:val="003776EF"/>
    <w:rsid w:val="003777A7"/>
    <w:rsid w:val="00377C11"/>
    <w:rsid w:val="00377D4C"/>
    <w:rsid w:val="00380028"/>
    <w:rsid w:val="0038013F"/>
    <w:rsid w:val="0038037F"/>
    <w:rsid w:val="003804FD"/>
    <w:rsid w:val="00380609"/>
    <w:rsid w:val="0038097C"/>
    <w:rsid w:val="00380A6D"/>
    <w:rsid w:val="00380ACE"/>
    <w:rsid w:val="00380C7F"/>
    <w:rsid w:val="00380EDC"/>
    <w:rsid w:val="00380F2D"/>
    <w:rsid w:val="00380F7F"/>
    <w:rsid w:val="00381064"/>
    <w:rsid w:val="00381102"/>
    <w:rsid w:val="003815D4"/>
    <w:rsid w:val="00381845"/>
    <w:rsid w:val="00381B58"/>
    <w:rsid w:val="00381C67"/>
    <w:rsid w:val="00381CC2"/>
    <w:rsid w:val="00381E06"/>
    <w:rsid w:val="00381EFC"/>
    <w:rsid w:val="003820C4"/>
    <w:rsid w:val="0038218B"/>
    <w:rsid w:val="003822DE"/>
    <w:rsid w:val="00382330"/>
    <w:rsid w:val="003825D0"/>
    <w:rsid w:val="00382898"/>
    <w:rsid w:val="0038289F"/>
    <w:rsid w:val="00382A12"/>
    <w:rsid w:val="00382C8C"/>
    <w:rsid w:val="00382CE6"/>
    <w:rsid w:val="00382E02"/>
    <w:rsid w:val="00382F99"/>
    <w:rsid w:val="00383161"/>
    <w:rsid w:val="0038319B"/>
    <w:rsid w:val="00383283"/>
    <w:rsid w:val="003839D3"/>
    <w:rsid w:val="00383CD5"/>
    <w:rsid w:val="00383D8E"/>
    <w:rsid w:val="00383F4D"/>
    <w:rsid w:val="003841F3"/>
    <w:rsid w:val="003845D7"/>
    <w:rsid w:val="0038489C"/>
    <w:rsid w:val="0038495E"/>
    <w:rsid w:val="00384EAB"/>
    <w:rsid w:val="0038560E"/>
    <w:rsid w:val="00385680"/>
    <w:rsid w:val="00385A86"/>
    <w:rsid w:val="00385B41"/>
    <w:rsid w:val="00385D0E"/>
    <w:rsid w:val="00385D90"/>
    <w:rsid w:val="00385E56"/>
    <w:rsid w:val="00385F3D"/>
    <w:rsid w:val="0038622F"/>
    <w:rsid w:val="00386559"/>
    <w:rsid w:val="0038669B"/>
    <w:rsid w:val="0038673C"/>
    <w:rsid w:val="00386873"/>
    <w:rsid w:val="003868F6"/>
    <w:rsid w:val="00386AD7"/>
    <w:rsid w:val="00386C24"/>
    <w:rsid w:val="00386D24"/>
    <w:rsid w:val="00386F55"/>
    <w:rsid w:val="00387012"/>
    <w:rsid w:val="00387117"/>
    <w:rsid w:val="003871A6"/>
    <w:rsid w:val="003871BD"/>
    <w:rsid w:val="003871D1"/>
    <w:rsid w:val="003874B4"/>
    <w:rsid w:val="003877D8"/>
    <w:rsid w:val="0038793F"/>
    <w:rsid w:val="00387A97"/>
    <w:rsid w:val="00387AFD"/>
    <w:rsid w:val="00387DDC"/>
    <w:rsid w:val="00387EC6"/>
    <w:rsid w:val="0039006A"/>
    <w:rsid w:val="00390123"/>
    <w:rsid w:val="00390466"/>
    <w:rsid w:val="00390545"/>
    <w:rsid w:val="0039073A"/>
    <w:rsid w:val="00390860"/>
    <w:rsid w:val="00390A13"/>
    <w:rsid w:val="00390A4B"/>
    <w:rsid w:val="00390C55"/>
    <w:rsid w:val="00390D08"/>
    <w:rsid w:val="00390EAC"/>
    <w:rsid w:val="00390F06"/>
    <w:rsid w:val="0039125D"/>
    <w:rsid w:val="00391327"/>
    <w:rsid w:val="00391783"/>
    <w:rsid w:val="003919D7"/>
    <w:rsid w:val="00391C1F"/>
    <w:rsid w:val="00391DFF"/>
    <w:rsid w:val="0039244B"/>
    <w:rsid w:val="003926DC"/>
    <w:rsid w:val="0039275A"/>
    <w:rsid w:val="00392811"/>
    <w:rsid w:val="00392872"/>
    <w:rsid w:val="00392951"/>
    <w:rsid w:val="003929F9"/>
    <w:rsid w:val="00392AE0"/>
    <w:rsid w:val="00392CF3"/>
    <w:rsid w:val="00392D19"/>
    <w:rsid w:val="00392D34"/>
    <w:rsid w:val="00392F96"/>
    <w:rsid w:val="00393000"/>
    <w:rsid w:val="00393021"/>
    <w:rsid w:val="003932C7"/>
    <w:rsid w:val="0039340C"/>
    <w:rsid w:val="003934D6"/>
    <w:rsid w:val="00393510"/>
    <w:rsid w:val="0039354C"/>
    <w:rsid w:val="003937E1"/>
    <w:rsid w:val="00393E96"/>
    <w:rsid w:val="00393F14"/>
    <w:rsid w:val="003942E4"/>
    <w:rsid w:val="0039432C"/>
    <w:rsid w:val="003943F5"/>
    <w:rsid w:val="0039457E"/>
    <w:rsid w:val="003945AD"/>
    <w:rsid w:val="0039474D"/>
    <w:rsid w:val="003949AA"/>
    <w:rsid w:val="003949F5"/>
    <w:rsid w:val="00394F63"/>
    <w:rsid w:val="00394FE2"/>
    <w:rsid w:val="003952C5"/>
    <w:rsid w:val="00395406"/>
    <w:rsid w:val="00395433"/>
    <w:rsid w:val="00395462"/>
    <w:rsid w:val="0039558F"/>
    <w:rsid w:val="003956C9"/>
    <w:rsid w:val="00395763"/>
    <w:rsid w:val="00395AC3"/>
    <w:rsid w:val="00395C28"/>
    <w:rsid w:val="00395CA6"/>
    <w:rsid w:val="00395CBB"/>
    <w:rsid w:val="00395D94"/>
    <w:rsid w:val="00395E2A"/>
    <w:rsid w:val="00395FAA"/>
    <w:rsid w:val="00396156"/>
    <w:rsid w:val="00396373"/>
    <w:rsid w:val="00396459"/>
    <w:rsid w:val="003966EB"/>
    <w:rsid w:val="003968B5"/>
    <w:rsid w:val="00396AF3"/>
    <w:rsid w:val="00396B1C"/>
    <w:rsid w:val="00396B1E"/>
    <w:rsid w:val="00396CC9"/>
    <w:rsid w:val="00397176"/>
    <w:rsid w:val="003971F8"/>
    <w:rsid w:val="0039722C"/>
    <w:rsid w:val="00397477"/>
    <w:rsid w:val="00397AF6"/>
    <w:rsid w:val="00397B0F"/>
    <w:rsid w:val="00397BC3"/>
    <w:rsid w:val="00397C73"/>
    <w:rsid w:val="00397F7C"/>
    <w:rsid w:val="00397FC4"/>
    <w:rsid w:val="003A01BF"/>
    <w:rsid w:val="003A01D9"/>
    <w:rsid w:val="003A048A"/>
    <w:rsid w:val="003A0712"/>
    <w:rsid w:val="003A0852"/>
    <w:rsid w:val="003A0965"/>
    <w:rsid w:val="003A0980"/>
    <w:rsid w:val="003A0B36"/>
    <w:rsid w:val="003A0D22"/>
    <w:rsid w:val="003A0F5B"/>
    <w:rsid w:val="003A1299"/>
    <w:rsid w:val="003A14D6"/>
    <w:rsid w:val="003A154A"/>
    <w:rsid w:val="003A18F1"/>
    <w:rsid w:val="003A1A37"/>
    <w:rsid w:val="003A1A42"/>
    <w:rsid w:val="003A1AA4"/>
    <w:rsid w:val="003A1C7A"/>
    <w:rsid w:val="003A1DB7"/>
    <w:rsid w:val="003A1DE0"/>
    <w:rsid w:val="003A1EAA"/>
    <w:rsid w:val="003A1F6D"/>
    <w:rsid w:val="003A200F"/>
    <w:rsid w:val="003A201A"/>
    <w:rsid w:val="003A20DA"/>
    <w:rsid w:val="003A218F"/>
    <w:rsid w:val="003A2331"/>
    <w:rsid w:val="003A24A2"/>
    <w:rsid w:val="003A24B8"/>
    <w:rsid w:val="003A2614"/>
    <w:rsid w:val="003A261B"/>
    <w:rsid w:val="003A2658"/>
    <w:rsid w:val="003A2869"/>
    <w:rsid w:val="003A2932"/>
    <w:rsid w:val="003A2B8C"/>
    <w:rsid w:val="003A2BF8"/>
    <w:rsid w:val="003A2C13"/>
    <w:rsid w:val="003A2CA9"/>
    <w:rsid w:val="003A31CA"/>
    <w:rsid w:val="003A3274"/>
    <w:rsid w:val="003A34E4"/>
    <w:rsid w:val="003A368A"/>
    <w:rsid w:val="003A3773"/>
    <w:rsid w:val="003A385C"/>
    <w:rsid w:val="003A389E"/>
    <w:rsid w:val="003A3918"/>
    <w:rsid w:val="003A3996"/>
    <w:rsid w:val="003A39DA"/>
    <w:rsid w:val="003A3B01"/>
    <w:rsid w:val="003A3CAD"/>
    <w:rsid w:val="003A41BB"/>
    <w:rsid w:val="003A43A4"/>
    <w:rsid w:val="003A43A7"/>
    <w:rsid w:val="003A4714"/>
    <w:rsid w:val="003A48D8"/>
    <w:rsid w:val="003A492A"/>
    <w:rsid w:val="003A49DA"/>
    <w:rsid w:val="003A4CA5"/>
    <w:rsid w:val="003A4CC1"/>
    <w:rsid w:val="003A4DAA"/>
    <w:rsid w:val="003A4EEE"/>
    <w:rsid w:val="003A4F1B"/>
    <w:rsid w:val="003A4F89"/>
    <w:rsid w:val="003A509D"/>
    <w:rsid w:val="003A54BF"/>
    <w:rsid w:val="003A54E5"/>
    <w:rsid w:val="003A5591"/>
    <w:rsid w:val="003A564E"/>
    <w:rsid w:val="003A565A"/>
    <w:rsid w:val="003A591C"/>
    <w:rsid w:val="003A592B"/>
    <w:rsid w:val="003A597F"/>
    <w:rsid w:val="003A5B3A"/>
    <w:rsid w:val="003A5CB6"/>
    <w:rsid w:val="003A5CBE"/>
    <w:rsid w:val="003A62C5"/>
    <w:rsid w:val="003A648F"/>
    <w:rsid w:val="003A64C5"/>
    <w:rsid w:val="003A64F6"/>
    <w:rsid w:val="003A659A"/>
    <w:rsid w:val="003A65DF"/>
    <w:rsid w:val="003A65EF"/>
    <w:rsid w:val="003A66A5"/>
    <w:rsid w:val="003A672D"/>
    <w:rsid w:val="003A675C"/>
    <w:rsid w:val="003A6863"/>
    <w:rsid w:val="003A698A"/>
    <w:rsid w:val="003A6ABE"/>
    <w:rsid w:val="003A6D0A"/>
    <w:rsid w:val="003A6EAB"/>
    <w:rsid w:val="003A6F1E"/>
    <w:rsid w:val="003A701F"/>
    <w:rsid w:val="003A70EF"/>
    <w:rsid w:val="003A7145"/>
    <w:rsid w:val="003A7393"/>
    <w:rsid w:val="003A73EF"/>
    <w:rsid w:val="003A7484"/>
    <w:rsid w:val="003A76C1"/>
    <w:rsid w:val="003A771D"/>
    <w:rsid w:val="003A7AA5"/>
    <w:rsid w:val="003A7B33"/>
    <w:rsid w:val="003A7DBD"/>
    <w:rsid w:val="003A7E83"/>
    <w:rsid w:val="003B0139"/>
    <w:rsid w:val="003B0531"/>
    <w:rsid w:val="003B056B"/>
    <w:rsid w:val="003B0903"/>
    <w:rsid w:val="003B0C8D"/>
    <w:rsid w:val="003B0DB7"/>
    <w:rsid w:val="003B115D"/>
    <w:rsid w:val="003B149F"/>
    <w:rsid w:val="003B1540"/>
    <w:rsid w:val="003B1752"/>
    <w:rsid w:val="003B17B4"/>
    <w:rsid w:val="003B1B7A"/>
    <w:rsid w:val="003B1BBE"/>
    <w:rsid w:val="003B1BC6"/>
    <w:rsid w:val="003B1C6C"/>
    <w:rsid w:val="003B1CCD"/>
    <w:rsid w:val="003B1D0B"/>
    <w:rsid w:val="003B1D5F"/>
    <w:rsid w:val="003B1F9A"/>
    <w:rsid w:val="003B21B5"/>
    <w:rsid w:val="003B227F"/>
    <w:rsid w:val="003B22CC"/>
    <w:rsid w:val="003B230B"/>
    <w:rsid w:val="003B26DE"/>
    <w:rsid w:val="003B2894"/>
    <w:rsid w:val="003B2A75"/>
    <w:rsid w:val="003B2C51"/>
    <w:rsid w:val="003B2D6B"/>
    <w:rsid w:val="003B2EDB"/>
    <w:rsid w:val="003B32E6"/>
    <w:rsid w:val="003B3772"/>
    <w:rsid w:val="003B379E"/>
    <w:rsid w:val="003B39D9"/>
    <w:rsid w:val="003B3C21"/>
    <w:rsid w:val="003B3E0B"/>
    <w:rsid w:val="003B3EB4"/>
    <w:rsid w:val="003B3EDC"/>
    <w:rsid w:val="003B3FBD"/>
    <w:rsid w:val="003B3FDE"/>
    <w:rsid w:val="003B4006"/>
    <w:rsid w:val="003B42A4"/>
    <w:rsid w:val="003B4405"/>
    <w:rsid w:val="003B4491"/>
    <w:rsid w:val="003B4508"/>
    <w:rsid w:val="003B4522"/>
    <w:rsid w:val="003B4598"/>
    <w:rsid w:val="003B46A4"/>
    <w:rsid w:val="003B4704"/>
    <w:rsid w:val="003B4883"/>
    <w:rsid w:val="003B4895"/>
    <w:rsid w:val="003B4953"/>
    <w:rsid w:val="003B4A4C"/>
    <w:rsid w:val="003B4BEC"/>
    <w:rsid w:val="003B4C52"/>
    <w:rsid w:val="003B4F97"/>
    <w:rsid w:val="003B5066"/>
    <w:rsid w:val="003B515D"/>
    <w:rsid w:val="003B51B5"/>
    <w:rsid w:val="003B53DF"/>
    <w:rsid w:val="003B54C8"/>
    <w:rsid w:val="003B56A5"/>
    <w:rsid w:val="003B5702"/>
    <w:rsid w:val="003B5731"/>
    <w:rsid w:val="003B579A"/>
    <w:rsid w:val="003B57CB"/>
    <w:rsid w:val="003B57F3"/>
    <w:rsid w:val="003B5874"/>
    <w:rsid w:val="003B59EF"/>
    <w:rsid w:val="003B5B30"/>
    <w:rsid w:val="003B5B36"/>
    <w:rsid w:val="003B5D3E"/>
    <w:rsid w:val="003B5DAD"/>
    <w:rsid w:val="003B5F85"/>
    <w:rsid w:val="003B60A2"/>
    <w:rsid w:val="003B6259"/>
    <w:rsid w:val="003B6316"/>
    <w:rsid w:val="003B639A"/>
    <w:rsid w:val="003B666C"/>
    <w:rsid w:val="003B67C6"/>
    <w:rsid w:val="003B6860"/>
    <w:rsid w:val="003B6CC4"/>
    <w:rsid w:val="003B6CDE"/>
    <w:rsid w:val="003B6D1E"/>
    <w:rsid w:val="003B70C3"/>
    <w:rsid w:val="003B7216"/>
    <w:rsid w:val="003B7359"/>
    <w:rsid w:val="003B73A6"/>
    <w:rsid w:val="003B74BF"/>
    <w:rsid w:val="003B75F5"/>
    <w:rsid w:val="003B7A35"/>
    <w:rsid w:val="003B7B93"/>
    <w:rsid w:val="003B7BCA"/>
    <w:rsid w:val="003B7CB8"/>
    <w:rsid w:val="003B7D38"/>
    <w:rsid w:val="003B7EA9"/>
    <w:rsid w:val="003B7EAB"/>
    <w:rsid w:val="003B7F64"/>
    <w:rsid w:val="003B7FEC"/>
    <w:rsid w:val="003C00A9"/>
    <w:rsid w:val="003C02DD"/>
    <w:rsid w:val="003C032C"/>
    <w:rsid w:val="003C03FF"/>
    <w:rsid w:val="003C06C8"/>
    <w:rsid w:val="003C077F"/>
    <w:rsid w:val="003C078E"/>
    <w:rsid w:val="003C0811"/>
    <w:rsid w:val="003C0821"/>
    <w:rsid w:val="003C09CD"/>
    <w:rsid w:val="003C0AD1"/>
    <w:rsid w:val="003C0B6D"/>
    <w:rsid w:val="003C0C8F"/>
    <w:rsid w:val="003C0D07"/>
    <w:rsid w:val="003C0DD0"/>
    <w:rsid w:val="003C0EE2"/>
    <w:rsid w:val="003C125F"/>
    <w:rsid w:val="003C13D2"/>
    <w:rsid w:val="003C1713"/>
    <w:rsid w:val="003C1759"/>
    <w:rsid w:val="003C19CE"/>
    <w:rsid w:val="003C19FE"/>
    <w:rsid w:val="003C1A42"/>
    <w:rsid w:val="003C1B9E"/>
    <w:rsid w:val="003C1CC4"/>
    <w:rsid w:val="003C1D0A"/>
    <w:rsid w:val="003C1EC1"/>
    <w:rsid w:val="003C22CB"/>
    <w:rsid w:val="003C239F"/>
    <w:rsid w:val="003C2598"/>
    <w:rsid w:val="003C2698"/>
    <w:rsid w:val="003C2717"/>
    <w:rsid w:val="003C2769"/>
    <w:rsid w:val="003C27BF"/>
    <w:rsid w:val="003C28EA"/>
    <w:rsid w:val="003C2AD5"/>
    <w:rsid w:val="003C2B44"/>
    <w:rsid w:val="003C2C05"/>
    <w:rsid w:val="003C2F98"/>
    <w:rsid w:val="003C2FCD"/>
    <w:rsid w:val="003C308E"/>
    <w:rsid w:val="003C328F"/>
    <w:rsid w:val="003C32C7"/>
    <w:rsid w:val="003C354F"/>
    <w:rsid w:val="003C35AB"/>
    <w:rsid w:val="003C361B"/>
    <w:rsid w:val="003C374F"/>
    <w:rsid w:val="003C3773"/>
    <w:rsid w:val="003C37E5"/>
    <w:rsid w:val="003C37F1"/>
    <w:rsid w:val="003C3AC5"/>
    <w:rsid w:val="003C3C8C"/>
    <w:rsid w:val="003C3E93"/>
    <w:rsid w:val="003C4004"/>
    <w:rsid w:val="003C401B"/>
    <w:rsid w:val="003C4071"/>
    <w:rsid w:val="003C4073"/>
    <w:rsid w:val="003C40C2"/>
    <w:rsid w:val="003C40FC"/>
    <w:rsid w:val="003C42AB"/>
    <w:rsid w:val="003C4409"/>
    <w:rsid w:val="003C4630"/>
    <w:rsid w:val="003C47E6"/>
    <w:rsid w:val="003C4801"/>
    <w:rsid w:val="003C48F3"/>
    <w:rsid w:val="003C4B42"/>
    <w:rsid w:val="003C4C06"/>
    <w:rsid w:val="003C4C93"/>
    <w:rsid w:val="003C4E74"/>
    <w:rsid w:val="003C5055"/>
    <w:rsid w:val="003C507B"/>
    <w:rsid w:val="003C551D"/>
    <w:rsid w:val="003C5676"/>
    <w:rsid w:val="003C5988"/>
    <w:rsid w:val="003C5B43"/>
    <w:rsid w:val="003C5DD2"/>
    <w:rsid w:val="003C5DF0"/>
    <w:rsid w:val="003C61EA"/>
    <w:rsid w:val="003C636A"/>
    <w:rsid w:val="003C6485"/>
    <w:rsid w:val="003C6626"/>
    <w:rsid w:val="003C6900"/>
    <w:rsid w:val="003C6BE1"/>
    <w:rsid w:val="003C6D01"/>
    <w:rsid w:val="003C6D10"/>
    <w:rsid w:val="003C6D23"/>
    <w:rsid w:val="003C6E12"/>
    <w:rsid w:val="003C6F9A"/>
    <w:rsid w:val="003C7337"/>
    <w:rsid w:val="003C747B"/>
    <w:rsid w:val="003C75D8"/>
    <w:rsid w:val="003C798A"/>
    <w:rsid w:val="003C7DE1"/>
    <w:rsid w:val="003D015B"/>
    <w:rsid w:val="003D017A"/>
    <w:rsid w:val="003D0342"/>
    <w:rsid w:val="003D0433"/>
    <w:rsid w:val="003D056A"/>
    <w:rsid w:val="003D05B3"/>
    <w:rsid w:val="003D0687"/>
    <w:rsid w:val="003D0829"/>
    <w:rsid w:val="003D0A0E"/>
    <w:rsid w:val="003D0A64"/>
    <w:rsid w:val="003D0C93"/>
    <w:rsid w:val="003D0CF2"/>
    <w:rsid w:val="003D0EA6"/>
    <w:rsid w:val="003D0EC2"/>
    <w:rsid w:val="003D0FAE"/>
    <w:rsid w:val="003D1241"/>
    <w:rsid w:val="003D138F"/>
    <w:rsid w:val="003D145E"/>
    <w:rsid w:val="003D14D9"/>
    <w:rsid w:val="003D151C"/>
    <w:rsid w:val="003D15F5"/>
    <w:rsid w:val="003D188F"/>
    <w:rsid w:val="003D1AA4"/>
    <w:rsid w:val="003D1C8B"/>
    <w:rsid w:val="003D1D0C"/>
    <w:rsid w:val="003D1D8F"/>
    <w:rsid w:val="003D1EDF"/>
    <w:rsid w:val="003D1F4C"/>
    <w:rsid w:val="003D200C"/>
    <w:rsid w:val="003D21F0"/>
    <w:rsid w:val="003D22A6"/>
    <w:rsid w:val="003D2466"/>
    <w:rsid w:val="003D24D3"/>
    <w:rsid w:val="003D251D"/>
    <w:rsid w:val="003D254A"/>
    <w:rsid w:val="003D25E6"/>
    <w:rsid w:val="003D28C8"/>
    <w:rsid w:val="003D2A0C"/>
    <w:rsid w:val="003D2CE3"/>
    <w:rsid w:val="003D2DAC"/>
    <w:rsid w:val="003D2ED4"/>
    <w:rsid w:val="003D2FCF"/>
    <w:rsid w:val="003D30AF"/>
    <w:rsid w:val="003D3249"/>
    <w:rsid w:val="003D32B3"/>
    <w:rsid w:val="003D3336"/>
    <w:rsid w:val="003D33BD"/>
    <w:rsid w:val="003D3431"/>
    <w:rsid w:val="003D351F"/>
    <w:rsid w:val="003D3537"/>
    <w:rsid w:val="003D3575"/>
    <w:rsid w:val="003D36B9"/>
    <w:rsid w:val="003D37D4"/>
    <w:rsid w:val="003D393E"/>
    <w:rsid w:val="003D3B4A"/>
    <w:rsid w:val="003D3C72"/>
    <w:rsid w:val="003D3E67"/>
    <w:rsid w:val="003D40D2"/>
    <w:rsid w:val="003D4249"/>
    <w:rsid w:val="003D42D8"/>
    <w:rsid w:val="003D43EF"/>
    <w:rsid w:val="003D4502"/>
    <w:rsid w:val="003D463C"/>
    <w:rsid w:val="003D4645"/>
    <w:rsid w:val="003D481D"/>
    <w:rsid w:val="003D49A4"/>
    <w:rsid w:val="003D4A31"/>
    <w:rsid w:val="003D4C49"/>
    <w:rsid w:val="003D4D0E"/>
    <w:rsid w:val="003D4E15"/>
    <w:rsid w:val="003D50E4"/>
    <w:rsid w:val="003D53C6"/>
    <w:rsid w:val="003D5710"/>
    <w:rsid w:val="003D58AE"/>
    <w:rsid w:val="003D5B67"/>
    <w:rsid w:val="003D5F55"/>
    <w:rsid w:val="003D600F"/>
    <w:rsid w:val="003D6509"/>
    <w:rsid w:val="003D669C"/>
    <w:rsid w:val="003D68C0"/>
    <w:rsid w:val="003D6E23"/>
    <w:rsid w:val="003D6F18"/>
    <w:rsid w:val="003D74B5"/>
    <w:rsid w:val="003D753E"/>
    <w:rsid w:val="003D7616"/>
    <w:rsid w:val="003D77C0"/>
    <w:rsid w:val="003D78D8"/>
    <w:rsid w:val="003D7921"/>
    <w:rsid w:val="003D7925"/>
    <w:rsid w:val="003D7943"/>
    <w:rsid w:val="003D79AD"/>
    <w:rsid w:val="003D7ADD"/>
    <w:rsid w:val="003D7B92"/>
    <w:rsid w:val="003D7CC7"/>
    <w:rsid w:val="003D7F29"/>
    <w:rsid w:val="003E0258"/>
    <w:rsid w:val="003E0334"/>
    <w:rsid w:val="003E08F2"/>
    <w:rsid w:val="003E0916"/>
    <w:rsid w:val="003E0952"/>
    <w:rsid w:val="003E095F"/>
    <w:rsid w:val="003E0A87"/>
    <w:rsid w:val="003E0CF6"/>
    <w:rsid w:val="003E0EBE"/>
    <w:rsid w:val="003E0FB7"/>
    <w:rsid w:val="003E1055"/>
    <w:rsid w:val="003E1068"/>
    <w:rsid w:val="003E144E"/>
    <w:rsid w:val="003E146B"/>
    <w:rsid w:val="003E14CE"/>
    <w:rsid w:val="003E1608"/>
    <w:rsid w:val="003E1B45"/>
    <w:rsid w:val="003E1E81"/>
    <w:rsid w:val="003E1EF2"/>
    <w:rsid w:val="003E225B"/>
    <w:rsid w:val="003E2304"/>
    <w:rsid w:val="003E250F"/>
    <w:rsid w:val="003E261D"/>
    <w:rsid w:val="003E2962"/>
    <w:rsid w:val="003E2C4D"/>
    <w:rsid w:val="003E2D87"/>
    <w:rsid w:val="003E2E91"/>
    <w:rsid w:val="003E2FA6"/>
    <w:rsid w:val="003E3154"/>
    <w:rsid w:val="003E322C"/>
    <w:rsid w:val="003E32FF"/>
    <w:rsid w:val="003E3308"/>
    <w:rsid w:val="003E3312"/>
    <w:rsid w:val="003E332A"/>
    <w:rsid w:val="003E33BE"/>
    <w:rsid w:val="003E34B0"/>
    <w:rsid w:val="003E3569"/>
    <w:rsid w:val="003E356E"/>
    <w:rsid w:val="003E371C"/>
    <w:rsid w:val="003E3875"/>
    <w:rsid w:val="003E3889"/>
    <w:rsid w:val="003E39E0"/>
    <w:rsid w:val="003E3D18"/>
    <w:rsid w:val="003E3FB6"/>
    <w:rsid w:val="003E40D6"/>
    <w:rsid w:val="003E40E9"/>
    <w:rsid w:val="003E41C2"/>
    <w:rsid w:val="003E41FC"/>
    <w:rsid w:val="003E4219"/>
    <w:rsid w:val="003E4331"/>
    <w:rsid w:val="003E4593"/>
    <w:rsid w:val="003E4837"/>
    <w:rsid w:val="003E4841"/>
    <w:rsid w:val="003E4846"/>
    <w:rsid w:val="003E4C90"/>
    <w:rsid w:val="003E4D28"/>
    <w:rsid w:val="003E4F3B"/>
    <w:rsid w:val="003E4F59"/>
    <w:rsid w:val="003E50A1"/>
    <w:rsid w:val="003E5143"/>
    <w:rsid w:val="003E5162"/>
    <w:rsid w:val="003E579A"/>
    <w:rsid w:val="003E5879"/>
    <w:rsid w:val="003E58C0"/>
    <w:rsid w:val="003E5903"/>
    <w:rsid w:val="003E5C92"/>
    <w:rsid w:val="003E5CE6"/>
    <w:rsid w:val="003E5D64"/>
    <w:rsid w:val="003E5E6C"/>
    <w:rsid w:val="003E5F2F"/>
    <w:rsid w:val="003E60FD"/>
    <w:rsid w:val="003E6240"/>
    <w:rsid w:val="003E63D3"/>
    <w:rsid w:val="003E6401"/>
    <w:rsid w:val="003E640D"/>
    <w:rsid w:val="003E64B8"/>
    <w:rsid w:val="003E6603"/>
    <w:rsid w:val="003E6683"/>
    <w:rsid w:val="003E6AB3"/>
    <w:rsid w:val="003E6B40"/>
    <w:rsid w:val="003E6D9D"/>
    <w:rsid w:val="003E6DD7"/>
    <w:rsid w:val="003E6EA7"/>
    <w:rsid w:val="003E6FD8"/>
    <w:rsid w:val="003E7197"/>
    <w:rsid w:val="003E71E0"/>
    <w:rsid w:val="003E7335"/>
    <w:rsid w:val="003E7450"/>
    <w:rsid w:val="003E761E"/>
    <w:rsid w:val="003E77EA"/>
    <w:rsid w:val="003E797F"/>
    <w:rsid w:val="003E7A13"/>
    <w:rsid w:val="003E7A2C"/>
    <w:rsid w:val="003E7B42"/>
    <w:rsid w:val="003E7B4A"/>
    <w:rsid w:val="003F01D6"/>
    <w:rsid w:val="003F02DB"/>
    <w:rsid w:val="003F04F5"/>
    <w:rsid w:val="003F0543"/>
    <w:rsid w:val="003F0701"/>
    <w:rsid w:val="003F0778"/>
    <w:rsid w:val="003F0792"/>
    <w:rsid w:val="003F07F9"/>
    <w:rsid w:val="003F0924"/>
    <w:rsid w:val="003F0BA2"/>
    <w:rsid w:val="003F0C6F"/>
    <w:rsid w:val="003F0D84"/>
    <w:rsid w:val="003F0DA8"/>
    <w:rsid w:val="003F0E23"/>
    <w:rsid w:val="003F112A"/>
    <w:rsid w:val="003F1244"/>
    <w:rsid w:val="003F131D"/>
    <w:rsid w:val="003F160D"/>
    <w:rsid w:val="003F17FD"/>
    <w:rsid w:val="003F1809"/>
    <w:rsid w:val="003F1A4B"/>
    <w:rsid w:val="003F1BF3"/>
    <w:rsid w:val="003F1F1F"/>
    <w:rsid w:val="003F1F47"/>
    <w:rsid w:val="003F1FBD"/>
    <w:rsid w:val="003F203D"/>
    <w:rsid w:val="003F2068"/>
    <w:rsid w:val="003F216E"/>
    <w:rsid w:val="003F22F5"/>
    <w:rsid w:val="003F23A4"/>
    <w:rsid w:val="003F25F0"/>
    <w:rsid w:val="003F272E"/>
    <w:rsid w:val="003F27A0"/>
    <w:rsid w:val="003F285F"/>
    <w:rsid w:val="003F2910"/>
    <w:rsid w:val="003F2B57"/>
    <w:rsid w:val="003F2BD2"/>
    <w:rsid w:val="003F2E71"/>
    <w:rsid w:val="003F3105"/>
    <w:rsid w:val="003F3444"/>
    <w:rsid w:val="003F34C4"/>
    <w:rsid w:val="003F3704"/>
    <w:rsid w:val="003F379A"/>
    <w:rsid w:val="003F3C3C"/>
    <w:rsid w:val="003F3E1B"/>
    <w:rsid w:val="003F3E53"/>
    <w:rsid w:val="003F3F51"/>
    <w:rsid w:val="003F4242"/>
    <w:rsid w:val="003F42B3"/>
    <w:rsid w:val="003F4415"/>
    <w:rsid w:val="003F4537"/>
    <w:rsid w:val="003F459C"/>
    <w:rsid w:val="003F48E7"/>
    <w:rsid w:val="003F496B"/>
    <w:rsid w:val="003F49C7"/>
    <w:rsid w:val="003F4B4A"/>
    <w:rsid w:val="003F50F6"/>
    <w:rsid w:val="003F5176"/>
    <w:rsid w:val="003F517D"/>
    <w:rsid w:val="003F5502"/>
    <w:rsid w:val="003F5546"/>
    <w:rsid w:val="003F5618"/>
    <w:rsid w:val="003F5960"/>
    <w:rsid w:val="003F5C83"/>
    <w:rsid w:val="003F5E87"/>
    <w:rsid w:val="003F5EBA"/>
    <w:rsid w:val="003F5FB9"/>
    <w:rsid w:val="003F613C"/>
    <w:rsid w:val="003F614A"/>
    <w:rsid w:val="003F615E"/>
    <w:rsid w:val="003F629B"/>
    <w:rsid w:val="003F64A3"/>
    <w:rsid w:val="003F64D6"/>
    <w:rsid w:val="003F6710"/>
    <w:rsid w:val="003F6B2A"/>
    <w:rsid w:val="003F6C97"/>
    <w:rsid w:val="003F6FD9"/>
    <w:rsid w:val="003F710F"/>
    <w:rsid w:val="003F7570"/>
    <w:rsid w:val="003F75A7"/>
    <w:rsid w:val="003F7807"/>
    <w:rsid w:val="003F7BBA"/>
    <w:rsid w:val="003F7D45"/>
    <w:rsid w:val="0040005A"/>
    <w:rsid w:val="00400065"/>
    <w:rsid w:val="0040014B"/>
    <w:rsid w:val="00400250"/>
    <w:rsid w:val="00400280"/>
    <w:rsid w:val="00400343"/>
    <w:rsid w:val="0040036D"/>
    <w:rsid w:val="0040045B"/>
    <w:rsid w:val="00400634"/>
    <w:rsid w:val="0040068E"/>
    <w:rsid w:val="004006B8"/>
    <w:rsid w:val="004007D9"/>
    <w:rsid w:val="00400930"/>
    <w:rsid w:val="00400A32"/>
    <w:rsid w:val="00400B05"/>
    <w:rsid w:val="00400B6E"/>
    <w:rsid w:val="00400D11"/>
    <w:rsid w:val="00400E4B"/>
    <w:rsid w:val="00400E58"/>
    <w:rsid w:val="00400ECC"/>
    <w:rsid w:val="00400EF4"/>
    <w:rsid w:val="00401004"/>
    <w:rsid w:val="0040124D"/>
    <w:rsid w:val="00401362"/>
    <w:rsid w:val="004013DE"/>
    <w:rsid w:val="00401546"/>
    <w:rsid w:val="004019EB"/>
    <w:rsid w:val="00401B2A"/>
    <w:rsid w:val="00402078"/>
    <w:rsid w:val="00402256"/>
    <w:rsid w:val="0040227A"/>
    <w:rsid w:val="00402287"/>
    <w:rsid w:val="004022D8"/>
    <w:rsid w:val="004022E4"/>
    <w:rsid w:val="004025B3"/>
    <w:rsid w:val="004027DE"/>
    <w:rsid w:val="0040283E"/>
    <w:rsid w:val="00402946"/>
    <w:rsid w:val="00402CBE"/>
    <w:rsid w:val="00402E4F"/>
    <w:rsid w:val="00402FEC"/>
    <w:rsid w:val="0040311F"/>
    <w:rsid w:val="0040319A"/>
    <w:rsid w:val="004033A9"/>
    <w:rsid w:val="004034DA"/>
    <w:rsid w:val="0040374B"/>
    <w:rsid w:val="00403DA2"/>
    <w:rsid w:val="00404214"/>
    <w:rsid w:val="004042B0"/>
    <w:rsid w:val="004044D0"/>
    <w:rsid w:val="004045AE"/>
    <w:rsid w:val="00404681"/>
    <w:rsid w:val="00404CBB"/>
    <w:rsid w:val="00404CD3"/>
    <w:rsid w:val="00404CE8"/>
    <w:rsid w:val="00404D30"/>
    <w:rsid w:val="00404D9B"/>
    <w:rsid w:val="0040520C"/>
    <w:rsid w:val="00405275"/>
    <w:rsid w:val="004052EC"/>
    <w:rsid w:val="00405339"/>
    <w:rsid w:val="00405409"/>
    <w:rsid w:val="004054F3"/>
    <w:rsid w:val="0040593C"/>
    <w:rsid w:val="00405C36"/>
    <w:rsid w:val="00405CEF"/>
    <w:rsid w:val="00405F1B"/>
    <w:rsid w:val="00405F46"/>
    <w:rsid w:val="0040614F"/>
    <w:rsid w:val="00406766"/>
    <w:rsid w:val="004067F5"/>
    <w:rsid w:val="00406969"/>
    <w:rsid w:val="004069B8"/>
    <w:rsid w:val="004069FB"/>
    <w:rsid w:val="00406D2A"/>
    <w:rsid w:val="00406FE0"/>
    <w:rsid w:val="004070CC"/>
    <w:rsid w:val="0040718D"/>
    <w:rsid w:val="004072AB"/>
    <w:rsid w:val="0040746B"/>
    <w:rsid w:val="004077EA"/>
    <w:rsid w:val="004078ED"/>
    <w:rsid w:val="00407939"/>
    <w:rsid w:val="00407CA0"/>
    <w:rsid w:val="00407CDE"/>
    <w:rsid w:val="00407E55"/>
    <w:rsid w:val="00407FA4"/>
    <w:rsid w:val="00407FC4"/>
    <w:rsid w:val="00410326"/>
    <w:rsid w:val="00410426"/>
    <w:rsid w:val="00410460"/>
    <w:rsid w:val="0041062B"/>
    <w:rsid w:val="0041073D"/>
    <w:rsid w:val="004109E2"/>
    <w:rsid w:val="00410B68"/>
    <w:rsid w:val="00410CD9"/>
    <w:rsid w:val="00410D79"/>
    <w:rsid w:val="00410E02"/>
    <w:rsid w:val="00410E5B"/>
    <w:rsid w:val="00410F47"/>
    <w:rsid w:val="00410FA0"/>
    <w:rsid w:val="0041110F"/>
    <w:rsid w:val="0041116B"/>
    <w:rsid w:val="00411173"/>
    <w:rsid w:val="004117A7"/>
    <w:rsid w:val="004118F8"/>
    <w:rsid w:val="004119ED"/>
    <w:rsid w:val="00411CED"/>
    <w:rsid w:val="0041213C"/>
    <w:rsid w:val="00412183"/>
    <w:rsid w:val="00412262"/>
    <w:rsid w:val="0041229B"/>
    <w:rsid w:val="004122C1"/>
    <w:rsid w:val="00412367"/>
    <w:rsid w:val="004123B4"/>
    <w:rsid w:val="00412526"/>
    <w:rsid w:val="00412534"/>
    <w:rsid w:val="004126D9"/>
    <w:rsid w:val="00412BA3"/>
    <w:rsid w:val="00412BF7"/>
    <w:rsid w:val="00412D9D"/>
    <w:rsid w:val="00412E2E"/>
    <w:rsid w:val="004131EE"/>
    <w:rsid w:val="004133B8"/>
    <w:rsid w:val="00413571"/>
    <w:rsid w:val="004135FB"/>
    <w:rsid w:val="00413984"/>
    <w:rsid w:val="00413A55"/>
    <w:rsid w:val="00413A70"/>
    <w:rsid w:val="00413EB3"/>
    <w:rsid w:val="00414136"/>
    <w:rsid w:val="00414168"/>
    <w:rsid w:val="004144F4"/>
    <w:rsid w:val="0041476B"/>
    <w:rsid w:val="00414AA8"/>
    <w:rsid w:val="00414CDC"/>
    <w:rsid w:val="00414DAE"/>
    <w:rsid w:val="004150CB"/>
    <w:rsid w:val="0041529D"/>
    <w:rsid w:val="00415552"/>
    <w:rsid w:val="00415779"/>
    <w:rsid w:val="00415918"/>
    <w:rsid w:val="0041598B"/>
    <w:rsid w:val="00415B27"/>
    <w:rsid w:val="00415EAF"/>
    <w:rsid w:val="00415FEA"/>
    <w:rsid w:val="00416105"/>
    <w:rsid w:val="00416117"/>
    <w:rsid w:val="00416443"/>
    <w:rsid w:val="00416465"/>
    <w:rsid w:val="004165D7"/>
    <w:rsid w:val="00416607"/>
    <w:rsid w:val="0041670C"/>
    <w:rsid w:val="00416758"/>
    <w:rsid w:val="00416871"/>
    <w:rsid w:val="004168D5"/>
    <w:rsid w:val="00416AA8"/>
    <w:rsid w:val="00416DF9"/>
    <w:rsid w:val="004170FD"/>
    <w:rsid w:val="00417136"/>
    <w:rsid w:val="00417336"/>
    <w:rsid w:val="00417355"/>
    <w:rsid w:val="004179D1"/>
    <w:rsid w:val="004179EB"/>
    <w:rsid w:val="00417C53"/>
    <w:rsid w:val="00417CDF"/>
    <w:rsid w:val="00417E8B"/>
    <w:rsid w:val="004201CB"/>
    <w:rsid w:val="004203E7"/>
    <w:rsid w:val="004204DC"/>
    <w:rsid w:val="00420515"/>
    <w:rsid w:val="00420560"/>
    <w:rsid w:val="00420B82"/>
    <w:rsid w:val="00420B96"/>
    <w:rsid w:val="00420C52"/>
    <w:rsid w:val="00420E13"/>
    <w:rsid w:val="00420FE6"/>
    <w:rsid w:val="00421379"/>
    <w:rsid w:val="004213B5"/>
    <w:rsid w:val="00421428"/>
    <w:rsid w:val="00421887"/>
    <w:rsid w:val="0042198E"/>
    <w:rsid w:val="00421A3A"/>
    <w:rsid w:val="00421C0F"/>
    <w:rsid w:val="00421C89"/>
    <w:rsid w:val="00421C90"/>
    <w:rsid w:val="00421DA0"/>
    <w:rsid w:val="00421E9B"/>
    <w:rsid w:val="00421ED6"/>
    <w:rsid w:val="00421EF9"/>
    <w:rsid w:val="00422091"/>
    <w:rsid w:val="00422181"/>
    <w:rsid w:val="0042219D"/>
    <w:rsid w:val="004221BE"/>
    <w:rsid w:val="004221CF"/>
    <w:rsid w:val="00422293"/>
    <w:rsid w:val="004223C5"/>
    <w:rsid w:val="00422784"/>
    <w:rsid w:val="00422926"/>
    <w:rsid w:val="00422AA1"/>
    <w:rsid w:val="00422BB9"/>
    <w:rsid w:val="00422CBD"/>
    <w:rsid w:val="004231A2"/>
    <w:rsid w:val="004232FD"/>
    <w:rsid w:val="0042334D"/>
    <w:rsid w:val="0042338F"/>
    <w:rsid w:val="004233C4"/>
    <w:rsid w:val="0042375A"/>
    <w:rsid w:val="004239D1"/>
    <w:rsid w:val="00423A7C"/>
    <w:rsid w:val="00423BDA"/>
    <w:rsid w:val="00423C9B"/>
    <w:rsid w:val="00423CF7"/>
    <w:rsid w:val="004240B5"/>
    <w:rsid w:val="00424138"/>
    <w:rsid w:val="00424327"/>
    <w:rsid w:val="00424420"/>
    <w:rsid w:val="0042448D"/>
    <w:rsid w:val="0042462D"/>
    <w:rsid w:val="00424636"/>
    <w:rsid w:val="00424873"/>
    <w:rsid w:val="00424B23"/>
    <w:rsid w:val="00424C65"/>
    <w:rsid w:val="0042508D"/>
    <w:rsid w:val="00425219"/>
    <w:rsid w:val="00425269"/>
    <w:rsid w:val="004253C5"/>
    <w:rsid w:val="004253FA"/>
    <w:rsid w:val="00425449"/>
    <w:rsid w:val="00425513"/>
    <w:rsid w:val="00425577"/>
    <w:rsid w:val="0042558C"/>
    <w:rsid w:val="004255B6"/>
    <w:rsid w:val="004255E8"/>
    <w:rsid w:val="0042586F"/>
    <w:rsid w:val="004259DC"/>
    <w:rsid w:val="004259F8"/>
    <w:rsid w:val="00425C82"/>
    <w:rsid w:val="00425CB3"/>
    <w:rsid w:val="00425CD8"/>
    <w:rsid w:val="00425D98"/>
    <w:rsid w:val="00425ED6"/>
    <w:rsid w:val="00425F4C"/>
    <w:rsid w:val="00426059"/>
    <w:rsid w:val="004260C6"/>
    <w:rsid w:val="004262C8"/>
    <w:rsid w:val="004267AC"/>
    <w:rsid w:val="0042681D"/>
    <w:rsid w:val="004268DD"/>
    <w:rsid w:val="00426B19"/>
    <w:rsid w:val="00426E14"/>
    <w:rsid w:val="00426E95"/>
    <w:rsid w:val="004276B2"/>
    <w:rsid w:val="00427759"/>
    <w:rsid w:val="00427787"/>
    <w:rsid w:val="004278B2"/>
    <w:rsid w:val="00427969"/>
    <w:rsid w:val="00427976"/>
    <w:rsid w:val="00427BF4"/>
    <w:rsid w:val="00427C3F"/>
    <w:rsid w:val="00427D59"/>
    <w:rsid w:val="00427E9A"/>
    <w:rsid w:val="004300E7"/>
    <w:rsid w:val="004300E8"/>
    <w:rsid w:val="00430103"/>
    <w:rsid w:val="0043015A"/>
    <w:rsid w:val="00430239"/>
    <w:rsid w:val="004305D1"/>
    <w:rsid w:val="00430679"/>
    <w:rsid w:val="004307FE"/>
    <w:rsid w:val="004309F8"/>
    <w:rsid w:val="00430AEC"/>
    <w:rsid w:val="00430BE0"/>
    <w:rsid w:val="00430EC0"/>
    <w:rsid w:val="00430EC6"/>
    <w:rsid w:val="00431196"/>
    <w:rsid w:val="00431360"/>
    <w:rsid w:val="0043142D"/>
    <w:rsid w:val="004314FC"/>
    <w:rsid w:val="00431B38"/>
    <w:rsid w:val="00431BE8"/>
    <w:rsid w:val="00431C24"/>
    <w:rsid w:val="00431ECE"/>
    <w:rsid w:val="00432275"/>
    <w:rsid w:val="0043244A"/>
    <w:rsid w:val="00432482"/>
    <w:rsid w:val="00432633"/>
    <w:rsid w:val="00432794"/>
    <w:rsid w:val="004328E1"/>
    <w:rsid w:val="00432A0A"/>
    <w:rsid w:val="00432ADB"/>
    <w:rsid w:val="00432C51"/>
    <w:rsid w:val="00432DDE"/>
    <w:rsid w:val="00432FDD"/>
    <w:rsid w:val="00433068"/>
    <w:rsid w:val="0043307C"/>
    <w:rsid w:val="00433375"/>
    <w:rsid w:val="00433391"/>
    <w:rsid w:val="00433744"/>
    <w:rsid w:val="00433946"/>
    <w:rsid w:val="00433A9B"/>
    <w:rsid w:val="00433ABA"/>
    <w:rsid w:val="00433C44"/>
    <w:rsid w:val="00433C52"/>
    <w:rsid w:val="00433CE1"/>
    <w:rsid w:val="00433E88"/>
    <w:rsid w:val="00433EA4"/>
    <w:rsid w:val="00433F18"/>
    <w:rsid w:val="00433FE9"/>
    <w:rsid w:val="00433FEE"/>
    <w:rsid w:val="00434237"/>
    <w:rsid w:val="0043436C"/>
    <w:rsid w:val="00434510"/>
    <w:rsid w:val="004346E0"/>
    <w:rsid w:val="0043472C"/>
    <w:rsid w:val="00434754"/>
    <w:rsid w:val="004347FD"/>
    <w:rsid w:val="004348C6"/>
    <w:rsid w:val="0043492B"/>
    <w:rsid w:val="00434B17"/>
    <w:rsid w:val="00434B90"/>
    <w:rsid w:val="00434BB7"/>
    <w:rsid w:val="00434CF6"/>
    <w:rsid w:val="00435006"/>
    <w:rsid w:val="00435066"/>
    <w:rsid w:val="004350B4"/>
    <w:rsid w:val="004350FB"/>
    <w:rsid w:val="00435698"/>
    <w:rsid w:val="00435726"/>
    <w:rsid w:val="0043577E"/>
    <w:rsid w:val="00435A15"/>
    <w:rsid w:val="00435C30"/>
    <w:rsid w:val="00435D96"/>
    <w:rsid w:val="00435E9D"/>
    <w:rsid w:val="00435EF7"/>
    <w:rsid w:val="004361E6"/>
    <w:rsid w:val="00436206"/>
    <w:rsid w:val="0043632A"/>
    <w:rsid w:val="0043652E"/>
    <w:rsid w:val="0043656E"/>
    <w:rsid w:val="00436673"/>
    <w:rsid w:val="00436CCE"/>
    <w:rsid w:val="00436DEC"/>
    <w:rsid w:val="0043738A"/>
    <w:rsid w:val="00437501"/>
    <w:rsid w:val="004379DE"/>
    <w:rsid w:val="00437B27"/>
    <w:rsid w:val="00437BA5"/>
    <w:rsid w:val="00437C4A"/>
    <w:rsid w:val="00437D3A"/>
    <w:rsid w:val="00440320"/>
    <w:rsid w:val="004405A8"/>
    <w:rsid w:val="00440BF7"/>
    <w:rsid w:val="00440C20"/>
    <w:rsid w:val="00440C3E"/>
    <w:rsid w:val="00440D21"/>
    <w:rsid w:val="00440E03"/>
    <w:rsid w:val="00440EE4"/>
    <w:rsid w:val="00441017"/>
    <w:rsid w:val="004410CD"/>
    <w:rsid w:val="00441121"/>
    <w:rsid w:val="00441141"/>
    <w:rsid w:val="0044125F"/>
    <w:rsid w:val="0044127B"/>
    <w:rsid w:val="004414CF"/>
    <w:rsid w:val="004415CA"/>
    <w:rsid w:val="00441993"/>
    <w:rsid w:val="00441AD0"/>
    <w:rsid w:val="00441C7A"/>
    <w:rsid w:val="00441D92"/>
    <w:rsid w:val="00441F6A"/>
    <w:rsid w:val="00442334"/>
    <w:rsid w:val="00442609"/>
    <w:rsid w:val="0044285E"/>
    <w:rsid w:val="00442899"/>
    <w:rsid w:val="00442D82"/>
    <w:rsid w:val="004433BB"/>
    <w:rsid w:val="004433EC"/>
    <w:rsid w:val="0044341E"/>
    <w:rsid w:val="0044353C"/>
    <w:rsid w:val="0044357F"/>
    <w:rsid w:val="00443841"/>
    <w:rsid w:val="00443885"/>
    <w:rsid w:val="00443927"/>
    <w:rsid w:val="0044397B"/>
    <w:rsid w:val="00443D57"/>
    <w:rsid w:val="00443D64"/>
    <w:rsid w:val="00443E07"/>
    <w:rsid w:val="00443F3E"/>
    <w:rsid w:val="00443F5C"/>
    <w:rsid w:val="00443FD2"/>
    <w:rsid w:val="00444053"/>
    <w:rsid w:val="0044409A"/>
    <w:rsid w:val="004442DA"/>
    <w:rsid w:val="004444A4"/>
    <w:rsid w:val="004446B7"/>
    <w:rsid w:val="0044472C"/>
    <w:rsid w:val="00444A39"/>
    <w:rsid w:val="00444CDA"/>
    <w:rsid w:val="00444DDE"/>
    <w:rsid w:val="00444EC4"/>
    <w:rsid w:val="00444ECE"/>
    <w:rsid w:val="00444F83"/>
    <w:rsid w:val="004453A6"/>
    <w:rsid w:val="0044540F"/>
    <w:rsid w:val="00445426"/>
    <w:rsid w:val="00445614"/>
    <w:rsid w:val="00445689"/>
    <w:rsid w:val="004458BB"/>
    <w:rsid w:val="00445AD6"/>
    <w:rsid w:val="00445BFF"/>
    <w:rsid w:val="00445DF7"/>
    <w:rsid w:val="00445E84"/>
    <w:rsid w:val="00446052"/>
    <w:rsid w:val="00446200"/>
    <w:rsid w:val="0044637E"/>
    <w:rsid w:val="0044639D"/>
    <w:rsid w:val="004463D0"/>
    <w:rsid w:val="004464F2"/>
    <w:rsid w:val="00446722"/>
    <w:rsid w:val="004467F4"/>
    <w:rsid w:val="00446CBF"/>
    <w:rsid w:val="00446E40"/>
    <w:rsid w:val="00446F1D"/>
    <w:rsid w:val="00447273"/>
    <w:rsid w:val="0044733C"/>
    <w:rsid w:val="00447341"/>
    <w:rsid w:val="00447461"/>
    <w:rsid w:val="004474C2"/>
    <w:rsid w:val="00447655"/>
    <w:rsid w:val="00447713"/>
    <w:rsid w:val="004477E6"/>
    <w:rsid w:val="00447AB0"/>
    <w:rsid w:val="00447B41"/>
    <w:rsid w:val="00447DBB"/>
    <w:rsid w:val="00447F95"/>
    <w:rsid w:val="00450160"/>
    <w:rsid w:val="0045016B"/>
    <w:rsid w:val="00450361"/>
    <w:rsid w:val="0045039D"/>
    <w:rsid w:val="0045054C"/>
    <w:rsid w:val="0045060B"/>
    <w:rsid w:val="004506FD"/>
    <w:rsid w:val="004507A5"/>
    <w:rsid w:val="004508DA"/>
    <w:rsid w:val="00450B82"/>
    <w:rsid w:val="00450C36"/>
    <w:rsid w:val="00450C49"/>
    <w:rsid w:val="00450F85"/>
    <w:rsid w:val="004510DA"/>
    <w:rsid w:val="00451288"/>
    <w:rsid w:val="004513D7"/>
    <w:rsid w:val="00451402"/>
    <w:rsid w:val="0045150B"/>
    <w:rsid w:val="00451514"/>
    <w:rsid w:val="00451769"/>
    <w:rsid w:val="004517CE"/>
    <w:rsid w:val="0045182A"/>
    <w:rsid w:val="0045182B"/>
    <w:rsid w:val="004518BB"/>
    <w:rsid w:val="004519B0"/>
    <w:rsid w:val="00451A33"/>
    <w:rsid w:val="00451A94"/>
    <w:rsid w:val="00451B19"/>
    <w:rsid w:val="00451D31"/>
    <w:rsid w:val="00451DE3"/>
    <w:rsid w:val="00452345"/>
    <w:rsid w:val="004524EB"/>
    <w:rsid w:val="004525B4"/>
    <w:rsid w:val="004525D0"/>
    <w:rsid w:val="00452627"/>
    <w:rsid w:val="0045277F"/>
    <w:rsid w:val="00452933"/>
    <w:rsid w:val="00452B20"/>
    <w:rsid w:val="00452B9C"/>
    <w:rsid w:val="00452C11"/>
    <w:rsid w:val="00452DB9"/>
    <w:rsid w:val="00452DBC"/>
    <w:rsid w:val="00452E2A"/>
    <w:rsid w:val="0045322E"/>
    <w:rsid w:val="004535AC"/>
    <w:rsid w:val="00453623"/>
    <w:rsid w:val="00453A16"/>
    <w:rsid w:val="00453BB4"/>
    <w:rsid w:val="00454276"/>
    <w:rsid w:val="0045434F"/>
    <w:rsid w:val="004545E4"/>
    <w:rsid w:val="00454684"/>
    <w:rsid w:val="00454796"/>
    <w:rsid w:val="00454825"/>
    <w:rsid w:val="004548D5"/>
    <w:rsid w:val="004548EC"/>
    <w:rsid w:val="0045490D"/>
    <w:rsid w:val="00454DEE"/>
    <w:rsid w:val="00454E33"/>
    <w:rsid w:val="00454E51"/>
    <w:rsid w:val="00455040"/>
    <w:rsid w:val="00455052"/>
    <w:rsid w:val="00455085"/>
    <w:rsid w:val="00455135"/>
    <w:rsid w:val="0045526A"/>
    <w:rsid w:val="00455446"/>
    <w:rsid w:val="00455803"/>
    <w:rsid w:val="00455B62"/>
    <w:rsid w:val="00455D91"/>
    <w:rsid w:val="00455DCA"/>
    <w:rsid w:val="00455EF8"/>
    <w:rsid w:val="004561C1"/>
    <w:rsid w:val="004562B5"/>
    <w:rsid w:val="004562D7"/>
    <w:rsid w:val="004562EB"/>
    <w:rsid w:val="00456382"/>
    <w:rsid w:val="00456462"/>
    <w:rsid w:val="004564CA"/>
    <w:rsid w:val="004565BB"/>
    <w:rsid w:val="0045669E"/>
    <w:rsid w:val="004567B1"/>
    <w:rsid w:val="004568D0"/>
    <w:rsid w:val="004568ED"/>
    <w:rsid w:val="00456A14"/>
    <w:rsid w:val="00456A47"/>
    <w:rsid w:val="00456B91"/>
    <w:rsid w:val="00456BDF"/>
    <w:rsid w:val="00456EC4"/>
    <w:rsid w:val="00456F6A"/>
    <w:rsid w:val="00456FE0"/>
    <w:rsid w:val="0045726E"/>
    <w:rsid w:val="004573AD"/>
    <w:rsid w:val="004573FA"/>
    <w:rsid w:val="00457411"/>
    <w:rsid w:val="00457676"/>
    <w:rsid w:val="00457694"/>
    <w:rsid w:val="00457788"/>
    <w:rsid w:val="00457A4D"/>
    <w:rsid w:val="00457CC6"/>
    <w:rsid w:val="00457F3C"/>
    <w:rsid w:val="00457F72"/>
    <w:rsid w:val="00460087"/>
    <w:rsid w:val="004600E3"/>
    <w:rsid w:val="00460276"/>
    <w:rsid w:val="004602FE"/>
    <w:rsid w:val="00460523"/>
    <w:rsid w:val="004605B6"/>
    <w:rsid w:val="0046078D"/>
    <w:rsid w:val="004607B7"/>
    <w:rsid w:val="00460B89"/>
    <w:rsid w:val="00460D43"/>
    <w:rsid w:val="00460D45"/>
    <w:rsid w:val="00460E0A"/>
    <w:rsid w:val="00460F47"/>
    <w:rsid w:val="004610F9"/>
    <w:rsid w:val="00461169"/>
    <w:rsid w:val="00461229"/>
    <w:rsid w:val="00461521"/>
    <w:rsid w:val="00461833"/>
    <w:rsid w:val="0046186A"/>
    <w:rsid w:val="00461BBA"/>
    <w:rsid w:val="00461C75"/>
    <w:rsid w:val="00461D00"/>
    <w:rsid w:val="00461DC1"/>
    <w:rsid w:val="00462015"/>
    <w:rsid w:val="004620FB"/>
    <w:rsid w:val="004623FC"/>
    <w:rsid w:val="00462853"/>
    <w:rsid w:val="00462B76"/>
    <w:rsid w:val="00462B8B"/>
    <w:rsid w:val="00462D3F"/>
    <w:rsid w:val="00462EAC"/>
    <w:rsid w:val="00462EAF"/>
    <w:rsid w:val="00462F53"/>
    <w:rsid w:val="00463112"/>
    <w:rsid w:val="004632A3"/>
    <w:rsid w:val="004633DF"/>
    <w:rsid w:val="00463466"/>
    <w:rsid w:val="0046353C"/>
    <w:rsid w:val="0046368F"/>
    <w:rsid w:val="004636F5"/>
    <w:rsid w:val="0046372E"/>
    <w:rsid w:val="00463A04"/>
    <w:rsid w:val="00463F1E"/>
    <w:rsid w:val="00463F8B"/>
    <w:rsid w:val="00463FD9"/>
    <w:rsid w:val="004640EE"/>
    <w:rsid w:val="00464534"/>
    <w:rsid w:val="00464655"/>
    <w:rsid w:val="004646EF"/>
    <w:rsid w:val="00464930"/>
    <w:rsid w:val="0046499D"/>
    <w:rsid w:val="00464B55"/>
    <w:rsid w:val="00464D00"/>
    <w:rsid w:val="00464E81"/>
    <w:rsid w:val="004650C1"/>
    <w:rsid w:val="00465170"/>
    <w:rsid w:val="004654C7"/>
    <w:rsid w:val="004656F1"/>
    <w:rsid w:val="00465708"/>
    <w:rsid w:val="00465736"/>
    <w:rsid w:val="0046590F"/>
    <w:rsid w:val="00465980"/>
    <w:rsid w:val="00465A08"/>
    <w:rsid w:val="00465BC0"/>
    <w:rsid w:val="00465C69"/>
    <w:rsid w:val="00465EA2"/>
    <w:rsid w:val="00465EEE"/>
    <w:rsid w:val="00465F1A"/>
    <w:rsid w:val="0046661D"/>
    <w:rsid w:val="00466684"/>
    <w:rsid w:val="0046668A"/>
    <w:rsid w:val="004668C2"/>
    <w:rsid w:val="00466A7B"/>
    <w:rsid w:val="00466C18"/>
    <w:rsid w:val="004671F3"/>
    <w:rsid w:val="0046732C"/>
    <w:rsid w:val="00467399"/>
    <w:rsid w:val="0046741B"/>
    <w:rsid w:val="00467443"/>
    <w:rsid w:val="00467696"/>
    <w:rsid w:val="00467853"/>
    <w:rsid w:val="00467865"/>
    <w:rsid w:val="004679DA"/>
    <w:rsid w:val="00467B40"/>
    <w:rsid w:val="00467F60"/>
    <w:rsid w:val="00467FF1"/>
    <w:rsid w:val="00470107"/>
    <w:rsid w:val="00470449"/>
    <w:rsid w:val="00470452"/>
    <w:rsid w:val="0047052F"/>
    <w:rsid w:val="00470603"/>
    <w:rsid w:val="0047060B"/>
    <w:rsid w:val="00470A0F"/>
    <w:rsid w:val="00470A41"/>
    <w:rsid w:val="00470BD6"/>
    <w:rsid w:val="00470C62"/>
    <w:rsid w:val="00470F8A"/>
    <w:rsid w:val="00471030"/>
    <w:rsid w:val="004710AA"/>
    <w:rsid w:val="004713A4"/>
    <w:rsid w:val="004714C6"/>
    <w:rsid w:val="00471992"/>
    <w:rsid w:val="00471AE0"/>
    <w:rsid w:val="00471EC8"/>
    <w:rsid w:val="0047224A"/>
    <w:rsid w:val="004723A4"/>
    <w:rsid w:val="004723C6"/>
    <w:rsid w:val="00472454"/>
    <w:rsid w:val="0047245B"/>
    <w:rsid w:val="004726D9"/>
    <w:rsid w:val="004727EE"/>
    <w:rsid w:val="0047284F"/>
    <w:rsid w:val="00472858"/>
    <w:rsid w:val="0047293B"/>
    <w:rsid w:val="00472D46"/>
    <w:rsid w:val="00472DEC"/>
    <w:rsid w:val="00472E11"/>
    <w:rsid w:val="00472E93"/>
    <w:rsid w:val="004730C6"/>
    <w:rsid w:val="0047314E"/>
    <w:rsid w:val="00473305"/>
    <w:rsid w:val="0047332F"/>
    <w:rsid w:val="004734C9"/>
    <w:rsid w:val="00473531"/>
    <w:rsid w:val="0047383F"/>
    <w:rsid w:val="004738FC"/>
    <w:rsid w:val="00473ADC"/>
    <w:rsid w:val="00473AFD"/>
    <w:rsid w:val="00473BC0"/>
    <w:rsid w:val="00473D04"/>
    <w:rsid w:val="0047410C"/>
    <w:rsid w:val="0047415B"/>
    <w:rsid w:val="004741D0"/>
    <w:rsid w:val="0047436D"/>
    <w:rsid w:val="004743DD"/>
    <w:rsid w:val="004744E8"/>
    <w:rsid w:val="00474641"/>
    <w:rsid w:val="0047465B"/>
    <w:rsid w:val="004747F8"/>
    <w:rsid w:val="00474861"/>
    <w:rsid w:val="0047492B"/>
    <w:rsid w:val="00474B52"/>
    <w:rsid w:val="00474C82"/>
    <w:rsid w:val="00474C92"/>
    <w:rsid w:val="00474DF7"/>
    <w:rsid w:val="00475266"/>
    <w:rsid w:val="004754BD"/>
    <w:rsid w:val="0047559B"/>
    <w:rsid w:val="004755CF"/>
    <w:rsid w:val="0047582A"/>
    <w:rsid w:val="004758D0"/>
    <w:rsid w:val="00475963"/>
    <w:rsid w:val="00475B3B"/>
    <w:rsid w:val="00475C3B"/>
    <w:rsid w:val="00475D94"/>
    <w:rsid w:val="00475DDE"/>
    <w:rsid w:val="00475F6B"/>
    <w:rsid w:val="004760F4"/>
    <w:rsid w:val="00476139"/>
    <w:rsid w:val="004762CE"/>
    <w:rsid w:val="004762EC"/>
    <w:rsid w:val="004765C6"/>
    <w:rsid w:val="00476659"/>
    <w:rsid w:val="004766B2"/>
    <w:rsid w:val="0047688E"/>
    <w:rsid w:val="004769EC"/>
    <w:rsid w:val="00476B88"/>
    <w:rsid w:val="00476BFC"/>
    <w:rsid w:val="00476C61"/>
    <w:rsid w:val="00476CC3"/>
    <w:rsid w:val="00476E8A"/>
    <w:rsid w:val="004770BD"/>
    <w:rsid w:val="0047712E"/>
    <w:rsid w:val="004772CD"/>
    <w:rsid w:val="00477339"/>
    <w:rsid w:val="00477649"/>
    <w:rsid w:val="0047788F"/>
    <w:rsid w:val="004803C5"/>
    <w:rsid w:val="004804F9"/>
    <w:rsid w:val="0048057B"/>
    <w:rsid w:val="0048059C"/>
    <w:rsid w:val="004805A4"/>
    <w:rsid w:val="0048070D"/>
    <w:rsid w:val="00480A77"/>
    <w:rsid w:val="00480B5F"/>
    <w:rsid w:val="00480C61"/>
    <w:rsid w:val="00480E01"/>
    <w:rsid w:val="004810E3"/>
    <w:rsid w:val="00481221"/>
    <w:rsid w:val="0048156B"/>
    <w:rsid w:val="004815D8"/>
    <w:rsid w:val="00481892"/>
    <w:rsid w:val="00481A94"/>
    <w:rsid w:val="00481BFD"/>
    <w:rsid w:val="00481E95"/>
    <w:rsid w:val="00481EF4"/>
    <w:rsid w:val="0048204B"/>
    <w:rsid w:val="00482128"/>
    <w:rsid w:val="004821BC"/>
    <w:rsid w:val="00482426"/>
    <w:rsid w:val="00482979"/>
    <w:rsid w:val="004829EE"/>
    <w:rsid w:val="00482B00"/>
    <w:rsid w:val="00482F10"/>
    <w:rsid w:val="00482FD1"/>
    <w:rsid w:val="00483003"/>
    <w:rsid w:val="0048307C"/>
    <w:rsid w:val="00483123"/>
    <w:rsid w:val="004831F7"/>
    <w:rsid w:val="00483277"/>
    <w:rsid w:val="004832A2"/>
    <w:rsid w:val="004833D4"/>
    <w:rsid w:val="0048368E"/>
    <w:rsid w:val="004838C9"/>
    <w:rsid w:val="00483D2B"/>
    <w:rsid w:val="00483E1A"/>
    <w:rsid w:val="00483F42"/>
    <w:rsid w:val="004841CA"/>
    <w:rsid w:val="004841DE"/>
    <w:rsid w:val="0048428C"/>
    <w:rsid w:val="0048433D"/>
    <w:rsid w:val="004843EE"/>
    <w:rsid w:val="00484487"/>
    <w:rsid w:val="004844DE"/>
    <w:rsid w:val="004846B1"/>
    <w:rsid w:val="004846FE"/>
    <w:rsid w:val="00484769"/>
    <w:rsid w:val="00484C7D"/>
    <w:rsid w:val="004850DF"/>
    <w:rsid w:val="004851DD"/>
    <w:rsid w:val="00485217"/>
    <w:rsid w:val="00485297"/>
    <w:rsid w:val="004853E1"/>
    <w:rsid w:val="004853FD"/>
    <w:rsid w:val="004855C6"/>
    <w:rsid w:val="00485AEF"/>
    <w:rsid w:val="00485AF5"/>
    <w:rsid w:val="00485DBF"/>
    <w:rsid w:val="00485EF7"/>
    <w:rsid w:val="00485F3E"/>
    <w:rsid w:val="00485FF1"/>
    <w:rsid w:val="00486137"/>
    <w:rsid w:val="00486266"/>
    <w:rsid w:val="00486270"/>
    <w:rsid w:val="004862B4"/>
    <w:rsid w:val="004862D4"/>
    <w:rsid w:val="00486398"/>
    <w:rsid w:val="004864D7"/>
    <w:rsid w:val="00486990"/>
    <w:rsid w:val="00486B48"/>
    <w:rsid w:val="00486BE4"/>
    <w:rsid w:val="00486FB0"/>
    <w:rsid w:val="00487021"/>
    <w:rsid w:val="00487062"/>
    <w:rsid w:val="004870D1"/>
    <w:rsid w:val="00487370"/>
    <w:rsid w:val="00487380"/>
    <w:rsid w:val="004874FC"/>
    <w:rsid w:val="004874FE"/>
    <w:rsid w:val="00487697"/>
    <w:rsid w:val="0048771C"/>
    <w:rsid w:val="004877CD"/>
    <w:rsid w:val="004878A3"/>
    <w:rsid w:val="0048792F"/>
    <w:rsid w:val="0048798D"/>
    <w:rsid w:val="00487D0C"/>
    <w:rsid w:val="00487EB7"/>
    <w:rsid w:val="00490058"/>
    <w:rsid w:val="004901F7"/>
    <w:rsid w:val="00490233"/>
    <w:rsid w:val="004905FB"/>
    <w:rsid w:val="00490641"/>
    <w:rsid w:val="0049069C"/>
    <w:rsid w:val="00490763"/>
    <w:rsid w:val="00490847"/>
    <w:rsid w:val="0049085A"/>
    <w:rsid w:val="004908C6"/>
    <w:rsid w:val="00490A56"/>
    <w:rsid w:val="00490B09"/>
    <w:rsid w:val="00490E8E"/>
    <w:rsid w:val="00490EAD"/>
    <w:rsid w:val="00491111"/>
    <w:rsid w:val="00491491"/>
    <w:rsid w:val="00491560"/>
    <w:rsid w:val="004916E5"/>
    <w:rsid w:val="004916EF"/>
    <w:rsid w:val="00491B0D"/>
    <w:rsid w:val="00491C85"/>
    <w:rsid w:val="00491F07"/>
    <w:rsid w:val="00491F64"/>
    <w:rsid w:val="004920FB"/>
    <w:rsid w:val="0049211E"/>
    <w:rsid w:val="0049243A"/>
    <w:rsid w:val="00492538"/>
    <w:rsid w:val="004925EE"/>
    <w:rsid w:val="0049295C"/>
    <w:rsid w:val="004929C1"/>
    <w:rsid w:val="00492A7E"/>
    <w:rsid w:val="00492CB7"/>
    <w:rsid w:val="00492E69"/>
    <w:rsid w:val="00492FBC"/>
    <w:rsid w:val="00493072"/>
    <w:rsid w:val="0049309C"/>
    <w:rsid w:val="00493251"/>
    <w:rsid w:val="00493432"/>
    <w:rsid w:val="0049372F"/>
    <w:rsid w:val="00493862"/>
    <w:rsid w:val="004938BF"/>
    <w:rsid w:val="0049390C"/>
    <w:rsid w:val="004939EE"/>
    <w:rsid w:val="00493C95"/>
    <w:rsid w:val="00493CDE"/>
    <w:rsid w:val="00493D80"/>
    <w:rsid w:val="00493E1D"/>
    <w:rsid w:val="00494464"/>
    <w:rsid w:val="00494834"/>
    <w:rsid w:val="00494879"/>
    <w:rsid w:val="004949DA"/>
    <w:rsid w:val="00494AA5"/>
    <w:rsid w:val="00494E6C"/>
    <w:rsid w:val="00494F76"/>
    <w:rsid w:val="0049504E"/>
    <w:rsid w:val="00495179"/>
    <w:rsid w:val="004952EC"/>
    <w:rsid w:val="00495379"/>
    <w:rsid w:val="004955CA"/>
    <w:rsid w:val="0049576F"/>
    <w:rsid w:val="004957C1"/>
    <w:rsid w:val="00495894"/>
    <w:rsid w:val="004958DA"/>
    <w:rsid w:val="00495A00"/>
    <w:rsid w:val="00495A4D"/>
    <w:rsid w:val="00495A89"/>
    <w:rsid w:val="00495B1D"/>
    <w:rsid w:val="00495C0B"/>
    <w:rsid w:val="00495DBB"/>
    <w:rsid w:val="00495DCF"/>
    <w:rsid w:val="00495EBA"/>
    <w:rsid w:val="00495FFF"/>
    <w:rsid w:val="00496006"/>
    <w:rsid w:val="004961F2"/>
    <w:rsid w:val="00496687"/>
    <w:rsid w:val="004966BF"/>
    <w:rsid w:val="004966D8"/>
    <w:rsid w:val="00496873"/>
    <w:rsid w:val="0049690A"/>
    <w:rsid w:val="004969AC"/>
    <w:rsid w:val="004969FC"/>
    <w:rsid w:val="00496B88"/>
    <w:rsid w:val="00496BA1"/>
    <w:rsid w:val="00496BA3"/>
    <w:rsid w:val="00496D23"/>
    <w:rsid w:val="00496E59"/>
    <w:rsid w:val="00496FB9"/>
    <w:rsid w:val="00497059"/>
    <w:rsid w:val="00497077"/>
    <w:rsid w:val="004973BC"/>
    <w:rsid w:val="00497422"/>
    <w:rsid w:val="00497577"/>
    <w:rsid w:val="004977AC"/>
    <w:rsid w:val="0049786C"/>
    <w:rsid w:val="00497955"/>
    <w:rsid w:val="00497A4C"/>
    <w:rsid w:val="00497A77"/>
    <w:rsid w:val="00497B34"/>
    <w:rsid w:val="00497B3B"/>
    <w:rsid w:val="00497BCB"/>
    <w:rsid w:val="00497D42"/>
    <w:rsid w:val="00497E08"/>
    <w:rsid w:val="00497E2E"/>
    <w:rsid w:val="00497E65"/>
    <w:rsid w:val="00497FFD"/>
    <w:rsid w:val="004A004C"/>
    <w:rsid w:val="004A03D4"/>
    <w:rsid w:val="004A04C3"/>
    <w:rsid w:val="004A054B"/>
    <w:rsid w:val="004A083C"/>
    <w:rsid w:val="004A0865"/>
    <w:rsid w:val="004A088F"/>
    <w:rsid w:val="004A099A"/>
    <w:rsid w:val="004A0AD0"/>
    <w:rsid w:val="004A0B09"/>
    <w:rsid w:val="004A0D4F"/>
    <w:rsid w:val="004A0ED3"/>
    <w:rsid w:val="004A1037"/>
    <w:rsid w:val="004A1125"/>
    <w:rsid w:val="004A1180"/>
    <w:rsid w:val="004A1283"/>
    <w:rsid w:val="004A130C"/>
    <w:rsid w:val="004A142A"/>
    <w:rsid w:val="004A15B9"/>
    <w:rsid w:val="004A162B"/>
    <w:rsid w:val="004A17BA"/>
    <w:rsid w:val="004A1964"/>
    <w:rsid w:val="004A1A05"/>
    <w:rsid w:val="004A1C6D"/>
    <w:rsid w:val="004A1C9E"/>
    <w:rsid w:val="004A1DAD"/>
    <w:rsid w:val="004A1E34"/>
    <w:rsid w:val="004A1E75"/>
    <w:rsid w:val="004A1EE4"/>
    <w:rsid w:val="004A20B3"/>
    <w:rsid w:val="004A213E"/>
    <w:rsid w:val="004A2480"/>
    <w:rsid w:val="004A28C7"/>
    <w:rsid w:val="004A2A20"/>
    <w:rsid w:val="004A2A3C"/>
    <w:rsid w:val="004A2CF7"/>
    <w:rsid w:val="004A2E4A"/>
    <w:rsid w:val="004A2E70"/>
    <w:rsid w:val="004A2EE9"/>
    <w:rsid w:val="004A300A"/>
    <w:rsid w:val="004A3160"/>
    <w:rsid w:val="004A3246"/>
    <w:rsid w:val="004A3253"/>
    <w:rsid w:val="004A36D2"/>
    <w:rsid w:val="004A3710"/>
    <w:rsid w:val="004A39C7"/>
    <w:rsid w:val="004A3A61"/>
    <w:rsid w:val="004A3EB4"/>
    <w:rsid w:val="004A3FC3"/>
    <w:rsid w:val="004A44A8"/>
    <w:rsid w:val="004A4564"/>
    <w:rsid w:val="004A4569"/>
    <w:rsid w:val="004A4CA4"/>
    <w:rsid w:val="004A4DA2"/>
    <w:rsid w:val="004A506A"/>
    <w:rsid w:val="004A506D"/>
    <w:rsid w:val="004A52C1"/>
    <w:rsid w:val="004A5315"/>
    <w:rsid w:val="004A5378"/>
    <w:rsid w:val="004A5775"/>
    <w:rsid w:val="004A59F5"/>
    <w:rsid w:val="004A5AA2"/>
    <w:rsid w:val="004A5DF6"/>
    <w:rsid w:val="004A5E5F"/>
    <w:rsid w:val="004A61A9"/>
    <w:rsid w:val="004A6211"/>
    <w:rsid w:val="004A625A"/>
    <w:rsid w:val="004A6460"/>
    <w:rsid w:val="004A64F5"/>
    <w:rsid w:val="004A6566"/>
    <w:rsid w:val="004A6A8E"/>
    <w:rsid w:val="004A6B9F"/>
    <w:rsid w:val="004A6C1B"/>
    <w:rsid w:val="004A6E5C"/>
    <w:rsid w:val="004A6F91"/>
    <w:rsid w:val="004A70CA"/>
    <w:rsid w:val="004A7101"/>
    <w:rsid w:val="004A79CC"/>
    <w:rsid w:val="004A79DF"/>
    <w:rsid w:val="004A7A9E"/>
    <w:rsid w:val="004A7DF5"/>
    <w:rsid w:val="004A7E78"/>
    <w:rsid w:val="004A7F1C"/>
    <w:rsid w:val="004B0138"/>
    <w:rsid w:val="004B0180"/>
    <w:rsid w:val="004B021F"/>
    <w:rsid w:val="004B02DE"/>
    <w:rsid w:val="004B0461"/>
    <w:rsid w:val="004B0872"/>
    <w:rsid w:val="004B091E"/>
    <w:rsid w:val="004B09FA"/>
    <w:rsid w:val="004B0AD6"/>
    <w:rsid w:val="004B0AD7"/>
    <w:rsid w:val="004B0BC2"/>
    <w:rsid w:val="004B0D66"/>
    <w:rsid w:val="004B0D85"/>
    <w:rsid w:val="004B1044"/>
    <w:rsid w:val="004B1128"/>
    <w:rsid w:val="004B136B"/>
    <w:rsid w:val="004B1419"/>
    <w:rsid w:val="004B142B"/>
    <w:rsid w:val="004B1499"/>
    <w:rsid w:val="004B182F"/>
    <w:rsid w:val="004B206E"/>
    <w:rsid w:val="004B20E2"/>
    <w:rsid w:val="004B2160"/>
    <w:rsid w:val="004B225E"/>
    <w:rsid w:val="004B229D"/>
    <w:rsid w:val="004B243C"/>
    <w:rsid w:val="004B27AF"/>
    <w:rsid w:val="004B28DB"/>
    <w:rsid w:val="004B2956"/>
    <w:rsid w:val="004B29B9"/>
    <w:rsid w:val="004B29BE"/>
    <w:rsid w:val="004B2A2A"/>
    <w:rsid w:val="004B2A45"/>
    <w:rsid w:val="004B2C47"/>
    <w:rsid w:val="004B2D03"/>
    <w:rsid w:val="004B2DF2"/>
    <w:rsid w:val="004B2E87"/>
    <w:rsid w:val="004B2EBF"/>
    <w:rsid w:val="004B2F6D"/>
    <w:rsid w:val="004B30F7"/>
    <w:rsid w:val="004B31AE"/>
    <w:rsid w:val="004B3251"/>
    <w:rsid w:val="004B3341"/>
    <w:rsid w:val="004B340D"/>
    <w:rsid w:val="004B366F"/>
    <w:rsid w:val="004B3963"/>
    <w:rsid w:val="004B3C53"/>
    <w:rsid w:val="004B41B9"/>
    <w:rsid w:val="004B42A5"/>
    <w:rsid w:val="004B431A"/>
    <w:rsid w:val="004B43E6"/>
    <w:rsid w:val="004B4437"/>
    <w:rsid w:val="004B455D"/>
    <w:rsid w:val="004B4625"/>
    <w:rsid w:val="004B46C3"/>
    <w:rsid w:val="004B48BC"/>
    <w:rsid w:val="004B4DA9"/>
    <w:rsid w:val="004B4F2A"/>
    <w:rsid w:val="004B5140"/>
    <w:rsid w:val="004B526B"/>
    <w:rsid w:val="004B53E0"/>
    <w:rsid w:val="004B5450"/>
    <w:rsid w:val="004B5642"/>
    <w:rsid w:val="004B5652"/>
    <w:rsid w:val="004B5B47"/>
    <w:rsid w:val="004B5B4D"/>
    <w:rsid w:val="004B5E1A"/>
    <w:rsid w:val="004B608F"/>
    <w:rsid w:val="004B6305"/>
    <w:rsid w:val="004B6370"/>
    <w:rsid w:val="004B64B3"/>
    <w:rsid w:val="004B6825"/>
    <w:rsid w:val="004B6F09"/>
    <w:rsid w:val="004B703D"/>
    <w:rsid w:val="004B70A6"/>
    <w:rsid w:val="004B7450"/>
    <w:rsid w:val="004B77FB"/>
    <w:rsid w:val="004B7855"/>
    <w:rsid w:val="004B7ACF"/>
    <w:rsid w:val="004B7B6B"/>
    <w:rsid w:val="004B7BA5"/>
    <w:rsid w:val="004B7BC1"/>
    <w:rsid w:val="004B7BFC"/>
    <w:rsid w:val="004B7D9E"/>
    <w:rsid w:val="004C00DC"/>
    <w:rsid w:val="004C01C4"/>
    <w:rsid w:val="004C0433"/>
    <w:rsid w:val="004C04D7"/>
    <w:rsid w:val="004C0586"/>
    <w:rsid w:val="004C09FF"/>
    <w:rsid w:val="004C0B11"/>
    <w:rsid w:val="004C0CB3"/>
    <w:rsid w:val="004C0CC9"/>
    <w:rsid w:val="004C0F63"/>
    <w:rsid w:val="004C0FB4"/>
    <w:rsid w:val="004C1007"/>
    <w:rsid w:val="004C1340"/>
    <w:rsid w:val="004C135E"/>
    <w:rsid w:val="004C13DF"/>
    <w:rsid w:val="004C14CE"/>
    <w:rsid w:val="004C1580"/>
    <w:rsid w:val="004C1821"/>
    <w:rsid w:val="004C187F"/>
    <w:rsid w:val="004C189E"/>
    <w:rsid w:val="004C1A32"/>
    <w:rsid w:val="004C1B30"/>
    <w:rsid w:val="004C1C33"/>
    <w:rsid w:val="004C1C81"/>
    <w:rsid w:val="004C1CD7"/>
    <w:rsid w:val="004C1D7F"/>
    <w:rsid w:val="004C1EB5"/>
    <w:rsid w:val="004C20A8"/>
    <w:rsid w:val="004C214B"/>
    <w:rsid w:val="004C26BE"/>
    <w:rsid w:val="004C26D2"/>
    <w:rsid w:val="004C2836"/>
    <w:rsid w:val="004C304F"/>
    <w:rsid w:val="004C30DD"/>
    <w:rsid w:val="004C3209"/>
    <w:rsid w:val="004C343E"/>
    <w:rsid w:val="004C358A"/>
    <w:rsid w:val="004C35B5"/>
    <w:rsid w:val="004C363A"/>
    <w:rsid w:val="004C37F2"/>
    <w:rsid w:val="004C3839"/>
    <w:rsid w:val="004C3874"/>
    <w:rsid w:val="004C39FB"/>
    <w:rsid w:val="004C3B6C"/>
    <w:rsid w:val="004C3BD1"/>
    <w:rsid w:val="004C3EF4"/>
    <w:rsid w:val="004C41C4"/>
    <w:rsid w:val="004C459C"/>
    <w:rsid w:val="004C45F7"/>
    <w:rsid w:val="004C4784"/>
    <w:rsid w:val="004C482E"/>
    <w:rsid w:val="004C494D"/>
    <w:rsid w:val="004C4A09"/>
    <w:rsid w:val="004C4ACC"/>
    <w:rsid w:val="004C4C26"/>
    <w:rsid w:val="004C4C89"/>
    <w:rsid w:val="004C4CCD"/>
    <w:rsid w:val="004C4CCF"/>
    <w:rsid w:val="004C4D8B"/>
    <w:rsid w:val="004C4E19"/>
    <w:rsid w:val="004C505A"/>
    <w:rsid w:val="004C546C"/>
    <w:rsid w:val="004C554E"/>
    <w:rsid w:val="004C5588"/>
    <w:rsid w:val="004C55F2"/>
    <w:rsid w:val="004C5768"/>
    <w:rsid w:val="004C57EE"/>
    <w:rsid w:val="004C5819"/>
    <w:rsid w:val="004C5859"/>
    <w:rsid w:val="004C5AE4"/>
    <w:rsid w:val="004C5C8D"/>
    <w:rsid w:val="004C5EA0"/>
    <w:rsid w:val="004C5EB9"/>
    <w:rsid w:val="004C5ED7"/>
    <w:rsid w:val="004C600E"/>
    <w:rsid w:val="004C62C8"/>
    <w:rsid w:val="004C6717"/>
    <w:rsid w:val="004C6751"/>
    <w:rsid w:val="004C67F0"/>
    <w:rsid w:val="004C6934"/>
    <w:rsid w:val="004C6A3E"/>
    <w:rsid w:val="004C6A57"/>
    <w:rsid w:val="004C6B3C"/>
    <w:rsid w:val="004C6B42"/>
    <w:rsid w:val="004C6C55"/>
    <w:rsid w:val="004C6C60"/>
    <w:rsid w:val="004C6C64"/>
    <w:rsid w:val="004C6D8E"/>
    <w:rsid w:val="004C6E01"/>
    <w:rsid w:val="004C6E24"/>
    <w:rsid w:val="004C6E33"/>
    <w:rsid w:val="004C6EC6"/>
    <w:rsid w:val="004C6EF3"/>
    <w:rsid w:val="004C6FAE"/>
    <w:rsid w:val="004C715F"/>
    <w:rsid w:val="004C71D9"/>
    <w:rsid w:val="004C742C"/>
    <w:rsid w:val="004C7448"/>
    <w:rsid w:val="004C747E"/>
    <w:rsid w:val="004C7715"/>
    <w:rsid w:val="004C7863"/>
    <w:rsid w:val="004C794E"/>
    <w:rsid w:val="004C7959"/>
    <w:rsid w:val="004C7A7A"/>
    <w:rsid w:val="004C7B4E"/>
    <w:rsid w:val="004C7BE3"/>
    <w:rsid w:val="004C7E61"/>
    <w:rsid w:val="004C7EBF"/>
    <w:rsid w:val="004D0103"/>
    <w:rsid w:val="004D0139"/>
    <w:rsid w:val="004D0175"/>
    <w:rsid w:val="004D0294"/>
    <w:rsid w:val="004D034F"/>
    <w:rsid w:val="004D084E"/>
    <w:rsid w:val="004D0B0D"/>
    <w:rsid w:val="004D0B87"/>
    <w:rsid w:val="004D0B89"/>
    <w:rsid w:val="004D0BB6"/>
    <w:rsid w:val="004D0F4C"/>
    <w:rsid w:val="004D12A0"/>
    <w:rsid w:val="004D153E"/>
    <w:rsid w:val="004D1868"/>
    <w:rsid w:val="004D1AF8"/>
    <w:rsid w:val="004D1B38"/>
    <w:rsid w:val="004D1CA1"/>
    <w:rsid w:val="004D1D06"/>
    <w:rsid w:val="004D1E45"/>
    <w:rsid w:val="004D1EE3"/>
    <w:rsid w:val="004D1F8E"/>
    <w:rsid w:val="004D20FA"/>
    <w:rsid w:val="004D215F"/>
    <w:rsid w:val="004D216B"/>
    <w:rsid w:val="004D21B1"/>
    <w:rsid w:val="004D22D2"/>
    <w:rsid w:val="004D2456"/>
    <w:rsid w:val="004D2475"/>
    <w:rsid w:val="004D252B"/>
    <w:rsid w:val="004D2562"/>
    <w:rsid w:val="004D25C9"/>
    <w:rsid w:val="004D26C1"/>
    <w:rsid w:val="004D2A67"/>
    <w:rsid w:val="004D2B3D"/>
    <w:rsid w:val="004D2B5E"/>
    <w:rsid w:val="004D2CB5"/>
    <w:rsid w:val="004D2D8B"/>
    <w:rsid w:val="004D3428"/>
    <w:rsid w:val="004D34CE"/>
    <w:rsid w:val="004D365A"/>
    <w:rsid w:val="004D367F"/>
    <w:rsid w:val="004D3696"/>
    <w:rsid w:val="004D36AF"/>
    <w:rsid w:val="004D371E"/>
    <w:rsid w:val="004D37B5"/>
    <w:rsid w:val="004D387D"/>
    <w:rsid w:val="004D3884"/>
    <w:rsid w:val="004D3995"/>
    <w:rsid w:val="004D3A35"/>
    <w:rsid w:val="004D3FEE"/>
    <w:rsid w:val="004D42C8"/>
    <w:rsid w:val="004D4332"/>
    <w:rsid w:val="004D435E"/>
    <w:rsid w:val="004D4511"/>
    <w:rsid w:val="004D4756"/>
    <w:rsid w:val="004D47E8"/>
    <w:rsid w:val="004D4D81"/>
    <w:rsid w:val="004D5056"/>
    <w:rsid w:val="004D5072"/>
    <w:rsid w:val="004D50CD"/>
    <w:rsid w:val="004D513E"/>
    <w:rsid w:val="004D53A6"/>
    <w:rsid w:val="004D53F0"/>
    <w:rsid w:val="004D58FA"/>
    <w:rsid w:val="004D59CA"/>
    <w:rsid w:val="004D5A7E"/>
    <w:rsid w:val="004D5B0D"/>
    <w:rsid w:val="004D5BB6"/>
    <w:rsid w:val="004D5DE3"/>
    <w:rsid w:val="004D5E6C"/>
    <w:rsid w:val="004D61E0"/>
    <w:rsid w:val="004D6299"/>
    <w:rsid w:val="004D62AF"/>
    <w:rsid w:val="004D64B6"/>
    <w:rsid w:val="004D655F"/>
    <w:rsid w:val="004D656E"/>
    <w:rsid w:val="004D6675"/>
    <w:rsid w:val="004D6979"/>
    <w:rsid w:val="004D6981"/>
    <w:rsid w:val="004D6D6C"/>
    <w:rsid w:val="004D7013"/>
    <w:rsid w:val="004D70CA"/>
    <w:rsid w:val="004D74C7"/>
    <w:rsid w:val="004D764D"/>
    <w:rsid w:val="004D7718"/>
    <w:rsid w:val="004D7887"/>
    <w:rsid w:val="004D7891"/>
    <w:rsid w:val="004D7E13"/>
    <w:rsid w:val="004D7EA8"/>
    <w:rsid w:val="004E01AE"/>
    <w:rsid w:val="004E0493"/>
    <w:rsid w:val="004E04EC"/>
    <w:rsid w:val="004E07D0"/>
    <w:rsid w:val="004E0829"/>
    <w:rsid w:val="004E0831"/>
    <w:rsid w:val="004E0843"/>
    <w:rsid w:val="004E0ACE"/>
    <w:rsid w:val="004E0BFB"/>
    <w:rsid w:val="004E0DAE"/>
    <w:rsid w:val="004E0E7D"/>
    <w:rsid w:val="004E0F7E"/>
    <w:rsid w:val="004E102D"/>
    <w:rsid w:val="004E103A"/>
    <w:rsid w:val="004E1057"/>
    <w:rsid w:val="004E108B"/>
    <w:rsid w:val="004E1357"/>
    <w:rsid w:val="004E149A"/>
    <w:rsid w:val="004E1607"/>
    <w:rsid w:val="004E19B6"/>
    <w:rsid w:val="004E1AAF"/>
    <w:rsid w:val="004E1D3A"/>
    <w:rsid w:val="004E1E88"/>
    <w:rsid w:val="004E1FE4"/>
    <w:rsid w:val="004E2326"/>
    <w:rsid w:val="004E2810"/>
    <w:rsid w:val="004E2D5E"/>
    <w:rsid w:val="004E2E17"/>
    <w:rsid w:val="004E2E27"/>
    <w:rsid w:val="004E308B"/>
    <w:rsid w:val="004E318D"/>
    <w:rsid w:val="004E33AF"/>
    <w:rsid w:val="004E3442"/>
    <w:rsid w:val="004E355C"/>
    <w:rsid w:val="004E3629"/>
    <w:rsid w:val="004E371A"/>
    <w:rsid w:val="004E38A5"/>
    <w:rsid w:val="004E3A12"/>
    <w:rsid w:val="004E3A41"/>
    <w:rsid w:val="004E3BE9"/>
    <w:rsid w:val="004E3E11"/>
    <w:rsid w:val="004E4003"/>
    <w:rsid w:val="004E4369"/>
    <w:rsid w:val="004E4454"/>
    <w:rsid w:val="004E44CC"/>
    <w:rsid w:val="004E4629"/>
    <w:rsid w:val="004E4668"/>
    <w:rsid w:val="004E4696"/>
    <w:rsid w:val="004E479E"/>
    <w:rsid w:val="004E47F2"/>
    <w:rsid w:val="004E47FE"/>
    <w:rsid w:val="004E4A24"/>
    <w:rsid w:val="004E4A8C"/>
    <w:rsid w:val="004E4ACB"/>
    <w:rsid w:val="004E4D55"/>
    <w:rsid w:val="004E4D58"/>
    <w:rsid w:val="004E5011"/>
    <w:rsid w:val="004E517C"/>
    <w:rsid w:val="004E526E"/>
    <w:rsid w:val="004E52E5"/>
    <w:rsid w:val="004E5418"/>
    <w:rsid w:val="004E54D6"/>
    <w:rsid w:val="004E5566"/>
    <w:rsid w:val="004E5626"/>
    <w:rsid w:val="004E5733"/>
    <w:rsid w:val="004E57A4"/>
    <w:rsid w:val="004E59AC"/>
    <w:rsid w:val="004E5B0D"/>
    <w:rsid w:val="004E5EA3"/>
    <w:rsid w:val="004E608F"/>
    <w:rsid w:val="004E63A9"/>
    <w:rsid w:val="004E65C4"/>
    <w:rsid w:val="004E6977"/>
    <w:rsid w:val="004E6EBD"/>
    <w:rsid w:val="004E6EF6"/>
    <w:rsid w:val="004E6F34"/>
    <w:rsid w:val="004E716A"/>
    <w:rsid w:val="004E717A"/>
    <w:rsid w:val="004E7236"/>
    <w:rsid w:val="004E73F7"/>
    <w:rsid w:val="004E758C"/>
    <w:rsid w:val="004E78F0"/>
    <w:rsid w:val="004E7927"/>
    <w:rsid w:val="004E7B5B"/>
    <w:rsid w:val="004E7D12"/>
    <w:rsid w:val="004F012F"/>
    <w:rsid w:val="004F02E1"/>
    <w:rsid w:val="004F0774"/>
    <w:rsid w:val="004F07B6"/>
    <w:rsid w:val="004F0816"/>
    <w:rsid w:val="004F0A8F"/>
    <w:rsid w:val="004F0ADC"/>
    <w:rsid w:val="004F0B0F"/>
    <w:rsid w:val="004F0C3B"/>
    <w:rsid w:val="004F0CFB"/>
    <w:rsid w:val="004F0EDC"/>
    <w:rsid w:val="004F1025"/>
    <w:rsid w:val="004F1280"/>
    <w:rsid w:val="004F16A0"/>
    <w:rsid w:val="004F16BF"/>
    <w:rsid w:val="004F1AD0"/>
    <w:rsid w:val="004F1BA1"/>
    <w:rsid w:val="004F1BC1"/>
    <w:rsid w:val="004F1BF7"/>
    <w:rsid w:val="004F1C18"/>
    <w:rsid w:val="004F2180"/>
    <w:rsid w:val="004F2305"/>
    <w:rsid w:val="004F2596"/>
    <w:rsid w:val="004F261C"/>
    <w:rsid w:val="004F26FA"/>
    <w:rsid w:val="004F2885"/>
    <w:rsid w:val="004F290B"/>
    <w:rsid w:val="004F2973"/>
    <w:rsid w:val="004F2B5C"/>
    <w:rsid w:val="004F2E2B"/>
    <w:rsid w:val="004F32D7"/>
    <w:rsid w:val="004F3339"/>
    <w:rsid w:val="004F33E2"/>
    <w:rsid w:val="004F34A4"/>
    <w:rsid w:val="004F3861"/>
    <w:rsid w:val="004F3A08"/>
    <w:rsid w:val="004F3A48"/>
    <w:rsid w:val="004F3B66"/>
    <w:rsid w:val="004F3C93"/>
    <w:rsid w:val="004F3D61"/>
    <w:rsid w:val="004F4483"/>
    <w:rsid w:val="004F4500"/>
    <w:rsid w:val="004F48E1"/>
    <w:rsid w:val="004F48F0"/>
    <w:rsid w:val="004F4B9E"/>
    <w:rsid w:val="004F4DB2"/>
    <w:rsid w:val="004F4EED"/>
    <w:rsid w:val="004F505F"/>
    <w:rsid w:val="004F517F"/>
    <w:rsid w:val="004F5390"/>
    <w:rsid w:val="004F53D1"/>
    <w:rsid w:val="004F53F4"/>
    <w:rsid w:val="004F5655"/>
    <w:rsid w:val="004F567E"/>
    <w:rsid w:val="004F57F4"/>
    <w:rsid w:val="004F587D"/>
    <w:rsid w:val="004F5AB4"/>
    <w:rsid w:val="004F5B6A"/>
    <w:rsid w:val="004F5BDF"/>
    <w:rsid w:val="004F5C5A"/>
    <w:rsid w:val="004F5F39"/>
    <w:rsid w:val="004F5F88"/>
    <w:rsid w:val="004F60BE"/>
    <w:rsid w:val="004F6109"/>
    <w:rsid w:val="004F63A0"/>
    <w:rsid w:val="004F64A4"/>
    <w:rsid w:val="004F6653"/>
    <w:rsid w:val="004F6715"/>
    <w:rsid w:val="004F6735"/>
    <w:rsid w:val="004F6750"/>
    <w:rsid w:val="004F676D"/>
    <w:rsid w:val="004F6A8F"/>
    <w:rsid w:val="004F6ABA"/>
    <w:rsid w:val="004F6B76"/>
    <w:rsid w:val="004F6B8A"/>
    <w:rsid w:val="004F6E09"/>
    <w:rsid w:val="004F7011"/>
    <w:rsid w:val="004F7047"/>
    <w:rsid w:val="004F718F"/>
    <w:rsid w:val="004F7229"/>
    <w:rsid w:val="004F7265"/>
    <w:rsid w:val="004F757B"/>
    <w:rsid w:val="004F75BF"/>
    <w:rsid w:val="004F75F0"/>
    <w:rsid w:val="004F7778"/>
    <w:rsid w:val="004F7B62"/>
    <w:rsid w:val="004F7B65"/>
    <w:rsid w:val="004F7C88"/>
    <w:rsid w:val="004F7D0F"/>
    <w:rsid w:val="004F7D83"/>
    <w:rsid w:val="004F7EDB"/>
    <w:rsid w:val="004F7F82"/>
    <w:rsid w:val="00500030"/>
    <w:rsid w:val="0050005C"/>
    <w:rsid w:val="005001D7"/>
    <w:rsid w:val="005003AC"/>
    <w:rsid w:val="00500444"/>
    <w:rsid w:val="005004C6"/>
    <w:rsid w:val="005007AD"/>
    <w:rsid w:val="005009D2"/>
    <w:rsid w:val="00500A0C"/>
    <w:rsid w:val="00500AB6"/>
    <w:rsid w:val="00500B81"/>
    <w:rsid w:val="00500C45"/>
    <w:rsid w:val="00500CFC"/>
    <w:rsid w:val="00500E79"/>
    <w:rsid w:val="00500E89"/>
    <w:rsid w:val="00500F0E"/>
    <w:rsid w:val="005010D9"/>
    <w:rsid w:val="00501139"/>
    <w:rsid w:val="0050125D"/>
    <w:rsid w:val="00501703"/>
    <w:rsid w:val="0050181F"/>
    <w:rsid w:val="00501849"/>
    <w:rsid w:val="005019C6"/>
    <w:rsid w:val="005019FC"/>
    <w:rsid w:val="00501A7E"/>
    <w:rsid w:val="00501AD8"/>
    <w:rsid w:val="00501BEF"/>
    <w:rsid w:val="00501C50"/>
    <w:rsid w:val="00501C91"/>
    <w:rsid w:val="00501D5F"/>
    <w:rsid w:val="00501D9B"/>
    <w:rsid w:val="00501E7D"/>
    <w:rsid w:val="00502041"/>
    <w:rsid w:val="005020CF"/>
    <w:rsid w:val="00502652"/>
    <w:rsid w:val="0050265B"/>
    <w:rsid w:val="00502664"/>
    <w:rsid w:val="00502858"/>
    <w:rsid w:val="005028B2"/>
    <w:rsid w:val="00502BDF"/>
    <w:rsid w:val="00502C4F"/>
    <w:rsid w:val="00502DAD"/>
    <w:rsid w:val="00503016"/>
    <w:rsid w:val="00503335"/>
    <w:rsid w:val="005033F6"/>
    <w:rsid w:val="00503515"/>
    <w:rsid w:val="00503548"/>
    <w:rsid w:val="00503587"/>
    <w:rsid w:val="0050379C"/>
    <w:rsid w:val="005037AC"/>
    <w:rsid w:val="00503846"/>
    <w:rsid w:val="005039F0"/>
    <w:rsid w:val="00503A98"/>
    <w:rsid w:val="00503B9E"/>
    <w:rsid w:val="00503D8D"/>
    <w:rsid w:val="00503E47"/>
    <w:rsid w:val="00503EA3"/>
    <w:rsid w:val="00503EB5"/>
    <w:rsid w:val="00503F09"/>
    <w:rsid w:val="00504085"/>
    <w:rsid w:val="0050466D"/>
    <w:rsid w:val="0050475C"/>
    <w:rsid w:val="0050486D"/>
    <w:rsid w:val="005049CB"/>
    <w:rsid w:val="005049EC"/>
    <w:rsid w:val="00504A72"/>
    <w:rsid w:val="00504C11"/>
    <w:rsid w:val="00504DAD"/>
    <w:rsid w:val="00505140"/>
    <w:rsid w:val="005053FF"/>
    <w:rsid w:val="00505417"/>
    <w:rsid w:val="005054EC"/>
    <w:rsid w:val="00505561"/>
    <w:rsid w:val="00505A20"/>
    <w:rsid w:val="00505A9D"/>
    <w:rsid w:val="00505B33"/>
    <w:rsid w:val="00505BA1"/>
    <w:rsid w:val="00505CBB"/>
    <w:rsid w:val="00505CF9"/>
    <w:rsid w:val="00505E8B"/>
    <w:rsid w:val="00505F28"/>
    <w:rsid w:val="0050638D"/>
    <w:rsid w:val="0050674F"/>
    <w:rsid w:val="005067F7"/>
    <w:rsid w:val="0050683E"/>
    <w:rsid w:val="00506964"/>
    <w:rsid w:val="00506A6D"/>
    <w:rsid w:val="00506E55"/>
    <w:rsid w:val="005070A6"/>
    <w:rsid w:val="005071A3"/>
    <w:rsid w:val="005072D4"/>
    <w:rsid w:val="00507446"/>
    <w:rsid w:val="00507492"/>
    <w:rsid w:val="005076D3"/>
    <w:rsid w:val="0050796D"/>
    <w:rsid w:val="005079AC"/>
    <w:rsid w:val="005079FD"/>
    <w:rsid w:val="00507ABF"/>
    <w:rsid w:val="00507AC1"/>
    <w:rsid w:val="00507B8E"/>
    <w:rsid w:val="00507CEC"/>
    <w:rsid w:val="00507D6A"/>
    <w:rsid w:val="00507D80"/>
    <w:rsid w:val="00507E3A"/>
    <w:rsid w:val="00507EC3"/>
    <w:rsid w:val="00507FE1"/>
    <w:rsid w:val="0051013A"/>
    <w:rsid w:val="00510190"/>
    <w:rsid w:val="0051019B"/>
    <w:rsid w:val="005102F2"/>
    <w:rsid w:val="0051035C"/>
    <w:rsid w:val="005104E6"/>
    <w:rsid w:val="0051059F"/>
    <w:rsid w:val="00510683"/>
    <w:rsid w:val="005107EE"/>
    <w:rsid w:val="005108AD"/>
    <w:rsid w:val="00510B51"/>
    <w:rsid w:val="00510C34"/>
    <w:rsid w:val="00510CFA"/>
    <w:rsid w:val="00510E5D"/>
    <w:rsid w:val="00511054"/>
    <w:rsid w:val="005111C7"/>
    <w:rsid w:val="00511464"/>
    <w:rsid w:val="00511561"/>
    <w:rsid w:val="00511704"/>
    <w:rsid w:val="00511DD8"/>
    <w:rsid w:val="00511FE4"/>
    <w:rsid w:val="005120B2"/>
    <w:rsid w:val="00512134"/>
    <w:rsid w:val="00512206"/>
    <w:rsid w:val="0051222D"/>
    <w:rsid w:val="005123D6"/>
    <w:rsid w:val="005124C9"/>
    <w:rsid w:val="00512725"/>
    <w:rsid w:val="005127A5"/>
    <w:rsid w:val="005127D9"/>
    <w:rsid w:val="005128B3"/>
    <w:rsid w:val="00512AC6"/>
    <w:rsid w:val="00512D09"/>
    <w:rsid w:val="00512DD6"/>
    <w:rsid w:val="00512E58"/>
    <w:rsid w:val="00512F9F"/>
    <w:rsid w:val="00513110"/>
    <w:rsid w:val="00513189"/>
    <w:rsid w:val="0051319E"/>
    <w:rsid w:val="005134FF"/>
    <w:rsid w:val="005135A1"/>
    <w:rsid w:val="005137BD"/>
    <w:rsid w:val="00513892"/>
    <w:rsid w:val="00513AA8"/>
    <w:rsid w:val="00513C43"/>
    <w:rsid w:val="00513D6F"/>
    <w:rsid w:val="00513FF5"/>
    <w:rsid w:val="005145F7"/>
    <w:rsid w:val="00514686"/>
    <w:rsid w:val="00514770"/>
    <w:rsid w:val="00514BC7"/>
    <w:rsid w:val="00514C39"/>
    <w:rsid w:val="00514D52"/>
    <w:rsid w:val="00514E0C"/>
    <w:rsid w:val="00514F70"/>
    <w:rsid w:val="0051515F"/>
    <w:rsid w:val="00515221"/>
    <w:rsid w:val="00515413"/>
    <w:rsid w:val="00515442"/>
    <w:rsid w:val="00515A14"/>
    <w:rsid w:val="00515B44"/>
    <w:rsid w:val="00515D05"/>
    <w:rsid w:val="005160EF"/>
    <w:rsid w:val="005161D9"/>
    <w:rsid w:val="0051639A"/>
    <w:rsid w:val="005167EF"/>
    <w:rsid w:val="005168E2"/>
    <w:rsid w:val="00516C0D"/>
    <w:rsid w:val="00516C68"/>
    <w:rsid w:val="00516FBE"/>
    <w:rsid w:val="00516FF1"/>
    <w:rsid w:val="0051707B"/>
    <w:rsid w:val="00517395"/>
    <w:rsid w:val="0051753E"/>
    <w:rsid w:val="00517573"/>
    <w:rsid w:val="00517929"/>
    <w:rsid w:val="00517AD3"/>
    <w:rsid w:val="00517B0C"/>
    <w:rsid w:val="0052028E"/>
    <w:rsid w:val="005205E1"/>
    <w:rsid w:val="00520629"/>
    <w:rsid w:val="0052081B"/>
    <w:rsid w:val="00520843"/>
    <w:rsid w:val="005209BF"/>
    <w:rsid w:val="00520EC9"/>
    <w:rsid w:val="00520FFF"/>
    <w:rsid w:val="005210C9"/>
    <w:rsid w:val="005210F2"/>
    <w:rsid w:val="00521222"/>
    <w:rsid w:val="0052124A"/>
    <w:rsid w:val="00521611"/>
    <w:rsid w:val="005218B9"/>
    <w:rsid w:val="00521C9D"/>
    <w:rsid w:val="0052201F"/>
    <w:rsid w:val="0052216A"/>
    <w:rsid w:val="00522275"/>
    <w:rsid w:val="005225AF"/>
    <w:rsid w:val="005225C5"/>
    <w:rsid w:val="00522721"/>
    <w:rsid w:val="0052272B"/>
    <w:rsid w:val="00522759"/>
    <w:rsid w:val="00522845"/>
    <w:rsid w:val="00522B45"/>
    <w:rsid w:val="00522C2E"/>
    <w:rsid w:val="00522C33"/>
    <w:rsid w:val="00522C4E"/>
    <w:rsid w:val="00522CE2"/>
    <w:rsid w:val="00522E38"/>
    <w:rsid w:val="00522E94"/>
    <w:rsid w:val="00522EC7"/>
    <w:rsid w:val="00523203"/>
    <w:rsid w:val="00523304"/>
    <w:rsid w:val="00523356"/>
    <w:rsid w:val="0052338F"/>
    <w:rsid w:val="00523443"/>
    <w:rsid w:val="005234F3"/>
    <w:rsid w:val="00523780"/>
    <w:rsid w:val="005237C3"/>
    <w:rsid w:val="005239C7"/>
    <w:rsid w:val="00523A21"/>
    <w:rsid w:val="00523B8F"/>
    <w:rsid w:val="00523D01"/>
    <w:rsid w:val="00523DE7"/>
    <w:rsid w:val="00524050"/>
    <w:rsid w:val="00524321"/>
    <w:rsid w:val="00524356"/>
    <w:rsid w:val="00524466"/>
    <w:rsid w:val="00524665"/>
    <w:rsid w:val="0052468A"/>
    <w:rsid w:val="00524785"/>
    <w:rsid w:val="00524A85"/>
    <w:rsid w:val="00524B42"/>
    <w:rsid w:val="00524CC7"/>
    <w:rsid w:val="00524E23"/>
    <w:rsid w:val="00524F92"/>
    <w:rsid w:val="0052531B"/>
    <w:rsid w:val="0052532D"/>
    <w:rsid w:val="005253D2"/>
    <w:rsid w:val="0052552B"/>
    <w:rsid w:val="0052564B"/>
    <w:rsid w:val="005256BE"/>
    <w:rsid w:val="005257A9"/>
    <w:rsid w:val="005257B9"/>
    <w:rsid w:val="005257EB"/>
    <w:rsid w:val="00525C76"/>
    <w:rsid w:val="00525D51"/>
    <w:rsid w:val="00525D97"/>
    <w:rsid w:val="00525EF4"/>
    <w:rsid w:val="005263A0"/>
    <w:rsid w:val="005265BF"/>
    <w:rsid w:val="005265CB"/>
    <w:rsid w:val="0052660A"/>
    <w:rsid w:val="00526809"/>
    <w:rsid w:val="005269BE"/>
    <w:rsid w:val="00526BA9"/>
    <w:rsid w:val="00526BE9"/>
    <w:rsid w:val="00526C10"/>
    <w:rsid w:val="00526C27"/>
    <w:rsid w:val="00526C2B"/>
    <w:rsid w:val="00526F06"/>
    <w:rsid w:val="00526F2D"/>
    <w:rsid w:val="00527506"/>
    <w:rsid w:val="00527687"/>
    <w:rsid w:val="00527794"/>
    <w:rsid w:val="0052793B"/>
    <w:rsid w:val="005279D0"/>
    <w:rsid w:val="00527A2B"/>
    <w:rsid w:val="00527DFA"/>
    <w:rsid w:val="00527E1B"/>
    <w:rsid w:val="005300E6"/>
    <w:rsid w:val="00530236"/>
    <w:rsid w:val="0053026B"/>
    <w:rsid w:val="005302CB"/>
    <w:rsid w:val="00530384"/>
    <w:rsid w:val="00530484"/>
    <w:rsid w:val="00530A4A"/>
    <w:rsid w:val="00530BEA"/>
    <w:rsid w:val="00530E8C"/>
    <w:rsid w:val="00530EDC"/>
    <w:rsid w:val="00530F99"/>
    <w:rsid w:val="005312CC"/>
    <w:rsid w:val="00531305"/>
    <w:rsid w:val="00531337"/>
    <w:rsid w:val="005313B5"/>
    <w:rsid w:val="005313D5"/>
    <w:rsid w:val="005315D1"/>
    <w:rsid w:val="0053163D"/>
    <w:rsid w:val="00531684"/>
    <w:rsid w:val="005316D1"/>
    <w:rsid w:val="00531846"/>
    <w:rsid w:val="005318D9"/>
    <w:rsid w:val="005319AF"/>
    <w:rsid w:val="00531ADB"/>
    <w:rsid w:val="00531B67"/>
    <w:rsid w:val="00531B9C"/>
    <w:rsid w:val="00531CAD"/>
    <w:rsid w:val="00532057"/>
    <w:rsid w:val="00532210"/>
    <w:rsid w:val="00532286"/>
    <w:rsid w:val="0053232D"/>
    <w:rsid w:val="005324E2"/>
    <w:rsid w:val="0053263E"/>
    <w:rsid w:val="00532928"/>
    <w:rsid w:val="00532DF2"/>
    <w:rsid w:val="00532F03"/>
    <w:rsid w:val="005330CB"/>
    <w:rsid w:val="005331C9"/>
    <w:rsid w:val="005331EF"/>
    <w:rsid w:val="00533254"/>
    <w:rsid w:val="0053347D"/>
    <w:rsid w:val="005334A5"/>
    <w:rsid w:val="00533533"/>
    <w:rsid w:val="005337F2"/>
    <w:rsid w:val="00533886"/>
    <w:rsid w:val="00533A46"/>
    <w:rsid w:val="00533B0B"/>
    <w:rsid w:val="00533B62"/>
    <w:rsid w:val="00533BD8"/>
    <w:rsid w:val="00533D66"/>
    <w:rsid w:val="00533EC6"/>
    <w:rsid w:val="0053413C"/>
    <w:rsid w:val="005341A0"/>
    <w:rsid w:val="00534363"/>
    <w:rsid w:val="00534379"/>
    <w:rsid w:val="00534514"/>
    <w:rsid w:val="00534B03"/>
    <w:rsid w:val="00534B97"/>
    <w:rsid w:val="00534C6A"/>
    <w:rsid w:val="00534D51"/>
    <w:rsid w:val="00534D67"/>
    <w:rsid w:val="00535034"/>
    <w:rsid w:val="005352D7"/>
    <w:rsid w:val="00535494"/>
    <w:rsid w:val="00535634"/>
    <w:rsid w:val="005357FA"/>
    <w:rsid w:val="00535AFA"/>
    <w:rsid w:val="00535D7C"/>
    <w:rsid w:val="00535DA1"/>
    <w:rsid w:val="00536054"/>
    <w:rsid w:val="005361F1"/>
    <w:rsid w:val="0053637B"/>
    <w:rsid w:val="005365C1"/>
    <w:rsid w:val="00536A38"/>
    <w:rsid w:val="00536A70"/>
    <w:rsid w:val="00536B95"/>
    <w:rsid w:val="00536C83"/>
    <w:rsid w:val="00536DA0"/>
    <w:rsid w:val="00536DE1"/>
    <w:rsid w:val="00536DF7"/>
    <w:rsid w:val="00536F1C"/>
    <w:rsid w:val="00536FB9"/>
    <w:rsid w:val="005371BD"/>
    <w:rsid w:val="005372D8"/>
    <w:rsid w:val="005374E9"/>
    <w:rsid w:val="0053760B"/>
    <w:rsid w:val="005378BF"/>
    <w:rsid w:val="00537A23"/>
    <w:rsid w:val="00537A4C"/>
    <w:rsid w:val="00537BA8"/>
    <w:rsid w:val="00537F20"/>
    <w:rsid w:val="00537F76"/>
    <w:rsid w:val="00540152"/>
    <w:rsid w:val="0054047F"/>
    <w:rsid w:val="00540677"/>
    <w:rsid w:val="0054067F"/>
    <w:rsid w:val="005406B6"/>
    <w:rsid w:val="00540735"/>
    <w:rsid w:val="00540A06"/>
    <w:rsid w:val="00540F66"/>
    <w:rsid w:val="0054128F"/>
    <w:rsid w:val="00541336"/>
    <w:rsid w:val="00541395"/>
    <w:rsid w:val="005413A8"/>
    <w:rsid w:val="00541463"/>
    <w:rsid w:val="00541813"/>
    <w:rsid w:val="00541B16"/>
    <w:rsid w:val="00541B97"/>
    <w:rsid w:val="00541CED"/>
    <w:rsid w:val="00541F62"/>
    <w:rsid w:val="0054238E"/>
    <w:rsid w:val="0054239B"/>
    <w:rsid w:val="0054243F"/>
    <w:rsid w:val="005426C5"/>
    <w:rsid w:val="0054271C"/>
    <w:rsid w:val="00542787"/>
    <w:rsid w:val="00542811"/>
    <w:rsid w:val="0054281E"/>
    <w:rsid w:val="005428C0"/>
    <w:rsid w:val="00542C37"/>
    <w:rsid w:val="00542C64"/>
    <w:rsid w:val="00542D3C"/>
    <w:rsid w:val="00542DD0"/>
    <w:rsid w:val="00542E96"/>
    <w:rsid w:val="00542EE5"/>
    <w:rsid w:val="00542FBB"/>
    <w:rsid w:val="00542FEA"/>
    <w:rsid w:val="005430DE"/>
    <w:rsid w:val="005430F9"/>
    <w:rsid w:val="0054327E"/>
    <w:rsid w:val="00543429"/>
    <w:rsid w:val="0054359F"/>
    <w:rsid w:val="00543627"/>
    <w:rsid w:val="005436CA"/>
    <w:rsid w:val="00543774"/>
    <w:rsid w:val="00543883"/>
    <w:rsid w:val="00544242"/>
    <w:rsid w:val="00544487"/>
    <w:rsid w:val="005444EE"/>
    <w:rsid w:val="0054450C"/>
    <w:rsid w:val="00544572"/>
    <w:rsid w:val="005445D3"/>
    <w:rsid w:val="00544A92"/>
    <w:rsid w:val="00544A95"/>
    <w:rsid w:val="00544B45"/>
    <w:rsid w:val="00544C02"/>
    <w:rsid w:val="00544DCF"/>
    <w:rsid w:val="00544E3F"/>
    <w:rsid w:val="005450B1"/>
    <w:rsid w:val="00545168"/>
    <w:rsid w:val="00545342"/>
    <w:rsid w:val="00545583"/>
    <w:rsid w:val="0054586D"/>
    <w:rsid w:val="00545AB1"/>
    <w:rsid w:val="00545AB5"/>
    <w:rsid w:val="00545AF2"/>
    <w:rsid w:val="00545C7D"/>
    <w:rsid w:val="00545DA7"/>
    <w:rsid w:val="00545DF3"/>
    <w:rsid w:val="0054625A"/>
    <w:rsid w:val="0054636D"/>
    <w:rsid w:val="005463D0"/>
    <w:rsid w:val="005463F6"/>
    <w:rsid w:val="0054697B"/>
    <w:rsid w:val="005469D3"/>
    <w:rsid w:val="00546B7A"/>
    <w:rsid w:val="00546C0D"/>
    <w:rsid w:val="00546E49"/>
    <w:rsid w:val="00546FD7"/>
    <w:rsid w:val="0054703C"/>
    <w:rsid w:val="005478A0"/>
    <w:rsid w:val="005478DF"/>
    <w:rsid w:val="005479F1"/>
    <w:rsid w:val="00547B18"/>
    <w:rsid w:val="00547B2B"/>
    <w:rsid w:val="00547E4F"/>
    <w:rsid w:val="00550304"/>
    <w:rsid w:val="00550327"/>
    <w:rsid w:val="0055059D"/>
    <w:rsid w:val="005506F2"/>
    <w:rsid w:val="00550733"/>
    <w:rsid w:val="00550A53"/>
    <w:rsid w:val="00550A7A"/>
    <w:rsid w:val="00550C98"/>
    <w:rsid w:val="00550CFC"/>
    <w:rsid w:val="00550FD0"/>
    <w:rsid w:val="005511B4"/>
    <w:rsid w:val="00551691"/>
    <w:rsid w:val="005516B1"/>
    <w:rsid w:val="005518C2"/>
    <w:rsid w:val="0055191C"/>
    <w:rsid w:val="00551A63"/>
    <w:rsid w:val="00551AA6"/>
    <w:rsid w:val="00551D10"/>
    <w:rsid w:val="00551E1D"/>
    <w:rsid w:val="00551EE8"/>
    <w:rsid w:val="0055211B"/>
    <w:rsid w:val="00552294"/>
    <w:rsid w:val="005522EA"/>
    <w:rsid w:val="00552507"/>
    <w:rsid w:val="0055258B"/>
    <w:rsid w:val="00552686"/>
    <w:rsid w:val="005527B4"/>
    <w:rsid w:val="00552917"/>
    <w:rsid w:val="00552AAE"/>
    <w:rsid w:val="00552D0E"/>
    <w:rsid w:val="00553238"/>
    <w:rsid w:val="00553257"/>
    <w:rsid w:val="0055329F"/>
    <w:rsid w:val="00553567"/>
    <w:rsid w:val="005537F7"/>
    <w:rsid w:val="005538C5"/>
    <w:rsid w:val="00553CD3"/>
    <w:rsid w:val="00553D20"/>
    <w:rsid w:val="00553DCF"/>
    <w:rsid w:val="00553FFE"/>
    <w:rsid w:val="005540B1"/>
    <w:rsid w:val="00554211"/>
    <w:rsid w:val="005542B1"/>
    <w:rsid w:val="005545E4"/>
    <w:rsid w:val="0055477B"/>
    <w:rsid w:val="00554789"/>
    <w:rsid w:val="0055484A"/>
    <w:rsid w:val="00554A61"/>
    <w:rsid w:val="00554AD6"/>
    <w:rsid w:val="00554B7F"/>
    <w:rsid w:val="00554B8E"/>
    <w:rsid w:val="00554C72"/>
    <w:rsid w:val="00554CBD"/>
    <w:rsid w:val="00554D5D"/>
    <w:rsid w:val="00554D6D"/>
    <w:rsid w:val="00554D97"/>
    <w:rsid w:val="00554D9D"/>
    <w:rsid w:val="00554E52"/>
    <w:rsid w:val="0055530F"/>
    <w:rsid w:val="0055536B"/>
    <w:rsid w:val="00555688"/>
    <w:rsid w:val="005557BE"/>
    <w:rsid w:val="00555A49"/>
    <w:rsid w:val="00555A5E"/>
    <w:rsid w:val="00555BD0"/>
    <w:rsid w:val="00555D87"/>
    <w:rsid w:val="00555E34"/>
    <w:rsid w:val="00555E8D"/>
    <w:rsid w:val="0055610A"/>
    <w:rsid w:val="0055616D"/>
    <w:rsid w:val="0055627D"/>
    <w:rsid w:val="0055629E"/>
    <w:rsid w:val="005562D1"/>
    <w:rsid w:val="00556367"/>
    <w:rsid w:val="005563C5"/>
    <w:rsid w:val="005563D0"/>
    <w:rsid w:val="005564D1"/>
    <w:rsid w:val="0055671E"/>
    <w:rsid w:val="0055685B"/>
    <w:rsid w:val="005568F6"/>
    <w:rsid w:val="00556C1E"/>
    <w:rsid w:val="00556D1B"/>
    <w:rsid w:val="00556DE8"/>
    <w:rsid w:val="00556E3F"/>
    <w:rsid w:val="00556ED8"/>
    <w:rsid w:val="00556F1A"/>
    <w:rsid w:val="00556F39"/>
    <w:rsid w:val="00557422"/>
    <w:rsid w:val="00557A94"/>
    <w:rsid w:val="00557B40"/>
    <w:rsid w:val="00557F38"/>
    <w:rsid w:val="0055A5AA"/>
    <w:rsid w:val="00560051"/>
    <w:rsid w:val="00560156"/>
    <w:rsid w:val="00560161"/>
    <w:rsid w:val="0056016B"/>
    <w:rsid w:val="005601B6"/>
    <w:rsid w:val="005605C6"/>
    <w:rsid w:val="00560801"/>
    <w:rsid w:val="00560901"/>
    <w:rsid w:val="00560CFF"/>
    <w:rsid w:val="00560DA3"/>
    <w:rsid w:val="00560E1F"/>
    <w:rsid w:val="005611C6"/>
    <w:rsid w:val="00561539"/>
    <w:rsid w:val="005615F2"/>
    <w:rsid w:val="0056193D"/>
    <w:rsid w:val="00561B75"/>
    <w:rsid w:val="00561B8A"/>
    <w:rsid w:val="00561CC0"/>
    <w:rsid w:val="00561F5E"/>
    <w:rsid w:val="00561FF8"/>
    <w:rsid w:val="0056205B"/>
    <w:rsid w:val="005623A4"/>
    <w:rsid w:val="005623E0"/>
    <w:rsid w:val="00562533"/>
    <w:rsid w:val="0056260C"/>
    <w:rsid w:val="0056273E"/>
    <w:rsid w:val="005628D3"/>
    <w:rsid w:val="005629E6"/>
    <w:rsid w:val="00562A19"/>
    <w:rsid w:val="00562C5A"/>
    <w:rsid w:val="00562C68"/>
    <w:rsid w:val="00562F98"/>
    <w:rsid w:val="00562FA2"/>
    <w:rsid w:val="005630B2"/>
    <w:rsid w:val="005633B7"/>
    <w:rsid w:val="00563402"/>
    <w:rsid w:val="00563407"/>
    <w:rsid w:val="00563512"/>
    <w:rsid w:val="00563544"/>
    <w:rsid w:val="0056361B"/>
    <w:rsid w:val="0056367F"/>
    <w:rsid w:val="005636E8"/>
    <w:rsid w:val="005636EF"/>
    <w:rsid w:val="00563845"/>
    <w:rsid w:val="00563914"/>
    <w:rsid w:val="00563948"/>
    <w:rsid w:val="00563B0D"/>
    <w:rsid w:val="00563B96"/>
    <w:rsid w:val="00563E33"/>
    <w:rsid w:val="00563E3D"/>
    <w:rsid w:val="00563FAF"/>
    <w:rsid w:val="00564090"/>
    <w:rsid w:val="005640E2"/>
    <w:rsid w:val="00564351"/>
    <w:rsid w:val="00564453"/>
    <w:rsid w:val="005644A4"/>
    <w:rsid w:val="00564692"/>
    <w:rsid w:val="00564789"/>
    <w:rsid w:val="0056488E"/>
    <w:rsid w:val="005648F6"/>
    <w:rsid w:val="005649B2"/>
    <w:rsid w:val="00564A5A"/>
    <w:rsid w:val="00564A96"/>
    <w:rsid w:val="00564AC9"/>
    <w:rsid w:val="00564D5C"/>
    <w:rsid w:val="00564DFD"/>
    <w:rsid w:val="00564F24"/>
    <w:rsid w:val="00565044"/>
    <w:rsid w:val="0056511E"/>
    <w:rsid w:val="005653AD"/>
    <w:rsid w:val="0056545F"/>
    <w:rsid w:val="005654E2"/>
    <w:rsid w:val="005659FF"/>
    <w:rsid w:val="00565A25"/>
    <w:rsid w:val="00565C6A"/>
    <w:rsid w:val="00565C99"/>
    <w:rsid w:val="00565EBB"/>
    <w:rsid w:val="00565FFE"/>
    <w:rsid w:val="005662BA"/>
    <w:rsid w:val="0056638F"/>
    <w:rsid w:val="005663DD"/>
    <w:rsid w:val="0056662C"/>
    <w:rsid w:val="0056685E"/>
    <w:rsid w:val="0056688B"/>
    <w:rsid w:val="00566960"/>
    <w:rsid w:val="00566B2D"/>
    <w:rsid w:val="00566EA7"/>
    <w:rsid w:val="00566EBE"/>
    <w:rsid w:val="00566FA8"/>
    <w:rsid w:val="00567153"/>
    <w:rsid w:val="00567226"/>
    <w:rsid w:val="0056723A"/>
    <w:rsid w:val="00567250"/>
    <w:rsid w:val="005672CA"/>
    <w:rsid w:val="005675EF"/>
    <w:rsid w:val="00567728"/>
    <w:rsid w:val="00567A66"/>
    <w:rsid w:val="00567BA4"/>
    <w:rsid w:val="00567C16"/>
    <w:rsid w:val="00567CEF"/>
    <w:rsid w:val="00567CF5"/>
    <w:rsid w:val="00567D48"/>
    <w:rsid w:val="00567F01"/>
    <w:rsid w:val="00567F51"/>
    <w:rsid w:val="00567FA2"/>
    <w:rsid w:val="005700D7"/>
    <w:rsid w:val="005701D6"/>
    <w:rsid w:val="005703A8"/>
    <w:rsid w:val="0057055E"/>
    <w:rsid w:val="00570751"/>
    <w:rsid w:val="005707C0"/>
    <w:rsid w:val="005709A9"/>
    <w:rsid w:val="00570B5B"/>
    <w:rsid w:val="00570B8A"/>
    <w:rsid w:val="00570DE8"/>
    <w:rsid w:val="00570F0A"/>
    <w:rsid w:val="00570F50"/>
    <w:rsid w:val="00570F8F"/>
    <w:rsid w:val="0057126A"/>
    <w:rsid w:val="00571523"/>
    <w:rsid w:val="0057178E"/>
    <w:rsid w:val="0057186B"/>
    <w:rsid w:val="005719CD"/>
    <w:rsid w:val="00571BA0"/>
    <w:rsid w:val="00571D79"/>
    <w:rsid w:val="005721A9"/>
    <w:rsid w:val="005723A7"/>
    <w:rsid w:val="00572520"/>
    <w:rsid w:val="00572538"/>
    <w:rsid w:val="00572572"/>
    <w:rsid w:val="005725DA"/>
    <w:rsid w:val="0057261A"/>
    <w:rsid w:val="005726BF"/>
    <w:rsid w:val="005728A1"/>
    <w:rsid w:val="00572A1B"/>
    <w:rsid w:val="00572A7F"/>
    <w:rsid w:val="00572CA8"/>
    <w:rsid w:val="00572CD8"/>
    <w:rsid w:val="00572ECD"/>
    <w:rsid w:val="00572F48"/>
    <w:rsid w:val="00573189"/>
    <w:rsid w:val="005732D1"/>
    <w:rsid w:val="00573352"/>
    <w:rsid w:val="00573473"/>
    <w:rsid w:val="00573545"/>
    <w:rsid w:val="005736AC"/>
    <w:rsid w:val="00573743"/>
    <w:rsid w:val="00573894"/>
    <w:rsid w:val="005739A0"/>
    <w:rsid w:val="005739B1"/>
    <w:rsid w:val="00573B63"/>
    <w:rsid w:val="00573BC1"/>
    <w:rsid w:val="00573F4A"/>
    <w:rsid w:val="0057418B"/>
    <w:rsid w:val="0057446D"/>
    <w:rsid w:val="005744CB"/>
    <w:rsid w:val="00574556"/>
    <w:rsid w:val="00574694"/>
    <w:rsid w:val="005746E3"/>
    <w:rsid w:val="00574884"/>
    <w:rsid w:val="00574A9C"/>
    <w:rsid w:val="00574B1C"/>
    <w:rsid w:val="00574BB9"/>
    <w:rsid w:val="00574EDC"/>
    <w:rsid w:val="00574FB5"/>
    <w:rsid w:val="00575021"/>
    <w:rsid w:val="0057573D"/>
    <w:rsid w:val="005758FB"/>
    <w:rsid w:val="00575972"/>
    <w:rsid w:val="00575B79"/>
    <w:rsid w:val="00575CEE"/>
    <w:rsid w:val="00575D31"/>
    <w:rsid w:val="00575E9B"/>
    <w:rsid w:val="005760E6"/>
    <w:rsid w:val="00576271"/>
    <w:rsid w:val="00576466"/>
    <w:rsid w:val="00576615"/>
    <w:rsid w:val="005767DF"/>
    <w:rsid w:val="00576872"/>
    <w:rsid w:val="00576AFE"/>
    <w:rsid w:val="00576CE7"/>
    <w:rsid w:val="00576FDB"/>
    <w:rsid w:val="005771C7"/>
    <w:rsid w:val="005771FE"/>
    <w:rsid w:val="00577327"/>
    <w:rsid w:val="005775D9"/>
    <w:rsid w:val="00577817"/>
    <w:rsid w:val="00580023"/>
    <w:rsid w:val="005800CA"/>
    <w:rsid w:val="00580115"/>
    <w:rsid w:val="0058015C"/>
    <w:rsid w:val="00580296"/>
    <w:rsid w:val="005802DE"/>
    <w:rsid w:val="0058038F"/>
    <w:rsid w:val="005804EE"/>
    <w:rsid w:val="005806EF"/>
    <w:rsid w:val="00580933"/>
    <w:rsid w:val="005809FB"/>
    <w:rsid w:val="00580A97"/>
    <w:rsid w:val="00580B50"/>
    <w:rsid w:val="00580C56"/>
    <w:rsid w:val="00580DBE"/>
    <w:rsid w:val="00580EA1"/>
    <w:rsid w:val="0058119A"/>
    <w:rsid w:val="0058136B"/>
    <w:rsid w:val="0058143D"/>
    <w:rsid w:val="005814DD"/>
    <w:rsid w:val="005816AE"/>
    <w:rsid w:val="005816E4"/>
    <w:rsid w:val="00581774"/>
    <w:rsid w:val="00581874"/>
    <w:rsid w:val="005818F3"/>
    <w:rsid w:val="00581C04"/>
    <w:rsid w:val="00581C24"/>
    <w:rsid w:val="00581C74"/>
    <w:rsid w:val="00581C83"/>
    <w:rsid w:val="00581F8D"/>
    <w:rsid w:val="00581FFF"/>
    <w:rsid w:val="005822B0"/>
    <w:rsid w:val="005823BA"/>
    <w:rsid w:val="005823D2"/>
    <w:rsid w:val="005824DB"/>
    <w:rsid w:val="005825D7"/>
    <w:rsid w:val="00582A82"/>
    <w:rsid w:val="00582C35"/>
    <w:rsid w:val="00582D4C"/>
    <w:rsid w:val="00582DAE"/>
    <w:rsid w:val="00582E7E"/>
    <w:rsid w:val="00582FBD"/>
    <w:rsid w:val="00582FE3"/>
    <w:rsid w:val="00583075"/>
    <w:rsid w:val="0058307C"/>
    <w:rsid w:val="005830DC"/>
    <w:rsid w:val="00583123"/>
    <w:rsid w:val="00583258"/>
    <w:rsid w:val="00583533"/>
    <w:rsid w:val="00583560"/>
    <w:rsid w:val="0058358E"/>
    <w:rsid w:val="00583594"/>
    <w:rsid w:val="00583650"/>
    <w:rsid w:val="0058368F"/>
    <w:rsid w:val="005838CC"/>
    <w:rsid w:val="00583C89"/>
    <w:rsid w:val="00583D95"/>
    <w:rsid w:val="00583E4A"/>
    <w:rsid w:val="005840CB"/>
    <w:rsid w:val="0058420B"/>
    <w:rsid w:val="0058425E"/>
    <w:rsid w:val="0058439A"/>
    <w:rsid w:val="0058472D"/>
    <w:rsid w:val="005848D9"/>
    <w:rsid w:val="005848ED"/>
    <w:rsid w:val="00584C6D"/>
    <w:rsid w:val="00584F80"/>
    <w:rsid w:val="00585024"/>
    <w:rsid w:val="00585095"/>
    <w:rsid w:val="005851B6"/>
    <w:rsid w:val="00585278"/>
    <w:rsid w:val="005853AA"/>
    <w:rsid w:val="005854DD"/>
    <w:rsid w:val="005854FD"/>
    <w:rsid w:val="00585B42"/>
    <w:rsid w:val="00585BD4"/>
    <w:rsid w:val="00585CD4"/>
    <w:rsid w:val="00585D7E"/>
    <w:rsid w:val="00585DEE"/>
    <w:rsid w:val="00585FA6"/>
    <w:rsid w:val="005860D1"/>
    <w:rsid w:val="005861A4"/>
    <w:rsid w:val="00586215"/>
    <w:rsid w:val="00586261"/>
    <w:rsid w:val="00586414"/>
    <w:rsid w:val="005864C1"/>
    <w:rsid w:val="0058654F"/>
    <w:rsid w:val="005867BD"/>
    <w:rsid w:val="00586805"/>
    <w:rsid w:val="00586B4A"/>
    <w:rsid w:val="00586E23"/>
    <w:rsid w:val="00586E7F"/>
    <w:rsid w:val="00586F40"/>
    <w:rsid w:val="00586FEE"/>
    <w:rsid w:val="005870D2"/>
    <w:rsid w:val="0058714B"/>
    <w:rsid w:val="005872F3"/>
    <w:rsid w:val="005874E8"/>
    <w:rsid w:val="00587557"/>
    <w:rsid w:val="0058757D"/>
    <w:rsid w:val="005876A4"/>
    <w:rsid w:val="005876C6"/>
    <w:rsid w:val="005876DB"/>
    <w:rsid w:val="0058772C"/>
    <w:rsid w:val="005877B6"/>
    <w:rsid w:val="00587A8B"/>
    <w:rsid w:val="00587B8C"/>
    <w:rsid w:val="00587C5A"/>
    <w:rsid w:val="00587DDB"/>
    <w:rsid w:val="00587F1F"/>
    <w:rsid w:val="005902E5"/>
    <w:rsid w:val="005903DA"/>
    <w:rsid w:val="00590443"/>
    <w:rsid w:val="0059044F"/>
    <w:rsid w:val="005905B2"/>
    <w:rsid w:val="005905E6"/>
    <w:rsid w:val="00590949"/>
    <w:rsid w:val="00590C4C"/>
    <w:rsid w:val="00590C8F"/>
    <w:rsid w:val="00590CB1"/>
    <w:rsid w:val="00590F05"/>
    <w:rsid w:val="00590F50"/>
    <w:rsid w:val="00590F6E"/>
    <w:rsid w:val="005914CA"/>
    <w:rsid w:val="005917B5"/>
    <w:rsid w:val="005918A2"/>
    <w:rsid w:val="00591AEA"/>
    <w:rsid w:val="00591B2B"/>
    <w:rsid w:val="00591FA3"/>
    <w:rsid w:val="00592394"/>
    <w:rsid w:val="0059243E"/>
    <w:rsid w:val="00592651"/>
    <w:rsid w:val="005926C0"/>
    <w:rsid w:val="0059282A"/>
    <w:rsid w:val="005929C9"/>
    <w:rsid w:val="00592ABF"/>
    <w:rsid w:val="00592BA4"/>
    <w:rsid w:val="00592C7C"/>
    <w:rsid w:val="00592C9B"/>
    <w:rsid w:val="00592F8A"/>
    <w:rsid w:val="0059311D"/>
    <w:rsid w:val="0059326B"/>
    <w:rsid w:val="0059351B"/>
    <w:rsid w:val="005935CA"/>
    <w:rsid w:val="005935D5"/>
    <w:rsid w:val="00593613"/>
    <w:rsid w:val="0059375A"/>
    <w:rsid w:val="00593A53"/>
    <w:rsid w:val="00593B92"/>
    <w:rsid w:val="00593C9B"/>
    <w:rsid w:val="00593D50"/>
    <w:rsid w:val="00593D91"/>
    <w:rsid w:val="00593E47"/>
    <w:rsid w:val="00593EE6"/>
    <w:rsid w:val="00593F09"/>
    <w:rsid w:val="00593F45"/>
    <w:rsid w:val="00593F7B"/>
    <w:rsid w:val="00594135"/>
    <w:rsid w:val="005941EA"/>
    <w:rsid w:val="00594208"/>
    <w:rsid w:val="00594215"/>
    <w:rsid w:val="005943C2"/>
    <w:rsid w:val="0059471E"/>
    <w:rsid w:val="00594856"/>
    <w:rsid w:val="005949D5"/>
    <w:rsid w:val="00594AD5"/>
    <w:rsid w:val="00594B59"/>
    <w:rsid w:val="00594EB9"/>
    <w:rsid w:val="00595327"/>
    <w:rsid w:val="005953B0"/>
    <w:rsid w:val="00595526"/>
    <w:rsid w:val="00595584"/>
    <w:rsid w:val="00595653"/>
    <w:rsid w:val="005959D2"/>
    <w:rsid w:val="00595B29"/>
    <w:rsid w:val="00595D4A"/>
    <w:rsid w:val="00595EAA"/>
    <w:rsid w:val="00596265"/>
    <w:rsid w:val="00596351"/>
    <w:rsid w:val="0059635E"/>
    <w:rsid w:val="0059645E"/>
    <w:rsid w:val="005964B9"/>
    <w:rsid w:val="00596580"/>
    <w:rsid w:val="005965B1"/>
    <w:rsid w:val="005966AC"/>
    <w:rsid w:val="00596792"/>
    <w:rsid w:val="005967B6"/>
    <w:rsid w:val="00596881"/>
    <w:rsid w:val="00596BA1"/>
    <w:rsid w:val="00596DA0"/>
    <w:rsid w:val="00596E0B"/>
    <w:rsid w:val="00597187"/>
    <w:rsid w:val="0059718F"/>
    <w:rsid w:val="00597607"/>
    <w:rsid w:val="005977A3"/>
    <w:rsid w:val="005979A4"/>
    <w:rsid w:val="00597AB6"/>
    <w:rsid w:val="00597B7E"/>
    <w:rsid w:val="00597D41"/>
    <w:rsid w:val="005A01A6"/>
    <w:rsid w:val="005A0255"/>
    <w:rsid w:val="005A0688"/>
    <w:rsid w:val="005A0701"/>
    <w:rsid w:val="005A0814"/>
    <w:rsid w:val="005A089C"/>
    <w:rsid w:val="005A0B75"/>
    <w:rsid w:val="005A0BBB"/>
    <w:rsid w:val="005A0C17"/>
    <w:rsid w:val="005A0D30"/>
    <w:rsid w:val="005A0D36"/>
    <w:rsid w:val="005A0DB4"/>
    <w:rsid w:val="005A0F3E"/>
    <w:rsid w:val="005A0FAA"/>
    <w:rsid w:val="005A100C"/>
    <w:rsid w:val="005A10F3"/>
    <w:rsid w:val="005A1628"/>
    <w:rsid w:val="005A16F2"/>
    <w:rsid w:val="005A1711"/>
    <w:rsid w:val="005A1C1D"/>
    <w:rsid w:val="005A1D1E"/>
    <w:rsid w:val="005A1D21"/>
    <w:rsid w:val="005A1E2B"/>
    <w:rsid w:val="005A1FCF"/>
    <w:rsid w:val="005A1FE6"/>
    <w:rsid w:val="005A20EC"/>
    <w:rsid w:val="005A22C7"/>
    <w:rsid w:val="005A22E8"/>
    <w:rsid w:val="005A264A"/>
    <w:rsid w:val="005A271D"/>
    <w:rsid w:val="005A2C9E"/>
    <w:rsid w:val="005A2CDC"/>
    <w:rsid w:val="005A2FAE"/>
    <w:rsid w:val="005A2FB8"/>
    <w:rsid w:val="005A30DB"/>
    <w:rsid w:val="005A30FE"/>
    <w:rsid w:val="005A3140"/>
    <w:rsid w:val="005A3347"/>
    <w:rsid w:val="005A33B5"/>
    <w:rsid w:val="005A3467"/>
    <w:rsid w:val="005A3870"/>
    <w:rsid w:val="005A3E44"/>
    <w:rsid w:val="005A3ED9"/>
    <w:rsid w:val="005A3FA7"/>
    <w:rsid w:val="005A4018"/>
    <w:rsid w:val="005A41CF"/>
    <w:rsid w:val="005A4605"/>
    <w:rsid w:val="005A46AA"/>
    <w:rsid w:val="005A475B"/>
    <w:rsid w:val="005A4835"/>
    <w:rsid w:val="005A494C"/>
    <w:rsid w:val="005A4A31"/>
    <w:rsid w:val="005A4A59"/>
    <w:rsid w:val="005A4AFF"/>
    <w:rsid w:val="005A4C2D"/>
    <w:rsid w:val="005A4D4F"/>
    <w:rsid w:val="005A4F6A"/>
    <w:rsid w:val="005A4F80"/>
    <w:rsid w:val="005A521A"/>
    <w:rsid w:val="005A52D6"/>
    <w:rsid w:val="005A54B7"/>
    <w:rsid w:val="005A5643"/>
    <w:rsid w:val="005A566F"/>
    <w:rsid w:val="005A5722"/>
    <w:rsid w:val="005A588B"/>
    <w:rsid w:val="005A5A53"/>
    <w:rsid w:val="005A5A73"/>
    <w:rsid w:val="005A5CD0"/>
    <w:rsid w:val="005A5D63"/>
    <w:rsid w:val="005A5E3C"/>
    <w:rsid w:val="005A5F89"/>
    <w:rsid w:val="005A5FC2"/>
    <w:rsid w:val="005A6045"/>
    <w:rsid w:val="005A608E"/>
    <w:rsid w:val="005A609A"/>
    <w:rsid w:val="005A6154"/>
    <w:rsid w:val="005A615D"/>
    <w:rsid w:val="005A647D"/>
    <w:rsid w:val="005A64C6"/>
    <w:rsid w:val="005A6B7A"/>
    <w:rsid w:val="005A6F8A"/>
    <w:rsid w:val="005A7037"/>
    <w:rsid w:val="005A7184"/>
    <w:rsid w:val="005A71CF"/>
    <w:rsid w:val="005A7228"/>
    <w:rsid w:val="005A7330"/>
    <w:rsid w:val="005A73BB"/>
    <w:rsid w:val="005A7419"/>
    <w:rsid w:val="005A74CB"/>
    <w:rsid w:val="005A75E5"/>
    <w:rsid w:val="005A77BC"/>
    <w:rsid w:val="005A7843"/>
    <w:rsid w:val="005A79E8"/>
    <w:rsid w:val="005A7C41"/>
    <w:rsid w:val="005A7D76"/>
    <w:rsid w:val="005A7FF9"/>
    <w:rsid w:val="005B010D"/>
    <w:rsid w:val="005B0207"/>
    <w:rsid w:val="005B04E7"/>
    <w:rsid w:val="005B05EF"/>
    <w:rsid w:val="005B070F"/>
    <w:rsid w:val="005B07E1"/>
    <w:rsid w:val="005B090F"/>
    <w:rsid w:val="005B091A"/>
    <w:rsid w:val="005B0A00"/>
    <w:rsid w:val="005B0A08"/>
    <w:rsid w:val="005B0A6D"/>
    <w:rsid w:val="005B0B3C"/>
    <w:rsid w:val="005B0D01"/>
    <w:rsid w:val="005B0DCE"/>
    <w:rsid w:val="005B1019"/>
    <w:rsid w:val="005B1229"/>
    <w:rsid w:val="005B12B8"/>
    <w:rsid w:val="005B14D5"/>
    <w:rsid w:val="005B1809"/>
    <w:rsid w:val="005B185A"/>
    <w:rsid w:val="005B1EB6"/>
    <w:rsid w:val="005B1F83"/>
    <w:rsid w:val="005B204B"/>
    <w:rsid w:val="005B208E"/>
    <w:rsid w:val="005B215F"/>
    <w:rsid w:val="005B235C"/>
    <w:rsid w:val="005B23C5"/>
    <w:rsid w:val="005B251F"/>
    <w:rsid w:val="005B2523"/>
    <w:rsid w:val="005B259B"/>
    <w:rsid w:val="005B2608"/>
    <w:rsid w:val="005B26B3"/>
    <w:rsid w:val="005B2753"/>
    <w:rsid w:val="005B29AC"/>
    <w:rsid w:val="005B2BE9"/>
    <w:rsid w:val="005B2C0F"/>
    <w:rsid w:val="005B2CF3"/>
    <w:rsid w:val="005B2CFA"/>
    <w:rsid w:val="005B2DAA"/>
    <w:rsid w:val="005B3091"/>
    <w:rsid w:val="005B32B7"/>
    <w:rsid w:val="005B343E"/>
    <w:rsid w:val="005B351F"/>
    <w:rsid w:val="005B3621"/>
    <w:rsid w:val="005B3638"/>
    <w:rsid w:val="005B375E"/>
    <w:rsid w:val="005B3824"/>
    <w:rsid w:val="005B3A7B"/>
    <w:rsid w:val="005B3BA5"/>
    <w:rsid w:val="005B3CB9"/>
    <w:rsid w:val="005B3D8B"/>
    <w:rsid w:val="005B3DC4"/>
    <w:rsid w:val="005B3E64"/>
    <w:rsid w:val="005B3EEB"/>
    <w:rsid w:val="005B3F6B"/>
    <w:rsid w:val="005B41DF"/>
    <w:rsid w:val="005B4284"/>
    <w:rsid w:val="005B429E"/>
    <w:rsid w:val="005B42DC"/>
    <w:rsid w:val="005B4611"/>
    <w:rsid w:val="005B46C9"/>
    <w:rsid w:val="005B47CD"/>
    <w:rsid w:val="005B4886"/>
    <w:rsid w:val="005B48F1"/>
    <w:rsid w:val="005B492B"/>
    <w:rsid w:val="005B4ADA"/>
    <w:rsid w:val="005B4B5B"/>
    <w:rsid w:val="005B4CB3"/>
    <w:rsid w:val="005B4E62"/>
    <w:rsid w:val="005B50D8"/>
    <w:rsid w:val="005B5277"/>
    <w:rsid w:val="005B532F"/>
    <w:rsid w:val="005B5542"/>
    <w:rsid w:val="005B5637"/>
    <w:rsid w:val="005B56E7"/>
    <w:rsid w:val="005B584F"/>
    <w:rsid w:val="005B587D"/>
    <w:rsid w:val="005B593A"/>
    <w:rsid w:val="005B5A41"/>
    <w:rsid w:val="005B5B44"/>
    <w:rsid w:val="005B5CEA"/>
    <w:rsid w:val="005B5CEE"/>
    <w:rsid w:val="005B604D"/>
    <w:rsid w:val="005B6120"/>
    <w:rsid w:val="005B616C"/>
    <w:rsid w:val="005B619B"/>
    <w:rsid w:val="005B635F"/>
    <w:rsid w:val="005B636E"/>
    <w:rsid w:val="005B63E8"/>
    <w:rsid w:val="005B6577"/>
    <w:rsid w:val="005B65F2"/>
    <w:rsid w:val="005B6BB4"/>
    <w:rsid w:val="005B6BEB"/>
    <w:rsid w:val="005B6C12"/>
    <w:rsid w:val="005B6CC3"/>
    <w:rsid w:val="005B6D5C"/>
    <w:rsid w:val="005B6E36"/>
    <w:rsid w:val="005B6F7C"/>
    <w:rsid w:val="005B7114"/>
    <w:rsid w:val="005B714C"/>
    <w:rsid w:val="005B72CD"/>
    <w:rsid w:val="005B73B6"/>
    <w:rsid w:val="005B7746"/>
    <w:rsid w:val="005B78B3"/>
    <w:rsid w:val="005B78FF"/>
    <w:rsid w:val="005B7996"/>
    <w:rsid w:val="005B7BC1"/>
    <w:rsid w:val="005B7C3E"/>
    <w:rsid w:val="005B7D51"/>
    <w:rsid w:val="005C0083"/>
    <w:rsid w:val="005C00AD"/>
    <w:rsid w:val="005C01B7"/>
    <w:rsid w:val="005C0331"/>
    <w:rsid w:val="005C0502"/>
    <w:rsid w:val="005C0656"/>
    <w:rsid w:val="005C0704"/>
    <w:rsid w:val="005C0E08"/>
    <w:rsid w:val="005C0E5B"/>
    <w:rsid w:val="005C0F6E"/>
    <w:rsid w:val="005C1030"/>
    <w:rsid w:val="005C1068"/>
    <w:rsid w:val="005C1144"/>
    <w:rsid w:val="005C1268"/>
    <w:rsid w:val="005C131F"/>
    <w:rsid w:val="005C138F"/>
    <w:rsid w:val="005C14D3"/>
    <w:rsid w:val="005C194B"/>
    <w:rsid w:val="005C1994"/>
    <w:rsid w:val="005C1A9E"/>
    <w:rsid w:val="005C1F2E"/>
    <w:rsid w:val="005C1F43"/>
    <w:rsid w:val="005C1FB5"/>
    <w:rsid w:val="005C20AA"/>
    <w:rsid w:val="005C2333"/>
    <w:rsid w:val="005C2465"/>
    <w:rsid w:val="005C257D"/>
    <w:rsid w:val="005C2586"/>
    <w:rsid w:val="005C27E2"/>
    <w:rsid w:val="005C2801"/>
    <w:rsid w:val="005C29A1"/>
    <w:rsid w:val="005C2B6E"/>
    <w:rsid w:val="005C2E39"/>
    <w:rsid w:val="005C3003"/>
    <w:rsid w:val="005C31D9"/>
    <w:rsid w:val="005C3375"/>
    <w:rsid w:val="005C33E9"/>
    <w:rsid w:val="005C34B4"/>
    <w:rsid w:val="005C3581"/>
    <w:rsid w:val="005C35B3"/>
    <w:rsid w:val="005C38E3"/>
    <w:rsid w:val="005C3BBE"/>
    <w:rsid w:val="005C3E46"/>
    <w:rsid w:val="005C3E58"/>
    <w:rsid w:val="005C4619"/>
    <w:rsid w:val="005C49E7"/>
    <w:rsid w:val="005C4D03"/>
    <w:rsid w:val="005C4E78"/>
    <w:rsid w:val="005C505F"/>
    <w:rsid w:val="005C533D"/>
    <w:rsid w:val="005C535D"/>
    <w:rsid w:val="005C53B0"/>
    <w:rsid w:val="005C57F5"/>
    <w:rsid w:val="005C5819"/>
    <w:rsid w:val="005C5B37"/>
    <w:rsid w:val="005C5B93"/>
    <w:rsid w:val="005C5BCC"/>
    <w:rsid w:val="005C5CB8"/>
    <w:rsid w:val="005C5CC8"/>
    <w:rsid w:val="005C5D37"/>
    <w:rsid w:val="005C6120"/>
    <w:rsid w:val="005C6131"/>
    <w:rsid w:val="005C62CC"/>
    <w:rsid w:val="005C63AD"/>
    <w:rsid w:val="005C6579"/>
    <w:rsid w:val="005C66D3"/>
    <w:rsid w:val="005C68E5"/>
    <w:rsid w:val="005C6A2B"/>
    <w:rsid w:val="005C71A6"/>
    <w:rsid w:val="005C7329"/>
    <w:rsid w:val="005C7563"/>
    <w:rsid w:val="005C773E"/>
    <w:rsid w:val="005C78CF"/>
    <w:rsid w:val="005C7BD2"/>
    <w:rsid w:val="005C7E33"/>
    <w:rsid w:val="005C7F47"/>
    <w:rsid w:val="005C7FED"/>
    <w:rsid w:val="005D07FB"/>
    <w:rsid w:val="005D0884"/>
    <w:rsid w:val="005D08DD"/>
    <w:rsid w:val="005D0C4B"/>
    <w:rsid w:val="005D0FD2"/>
    <w:rsid w:val="005D0FED"/>
    <w:rsid w:val="005D11D3"/>
    <w:rsid w:val="005D11DE"/>
    <w:rsid w:val="005D11E4"/>
    <w:rsid w:val="005D126E"/>
    <w:rsid w:val="005D1583"/>
    <w:rsid w:val="005D15C1"/>
    <w:rsid w:val="005D15D3"/>
    <w:rsid w:val="005D1918"/>
    <w:rsid w:val="005D194E"/>
    <w:rsid w:val="005D1960"/>
    <w:rsid w:val="005D19E1"/>
    <w:rsid w:val="005D19F2"/>
    <w:rsid w:val="005D1A07"/>
    <w:rsid w:val="005D1A20"/>
    <w:rsid w:val="005D1CA8"/>
    <w:rsid w:val="005D1E48"/>
    <w:rsid w:val="005D1F27"/>
    <w:rsid w:val="005D2109"/>
    <w:rsid w:val="005D212D"/>
    <w:rsid w:val="005D2261"/>
    <w:rsid w:val="005D2300"/>
    <w:rsid w:val="005D2343"/>
    <w:rsid w:val="005D2581"/>
    <w:rsid w:val="005D2656"/>
    <w:rsid w:val="005D273B"/>
    <w:rsid w:val="005D2ADE"/>
    <w:rsid w:val="005D2B39"/>
    <w:rsid w:val="005D2CE8"/>
    <w:rsid w:val="005D31A7"/>
    <w:rsid w:val="005D31E1"/>
    <w:rsid w:val="005D3225"/>
    <w:rsid w:val="005D3345"/>
    <w:rsid w:val="005D34F8"/>
    <w:rsid w:val="005D354E"/>
    <w:rsid w:val="005D3574"/>
    <w:rsid w:val="005D35A6"/>
    <w:rsid w:val="005D361A"/>
    <w:rsid w:val="005D361E"/>
    <w:rsid w:val="005D3636"/>
    <w:rsid w:val="005D379F"/>
    <w:rsid w:val="005D38E8"/>
    <w:rsid w:val="005D3A11"/>
    <w:rsid w:val="005D3D43"/>
    <w:rsid w:val="005D3F72"/>
    <w:rsid w:val="005D41E6"/>
    <w:rsid w:val="005D43EF"/>
    <w:rsid w:val="005D4C0A"/>
    <w:rsid w:val="005D50C6"/>
    <w:rsid w:val="005D5118"/>
    <w:rsid w:val="005D5133"/>
    <w:rsid w:val="005D51A7"/>
    <w:rsid w:val="005D51DC"/>
    <w:rsid w:val="005D55CA"/>
    <w:rsid w:val="005D5749"/>
    <w:rsid w:val="005D5BDE"/>
    <w:rsid w:val="005D5BF1"/>
    <w:rsid w:val="005D5CE7"/>
    <w:rsid w:val="005D5D25"/>
    <w:rsid w:val="005D5D2A"/>
    <w:rsid w:val="005D6184"/>
    <w:rsid w:val="005D61DA"/>
    <w:rsid w:val="005D62E3"/>
    <w:rsid w:val="005D63AA"/>
    <w:rsid w:val="005D67C5"/>
    <w:rsid w:val="005D6848"/>
    <w:rsid w:val="005D6AC2"/>
    <w:rsid w:val="005D6AD4"/>
    <w:rsid w:val="005D6B52"/>
    <w:rsid w:val="005D6B9B"/>
    <w:rsid w:val="005D6C33"/>
    <w:rsid w:val="005D6CC5"/>
    <w:rsid w:val="005D6DC1"/>
    <w:rsid w:val="005D6F92"/>
    <w:rsid w:val="005D701F"/>
    <w:rsid w:val="005D703C"/>
    <w:rsid w:val="005D70AB"/>
    <w:rsid w:val="005D7101"/>
    <w:rsid w:val="005D7274"/>
    <w:rsid w:val="005D73CF"/>
    <w:rsid w:val="005D7444"/>
    <w:rsid w:val="005D75E4"/>
    <w:rsid w:val="005D765E"/>
    <w:rsid w:val="005D7772"/>
    <w:rsid w:val="005D788B"/>
    <w:rsid w:val="005D79D8"/>
    <w:rsid w:val="005D7A48"/>
    <w:rsid w:val="005D7B5B"/>
    <w:rsid w:val="005D7C65"/>
    <w:rsid w:val="005D7C7C"/>
    <w:rsid w:val="005D7D54"/>
    <w:rsid w:val="005D7EC8"/>
    <w:rsid w:val="005D7F23"/>
    <w:rsid w:val="005D7FDB"/>
    <w:rsid w:val="005E02C2"/>
    <w:rsid w:val="005E02F9"/>
    <w:rsid w:val="005E03FC"/>
    <w:rsid w:val="005E0565"/>
    <w:rsid w:val="005E0586"/>
    <w:rsid w:val="005E05E8"/>
    <w:rsid w:val="005E076B"/>
    <w:rsid w:val="005E083B"/>
    <w:rsid w:val="005E0ED1"/>
    <w:rsid w:val="005E0FC8"/>
    <w:rsid w:val="005E0FE6"/>
    <w:rsid w:val="005E157C"/>
    <w:rsid w:val="005E1782"/>
    <w:rsid w:val="005E17AC"/>
    <w:rsid w:val="005E17E4"/>
    <w:rsid w:val="005E181F"/>
    <w:rsid w:val="005E19DE"/>
    <w:rsid w:val="005E1F45"/>
    <w:rsid w:val="005E1FE5"/>
    <w:rsid w:val="005E23B0"/>
    <w:rsid w:val="005E23C8"/>
    <w:rsid w:val="005E24E3"/>
    <w:rsid w:val="005E264D"/>
    <w:rsid w:val="005E2680"/>
    <w:rsid w:val="005E27A0"/>
    <w:rsid w:val="005E282A"/>
    <w:rsid w:val="005E293C"/>
    <w:rsid w:val="005E2EF5"/>
    <w:rsid w:val="005E30CA"/>
    <w:rsid w:val="005E3226"/>
    <w:rsid w:val="005E32E9"/>
    <w:rsid w:val="005E34AC"/>
    <w:rsid w:val="005E34C7"/>
    <w:rsid w:val="005E357D"/>
    <w:rsid w:val="005E364C"/>
    <w:rsid w:val="005E367B"/>
    <w:rsid w:val="005E38E0"/>
    <w:rsid w:val="005E395D"/>
    <w:rsid w:val="005E39D8"/>
    <w:rsid w:val="005E3A3F"/>
    <w:rsid w:val="005E3BA7"/>
    <w:rsid w:val="005E3C55"/>
    <w:rsid w:val="005E4136"/>
    <w:rsid w:val="005E4353"/>
    <w:rsid w:val="005E4635"/>
    <w:rsid w:val="005E4993"/>
    <w:rsid w:val="005E4AE8"/>
    <w:rsid w:val="005E4BE8"/>
    <w:rsid w:val="005E4CE7"/>
    <w:rsid w:val="005E4E7C"/>
    <w:rsid w:val="005E4ECE"/>
    <w:rsid w:val="005E501F"/>
    <w:rsid w:val="005E504F"/>
    <w:rsid w:val="005E5186"/>
    <w:rsid w:val="005E53DC"/>
    <w:rsid w:val="005E5476"/>
    <w:rsid w:val="005E5673"/>
    <w:rsid w:val="005E5728"/>
    <w:rsid w:val="005E577C"/>
    <w:rsid w:val="005E57A6"/>
    <w:rsid w:val="005E57F3"/>
    <w:rsid w:val="005E599A"/>
    <w:rsid w:val="005E5E70"/>
    <w:rsid w:val="005E5F70"/>
    <w:rsid w:val="005E5FF2"/>
    <w:rsid w:val="005E6272"/>
    <w:rsid w:val="005E64C6"/>
    <w:rsid w:val="005E6B23"/>
    <w:rsid w:val="005E6C1E"/>
    <w:rsid w:val="005E6CD7"/>
    <w:rsid w:val="005E6F59"/>
    <w:rsid w:val="005E7371"/>
    <w:rsid w:val="005E73A3"/>
    <w:rsid w:val="005E73F7"/>
    <w:rsid w:val="005E7415"/>
    <w:rsid w:val="005E753D"/>
    <w:rsid w:val="005E7759"/>
    <w:rsid w:val="005E7894"/>
    <w:rsid w:val="005E7896"/>
    <w:rsid w:val="005E78DC"/>
    <w:rsid w:val="005E7A7D"/>
    <w:rsid w:val="005E7BEE"/>
    <w:rsid w:val="005E7C26"/>
    <w:rsid w:val="005E7E0B"/>
    <w:rsid w:val="005F033F"/>
    <w:rsid w:val="005F0674"/>
    <w:rsid w:val="005F0675"/>
    <w:rsid w:val="005F0760"/>
    <w:rsid w:val="005F0959"/>
    <w:rsid w:val="005F0996"/>
    <w:rsid w:val="005F0C18"/>
    <w:rsid w:val="005F0DAC"/>
    <w:rsid w:val="005F122C"/>
    <w:rsid w:val="005F136E"/>
    <w:rsid w:val="005F1575"/>
    <w:rsid w:val="005F164F"/>
    <w:rsid w:val="005F1825"/>
    <w:rsid w:val="005F1970"/>
    <w:rsid w:val="005F19B9"/>
    <w:rsid w:val="005F19C5"/>
    <w:rsid w:val="005F1C03"/>
    <w:rsid w:val="005F1EC6"/>
    <w:rsid w:val="005F1FCB"/>
    <w:rsid w:val="005F233B"/>
    <w:rsid w:val="005F23CE"/>
    <w:rsid w:val="005F25DD"/>
    <w:rsid w:val="005F2A0C"/>
    <w:rsid w:val="005F2AEB"/>
    <w:rsid w:val="005F2C31"/>
    <w:rsid w:val="005F2CAB"/>
    <w:rsid w:val="005F2F67"/>
    <w:rsid w:val="005F322F"/>
    <w:rsid w:val="005F3305"/>
    <w:rsid w:val="005F37A5"/>
    <w:rsid w:val="005F37EC"/>
    <w:rsid w:val="005F39C5"/>
    <w:rsid w:val="005F3B6A"/>
    <w:rsid w:val="005F3D17"/>
    <w:rsid w:val="005F3DAD"/>
    <w:rsid w:val="005F3EB0"/>
    <w:rsid w:val="005F3FCD"/>
    <w:rsid w:val="005F4197"/>
    <w:rsid w:val="005F4461"/>
    <w:rsid w:val="005F4537"/>
    <w:rsid w:val="005F45F1"/>
    <w:rsid w:val="005F4610"/>
    <w:rsid w:val="005F462E"/>
    <w:rsid w:val="005F48EF"/>
    <w:rsid w:val="005F4913"/>
    <w:rsid w:val="005F4948"/>
    <w:rsid w:val="005F4A89"/>
    <w:rsid w:val="005F4B25"/>
    <w:rsid w:val="005F4B31"/>
    <w:rsid w:val="005F4D9A"/>
    <w:rsid w:val="005F4E1D"/>
    <w:rsid w:val="005F4E2E"/>
    <w:rsid w:val="005F4EA4"/>
    <w:rsid w:val="005F4F15"/>
    <w:rsid w:val="005F4FD2"/>
    <w:rsid w:val="005F4FDF"/>
    <w:rsid w:val="005F5131"/>
    <w:rsid w:val="005F53BB"/>
    <w:rsid w:val="005F544F"/>
    <w:rsid w:val="005F54AD"/>
    <w:rsid w:val="005F5598"/>
    <w:rsid w:val="005F55A2"/>
    <w:rsid w:val="005F562D"/>
    <w:rsid w:val="005F5A70"/>
    <w:rsid w:val="005F5AA8"/>
    <w:rsid w:val="005F5BC8"/>
    <w:rsid w:val="005F5C81"/>
    <w:rsid w:val="005F6195"/>
    <w:rsid w:val="005F61B0"/>
    <w:rsid w:val="005F622B"/>
    <w:rsid w:val="005F62C1"/>
    <w:rsid w:val="005F630B"/>
    <w:rsid w:val="005F631A"/>
    <w:rsid w:val="005F6333"/>
    <w:rsid w:val="005F63BB"/>
    <w:rsid w:val="005F6547"/>
    <w:rsid w:val="005F6631"/>
    <w:rsid w:val="005F6D64"/>
    <w:rsid w:val="005F6FC4"/>
    <w:rsid w:val="005F7063"/>
    <w:rsid w:val="005F710A"/>
    <w:rsid w:val="005F71FC"/>
    <w:rsid w:val="005F7240"/>
    <w:rsid w:val="005F749A"/>
    <w:rsid w:val="005F7555"/>
    <w:rsid w:val="005F780C"/>
    <w:rsid w:val="005F792A"/>
    <w:rsid w:val="005F792D"/>
    <w:rsid w:val="005F7BC7"/>
    <w:rsid w:val="005F7CBA"/>
    <w:rsid w:val="005F7ED8"/>
    <w:rsid w:val="00600337"/>
    <w:rsid w:val="0060035F"/>
    <w:rsid w:val="00600371"/>
    <w:rsid w:val="006004BD"/>
    <w:rsid w:val="00600869"/>
    <w:rsid w:val="00600C85"/>
    <w:rsid w:val="00600CAE"/>
    <w:rsid w:val="00600D26"/>
    <w:rsid w:val="00600E3E"/>
    <w:rsid w:val="00600F0F"/>
    <w:rsid w:val="0060101C"/>
    <w:rsid w:val="0060112B"/>
    <w:rsid w:val="006011FB"/>
    <w:rsid w:val="006012DF"/>
    <w:rsid w:val="00601325"/>
    <w:rsid w:val="00601435"/>
    <w:rsid w:val="00601488"/>
    <w:rsid w:val="0060148C"/>
    <w:rsid w:val="00601836"/>
    <w:rsid w:val="00601973"/>
    <w:rsid w:val="00601B51"/>
    <w:rsid w:val="00601BEB"/>
    <w:rsid w:val="00601CD4"/>
    <w:rsid w:val="00601CF0"/>
    <w:rsid w:val="00601DA0"/>
    <w:rsid w:val="00601DB1"/>
    <w:rsid w:val="00601DED"/>
    <w:rsid w:val="00601EC3"/>
    <w:rsid w:val="00601ECE"/>
    <w:rsid w:val="00601F09"/>
    <w:rsid w:val="00601F5D"/>
    <w:rsid w:val="00601FBC"/>
    <w:rsid w:val="006021A4"/>
    <w:rsid w:val="0060221F"/>
    <w:rsid w:val="0060270A"/>
    <w:rsid w:val="0060284E"/>
    <w:rsid w:val="00602929"/>
    <w:rsid w:val="00602A3F"/>
    <w:rsid w:val="00602B79"/>
    <w:rsid w:val="00602BEA"/>
    <w:rsid w:val="00602CFD"/>
    <w:rsid w:val="0060302A"/>
    <w:rsid w:val="006030F8"/>
    <w:rsid w:val="00603381"/>
    <w:rsid w:val="00603439"/>
    <w:rsid w:val="006035BC"/>
    <w:rsid w:val="00603689"/>
    <w:rsid w:val="006036AF"/>
    <w:rsid w:val="00603786"/>
    <w:rsid w:val="00603A6B"/>
    <w:rsid w:val="00603B23"/>
    <w:rsid w:val="00604029"/>
    <w:rsid w:val="0060419F"/>
    <w:rsid w:val="006041FD"/>
    <w:rsid w:val="00604349"/>
    <w:rsid w:val="006043B9"/>
    <w:rsid w:val="00604675"/>
    <w:rsid w:val="006046EC"/>
    <w:rsid w:val="00604719"/>
    <w:rsid w:val="00604A01"/>
    <w:rsid w:val="00604A38"/>
    <w:rsid w:val="00604D79"/>
    <w:rsid w:val="00604E4A"/>
    <w:rsid w:val="00604EF6"/>
    <w:rsid w:val="00604F0D"/>
    <w:rsid w:val="006051D9"/>
    <w:rsid w:val="0060535C"/>
    <w:rsid w:val="006053EC"/>
    <w:rsid w:val="0060546A"/>
    <w:rsid w:val="0060553B"/>
    <w:rsid w:val="0060560E"/>
    <w:rsid w:val="00605695"/>
    <w:rsid w:val="00605A74"/>
    <w:rsid w:val="00605BBC"/>
    <w:rsid w:val="00605D67"/>
    <w:rsid w:val="00605EF5"/>
    <w:rsid w:val="00606056"/>
    <w:rsid w:val="00606060"/>
    <w:rsid w:val="00606341"/>
    <w:rsid w:val="00606448"/>
    <w:rsid w:val="00606507"/>
    <w:rsid w:val="00606665"/>
    <w:rsid w:val="006067CC"/>
    <w:rsid w:val="006068BD"/>
    <w:rsid w:val="00606AD2"/>
    <w:rsid w:val="00606C30"/>
    <w:rsid w:val="00606C76"/>
    <w:rsid w:val="00606EAC"/>
    <w:rsid w:val="00606EAF"/>
    <w:rsid w:val="00607365"/>
    <w:rsid w:val="0060736F"/>
    <w:rsid w:val="00607440"/>
    <w:rsid w:val="006074CE"/>
    <w:rsid w:val="0060770C"/>
    <w:rsid w:val="0060783D"/>
    <w:rsid w:val="006078BD"/>
    <w:rsid w:val="00607908"/>
    <w:rsid w:val="00607980"/>
    <w:rsid w:val="00607990"/>
    <w:rsid w:val="00607C7E"/>
    <w:rsid w:val="00607C9A"/>
    <w:rsid w:val="00607DCC"/>
    <w:rsid w:val="00607E93"/>
    <w:rsid w:val="00607F4A"/>
    <w:rsid w:val="00607F89"/>
    <w:rsid w:val="006101F3"/>
    <w:rsid w:val="00610221"/>
    <w:rsid w:val="0061024F"/>
    <w:rsid w:val="00610409"/>
    <w:rsid w:val="00610462"/>
    <w:rsid w:val="00610608"/>
    <w:rsid w:val="00610624"/>
    <w:rsid w:val="006106AC"/>
    <w:rsid w:val="00610714"/>
    <w:rsid w:val="00610722"/>
    <w:rsid w:val="00610AE8"/>
    <w:rsid w:val="00610B24"/>
    <w:rsid w:val="00610B9D"/>
    <w:rsid w:val="00610BF5"/>
    <w:rsid w:val="00610C84"/>
    <w:rsid w:val="00610DDC"/>
    <w:rsid w:val="00610F38"/>
    <w:rsid w:val="0061129C"/>
    <w:rsid w:val="00611393"/>
    <w:rsid w:val="00611547"/>
    <w:rsid w:val="006116D8"/>
    <w:rsid w:val="006116E3"/>
    <w:rsid w:val="00611816"/>
    <w:rsid w:val="00611895"/>
    <w:rsid w:val="006119E7"/>
    <w:rsid w:val="00611AAB"/>
    <w:rsid w:val="00611BD9"/>
    <w:rsid w:val="00612361"/>
    <w:rsid w:val="006123A1"/>
    <w:rsid w:val="006124DE"/>
    <w:rsid w:val="006125FB"/>
    <w:rsid w:val="00612783"/>
    <w:rsid w:val="006127DB"/>
    <w:rsid w:val="0061283B"/>
    <w:rsid w:val="00612A75"/>
    <w:rsid w:val="00612AC2"/>
    <w:rsid w:val="00613045"/>
    <w:rsid w:val="006133D1"/>
    <w:rsid w:val="006139B5"/>
    <w:rsid w:val="00613A7B"/>
    <w:rsid w:val="00613A80"/>
    <w:rsid w:val="00613ACB"/>
    <w:rsid w:val="00613C62"/>
    <w:rsid w:val="00613FEA"/>
    <w:rsid w:val="00614185"/>
    <w:rsid w:val="006141FD"/>
    <w:rsid w:val="00614317"/>
    <w:rsid w:val="00614538"/>
    <w:rsid w:val="006149DA"/>
    <w:rsid w:val="006149FA"/>
    <w:rsid w:val="00614F07"/>
    <w:rsid w:val="00614F83"/>
    <w:rsid w:val="006152A7"/>
    <w:rsid w:val="006152B1"/>
    <w:rsid w:val="006152F4"/>
    <w:rsid w:val="006153A5"/>
    <w:rsid w:val="006153B4"/>
    <w:rsid w:val="006154E7"/>
    <w:rsid w:val="00615606"/>
    <w:rsid w:val="00615773"/>
    <w:rsid w:val="006157A0"/>
    <w:rsid w:val="006159A7"/>
    <w:rsid w:val="00615ABF"/>
    <w:rsid w:val="00615B22"/>
    <w:rsid w:val="00615E39"/>
    <w:rsid w:val="00615F2E"/>
    <w:rsid w:val="00615FAB"/>
    <w:rsid w:val="00615FD4"/>
    <w:rsid w:val="00615FF1"/>
    <w:rsid w:val="006160FC"/>
    <w:rsid w:val="0061615F"/>
    <w:rsid w:val="006161D7"/>
    <w:rsid w:val="006163CB"/>
    <w:rsid w:val="00616BFB"/>
    <w:rsid w:val="00616BFF"/>
    <w:rsid w:val="00617201"/>
    <w:rsid w:val="006172B8"/>
    <w:rsid w:val="0061737A"/>
    <w:rsid w:val="006173DB"/>
    <w:rsid w:val="006173F2"/>
    <w:rsid w:val="0061787E"/>
    <w:rsid w:val="00617A94"/>
    <w:rsid w:val="00617B3B"/>
    <w:rsid w:val="00617B74"/>
    <w:rsid w:val="00617C8F"/>
    <w:rsid w:val="00617D0F"/>
    <w:rsid w:val="00617D87"/>
    <w:rsid w:val="00617E38"/>
    <w:rsid w:val="00617ED4"/>
    <w:rsid w:val="0062013A"/>
    <w:rsid w:val="00620206"/>
    <w:rsid w:val="00620302"/>
    <w:rsid w:val="006203C4"/>
    <w:rsid w:val="006203D7"/>
    <w:rsid w:val="006203E2"/>
    <w:rsid w:val="006204D6"/>
    <w:rsid w:val="00620912"/>
    <w:rsid w:val="00620AEA"/>
    <w:rsid w:val="00620B84"/>
    <w:rsid w:val="00620B97"/>
    <w:rsid w:val="00620C35"/>
    <w:rsid w:val="00620CDC"/>
    <w:rsid w:val="00621076"/>
    <w:rsid w:val="0062110E"/>
    <w:rsid w:val="0062132A"/>
    <w:rsid w:val="00621964"/>
    <w:rsid w:val="00621A46"/>
    <w:rsid w:val="00621BE7"/>
    <w:rsid w:val="00621C5F"/>
    <w:rsid w:val="00621CED"/>
    <w:rsid w:val="00621CF3"/>
    <w:rsid w:val="00621E6F"/>
    <w:rsid w:val="0062230E"/>
    <w:rsid w:val="00622392"/>
    <w:rsid w:val="006223A0"/>
    <w:rsid w:val="00622425"/>
    <w:rsid w:val="006226F4"/>
    <w:rsid w:val="00622923"/>
    <w:rsid w:val="00622AB3"/>
    <w:rsid w:val="00622B78"/>
    <w:rsid w:val="00622CA5"/>
    <w:rsid w:val="00622CAE"/>
    <w:rsid w:val="00622D17"/>
    <w:rsid w:val="00622E9E"/>
    <w:rsid w:val="00623233"/>
    <w:rsid w:val="006234BA"/>
    <w:rsid w:val="00623558"/>
    <w:rsid w:val="006235C5"/>
    <w:rsid w:val="006235ED"/>
    <w:rsid w:val="0062364F"/>
    <w:rsid w:val="0062373E"/>
    <w:rsid w:val="00623974"/>
    <w:rsid w:val="00623BF1"/>
    <w:rsid w:val="00623D00"/>
    <w:rsid w:val="00623DAD"/>
    <w:rsid w:val="00623F59"/>
    <w:rsid w:val="00624170"/>
    <w:rsid w:val="006241A0"/>
    <w:rsid w:val="006241F9"/>
    <w:rsid w:val="00624738"/>
    <w:rsid w:val="00624978"/>
    <w:rsid w:val="006249EF"/>
    <w:rsid w:val="00624A2E"/>
    <w:rsid w:val="00624BF1"/>
    <w:rsid w:val="00625138"/>
    <w:rsid w:val="006251F9"/>
    <w:rsid w:val="00625392"/>
    <w:rsid w:val="0062540D"/>
    <w:rsid w:val="00625527"/>
    <w:rsid w:val="00625652"/>
    <w:rsid w:val="006256D4"/>
    <w:rsid w:val="00625705"/>
    <w:rsid w:val="00625844"/>
    <w:rsid w:val="00625986"/>
    <w:rsid w:val="00625A05"/>
    <w:rsid w:val="00625A3E"/>
    <w:rsid w:val="00625C70"/>
    <w:rsid w:val="00625CD9"/>
    <w:rsid w:val="00625E0D"/>
    <w:rsid w:val="006261FB"/>
    <w:rsid w:val="0062658F"/>
    <w:rsid w:val="006265FC"/>
    <w:rsid w:val="0062674F"/>
    <w:rsid w:val="006267C2"/>
    <w:rsid w:val="006267EB"/>
    <w:rsid w:val="00626813"/>
    <w:rsid w:val="0062699A"/>
    <w:rsid w:val="00626D4D"/>
    <w:rsid w:val="00626DEA"/>
    <w:rsid w:val="00626EE0"/>
    <w:rsid w:val="0062713D"/>
    <w:rsid w:val="0062718F"/>
    <w:rsid w:val="00627325"/>
    <w:rsid w:val="00627380"/>
    <w:rsid w:val="006273A7"/>
    <w:rsid w:val="00627432"/>
    <w:rsid w:val="0062756E"/>
    <w:rsid w:val="00627BA5"/>
    <w:rsid w:val="00627F05"/>
    <w:rsid w:val="00627F80"/>
    <w:rsid w:val="006300EF"/>
    <w:rsid w:val="00630266"/>
    <w:rsid w:val="006302C5"/>
    <w:rsid w:val="00630514"/>
    <w:rsid w:val="006308C9"/>
    <w:rsid w:val="00630B30"/>
    <w:rsid w:val="00630E7B"/>
    <w:rsid w:val="0063107D"/>
    <w:rsid w:val="0063115F"/>
    <w:rsid w:val="00631394"/>
    <w:rsid w:val="006314AF"/>
    <w:rsid w:val="00631507"/>
    <w:rsid w:val="00631544"/>
    <w:rsid w:val="0063177E"/>
    <w:rsid w:val="0063181D"/>
    <w:rsid w:val="00631A67"/>
    <w:rsid w:val="00631D11"/>
    <w:rsid w:val="00631F49"/>
    <w:rsid w:val="00632156"/>
    <w:rsid w:val="00632206"/>
    <w:rsid w:val="00632681"/>
    <w:rsid w:val="006327AF"/>
    <w:rsid w:val="006329FB"/>
    <w:rsid w:val="00632BB5"/>
    <w:rsid w:val="00632C62"/>
    <w:rsid w:val="00632E18"/>
    <w:rsid w:val="0063367D"/>
    <w:rsid w:val="00633A3A"/>
    <w:rsid w:val="00633CBF"/>
    <w:rsid w:val="00633E40"/>
    <w:rsid w:val="00633E67"/>
    <w:rsid w:val="00633EE5"/>
    <w:rsid w:val="0063418E"/>
    <w:rsid w:val="00634350"/>
    <w:rsid w:val="006344D0"/>
    <w:rsid w:val="006344E3"/>
    <w:rsid w:val="0063456F"/>
    <w:rsid w:val="00634A5F"/>
    <w:rsid w:val="00634DD3"/>
    <w:rsid w:val="00634E1E"/>
    <w:rsid w:val="00634F7B"/>
    <w:rsid w:val="006351FF"/>
    <w:rsid w:val="0063544A"/>
    <w:rsid w:val="00635658"/>
    <w:rsid w:val="006356BB"/>
    <w:rsid w:val="0063573C"/>
    <w:rsid w:val="0063577E"/>
    <w:rsid w:val="006358F8"/>
    <w:rsid w:val="00635A1F"/>
    <w:rsid w:val="00635C29"/>
    <w:rsid w:val="00635C55"/>
    <w:rsid w:val="006360D3"/>
    <w:rsid w:val="006361C9"/>
    <w:rsid w:val="00636262"/>
    <w:rsid w:val="006365E0"/>
    <w:rsid w:val="0063666F"/>
    <w:rsid w:val="006368A8"/>
    <w:rsid w:val="0063694C"/>
    <w:rsid w:val="006369B1"/>
    <w:rsid w:val="00636C3E"/>
    <w:rsid w:val="00636D91"/>
    <w:rsid w:val="00636FBB"/>
    <w:rsid w:val="00637291"/>
    <w:rsid w:val="00637342"/>
    <w:rsid w:val="00637C94"/>
    <w:rsid w:val="00637F17"/>
    <w:rsid w:val="00640065"/>
    <w:rsid w:val="006400BC"/>
    <w:rsid w:val="00640148"/>
    <w:rsid w:val="0064035F"/>
    <w:rsid w:val="006404AF"/>
    <w:rsid w:val="00640626"/>
    <w:rsid w:val="00640794"/>
    <w:rsid w:val="00640A7F"/>
    <w:rsid w:val="00640F47"/>
    <w:rsid w:val="0064111D"/>
    <w:rsid w:val="00641153"/>
    <w:rsid w:val="0064159C"/>
    <w:rsid w:val="006418BC"/>
    <w:rsid w:val="006419EF"/>
    <w:rsid w:val="00641AAA"/>
    <w:rsid w:val="00641AFE"/>
    <w:rsid w:val="00641CB9"/>
    <w:rsid w:val="00641CCA"/>
    <w:rsid w:val="00641E47"/>
    <w:rsid w:val="00641FFE"/>
    <w:rsid w:val="006423D2"/>
    <w:rsid w:val="006425B1"/>
    <w:rsid w:val="006429E0"/>
    <w:rsid w:val="00642E8A"/>
    <w:rsid w:val="00642EA6"/>
    <w:rsid w:val="006430FA"/>
    <w:rsid w:val="00643113"/>
    <w:rsid w:val="00643116"/>
    <w:rsid w:val="00643484"/>
    <w:rsid w:val="006436D6"/>
    <w:rsid w:val="00643A5C"/>
    <w:rsid w:val="00643A9A"/>
    <w:rsid w:val="00643B17"/>
    <w:rsid w:val="00643B6B"/>
    <w:rsid w:val="00643D02"/>
    <w:rsid w:val="00643E13"/>
    <w:rsid w:val="00643F2B"/>
    <w:rsid w:val="006442B1"/>
    <w:rsid w:val="006442E7"/>
    <w:rsid w:val="00644387"/>
    <w:rsid w:val="0064478F"/>
    <w:rsid w:val="00644B62"/>
    <w:rsid w:val="00644C99"/>
    <w:rsid w:val="00644C9C"/>
    <w:rsid w:val="00644D14"/>
    <w:rsid w:val="006451D6"/>
    <w:rsid w:val="006451F5"/>
    <w:rsid w:val="006453B0"/>
    <w:rsid w:val="0064543F"/>
    <w:rsid w:val="00645579"/>
    <w:rsid w:val="00645BBD"/>
    <w:rsid w:val="00645D85"/>
    <w:rsid w:val="00645E1F"/>
    <w:rsid w:val="00645E30"/>
    <w:rsid w:val="00645E62"/>
    <w:rsid w:val="006460E0"/>
    <w:rsid w:val="00646146"/>
    <w:rsid w:val="006463BE"/>
    <w:rsid w:val="0064661A"/>
    <w:rsid w:val="00646662"/>
    <w:rsid w:val="00646754"/>
    <w:rsid w:val="006467C9"/>
    <w:rsid w:val="006467E4"/>
    <w:rsid w:val="00646994"/>
    <w:rsid w:val="00646A68"/>
    <w:rsid w:val="00646B7F"/>
    <w:rsid w:val="00646E1A"/>
    <w:rsid w:val="00646EA2"/>
    <w:rsid w:val="00646F71"/>
    <w:rsid w:val="00646FC9"/>
    <w:rsid w:val="006470D4"/>
    <w:rsid w:val="0064747E"/>
    <w:rsid w:val="0064749C"/>
    <w:rsid w:val="006476DF"/>
    <w:rsid w:val="0064798F"/>
    <w:rsid w:val="006479CC"/>
    <w:rsid w:val="00647AB7"/>
    <w:rsid w:val="00647BA7"/>
    <w:rsid w:val="00647DBA"/>
    <w:rsid w:val="00650019"/>
    <w:rsid w:val="0065003D"/>
    <w:rsid w:val="00650060"/>
    <w:rsid w:val="0065025C"/>
    <w:rsid w:val="0065044D"/>
    <w:rsid w:val="00650751"/>
    <w:rsid w:val="00650767"/>
    <w:rsid w:val="00650813"/>
    <w:rsid w:val="0065099D"/>
    <w:rsid w:val="00650C02"/>
    <w:rsid w:val="00650EF9"/>
    <w:rsid w:val="006510A4"/>
    <w:rsid w:val="00651118"/>
    <w:rsid w:val="00651178"/>
    <w:rsid w:val="00651321"/>
    <w:rsid w:val="006513A1"/>
    <w:rsid w:val="006513B1"/>
    <w:rsid w:val="006513DC"/>
    <w:rsid w:val="00651415"/>
    <w:rsid w:val="0065146C"/>
    <w:rsid w:val="0065158F"/>
    <w:rsid w:val="00651A9C"/>
    <w:rsid w:val="00651B4E"/>
    <w:rsid w:val="00651C99"/>
    <w:rsid w:val="00651CED"/>
    <w:rsid w:val="00651DCE"/>
    <w:rsid w:val="0065223E"/>
    <w:rsid w:val="0065224F"/>
    <w:rsid w:val="00652295"/>
    <w:rsid w:val="0065233E"/>
    <w:rsid w:val="006524D9"/>
    <w:rsid w:val="006527A6"/>
    <w:rsid w:val="0065288F"/>
    <w:rsid w:val="0065293F"/>
    <w:rsid w:val="00652AF5"/>
    <w:rsid w:val="00652C72"/>
    <w:rsid w:val="00652D0F"/>
    <w:rsid w:val="00653069"/>
    <w:rsid w:val="006532BA"/>
    <w:rsid w:val="00653359"/>
    <w:rsid w:val="006536CC"/>
    <w:rsid w:val="00653F20"/>
    <w:rsid w:val="00653F8F"/>
    <w:rsid w:val="00653FC7"/>
    <w:rsid w:val="00654272"/>
    <w:rsid w:val="00654289"/>
    <w:rsid w:val="00654390"/>
    <w:rsid w:val="006547EE"/>
    <w:rsid w:val="0065488C"/>
    <w:rsid w:val="00654891"/>
    <w:rsid w:val="006548A7"/>
    <w:rsid w:val="00654977"/>
    <w:rsid w:val="00654A8E"/>
    <w:rsid w:val="00654E16"/>
    <w:rsid w:val="00654F27"/>
    <w:rsid w:val="00654F2B"/>
    <w:rsid w:val="0065508A"/>
    <w:rsid w:val="0065541C"/>
    <w:rsid w:val="00655551"/>
    <w:rsid w:val="00655756"/>
    <w:rsid w:val="0065591C"/>
    <w:rsid w:val="00655982"/>
    <w:rsid w:val="00655BC2"/>
    <w:rsid w:val="00655C32"/>
    <w:rsid w:val="00655D1C"/>
    <w:rsid w:val="00656059"/>
    <w:rsid w:val="00656069"/>
    <w:rsid w:val="0065621D"/>
    <w:rsid w:val="006563C7"/>
    <w:rsid w:val="006563DF"/>
    <w:rsid w:val="00656414"/>
    <w:rsid w:val="0065647E"/>
    <w:rsid w:val="006564A7"/>
    <w:rsid w:val="00656662"/>
    <w:rsid w:val="00656699"/>
    <w:rsid w:val="006567B8"/>
    <w:rsid w:val="00656865"/>
    <w:rsid w:val="006569BB"/>
    <w:rsid w:val="00656C98"/>
    <w:rsid w:val="00656CE1"/>
    <w:rsid w:val="00656CF3"/>
    <w:rsid w:val="00656E2A"/>
    <w:rsid w:val="00656ECF"/>
    <w:rsid w:val="006570CE"/>
    <w:rsid w:val="006577D9"/>
    <w:rsid w:val="00657B37"/>
    <w:rsid w:val="00657B7F"/>
    <w:rsid w:val="00657C4E"/>
    <w:rsid w:val="00657D2C"/>
    <w:rsid w:val="00657E41"/>
    <w:rsid w:val="006603E8"/>
    <w:rsid w:val="00660750"/>
    <w:rsid w:val="0066083D"/>
    <w:rsid w:val="00660D29"/>
    <w:rsid w:val="00660E07"/>
    <w:rsid w:val="00660F13"/>
    <w:rsid w:val="00660FF3"/>
    <w:rsid w:val="00661234"/>
    <w:rsid w:val="00661254"/>
    <w:rsid w:val="006615B4"/>
    <w:rsid w:val="006617BA"/>
    <w:rsid w:val="006618FC"/>
    <w:rsid w:val="00661983"/>
    <w:rsid w:val="00661B21"/>
    <w:rsid w:val="00661B51"/>
    <w:rsid w:val="00661E95"/>
    <w:rsid w:val="00661F16"/>
    <w:rsid w:val="0066210B"/>
    <w:rsid w:val="00662134"/>
    <w:rsid w:val="00662259"/>
    <w:rsid w:val="006622B5"/>
    <w:rsid w:val="006622BF"/>
    <w:rsid w:val="00662532"/>
    <w:rsid w:val="006625E2"/>
    <w:rsid w:val="00662CFA"/>
    <w:rsid w:val="00662E3E"/>
    <w:rsid w:val="00663039"/>
    <w:rsid w:val="00663247"/>
    <w:rsid w:val="006634F6"/>
    <w:rsid w:val="00663862"/>
    <w:rsid w:val="00663A24"/>
    <w:rsid w:val="00663A73"/>
    <w:rsid w:val="00663ACD"/>
    <w:rsid w:val="00663D68"/>
    <w:rsid w:val="00663D9A"/>
    <w:rsid w:val="00664330"/>
    <w:rsid w:val="006643F6"/>
    <w:rsid w:val="00664785"/>
    <w:rsid w:val="00664815"/>
    <w:rsid w:val="006649B3"/>
    <w:rsid w:val="006649C3"/>
    <w:rsid w:val="00664AA9"/>
    <w:rsid w:val="00665519"/>
    <w:rsid w:val="00665829"/>
    <w:rsid w:val="006658B5"/>
    <w:rsid w:val="00665B33"/>
    <w:rsid w:val="00665BC4"/>
    <w:rsid w:val="00665DC3"/>
    <w:rsid w:val="00665F34"/>
    <w:rsid w:val="00665F56"/>
    <w:rsid w:val="00666221"/>
    <w:rsid w:val="00666328"/>
    <w:rsid w:val="006663BB"/>
    <w:rsid w:val="00666453"/>
    <w:rsid w:val="006667A6"/>
    <w:rsid w:val="00666808"/>
    <w:rsid w:val="0066694D"/>
    <w:rsid w:val="00666A2F"/>
    <w:rsid w:val="00666AA0"/>
    <w:rsid w:val="00666CC5"/>
    <w:rsid w:val="00666D13"/>
    <w:rsid w:val="006670C1"/>
    <w:rsid w:val="006670D6"/>
    <w:rsid w:val="006670FB"/>
    <w:rsid w:val="006671F6"/>
    <w:rsid w:val="006675B9"/>
    <w:rsid w:val="006675F3"/>
    <w:rsid w:val="006679CB"/>
    <w:rsid w:val="00667AAD"/>
    <w:rsid w:val="00667BE0"/>
    <w:rsid w:val="00667D00"/>
    <w:rsid w:val="00667E2A"/>
    <w:rsid w:val="00667F90"/>
    <w:rsid w:val="006700C9"/>
    <w:rsid w:val="00670318"/>
    <w:rsid w:val="00670331"/>
    <w:rsid w:val="00670607"/>
    <w:rsid w:val="0067078B"/>
    <w:rsid w:val="006707EC"/>
    <w:rsid w:val="006709FA"/>
    <w:rsid w:val="0067106B"/>
    <w:rsid w:val="00671115"/>
    <w:rsid w:val="006712A4"/>
    <w:rsid w:val="006713C9"/>
    <w:rsid w:val="006713D5"/>
    <w:rsid w:val="006713FB"/>
    <w:rsid w:val="0067141A"/>
    <w:rsid w:val="00671486"/>
    <w:rsid w:val="00671517"/>
    <w:rsid w:val="0067154E"/>
    <w:rsid w:val="00671560"/>
    <w:rsid w:val="00671787"/>
    <w:rsid w:val="006718BF"/>
    <w:rsid w:val="00671916"/>
    <w:rsid w:val="006719A5"/>
    <w:rsid w:val="006719E4"/>
    <w:rsid w:val="00671ABA"/>
    <w:rsid w:val="00671BD1"/>
    <w:rsid w:val="00671D4B"/>
    <w:rsid w:val="00671DB1"/>
    <w:rsid w:val="00671EB8"/>
    <w:rsid w:val="0067203D"/>
    <w:rsid w:val="006721F6"/>
    <w:rsid w:val="006723F4"/>
    <w:rsid w:val="00672776"/>
    <w:rsid w:val="006729CB"/>
    <w:rsid w:val="00672A2D"/>
    <w:rsid w:val="00672CB9"/>
    <w:rsid w:val="00672DCA"/>
    <w:rsid w:val="00672DF4"/>
    <w:rsid w:val="00672E57"/>
    <w:rsid w:val="006731BA"/>
    <w:rsid w:val="00673435"/>
    <w:rsid w:val="00673627"/>
    <w:rsid w:val="006736D5"/>
    <w:rsid w:val="0067383B"/>
    <w:rsid w:val="006738B0"/>
    <w:rsid w:val="006738FA"/>
    <w:rsid w:val="0067396C"/>
    <w:rsid w:val="006739EB"/>
    <w:rsid w:val="00673A0A"/>
    <w:rsid w:val="00673AEA"/>
    <w:rsid w:val="00673F16"/>
    <w:rsid w:val="00673F46"/>
    <w:rsid w:val="00673F90"/>
    <w:rsid w:val="00673FA0"/>
    <w:rsid w:val="006740DA"/>
    <w:rsid w:val="006743CA"/>
    <w:rsid w:val="006743D2"/>
    <w:rsid w:val="0067441C"/>
    <w:rsid w:val="006745D3"/>
    <w:rsid w:val="006748FD"/>
    <w:rsid w:val="00674B93"/>
    <w:rsid w:val="00674C00"/>
    <w:rsid w:val="00674CF6"/>
    <w:rsid w:val="00674DC9"/>
    <w:rsid w:val="00674DE0"/>
    <w:rsid w:val="00674F77"/>
    <w:rsid w:val="006752CB"/>
    <w:rsid w:val="006752E3"/>
    <w:rsid w:val="00675378"/>
    <w:rsid w:val="006754C7"/>
    <w:rsid w:val="006755AE"/>
    <w:rsid w:val="00675B07"/>
    <w:rsid w:val="00675B6F"/>
    <w:rsid w:val="00675C08"/>
    <w:rsid w:val="00675CF0"/>
    <w:rsid w:val="00675D1D"/>
    <w:rsid w:val="00675D8A"/>
    <w:rsid w:val="00675ED7"/>
    <w:rsid w:val="00676089"/>
    <w:rsid w:val="006760BF"/>
    <w:rsid w:val="006760DD"/>
    <w:rsid w:val="006762EC"/>
    <w:rsid w:val="006765C1"/>
    <w:rsid w:val="0067667B"/>
    <w:rsid w:val="0067687F"/>
    <w:rsid w:val="006768BF"/>
    <w:rsid w:val="00676A44"/>
    <w:rsid w:val="00676AFD"/>
    <w:rsid w:val="00676B77"/>
    <w:rsid w:val="00676C6E"/>
    <w:rsid w:val="00676E25"/>
    <w:rsid w:val="00676E70"/>
    <w:rsid w:val="00676F80"/>
    <w:rsid w:val="00677225"/>
    <w:rsid w:val="006772FC"/>
    <w:rsid w:val="006773CD"/>
    <w:rsid w:val="00677481"/>
    <w:rsid w:val="006775D5"/>
    <w:rsid w:val="006777BD"/>
    <w:rsid w:val="00677932"/>
    <w:rsid w:val="00677D43"/>
    <w:rsid w:val="00677E5F"/>
    <w:rsid w:val="00677F72"/>
    <w:rsid w:val="0068043C"/>
    <w:rsid w:val="00680472"/>
    <w:rsid w:val="0068068D"/>
    <w:rsid w:val="00680745"/>
    <w:rsid w:val="00680AA1"/>
    <w:rsid w:val="00680B2C"/>
    <w:rsid w:val="00680C1F"/>
    <w:rsid w:val="00680DD3"/>
    <w:rsid w:val="00680F14"/>
    <w:rsid w:val="00680F57"/>
    <w:rsid w:val="00680FB5"/>
    <w:rsid w:val="00681056"/>
    <w:rsid w:val="006810DF"/>
    <w:rsid w:val="00681159"/>
    <w:rsid w:val="00681198"/>
    <w:rsid w:val="00681294"/>
    <w:rsid w:val="0068138B"/>
    <w:rsid w:val="006813A3"/>
    <w:rsid w:val="006813E4"/>
    <w:rsid w:val="0068155F"/>
    <w:rsid w:val="0068167B"/>
    <w:rsid w:val="00681727"/>
    <w:rsid w:val="006818EB"/>
    <w:rsid w:val="0068198B"/>
    <w:rsid w:val="00681A68"/>
    <w:rsid w:val="00681A80"/>
    <w:rsid w:val="00681AE3"/>
    <w:rsid w:val="00681AEB"/>
    <w:rsid w:val="00682001"/>
    <w:rsid w:val="00682010"/>
    <w:rsid w:val="0068206F"/>
    <w:rsid w:val="0068215A"/>
    <w:rsid w:val="0068245E"/>
    <w:rsid w:val="00682590"/>
    <w:rsid w:val="0068267F"/>
    <w:rsid w:val="0068270C"/>
    <w:rsid w:val="00682765"/>
    <w:rsid w:val="00682815"/>
    <w:rsid w:val="0068294F"/>
    <w:rsid w:val="00682BB9"/>
    <w:rsid w:val="00682BCD"/>
    <w:rsid w:val="00682C05"/>
    <w:rsid w:val="00683266"/>
    <w:rsid w:val="006832D5"/>
    <w:rsid w:val="0068340B"/>
    <w:rsid w:val="00683881"/>
    <w:rsid w:val="006838A2"/>
    <w:rsid w:val="00683A92"/>
    <w:rsid w:val="00683AF8"/>
    <w:rsid w:val="0068431B"/>
    <w:rsid w:val="006848A9"/>
    <w:rsid w:val="00684968"/>
    <w:rsid w:val="00684C22"/>
    <w:rsid w:val="00684F2A"/>
    <w:rsid w:val="00685189"/>
    <w:rsid w:val="006852F1"/>
    <w:rsid w:val="00685302"/>
    <w:rsid w:val="0068533D"/>
    <w:rsid w:val="0068550F"/>
    <w:rsid w:val="006855C4"/>
    <w:rsid w:val="00685616"/>
    <w:rsid w:val="0068577E"/>
    <w:rsid w:val="006859F8"/>
    <w:rsid w:val="00685C0A"/>
    <w:rsid w:val="00685E21"/>
    <w:rsid w:val="00685ECE"/>
    <w:rsid w:val="00685F16"/>
    <w:rsid w:val="00685F8D"/>
    <w:rsid w:val="0068608C"/>
    <w:rsid w:val="006860BD"/>
    <w:rsid w:val="00686185"/>
    <w:rsid w:val="00686213"/>
    <w:rsid w:val="00686295"/>
    <w:rsid w:val="006864EA"/>
    <w:rsid w:val="0068668D"/>
    <w:rsid w:val="0068684C"/>
    <w:rsid w:val="00686A68"/>
    <w:rsid w:val="00687115"/>
    <w:rsid w:val="0068728F"/>
    <w:rsid w:val="00687299"/>
    <w:rsid w:val="0068753D"/>
    <w:rsid w:val="00687726"/>
    <w:rsid w:val="006879C9"/>
    <w:rsid w:val="00687AA7"/>
    <w:rsid w:val="00687AE9"/>
    <w:rsid w:val="00687DFD"/>
    <w:rsid w:val="0069007A"/>
    <w:rsid w:val="00690AC8"/>
    <w:rsid w:val="00690B2E"/>
    <w:rsid w:val="00690D99"/>
    <w:rsid w:val="00691075"/>
    <w:rsid w:val="00691244"/>
    <w:rsid w:val="00691490"/>
    <w:rsid w:val="006914BC"/>
    <w:rsid w:val="00691614"/>
    <w:rsid w:val="006917E4"/>
    <w:rsid w:val="006918AD"/>
    <w:rsid w:val="00691D18"/>
    <w:rsid w:val="00691FE4"/>
    <w:rsid w:val="0069210E"/>
    <w:rsid w:val="00692138"/>
    <w:rsid w:val="0069234E"/>
    <w:rsid w:val="0069260C"/>
    <w:rsid w:val="0069271E"/>
    <w:rsid w:val="006927D1"/>
    <w:rsid w:val="00692826"/>
    <w:rsid w:val="00692A30"/>
    <w:rsid w:val="00692A33"/>
    <w:rsid w:val="00692CC4"/>
    <w:rsid w:val="00692CEF"/>
    <w:rsid w:val="006930A7"/>
    <w:rsid w:val="006930CD"/>
    <w:rsid w:val="006931E1"/>
    <w:rsid w:val="0069344E"/>
    <w:rsid w:val="006934FC"/>
    <w:rsid w:val="00693565"/>
    <w:rsid w:val="00693851"/>
    <w:rsid w:val="0069385C"/>
    <w:rsid w:val="00693872"/>
    <w:rsid w:val="006939C3"/>
    <w:rsid w:val="00693AD9"/>
    <w:rsid w:val="00693B3F"/>
    <w:rsid w:val="00693D76"/>
    <w:rsid w:val="00693E74"/>
    <w:rsid w:val="00693EF3"/>
    <w:rsid w:val="00693FCE"/>
    <w:rsid w:val="00693FDD"/>
    <w:rsid w:val="00694049"/>
    <w:rsid w:val="00694053"/>
    <w:rsid w:val="0069416F"/>
    <w:rsid w:val="006941DB"/>
    <w:rsid w:val="006942BF"/>
    <w:rsid w:val="00694654"/>
    <w:rsid w:val="0069488B"/>
    <w:rsid w:val="006949FE"/>
    <w:rsid w:val="00694A46"/>
    <w:rsid w:val="00694C84"/>
    <w:rsid w:val="006951A2"/>
    <w:rsid w:val="0069525D"/>
    <w:rsid w:val="006952B1"/>
    <w:rsid w:val="0069556A"/>
    <w:rsid w:val="00695601"/>
    <w:rsid w:val="00695981"/>
    <w:rsid w:val="00695A9C"/>
    <w:rsid w:val="00695C1A"/>
    <w:rsid w:val="00695C80"/>
    <w:rsid w:val="00695C86"/>
    <w:rsid w:val="00695D3B"/>
    <w:rsid w:val="00695D63"/>
    <w:rsid w:val="00695D96"/>
    <w:rsid w:val="00695EC6"/>
    <w:rsid w:val="00695F2A"/>
    <w:rsid w:val="006960CA"/>
    <w:rsid w:val="0069610A"/>
    <w:rsid w:val="00696291"/>
    <w:rsid w:val="00696334"/>
    <w:rsid w:val="0069656F"/>
    <w:rsid w:val="00696613"/>
    <w:rsid w:val="006966E1"/>
    <w:rsid w:val="00696707"/>
    <w:rsid w:val="00696955"/>
    <w:rsid w:val="0069698C"/>
    <w:rsid w:val="006969C5"/>
    <w:rsid w:val="006969C9"/>
    <w:rsid w:val="00696A32"/>
    <w:rsid w:val="00696B83"/>
    <w:rsid w:val="00697162"/>
    <w:rsid w:val="00697309"/>
    <w:rsid w:val="0069730E"/>
    <w:rsid w:val="00697446"/>
    <w:rsid w:val="006974FE"/>
    <w:rsid w:val="00697693"/>
    <w:rsid w:val="006976A3"/>
    <w:rsid w:val="006976F2"/>
    <w:rsid w:val="006977CA"/>
    <w:rsid w:val="006977D2"/>
    <w:rsid w:val="0069795A"/>
    <w:rsid w:val="006979A8"/>
    <w:rsid w:val="00697AD2"/>
    <w:rsid w:val="00697AF8"/>
    <w:rsid w:val="00697C1F"/>
    <w:rsid w:val="00697EF1"/>
    <w:rsid w:val="006A00B2"/>
    <w:rsid w:val="006A0247"/>
    <w:rsid w:val="006A040D"/>
    <w:rsid w:val="006A05D1"/>
    <w:rsid w:val="006A0674"/>
    <w:rsid w:val="006A06FE"/>
    <w:rsid w:val="006A0733"/>
    <w:rsid w:val="006A07B3"/>
    <w:rsid w:val="006A0AFC"/>
    <w:rsid w:val="006A0B24"/>
    <w:rsid w:val="006A0D24"/>
    <w:rsid w:val="006A0E23"/>
    <w:rsid w:val="006A0F40"/>
    <w:rsid w:val="006A116C"/>
    <w:rsid w:val="006A11D3"/>
    <w:rsid w:val="006A122F"/>
    <w:rsid w:val="006A16CA"/>
    <w:rsid w:val="006A16D4"/>
    <w:rsid w:val="006A18BA"/>
    <w:rsid w:val="006A1B54"/>
    <w:rsid w:val="006A1F30"/>
    <w:rsid w:val="006A203A"/>
    <w:rsid w:val="006A2156"/>
    <w:rsid w:val="006A21A8"/>
    <w:rsid w:val="006A21CD"/>
    <w:rsid w:val="006A23BF"/>
    <w:rsid w:val="006A23E2"/>
    <w:rsid w:val="006A26C5"/>
    <w:rsid w:val="006A26FC"/>
    <w:rsid w:val="006A2700"/>
    <w:rsid w:val="006A2845"/>
    <w:rsid w:val="006A29A8"/>
    <w:rsid w:val="006A29DE"/>
    <w:rsid w:val="006A2D11"/>
    <w:rsid w:val="006A2EC0"/>
    <w:rsid w:val="006A2F1E"/>
    <w:rsid w:val="006A2F69"/>
    <w:rsid w:val="006A2FEB"/>
    <w:rsid w:val="006A3037"/>
    <w:rsid w:val="006A30CC"/>
    <w:rsid w:val="006A315E"/>
    <w:rsid w:val="006A3288"/>
    <w:rsid w:val="006A32F4"/>
    <w:rsid w:val="006A3423"/>
    <w:rsid w:val="006A3517"/>
    <w:rsid w:val="006A357A"/>
    <w:rsid w:val="006A36A0"/>
    <w:rsid w:val="006A36E2"/>
    <w:rsid w:val="006A381A"/>
    <w:rsid w:val="006A3AC5"/>
    <w:rsid w:val="006A3B6F"/>
    <w:rsid w:val="006A3C10"/>
    <w:rsid w:val="006A3ECC"/>
    <w:rsid w:val="006A3FAD"/>
    <w:rsid w:val="006A3FB8"/>
    <w:rsid w:val="006A3FEC"/>
    <w:rsid w:val="006A42EA"/>
    <w:rsid w:val="006A4476"/>
    <w:rsid w:val="006A455A"/>
    <w:rsid w:val="006A4618"/>
    <w:rsid w:val="006A4700"/>
    <w:rsid w:val="006A471C"/>
    <w:rsid w:val="006A476C"/>
    <w:rsid w:val="006A49B1"/>
    <w:rsid w:val="006A49B3"/>
    <w:rsid w:val="006A4A08"/>
    <w:rsid w:val="006A4D87"/>
    <w:rsid w:val="006A5155"/>
    <w:rsid w:val="006A5184"/>
    <w:rsid w:val="006A5233"/>
    <w:rsid w:val="006A52E4"/>
    <w:rsid w:val="006A53F2"/>
    <w:rsid w:val="006A5544"/>
    <w:rsid w:val="006A556F"/>
    <w:rsid w:val="006A5663"/>
    <w:rsid w:val="006A586C"/>
    <w:rsid w:val="006A5A61"/>
    <w:rsid w:val="006A5B7F"/>
    <w:rsid w:val="006A5E39"/>
    <w:rsid w:val="006A5E4A"/>
    <w:rsid w:val="006A5FE7"/>
    <w:rsid w:val="006A608E"/>
    <w:rsid w:val="006A616F"/>
    <w:rsid w:val="006A6257"/>
    <w:rsid w:val="006A62E2"/>
    <w:rsid w:val="006A62F1"/>
    <w:rsid w:val="006A6370"/>
    <w:rsid w:val="006A6709"/>
    <w:rsid w:val="006A6790"/>
    <w:rsid w:val="006A67E8"/>
    <w:rsid w:val="006A685C"/>
    <w:rsid w:val="006A6948"/>
    <w:rsid w:val="006A6A58"/>
    <w:rsid w:val="006A6AE7"/>
    <w:rsid w:val="006A6B43"/>
    <w:rsid w:val="006A6C60"/>
    <w:rsid w:val="006A6CD3"/>
    <w:rsid w:val="006A6D9A"/>
    <w:rsid w:val="006A6EA9"/>
    <w:rsid w:val="006A6F05"/>
    <w:rsid w:val="006A716C"/>
    <w:rsid w:val="006A7372"/>
    <w:rsid w:val="006A7394"/>
    <w:rsid w:val="006A73C1"/>
    <w:rsid w:val="006A73C4"/>
    <w:rsid w:val="006A75EF"/>
    <w:rsid w:val="006A791F"/>
    <w:rsid w:val="006A7956"/>
    <w:rsid w:val="006A7BBD"/>
    <w:rsid w:val="006A7C3F"/>
    <w:rsid w:val="006A7CE4"/>
    <w:rsid w:val="006A7DB3"/>
    <w:rsid w:val="006A7F3A"/>
    <w:rsid w:val="006A7FF9"/>
    <w:rsid w:val="006B00B3"/>
    <w:rsid w:val="006B0427"/>
    <w:rsid w:val="006B05BA"/>
    <w:rsid w:val="006B0740"/>
    <w:rsid w:val="006B0811"/>
    <w:rsid w:val="006B0A15"/>
    <w:rsid w:val="006B0DA0"/>
    <w:rsid w:val="006B124C"/>
    <w:rsid w:val="006B1313"/>
    <w:rsid w:val="006B1374"/>
    <w:rsid w:val="006B147B"/>
    <w:rsid w:val="006B14C1"/>
    <w:rsid w:val="006B1602"/>
    <w:rsid w:val="006B160C"/>
    <w:rsid w:val="006B1B84"/>
    <w:rsid w:val="006B1CEA"/>
    <w:rsid w:val="006B1E05"/>
    <w:rsid w:val="006B2041"/>
    <w:rsid w:val="006B20CB"/>
    <w:rsid w:val="006B2601"/>
    <w:rsid w:val="006B2749"/>
    <w:rsid w:val="006B292E"/>
    <w:rsid w:val="006B2AD9"/>
    <w:rsid w:val="006B2B90"/>
    <w:rsid w:val="006B2BBC"/>
    <w:rsid w:val="006B2BD1"/>
    <w:rsid w:val="006B2D08"/>
    <w:rsid w:val="006B2FF7"/>
    <w:rsid w:val="006B3053"/>
    <w:rsid w:val="006B3083"/>
    <w:rsid w:val="006B3127"/>
    <w:rsid w:val="006B32E7"/>
    <w:rsid w:val="006B3330"/>
    <w:rsid w:val="006B3418"/>
    <w:rsid w:val="006B3425"/>
    <w:rsid w:val="006B362E"/>
    <w:rsid w:val="006B363A"/>
    <w:rsid w:val="006B363D"/>
    <w:rsid w:val="006B36C5"/>
    <w:rsid w:val="006B39B7"/>
    <w:rsid w:val="006B39CE"/>
    <w:rsid w:val="006B39E7"/>
    <w:rsid w:val="006B3D47"/>
    <w:rsid w:val="006B3FB5"/>
    <w:rsid w:val="006B401B"/>
    <w:rsid w:val="006B420B"/>
    <w:rsid w:val="006B432F"/>
    <w:rsid w:val="006B433F"/>
    <w:rsid w:val="006B45CD"/>
    <w:rsid w:val="006B47DE"/>
    <w:rsid w:val="006B489B"/>
    <w:rsid w:val="006B48F0"/>
    <w:rsid w:val="006B4A7D"/>
    <w:rsid w:val="006B4C4D"/>
    <w:rsid w:val="006B5092"/>
    <w:rsid w:val="006B5094"/>
    <w:rsid w:val="006B5206"/>
    <w:rsid w:val="006B520C"/>
    <w:rsid w:val="006B53FF"/>
    <w:rsid w:val="006B5732"/>
    <w:rsid w:val="006B57B8"/>
    <w:rsid w:val="006B59A1"/>
    <w:rsid w:val="006B59D3"/>
    <w:rsid w:val="006B5B01"/>
    <w:rsid w:val="006B6143"/>
    <w:rsid w:val="006B640D"/>
    <w:rsid w:val="006B6508"/>
    <w:rsid w:val="006B6616"/>
    <w:rsid w:val="006B6704"/>
    <w:rsid w:val="006B6BC1"/>
    <w:rsid w:val="006B6CA5"/>
    <w:rsid w:val="006B6CAA"/>
    <w:rsid w:val="006B7041"/>
    <w:rsid w:val="006B7080"/>
    <w:rsid w:val="006B72BE"/>
    <w:rsid w:val="006B788A"/>
    <w:rsid w:val="006B7A8A"/>
    <w:rsid w:val="006B7DC5"/>
    <w:rsid w:val="006B7F75"/>
    <w:rsid w:val="006C005E"/>
    <w:rsid w:val="006C00B6"/>
    <w:rsid w:val="006C011E"/>
    <w:rsid w:val="006C06C2"/>
    <w:rsid w:val="006C0797"/>
    <w:rsid w:val="006C07FA"/>
    <w:rsid w:val="006C0CC4"/>
    <w:rsid w:val="006C0CE9"/>
    <w:rsid w:val="006C0D98"/>
    <w:rsid w:val="006C0FBB"/>
    <w:rsid w:val="006C1082"/>
    <w:rsid w:val="006C117F"/>
    <w:rsid w:val="006C1189"/>
    <w:rsid w:val="006C1459"/>
    <w:rsid w:val="006C14EB"/>
    <w:rsid w:val="006C1502"/>
    <w:rsid w:val="006C15A1"/>
    <w:rsid w:val="006C17D7"/>
    <w:rsid w:val="006C1951"/>
    <w:rsid w:val="006C1A13"/>
    <w:rsid w:val="006C1BB8"/>
    <w:rsid w:val="006C1D78"/>
    <w:rsid w:val="006C1D87"/>
    <w:rsid w:val="006C20F9"/>
    <w:rsid w:val="006C2832"/>
    <w:rsid w:val="006C28D3"/>
    <w:rsid w:val="006C2BB4"/>
    <w:rsid w:val="006C2BCB"/>
    <w:rsid w:val="006C2DF5"/>
    <w:rsid w:val="006C2E26"/>
    <w:rsid w:val="006C3020"/>
    <w:rsid w:val="006C30AF"/>
    <w:rsid w:val="006C33AA"/>
    <w:rsid w:val="006C33BC"/>
    <w:rsid w:val="006C352D"/>
    <w:rsid w:val="006C36BB"/>
    <w:rsid w:val="006C3874"/>
    <w:rsid w:val="006C3A73"/>
    <w:rsid w:val="006C3ACC"/>
    <w:rsid w:val="006C3AD1"/>
    <w:rsid w:val="006C3B14"/>
    <w:rsid w:val="006C3BAE"/>
    <w:rsid w:val="006C3C45"/>
    <w:rsid w:val="006C3CEB"/>
    <w:rsid w:val="006C4059"/>
    <w:rsid w:val="006C417F"/>
    <w:rsid w:val="006C4290"/>
    <w:rsid w:val="006C4312"/>
    <w:rsid w:val="006C4721"/>
    <w:rsid w:val="006C490C"/>
    <w:rsid w:val="006C4B8C"/>
    <w:rsid w:val="006C4C20"/>
    <w:rsid w:val="006C4C8A"/>
    <w:rsid w:val="006C4CF3"/>
    <w:rsid w:val="006C4E27"/>
    <w:rsid w:val="006C4F3A"/>
    <w:rsid w:val="006C525C"/>
    <w:rsid w:val="006C52AC"/>
    <w:rsid w:val="006C5315"/>
    <w:rsid w:val="006C56DE"/>
    <w:rsid w:val="006C57A9"/>
    <w:rsid w:val="006C57F2"/>
    <w:rsid w:val="006C588C"/>
    <w:rsid w:val="006C58E2"/>
    <w:rsid w:val="006C59B0"/>
    <w:rsid w:val="006C5B8E"/>
    <w:rsid w:val="006C5B9B"/>
    <w:rsid w:val="006C64E5"/>
    <w:rsid w:val="006C6742"/>
    <w:rsid w:val="006C6815"/>
    <w:rsid w:val="006C68CC"/>
    <w:rsid w:val="006C696A"/>
    <w:rsid w:val="006C7039"/>
    <w:rsid w:val="006C717F"/>
    <w:rsid w:val="006C71D3"/>
    <w:rsid w:val="006C72F9"/>
    <w:rsid w:val="006C744B"/>
    <w:rsid w:val="006C762C"/>
    <w:rsid w:val="006C773E"/>
    <w:rsid w:val="006C7969"/>
    <w:rsid w:val="006C7978"/>
    <w:rsid w:val="006C79EC"/>
    <w:rsid w:val="006C7B93"/>
    <w:rsid w:val="006C7C96"/>
    <w:rsid w:val="006C7D04"/>
    <w:rsid w:val="006C7D42"/>
    <w:rsid w:val="006C7DC8"/>
    <w:rsid w:val="006C7EDA"/>
    <w:rsid w:val="006C7F8C"/>
    <w:rsid w:val="006D00F5"/>
    <w:rsid w:val="006D01C1"/>
    <w:rsid w:val="006D069D"/>
    <w:rsid w:val="006D0780"/>
    <w:rsid w:val="006D0841"/>
    <w:rsid w:val="006D0926"/>
    <w:rsid w:val="006D0948"/>
    <w:rsid w:val="006D0A02"/>
    <w:rsid w:val="006D0A6E"/>
    <w:rsid w:val="006D0CEA"/>
    <w:rsid w:val="006D0D4B"/>
    <w:rsid w:val="006D0DE3"/>
    <w:rsid w:val="006D0F0A"/>
    <w:rsid w:val="006D13A2"/>
    <w:rsid w:val="006D14D2"/>
    <w:rsid w:val="006D14D7"/>
    <w:rsid w:val="006D1875"/>
    <w:rsid w:val="006D1876"/>
    <w:rsid w:val="006D1B29"/>
    <w:rsid w:val="006D1B53"/>
    <w:rsid w:val="006D1D56"/>
    <w:rsid w:val="006D1E08"/>
    <w:rsid w:val="006D1EEF"/>
    <w:rsid w:val="006D20CA"/>
    <w:rsid w:val="006D21DE"/>
    <w:rsid w:val="006D22E6"/>
    <w:rsid w:val="006D25F8"/>
    <w:rsid w:val="006D2828"/>
    <w:rsid w:val="006D28EB"/>
    <w:rsid w:val="006D29CC"/>
    <w:rsid w:val="006D2E00"/>
    <w:rsid w:val="006D2E0E"/>
    <w:rsid w:val="006D2F65"/>
    <w:rsid w:val="006D2FCC"/>
    <w:rsid w:val="006D2FE1"/>
    <w:rsid w:val="006D32A4"/>
    <w:rsid w:val="006D3300"/>
    <w:rsid w:val="006D3303"/>
    <w:rsid w:val="006D33FB"/>
    <w:rsid w:val="006D3429"/>
    <w:rsid w:val="006D34C3"/>
    <w:rsid w:val="006D3657"/>
    <w:rsid w:val="006D379C"/>
    <w:rsid w:val="006D39E4"/>
    <w:rsid w:val="006D3A03"/>
    <w:rsid w:val="006D3E89"/>
    <w:rsid w:val="006D3FB7"/>
    <w:rsid w:val="006D4051"/>
    <w:rsid w:val="006D41E3"/>
    <w:rsid w:val="006D421B"/>
    <w:rsid w:val="006D426D"/>
    <w:rsid w:val="006D43DD"/>
    <w:rsid w:val="006D43FD"/>
    <w:rsid w:val="006D44AF"/>
    <w:rsid w:val="006D46D4"/>
    <w:rsid w:val="006D4736"/>
    <w:rsid w:val="006D48B6"/>
    <w:rsid w:val="006D4922"/>
    <w:rsid w:val="006D49EF"/>
    <w:rsid w:val="006D4A69"/>
    <w:rsid w:val="006D4B3D"/>
    <w:rsid w:val="006D4BB7"/>
    <w:rsid w:val="006D4F1A"/>
    <w:rsid w:val="006D506F"/>
    <w:rsid w:val="006D516F"/>
    <w:rsid w:val="006D51E9"/>
    <w:rsid w:val="006D51EE"/>
    <w:rsid w:val="006D5385"/>
    <w:rsid w:val="006D5400"/>
    <w:rsid w:val="006D547A"/>
    <w:rsid w:val="006D552A"/>
    <w:rsid w:val="006D5618"/>
    <w:rsid w:val="006D5914"/>
    <w:rsid w:val="006D59FF"/>
    <w:rsid w:val="006D5A63"/>
    <w:rsid w:val="006D5AB9"/>
    <w:rsid w:val="006D5CA9"/>
    <w:rsid w:val="006D5FF3"/>
    <w:rsid w:val="006D602A"/>
    <w:rsid w:val="006D616C"/>
    <w:rsid w:val="006D6196"/>
    <w:rsid w:val="006D61FE"/>
    <w:rsid w:val="006D63E4"/>
    <w:rsid w:val="006D6420"/>
    <w:rsid w:val="006D6572"/>
    <w:rsid w:val="006D6857"/>
    <w:rsid w:val="006D6ADF"/>
    <w:rsid w:val="006D6B5D"/>
    <w:rsid w:val="006D6DB2"/>
    <w:rsid w:val="006D6E89"/>
    <w:rsid w:val="006D7072"/>
    <w:rsid w:val="006D71AF"/>
    <w:rsid w:val="006D724E"/>
    <w:rsid w:val="006D7545"/>
    <w:rsid w:val="006D77E1"/>
    <w:rsid w:val="006D79E7"/>
    <w:rsid w:val="006D7B35"/>
    <w:rsid w:val="006D7BD0"/>
    <w:rsid w:val="006D7C63"/>
    <w:rsid w:val="006D7D79"/>
    <w:rsid w:val="006D7DF0"/>
    <w:rsid w:val="006D7E7B"/>
    <w:rsid w:val="006D7F11"/>
    <w:rsid w:val="006E032E"/>
    <w:rsid w:val="006E0409"/>
    <w:rsid w:val="006E04C9"/>
    <w:rsid w:val="006E0573"/>
    <w:rsid w:val="006E05AB"/>
    <w:rsid w:val="006E06A0"/>
    <w:rsid w:val="006E06C9"/>
    <w:rsid w:val="006E073C"/>
    <w:rsid w:val="006E0767"/>
    <w:rsid w:val="006E0A9A"/>
    <w:rsid w:val="006E0AF3"/>
    <w:rsid w:val="006E0D33"/>
    <w:rsid w:val="006E0EC1"/>
    <w:rsid w:val="006E0FBE"/>
    <w:rsid w:val="006E10A5"/>
    <w:rsid w:val="006E10EA"/>
    <w:rsid w:val="006E112A"/>
    <w:rsid w:val="006E1195"/>
    <w:rsid w:val="006E1256"/>
    <w:rsid w:val="006E12EB"/>
    <w:rsid w:val="006E13E7"/>
    <w:rsid w:val="006E15BB"/>
    <w:rsid w:val="006E1710"/>
    <w:rsid w:val="006E1A5B"/>
    <w:rsid w:val="006E1BB6"/>
    <w:rsid w:val="006E1C10"/>
    <w:rsid w:val="006E1C5C"/>
    <w:rsid w:val="006E1E14"/>
    <w:rsid w:val="006E1E57"/>
    <w:rsid w:val="006E1E90"/>
    <w:rsid w:val="006E1EB6"/>
    <w:rsid w:val="006E209A"/>
    <w:rsid w:val="006E21F0"/>
    <w:rsid w:val="006E2304"/>
    <w:rsid w:val="006E231E"/>
    <w:rsid w:val="006E253F"/>
    <w:rsid w:val="006E270B"/>
    <w:rsid w:val="006E2713"/>
    <w:rsid w:val="006E2731"/>
    <w:rsid w:val="006E27BB"/>
    <w:rsid w:val="006E28C9"/>
    <w:rsid w:val="006E28DA"/>
    <w:rsid w:val="006E2A24"/>
    <w:rsid w:val="006E2C84"/>
    <w:rsid w:val="006E2DC8"/>
    <w:rsid w:val="006E2E22"/>
    <w:rsid w:val="006E300D"/>
    <w:rsid w:val="006E30AC"/>
    <w:rsid w:val="006E316C"/>
    <w:rsid w:val="006E316F"/>
    <w:rsid w:val="006E3196"/>
    <w:rsid w:val="006E330C"/>
    <w:rsid w:val="006E3400"/>
    <w:rsid w:val="006E3412"/>
    <w:rsid w:val="006E34A2"/>
    <w:rsid w:val="006E356B"/>
    <w:rsid w:val="006E39E0"/>
    <w:rsid w:val="006E39E7"/>
    <w:rsid w:val="006E3A94"/>
    <w:rsid w:val="006E3CA0"/>
    <w:rsid w:val="006E3D5C"/>
    <w:rsid w:val="006E3DF5"/>
    <w:rsid w:val="006E3EC2"/>
    <w:rsid w:val="006E3FFB"/>
    <w:rsid w:val="006E416E"/>
    <w:rsid w:val="006E47D3"/>
    <w:rsid w:val="006E4834"/>
    <w:rsid w:val="006E4963"/>
    <w:rsid w:val="006E4A2B"/>
    <w:rsid w:val="006E4A56"/>
    <w:rsid w:val="006E4C0A"/>
    <w:rsid w:val="006E4C6E"/>
    <w:rsid w:val="006E4C9C"/>
    <w:rsid w:val="006E4CDB"/>
    <w:rsid w:val="006E4D69"/>
    <w:rsid w:val="006E4E92"/>
    <w:rsid w:val="006E4EB4"/>
    <w:rsid w:val="006E504B"/>
    <w:rsid w:val="006E509F"/>
    <w:rsid w:val="006E5169"/>
    <w:rsid w:val="006E5244"/>
    <w:rsid w:val="006E5453"/>
    <w:rsid w:val="006E57D5"/>
    <w:rsid w:val="006E585C"/>
    <w:rsid w:val="006E58A1"/>
    <w:rsid w:val="006E5A9E"/>
    <w:rsid w:val="006E5BD1"/>
    <w:rsid w:val="006E5D9D"/>
    <w:rsid w:val="006E5F61"/>
    <w:rsid w:val="006E6247"/>
    <w:rsid w:val="006E64A1"/>
    <w:rsid w:val="006E6609"/>
    <w:rsid w:val="006E660F"/>
    <w:rsid w:val="006E684A"/>
    <w:rsid w:val="006E69FB"/>
    <w:rsid w:val="006E6A3B"/>
    <w:rsid w:val="006E6BBA"/>
    <w:rsid w:val="006E6D0C"/>
    <w:rsid w:val="006E6FCF"/>
    <w:rsid w:val="006E717C"/>
    <w:rsid w:val="006E718D"/>
    <w:rsid w:val="006E71DC"/>
    <w:rsid w:val="006E729F"/>
    <w:rsid w:val="006E773C"/>
    <w:rsid w:val="006E7769"/>
    <w:rsid w:val="006E778E"/>
    <w:rsid w:val="006E7898"/>
    <w:rsid w:val="006E78D6"/>
    <w:rsid w:val="006E78F2"/>
    <w:rsid w:val="006E7DFF"/>
    <w:rsid w:val="006E7ED2"/>
    <w:rsid w:val="006E7F62"/>
    <w:rsid w:val="006F000F"/>
    <w:rsid w:val="006F008D"/>
    <w:rsid w:val="006F01B4"/>
    <w:rsid w:val="006F05E0"/>
    <w:rsid w:val="006F080E"/>
    <w:rsid w:val="006F0819"/>
    <w:rsid w:val="006F086F"/>
    <w:rsid w:val="006F09A6"/>
    <w:rsid w:val="006F0A41"/>
    <w:rsid w:val="006F0AFE"/>
    <w:rsid w:val="006F0B5D"/>
    <w:rsid w:val="006F0BA8"/>
    <w:rsid w:val="006F0DA2"/>
    <w:rsid w:val="006F0F58"/>
    <w:rsid w:val="006F127D"/>
    <w:rsid w:val="006F1287"/>
    <w:rsid w:val="006F1315"/>
    <w:rsid w:val="006F149F"/>
    <w:rsid w:val="006F162D"/>
    <w:rsid w:val="006F16D6"/>
    <w:rsid w:val="006F177E"/>
    <w:rsid w:val="006F17DC"/>
    <w:rsid w:val="006F1879"/>
    <w:rsid w:val="006F1A3F"/>
    <w:rsid w:val="006F1A96"/>
    <w:rsid w:val="006F1B21"/>
    <w:rsid w:val="006F1C62"/>
    <w:rsid w:val="006F1D2C"/>
    <w:rsid w:val="006F1D44"/>
    <w:rsid w:val="006F1DF4"/>
    <w:rsid w:val="006F200E"/>
    <w:rsid w:val="006F2077"/>
    <w:rsid w:val="006F20E5"/>
    <w:rsid w:val="006F2192"/>
    <w:rsid w:val="006F2290"/>
    <w:rsid w:val="006F22B4"/>
    <w:rsid w:val="006F2786"/>
    <w:rsid w:val="006F2990"/>
    <w:rsid w:val="006F2D31"/>
    <w:rsid w:val="006F2E02"/>
    <w:rsid w:val="006F310C"/>
    <w:rsid w:val="006F31D1"/>
    <w:rsid w:val="006F3376"/>
    <w:rsid w:val="006F337B"/>
    <w:rsid w:val="006F3436"/>
    <w:rsid w:val="006F349F"/>
    <w:rsid w:val="006F34EA"/>
    <w:rsid w:val="006F3630"/>
    <w:rsid w:val="006F3832"/>
    <w:rsid w:val="006F392B"/>
    <w:rsid w:val="006F3B08"/>
    <w:rsid w:val="006F3E1C"/>
    <w:rsid w:val="006F3F07"/>
    <w:rsid w:val="006F402E"/>
    <w:rsid w:val="006F4069"/>
    <w:rsid w:val="006F4177"/>
    <w:rsid w:val="006F44BB"/>
    <w:rsid w:val="006F469A"/>
    <w:rsid w:val="006F46F7"/>
    <w:rsid w:val="006F498C"/>
    <w:rsid w:val="006F4998"/>
    <w:rsid w:val="006F49C0"/>
    <w:rsid w:val="006F4AA0"/>
    <w:rsid w:val="006F4AE5"/>
    <w:rsid w:val="006F4CDC"/>
    <w:rsid w:val="006F4EA8"/>
    <w:rsid w:val="006F5023"/>
    <w:rsid w:val="006F5252"/>
    <w:rsid w:val="006F539A"/>
    <w:rsid w:val="006F5498"/>
    <w:rsid w:val="006F5585"/>
    <w:rsid w:val="006F5634"/>
    <w:rsid w:val="006F5644"/>
    <w:rsid w:val="006F5793"/>
    <w:rsid w:val="006F581A"/>
    <w:rsid w:val="006F587B"/>
    <w:rsid w:val="006F5A74"/>
    <w:rsid w:val="006F5C76"/>
    <w:rsid w:val="006F5CC7"/>
    <w:rsid w:val="006F5DA9"/>
    <w:rsid w:val="006F5EB3"/>
    <w:rsid w:val="006F5FD2"/>
    <w:rsid w:val="006F600C"/>
    <w:rsid w:val="006F6258"/>
    <w:rsid w:val="006F6284"/>
    <w:rsid w:val="006F62BC"/>
    <w:rsid w:val="006F65CC"/>
    <w:rsid w:val="006F66BF"/>
    <w:rsid w:val="006F672E"/>
    <w:rsid w:val="006F6AD3"/>
    <w:rsid w:val="006F745E"/>
    <w:rsid w:val="006F75FC"/>
    <w:rsid w:val="006F76BF"/>
    <w:rsid w:val="006F7726"/>
    <w:rsid w:val="006F7A15"/>
    <w:rsid w:val="006F7D10"/>
    <w:rsid w:val="006F7DF1"/>
    <w:rsid w:val="006F7FA7"/>
    <w:rsid w:val="007000A4"/>
    <w:rsid w:val="007001A5"/>
    <w:rsid w:val="007002A0"/>
    <w:rsid w:val="007003E4"/>
    <w:rsid w:val="007003FF"/>
    <w:rsid w:val="00700489"/>
    <w:rsid w:val="00700496"/>
    <w:rsid w:val="007004BE"/>
    <w:rsid w:val="00700638"/>
    <w:rsid w:val="007006DA"/>
    <w:rsid w:val="00700899"/>
    <w:rsid w:val="0070094F"/>
    <w:rsid w:val="00700A37"/>
    <w:rsid w:val="00700A9F"/>
    <w:rsid w:val="00700D84"/>
    <w:rsid w:val="00701092"/>
    <w:rsid w:val="007011FB"/>
    <w:rsid w:val="007012E3"/>
    <w:rsid w:val="00701374"/>
    <w:rsid w:val="0070146D"/>
    <w:rsid w:val="007017E5"/>
    <w:rsid w:val="00701960"/>
    <w:rsid w:val="00701B1F"/>
    <w:rsid w:val="00701F5C"/>
    <w:rsid w:val="00701F8B"/>
    <w:rsid w:val="0070218B"/>
    <w:rsid w:val="007021CE"/>
    <w:rsid w:val="007026A4"/>
    <w:rsid w:val="00702807"/>
    <w:rsid w:val="00702912"/>
    <w:rsid w:val="0070295E"/>
    <w:rsid w:val="007029FE"/>
    <w:rsid w:val="00702A11"/>
    <w:rsid w:val="00702A79"/>
    <w:rsid w:val="00702A83"/>
    <w:rsid w:val="00702D6F"/>
    <w:rsid w:val="00702EEF"/>
    <w:rsid w:val="00702F19"/>
    <w:rsid w:val="00702F8A"/>
    <w:rsid w:val="007030F6"/>
    <w:rsid w:val="0070334A"/>
    <w:rsid w:val="007033E0"/>
    <w:rsid w:val="00703689"/>
    <w:rsid w:val="007036AA"/>
    <w:rsid w:val="007037C1"/>
    <w:rsid w:val="007039B8"/>
    <w:rsid w:val="00703A11"/>
    <w:rsid w:val="00703B52"/>
    <w:rsid w:val="00703DBA"/>
    <w:rsid w:val="00704003"/>
    <w:rsid w:val="00704033"/>
    <w:rsid w:val="007040A5"/>
    <w:rsid w:val="0070416E"/>
    <w:rsid w:val="00704263"/>
    <w:rsid w:val="00704569"/>
    <w:rsid w:val="00704A9D"/>
    <w:rsid w:val="00704B11"/>
    <w:rsid w:val="00704C6F"/>
    <w:rsid w:val="00704F7E"/>
    <w:rsid w:val="00704F9C"/>
    <w:rsid w:val="00704FCD"/>
    <w:rsid w:val="00705090"/>
    <w:rsid w:val="007054DD"/>
    <w:rsid w:val="007055CD"/>
    <w:rsid w:val="00705647"/>
    <w:rsid w:val="007056A4"/>
    <w:rsid w:val="00705846"/>
    <w:rsid w:val="00705888"/>
    <w:rsid w:val="007058CB"/>
    <w:rsid w:val="007058D6"/>
    <w:rsid w:val="007058F5"/>
    <w:rsid w:val="00705B58"/>
    <w:rsid w:val="00705B6D"/>
    <w:rsid w:val="00705BD2"/>
    <w:rsid w:val="00705DC8"/>
    <w:rsid w:val="00705E7A"/>
    <w:rsid w:val="00705EBE"/>
    <w:rsid w:val="00706271"/>
    <w:rsid w:val="00706635"/>
    <w:rsid w:val="00706A8D"/>
    <w:rsid w:val="00706E68"/>
    <w:rsid w:val="00706EF8"/>
    <w:rsid w:val="00707211"/>
    <w:rsid w:val="00707259"/>
    <w:rsid w:val="00707575"/>
    <w:rsid w:val="007075C1"/>
    <w:rsid w:val="007076D5"/>
    <w:rsid w:val="00707C3C"/>
    <w:rsid w:val="00707CA3"/>
    <w:rsid w:val="00707E86"/>
    <w:rsid w:val="00707F59"/>
    <w:rsid w:val="00707F60"/>
    <w:rsid w:val="007102D3"/>
    <w:rsid w:val="00710376"/>
    <w:rsid w:val="00710421"/>
    <w:rsid w:val="00710449"/>
    <w:rsid w:val="0071053A"/>
    <w:rsid w:val="007106F9"/>
    <w:rsid w:val="00710998"/>
    <w:rsid w:val="00710A37"/>
    <w:rsid w:val="00710B3A"/>
    <w:rsid w:val="00710B51"/>
    <w:rsid w:val="00710D0A"/>
    <w:rsid w:val="00710D87"/>
    <w:rsid w:val="00710DFB"/>
    <w:rsid w:val="0071108A"/>
    <w:rsid w:val="007110B6"/>
    <w:rsid w:val="00711165"/>
    <w:rsid w:val="00711210"/>
    <w:rsid w:val="00711424"/>
    <w:rsid w:val="00711732"/>
    <w:rsid w:val="00711C0C"/>
    <w:rsid w:val="00711C3E"/>
    <w:rsid w:val="00711CCB"/>
    <w:rsid w:val="00711D9E"/>
    <w:rsid w:val="00711DD7"/>
    <w:rsid w:val="00712137"/>
    <w:rsid w:val="007121E6"/>
    <w:rsid w:val="007121F4"/>
    <w:rsid w:val="00712264"/>
    <w:rsid w:val="00712484"/>
    <w:rsid w:val="00712581"/>
    <w:rsid w:val="007126BE"/>
    <w:rsid w:val="0071276D"/>
    <w:rsid w:val="007127C1"/>
    <w:rsid w:val="007129FF"/>
    <w:rsid w:val="00712C67"/>
    <w:rsid w:val="00712CB6"/>
    <w:rsid w:val="00712D77"/>
    <w:rsid w:val="0071349F"/>
    <w:rsid w:val="007134C2"/>
    <w:rsid w:val="0071364F"/>
    <w:rsid w:val="007136A6"/>
    <w:rsid w:val="0071372B"/>
    <w:rsid w:val="00713C4D"/>
    <w:rsid w:val="00713CB7"/>
    <w:rsid w:val="00713F85"/>
    <w:rsid w:val="007141E1"/>
    <w:rsid w:val="007141E2"/>
    <w:rsid w:val="0071425D"/>
    <w:rsid w:val="00714376"/>
    <w:rsid w:val="00714522"/>
    <w:rsid w:val="007145B7"/>
    <w:rsid w:val="007145D8"/>
    <w:rsid w:val="0071466C"/>
    <w:rsid w:val="00714690"/>
    <w:rsid w:val="00714796"/>
    <w:rsid w:val="007147DE"/>
    <w:rsid w:val="0071489F"/>
    <w:rsid w:val="00714993"/>
    <w:rsid w:val="00714CE3"/>
    <w:rsid w:val="00714CED"/>
    <w:rsid w:val="00714D22"/>
    <w:rsid w:val="00714ED1"/>
    <w:rsid w:val="00715053"/>
    <w:rsid w:val="007150B9"/>
    <w:rsid w:val="00715143"/>
    <w:rsid w:val="00715184"/>
    <w:rsid w:val="0071541B"/>
    <w:rsid w:val="0071550B"/>
    <w:rsid w:val="0071561D"/>
    <w:rsid w:val="0071571A"/>
    <w:rsid w:val="0071574D"/>
    <w:rsid w:val="00715AFB"/>
    <w:rsid w:val="00715D4A"/>
    <w:rsid w:val="00715DBE"/>
    <w:rsid w:val="00715F52"/>
    <w:rsid w:val="00716202"/>
    <w:rsid w:val="007162E4"/>
    <w:rsid w:val="00716608"/>
    <w:rsid w:val="0071667D"/>
    <w:rsid w:val="0071683D"/>
    <w:rsid w:val="0071694D"/>
    <w:rsid w:val="00716A38"/>
    <w:rsid w:val="00716B48"/>
    <w:rsid w:val="00716E8B"/>
    <w:rsid w:val="00717242"/>
    <w:rsid w:val="00717258"/>
    <w:rsid w:val="0071727E"/>
    <w:rsid w:val="007173F0"/>
    <w:rsid w:val="00717533"/>
    <w:rsid w:val="007178E3"/>
    <w:rsid w:val="0071795A"/>
    <w:rsid w:val="00717965"/>
    <w:rsid w:val="00717FD5"/>
    <w:rsid w:val="0072000F"/>
    <w:rsid w:val="007201FF"/>
    <w:rsid w:val="0072029E"/>
    <w:rsid w:val="00720420"/>
    <w:rsid w:val="00720728"/>
    <w:rsid w:val="007207E5"/>
    <w:rsid w:val="007209F0"/>
    <w:rsid w:val="00720A88"/>
    <w:rsid w:val="00720B2D"/>
    <w:rsid w:val="00720B7B"/>
    <w:rsid w:val="00720D41"/>
    <w:rsid w:val="00721000"/>
    <w:rsid w:val="007210DE"/>
    <w:rsid w:val="00721452"/>
    <w:rsid w:val="007214CF"/>
    <w:rsid w:val="0072154C"/>
    <w:rsid w:val="00721639"/>
    <w:rsid w:val="007216AF"/>
    <w:rsid w:val="00721756"/>
    <w:rsid w:val="007217AA"/>
    <w:rsid w:val="007219BE"/>
    <w:rsid w:val="00721A86"/>
    <w:rsid w:val="00721C35"/>
    <w:rsid w:val="00721E50"/>
    <w:rsid w:val="007221B6"/>
    <w:rsid w:val="00722220"/>
    <w:rsid w:val="00722445"/>
    <w:rsid w:val="007225A7"/>
    <w:rsid w:val="00722748"/>
    <w:rsid w:val="0072286E"/>
    <w:rsid w:val="007228F1"/>
    <w:rsid w:val="00722948"/>
    <w:rsid w:val="00722995"/>
    <w:rsid w:val="007229D1"/>
    <w:rsid w:val="00722AFD"/>
    <w:rsid w:val="00722B6E"/>
    <w:rsid w:val="00722E61"/>
    <w:rsid w:val="00722FCA"/>
    <w:rsid w:val="007231D7"/>
    <w:rsid w:val="00723252"/>
    <w:rsid w:val="007232ED"/>
    <w:rsid w:val="007233FA"/>
    <w:rsid w:val="007234CB"/>
    <w:rsid w:val="007236E7"/>
    <w:rsid w:val="0072372E"/>
    <w:rsid w:val="007237F2"/>
    <w:rsid w:val="0072399E"/>
    <w:rsid w:val="00723A26"/>
    <w:rsid w:val="00723AF7"/>
    <w:rsid w:val="00723B31"/>
    <w:rsid w:val="00723C2C"/>
    <w:rsid w:val="00723DE3"/>
    <w:rsid w:val="00723F00"/>
    <w:rsid w:val="007243D4"/>
    <w:rsid w:val="00724419"/>
    <w:rsid w:val="00724698"/>
    <w:rsid w:val="007247F9"/>
    <w:rsid w:val="007249D1"/>
    <w:rsid w:val="007249F8"/>
    <w:rsid w:val="00724C71"/>
    <w:rsid w:val="00724F3C"/>
    <w:rsid w:val="007251C8"/>
    <w:rsid w:val="007252A7"/>
    <w:rsid w:val="007252AB"/>
    <w:rsid w:val="007252CD"/>
    <w:rsid w:val="0072532A"/>
    <w:rsid w:val="007254B2"/>
    <w:rsid w:val="00725506"/>
    <w:rsid w:val="00725662"/>
    <w:rsid w:val="007257BB"/>
    <w:rsid w:val="0072587B"/>
    <w:rsid w:val="00725912"/>
    <w:rsid w:val="00725913"/>
    <w:rsid w:val="00725AB2"/>
    <w:rsid w:val="00725C1A"/>
    <w:rsid w:val="00725C8C"/>
    <w:rsid w:val="00725D69"/>
    <w:rsid w:val="00725DA7"/>
    <w:rsid w:val="00725FC6"/>
    <w:rsid w:val="00726202"/>
    <w:rsid w:val="00726385"/>
    <w:rsid w:val="0072643E"/>
    <w:rsid w:val="0072668F"/>
    <w:rsid w:val="00726692"/>
    <w:rsid w:val="007268B9"/>
    <w:rsid w:val="00726BFD"/>
    <w:rsid w:val="00726C53"/>
    <w:rsid w:val="0072727F"/>
    <w:rsid w:val="007272BE"/>
    <w:rsid w:val="007272EE"/>
    <w:rsid w:val="00727338"/>
    <w:rsid w:val="0072783A"/>
    <w:rsid w:val="0072795D"/>
    <w:rsid w:val="00727AFF"/>
    <w:rsid w:val="00727BAE"/>
    <w:rsid w:val="00727BBF"/>
    <w:rsid w:val="00727C7C"/>
    <w:rsid w:val="00727D25"/>
    <w:rsid w:val="00727F4B"/>
    <w:rsid w:val="0073011B"/>
    <w:rsid w:val="0073027F"/>
    <w:rsid w:val="007302A6"/>
    <w:rsid w:val="007302D3"/>
    <w:rsid w:val="007304E8"/>
    <w:rsid w:val="007304F8"/>
    <w:rsid w:val="00730659"/>
    <w:rsid w:val="00730A55"/>
    <w:rsid w:val="00730BC4"/>
    <w:rsid w:val="00730E3F"/>
    <w:rsid w:val="00730E6C"/>
    <w:rsid w:val="00731074"/>
    <w:rsid w:val="00731378"/>
    <w:rsid w:val="0073149C"/>
    <w:rsid w:val="007314DD"/>
    <w:rsid w:val="007315BF"/>
    <w:rsid w:val="00731617"/>
    <w:rsid w:val="0073166B"/>
    <w:rsid w:val="007317B9"/>
    <w:rsid w:val="007318B9"/>
    <w:rsid w:val="0073191F"/>
    <w:rsid w:val="00731A1E"/>
    <w:rsid w:val="00731D01"/>
    <w:rsid w:val="00731DFC"/>
    <w:rsid w:val="00731E89"/>
    <w:rsid w:val="00731F96"/>
    <w:rsid w:val="0073209A"/>
    <w:rsid w:val="007320E1"/>
    <w:rsid w:val="0073229A"/>
    <w:rsid w:val="00732635"/>
    <w:rsid w:val="007326E8"/>
    <w:rsid w:val="00732A49"/>
    <w:rsid w:val="00732AAC"/>
    <w:rsid w:val="00732B95"/>
    <w:rsid w:val="00732C63"/>
    <w:rsid w:val="00732CA0"/>
    <w:rsid w:val="00732D00"/>
    <w:rsid w:val="00732E39"/>
    <w:rsid w:val="00732E97"/>
    <w:rsid w:val="00732EE0"/>
    <w:rsid w:val="00732FB1"/>
    <w:rsid w:val="00733578"/>
    <w:rsid w:val="0073367E"/>
    <w:rsid w:val="007336BE"/>
    <w:rsid w:val="00733706"/>
    <w:rsid w:val="0073376A"/>
    <w:rsid w:val="00733887"/>
    <w:rsid w:val="00733F58"/>
    <w:rsid w:val="0073408F"/>
    <w:rsid w:val="007340EB"/>
    <w:rsid w:val="007341EB"/>
    <w:rsid w:val="0073436E"/>
    <w:rsid w:val="0073456D"/>
    <w:rsid w:val="007346B9"/>
    <w:rsid w:val="007347AE"/>
    <w:rsid w:val="00734EC0"/>
    <w:rsid w:val="007352B6"/>
    <w:rsid w:val="0073538E"/>
    <w:rsid w:val="0073547A"/>
    <w:rsid w:val="007356A8"/>
    <w:rsid w:val="007356FC"/>
    <w:rsid w:val="007358AE"/>
    <w:rsid w:val="007358CC"/>
    <w:rsid w:val="00735BB3"/>
    <w:rsid w:val="00735BE1"/>
    <w:rsid w:val="00735C43"/>
    <w:rsid w:val="00735C6A"/>
    <w:rsid w:val="00735D84"/>
    <w:rsid w:val="00735E5D"/>
    <w:rsid w:val="00736107"/>
    <w:rsid w:val="00736253"/>
    <w:rsid w:val="00736386"/>
    <w:rsid w:val="00736734"/>
    <w:rsid w:val="007367AA"/>
    <w:rsid w:val="00736922"/>
    <w:rsid w:val="00736AB5"/>
    <w:rsid w:val="00736B30"/>
    <w:rsid w:val="00736BAE"/>
    <w:rsid w:val="00736D78"/>
    <w:rsid w:val="00736D83"/>
    <w:rsid w:val="00736F38"/>
    <w:rsid w:val="00737088"/>
    <w:rsid w:val="00737107"/>
    <w:rsid w:val="0073726B"/>
    <w:rsid w:val="00737326"/>
    <w:rsid w:val="0073733A"/>
    <w:rsid w:val="0073796D"/>
    <w:rsid w:val="007379EB"/>
    <w:rsid w:val="00737B60"/>
    <w:rsid w:val="00737D70"/>
    <w:rsid w:val="00737FEC"/>
    <w:rsid w:val="00740021"/>
    <w:rsid w:val="00740056"/>
    <w:rsid w:val="0074010E"/>
    <w:rsid w:val="00740769"/>
    <w:rsid w:val="0074076F"/>
    <w:rsid w:val="0074080B"/>
    <w:rsid w:val="007408B1"/>
    <w:rsid w:val="00740A08"/>
    <w:rsid w:val="00740B68"/>
    <w:rsid w:val="00740CE7"/>
    <w:rsid w:val="00740F0E"/>
    <w:rsid w:val="007411AD"/>
    <w:rsid w:val="007411D4"/>
    <w:rsid w:val="00741380"/>
    <w:rsid w:val="007413DE"/>
    <w:rsid w:val="0074156B"/>
    <w:rsid w:val="007415A2"/>
    <w:rsid w:val="007416C4"/>
    <w:rsid w:val="00741865"/>
    <w:rsid w:val="00741A2F"/>
    <w:rsid w:val="00741B6F"/>
    <w:rsid w:val="00741BA1"/>
    <w:rsid w:val="00741C5E"/>
    <w:rsid w:val="00741D53"/>
    <w:rsid w:val="00741DE6"/>
    <w:rsid w:val="00741E09"/>
    <w:rsid w:val="00741E8D"/>
    <w:rsid w:val="00741F03"/>
    <w:rsid w:val="00741FAF"/>
    <w:rsid w:val="007420DB"/>
    <w:rsid w:val="007423DC"/>
    <w:rsid w:val="007423E8"/>
    <w:rsid w:val="00742596"/>
    <w:rsid w:val="007426E9"/>
    <w:rsid w:val="00742737"/>
    <w:rsid w:val="00742933"/>
    <w:rsid w:val="00742A10"/>
    <w:rsid w:val="00742A29"/>
    <w:rsid w:val="00742B9F"/>
    <w:rsid w:val="00742FA8"/>
    <w:rsid w:val="007430D0"/>
    <w:rsid w:val="00743208"/>
    <w:rsid w:val="00743273"/>
    <w:rsid w:val="00743414"/>
    <w:rsid w:val="00743483"/>
    <w:rsid w:val="007434C0"/>
    <w:rsid w:val="007437CE"/>
    <w:rsid w:val="007437DD"/>
    <w:rsid w:val="00743974"/>
    <w:rsid w:val="007439C7"/>
    <w:rsid w:val="00743AF5"/>
    <w:rsid w:val="00743BD5"/>
    <w:rsid w:val="00743CD4"/>
    <w:rsid w:val="00744014"/>
    <w:rsid w:val="0074401E"/>
    <w:rsid w:val="0074415D"/>
    <w:rsid w:val="007443F5"/>
    <w:rsid w:val="0074444E"/>
    <w:rsid w:val="007444E6"/>
    <w:rsid w:val="0074454F"/>
    <w:rsid w:val="00744672"/>
    <w:rsid w:val="00744887"/>
    <w:rsid w:val="007448C3"/>
    <w:rsid w:val="00744C25"/>
    <w:rsid w:val="00744C3C"/>
    <w:rsid w:val="00744C53"/>
    <w:rsid w:val="00744CCB"/>
    <w:rsid w:val="00745087"/>
    <w:rsid w:val="007450DE"/>
    <w:rsid w:val="00745155"/>
    <w:rsid w:val="0074524F"/>
    <w:rsid w:val="00745319"/>
    <w:rsid w:val="007459C7"/>
    <w:rsid w:val="007459E8"/>
    <w:rsid w:val="00745AC6"/>
    <w:rsid w:val="00745B5B"/>
    <w:rsid w:val="00745DA6"/>
    <w:rsid w:val="00746388"/>
    <w:rsid w:val="007465FC"/>
    <w:rsid w:val="00746782"/>
    <w:rsid w:val="00746848"/>
    <w:rsid w:val="00746AE4"/>
    <w:rsid w:val="00746B33"/>
    <w:rsid w:val="00746E08"/>
    <w:rsid w:val="00746F05"/>
    <w:rsid w:val="00746FBC"/>
    <w:rsid w:val="00747272"/>
    <w:rsid w:val="007472B8"/>
    <w:rsid w:val="007472D2"/>
    <w:rsid w:val="007473BA"/>
    <w:rsid w:val="007477F2"/>
    <w:rsid w:val="00747AFE"/>
    <w:rsid w:val="00747B75"/>
    <w:rsid w:val="00747CBA"/>
    <w:rsid w:val="00747D51"/>
    <w:rsid w:val="00747DCA"/>
    <w:rsid w:val="00747F04"/>
    <w:rsid w:val="00747F06"/>
    <w:rsid w:val="00750018"/>
    <w:rsid w:val="00750276"/>
    <w:rsid w:val="00750328"/>
    <w:rsid w:val="0075055B"/>
    <w:rsid w:val="007505BF"/>
    <w:rsid w:val="00750C75"/>
    <w:rsid w:val="00750CD1"/>
    <w:rsid w:val="00750ECD"/>
    <w:rsid w:val="00750F85"/>
    <w:rsid w:val="0075119D"/>
    <w:rsid w:val="00751215"/>
    <w:rsid w:val="007512AB"/>
    <w:rsid w:val="00751515"/>
    <w:rsid w:val="007515C2"/>
    <w:rsid w:val="007516E2"/>
    <w:rsid w:val="00751920"/>
    <w:rsid w:val="00751948"/>
    <w:rsid w:val="00751955"/>
    <w:rsid w:val="00751C41"/>
    <w:rsid w:val="00751DDE"/>
    <w:rsid w:val="00751FCE"/>
    <w:rsid w:val="007520CB"/>
    <w:rsid w:val="00752182"/>
    <w:rsid w:val="0075224E"/>
    <w:rsid w:val="00752385"/>
    <w:rsid w:val="007523D5"/>
    <w:rsid w:val="0075261D"/>
    <w:rsid w:val="0075263D"/>
    <w:rsid w:val="00752682"/>
    <w:rsid w:val="00752879"/>
    <w:rsid w:val="007528CB"/>
    <w:rsid w:val="00752949"/>
    <w:rsid w:val="00752AB8"/>
    <w:rsid w:val="00752BA7"/>
    <w:rsid w:val="00752C11"/>
    <w:rsid w:val="00752EAD"/>
    <w:rsid w:val="00753006"/>
    <w:rsid w:val="0075302A"/>
    <w:rsid w:val="00753243"/>
    <w:rsid w:val="00753249"/>
    <w:rsid w:val="00753253"/>
    <w:rsid w:val="00753302"/>
    <w:rsid w:val="007533CC"/>
    <w:rsid w:val="007534B6"/>
    <w:rsid w:val="00753544"/>
    <w:rsid w:val="0075391C"/>
    <w:rsid w:val="00753A5C"/>
    <w:rsid w:val="00753CB9"/>
    <w:rsid w:val="00754034"/>
    <w:rsid w:val="00754274"/>
    <w:rsid w:val="00754395"/>
    <w:rsid w:val="007543C9"/>
    <w:rsid w:val="007543EE"/>
    <w:rsid w:val="00754596"/>
    <w:rsid w:val="00754AF3"/>
    <w:rsid w:val="00754AFD"/>
    <w:rsid w:val="00754C7C"/>
    <w:rsid w:val="00754D5F"/>
    <w:rsid w:val="00754EE9"/>
    <w:rsid w:val="0075508C"/>
    <w:rsid w:val="007550C6"/>
    <w:rsid w:val="0075510E"/>
    <w:rsid w:val="00755275"/>
    <w:rsid w:val="00755514"/>
    <w:rsid w:val="00755666"/>
    <w:rsid w:val="0075567A"/>
    <w:rsid w:val="00755842"/>
    <w:rsid w:val="00755952"/>
    <w:rsid w:val="007559C5"/>
    <w:rsid w:val="007559FA"/>
    <w:rsid w:val="00755B1F"/>
    <w:rsid w:val="00755BEE"/>
    <w:rsid w:val="00755BF0"/>
    <w:rsid w:val="00755C17"/>
    <w:rsid w:val="00755F5E"/>
    <w:rsid w:val="00755FC7"/>
    <w:rsid w:val="00755FD7"/>
    <w:rsid w:val="00756151"/>
    <w:rsid w:val="0075616E"/>
    <w:rsid w:val="0075623A"/>
    <w:rsid w:val="00756417"/>
    <w:rsid w:val="007565EA"/>
    <w:rsid w:val="00756647"/>
    <w:rsid w:val="007568F8"/>
    <w:rsid w:val="00756927"/>
    <w:rsid w:val="00756928"/>
    <w:rsid w:val="00756A96"/>
    <w:rsid w:val="00756AB0"/>
    <w:rsid w:val="00756AB5"/>
    <w:rsid w:val="00756BED"/>
    <w:rsid w:val="00756C28"/>
    <w:rsid w:val="00756EE0"/>
    <w:rsid w:val="0075716D"/>
    <w:rsid w:val="007571FE"/>
    <w:rsid w:val="007571FF"/>
    <w:rsid w:val="00757231"/>
    <w:rsid w:val="00757247"/>
    <w:rsid w:val="0075734E"/>
    <w:rsid w:val="007573AB"/>
    <w:rsid w:val="0075741A"/>
    <w:rsid w:val="00757504"/>
    <w:rsid w:val="0075768E"/>
    <w:rsid w:val="007579D7"/>
    <w:rsid w:val="00757BE1"/>
    <w:rsid w:val="00757E36"/>
    <w:rsid w:val="00757E6D"/>
    <w:rsid w:val="00757E88"/>
    <w:rsid w:val="00757EA4"/>
    <w:rsid w:val="00757FA2"/>
    <w:rsid w:val="00757FA5"/>
    <w:rsid w:val="00757FBB"/>
    <w:rsid w:val="0076016C"/>
    <w:rsid w:val="007601D4"/>
    <w:rsid w:val="007601EA"/>
    <w:rsid w:val="00760213"/>
    <w:rsid w:val="00760471"/>
    <w:rsid w:val="007605BC"/>
    <w:rsid w:val="007607FE"/>
    <w:rsid w:val="00760B7C"/>
    <w:rsid w:val="00760C94"/>
    <w:rsid w:val="00760CDD"/>
    <w:rsid w:val="00760E26"/>
    <w:rsid w:val="007611C3"/>
    <w:rsid w:val="007611E2"/>
    <w:rsid w:val="007614D4"/>
    <w:rsid w:val="007615CC"/>
    <w:rsid w:val="00761651"/>
    <w:rsid w:val="00761898"/>
    <w:rsid w:val="007618F3"/>
    <w:rsid w:val="00761962"/>
    <w:rsid w:val="00761A19"/>
    <w:rsid w:val="00761A1D"/>
    <w:rsid w:val="00761AEC"/>
    <w:rsid w:val="00761DAB"/>
    <w:rsid w:val="0076203D"/>
    <w:rsid w:val="007622ED"/>
    <w:rsid w:val="007623D1"/>
    <w:rsid w:val="0076258E"/>
    <w:rsid w:val="0076281C"/>
    <w:rsid w:val="00762859"/>
    <w:rsid w:val="007628E7"/>
    <w:rsid w:val="00762B91"/>
    <w:rsid w:val="00762C51"/>
    <w:rsid w:val="00762D9C"/>
    <w:rsid w:val="00762DFE"/>
    <w:rsid w:val="00762E3D"/>
    <w:rsid w:val="00762F37"/>
    <w:rsid w:val="00762F65"/>
    <w:rsid w:val="00762F67"/>
    <w:rsid w:val="00763143"/>
    <w:rsid w:val="0076316D"/>
    <w:rsid w:val="00763227"/>
    <w:rsid w:val="00763387"/>
    <w:rsid w:val="0076346C"/>
    <w:rsid w:val="007634A1"/>
    <w:rsid w:val="007638B9"/>
    <w:rsid w:val="007638D5"/>
    <w:rsid w:val="00763A88"/>
    <w:rsid w:val="00763EB1"/>
    <w:rsid w:val="0076402C"/>
    <w:rsid w:val="00764055"/>
    <w:rsid w:val="007640C7"/>
    <w:rsid w:val="007643C6"/>
    <w:rsid w:val="007644B6"/>
    <w:rsid w:val="007645E1"/>
    <w:rsid w:val="00764613"/>
    <w:rsid w:val="00764787"/>
    <w:rsid w:val="00764D61"/>
    <w:rsid w:val="00764DE7"/>
    <w:rsid w:val="00764E81"/>
    <w:rsid w:val="00765129"/>
    <w:rsid w:val="0076537B"/>
    <w:rsid w:val="00765572"/>
    <w:rsid w:val="00765797"/>
    <w:rsid w:val="0076609E"/>
    <w:rsid w:val="0076621E"/>
    <w:rsid w:val="007662D0"/>
    <w:rsid w:val="0076649A"/>
    <w:rsid w:val="007664FA"/>
    <w:rsid w:val="007665D5"/>
    <w:rsid w:val="0076662D"/>
    <w:rsid w:val="0076672E"/>
    <w:rsid w:val="0076673B"/>
    <w:rsid w:val="00766865"/>
    <w:rsid w:val="00766CB2"/>
    <w:rsid w:val="00766CCE"/>
    <w:rsid w:val="00766D90"/>
    <w:rsid w:val="00766E43"/>
    <w:rsid w:val="00766E8C"/>
    <w:rsid w:val="00766EA9"/>
    <w:rsid w:val="00766F36"/>
    <w:rsid w:val="0076744B"/>
    <w:rsid w:val="007674FC"/>
    <w:rsid w:val="0076752C"/>
    <w:rsid w:val="00767726"/>
    <w:rsid w:val="007677B1"/>
    <w:rsid w:val="007679AA"/>
    <w:rsid w:val="007679E1"/>
    <w:rsid w:val="007679E7"/>
    <w:rsid w:val="00767A03"/>
    <w:rsid w:val="00767A53"/>
    <w:rsid w:val="00767A92"/>
    <w:rsid w:val="007701A5"/>
    <w:rsid w:val="00770213"/>
    <w:rsid w:val="0077036B"/>
    <w:rsid w:val="007703AB"/>
    <w:rsid w:val="00770448"/>
    <w:rsid w:val="007704A5"/>
    <w:rsid w:val="007705C0"/>
    <w:rsid w:val="007708DC"/>
    <w:rsid w:val="00770BE2"/>
    <w:rsid w:val="00770BEA"/>
    <w:rsid w:val="00770F07"/>
    <w:rsid w:val="00770F98"/>
    <w:rsid w:val="00770FE3"/>
    <w:rsid w:val="007710EF"/>
    <w:rsid w:val="0077110E"/>
    <w:rsid w:val="00771205"/>
    <w:rsid w:val="00771223"/>
    <w:rsid w:val="0077123E"/>
    <w:rsid w:val="0077126A"/>
    <w:rsid w:val="007714F3"/>
    <w:rsid w:val="00771729"/>
    <w:rsid w:val="0077174F"/>
    <w:rsid w:val="007717DB"/>
    <w:rsid w:val="00771A2E"/>
    <w:rsid w:val="00772064"/>
    <w:rsid w:val="007722A5"/>
    <w:rsid w:val="007722D3"/>
    <w:rsid w:val="007728E6"/>
    <w:rsid w:val="00772916"/>
    <w:rsid w:val="00772946"/>
    <w:rsid w:val="0077298C"/>
    <w:rsid w:val="00772BCF"/>
    <w:rsid w:val="00772CB8"/>
    <w:rsid w:val="00772FCA"/>
    <w:rsid w:val="007730F1"/>
    <w:rsid w:val="00773290"/>
    <w:rsid w:val="007732AB"/>
    <w:rsid w:val="0077332B"/>
    <w:rsid w:val="00773409"/>
    <w:rsid w:val="00773445"/>
    <w:rsid w:val="00773496"/>
    <w:rsid w:val="00773667"/>
    <w:rsid w:val="007736F1"/>
    <w:rsid w:val="0077382B"/>
    <w:rsid w:val="007738BB"/>
    <w:rsid w:val="00773978"/>
    <w:rsid w:val="00773A5B"/>
    <w:rsid w:val="00773B0C"/>
    <w:rsid w:val="00773B7B"/>
    <w:rsid w:val="00773C2C"/>
    <w:rsid w:val="00773C44"/>
    <w:rsid w:val="00773F18"/>
    <w:rsid w:val="00773FE1"/>
    <w:rsid w:val="00774084"/>
    <w:rsid w:val="0077448E"/>
    <w:rsid w:val="00774625"/>
    <w:rsid w:val="00774681"/>
    <w:rsid w:val="00774797"/>
    <w:rsid w:val="007748AE"/>
    <w:rsid w:val="00774BBE"/>
    <w:rsid w:val="00774C4B"/>
    <w:rsid w:val="00774DA1"/>
    <w:rsid w:val="00774F6F"/>
    <w:rsid w:val="007750D8"/>
    <w:rsid w:val="0077513D"/>
    <w:rsid w:val="00775275"/>
    <w:rsid w:val="00775349"/>
    <w:rsid w:val="0077537E"/>
    <w:rsid w:val="007756ED"/>
    <w:rsid w:val="00775A02"/>
    <w:rsid w:val="00775AD8"/>
    <w:rsid w:val="00775B19"/>
    <w:rsid w:val="00775DE9"/>
    <w:rsid w:val="00775E21"/>
    <w:rsid w:val="00775E91"/>
    <w:rsid w:val="00775EA2"/>
    <w:rsid w:val="007761D0"/>
    <w:rsid w:val="0077633D"/>
    <w:rsid w:val="00776523"/>
    <w:rsid w:val="00776688"/>
    <w:rsid w:val="00776705"/>
    <w:rsid w:val="007768B4"/>
    <w:rsid w:val="007768E9"/>
    <w:rsid w:val="007769B0"/>
    <w:rsid w:val="00776AD8"/>
    <w:rsid w:val="00776B8B"/>
    <w:rsid w:val="00776BDE"/>
    <w:rsid w:val="00776EA3"/>
    <w:rsid w:val="00776F3E"/>
    <w:rsid w:val="00776FE0"/>
    <w:rsid w:val="007771B2"/>
    <w:rsid w:val="0077759C"/>
    <w:rsid w:val="007776E4"/>
    <w:rsid w:val="00777885"/>
    <w:rsid w:val="0077789C"/>
    <w:rsid w:val="0077799E"/>
    <w:rsid w:val="00777BD0"/>
    <w:rsid w:val="00777C7E"/>
    <w:rsid w:val="00777D41"/>
    <w:rsid w:val="00780149"/>
    <w:rsid w:val="00780168"/>
    <w:rsid w:val="007802D5"/>
    <w:rsid w:val="0078043E"/>
    <w:rsid w:val="007808B5"/>
    <w:rsid w:val="00780903"/>
    <w:rsid w:val="00780A05"/>
    <w:rsid w:val="00780C1E"/>
    <w:rsid w:val="00780D65"/>
    <w:rsid w:val="00780E5B"/>
    <w:rsid w:val="00781054"/>
    <w:rsid w:val="0078107E"/>
    <w:rsid w:val="007810E9"/>
    <w:rsid w:val="007812C0"/>
    <w:rsid w:val="00781427"/>
    <w:rsid w:val="0078149C"/>
    <w:rsid w:val="00781605"/>
    <w:rsid w:val="007819A7"/>
    <w:rsid w:val="00781A25"/>
    <w:rsid w:val="00781A55"/>
    <w:rsid w:val="00781DC9"/>
    <w:rsid w:val="00781E64"/>
    <w:rsid w:val="007820F3"/>
    <w:rsid w:val="0078211E"/>
    <w:rsid w:val="007822A4"/>
    <w:rsid w:val="007825C9"/>
    <w:rsid w:val="00782669"/>
    <w:rsid w:val="007826AF"/>
    <w:rsid w:val="0078273E"/>
    <w:rsid w:val="00782845"/>
    <w:rsid w:val="00782A88"/>
    <w:rsid w:val="00782C74"/>
    <w:rsid w:val="00783013"/>
    <w:rsid w:val="00783369"/>
    <w:rsid w:val="00783476"/>
    <w:rsid w:val="00783637"/>
    <w:rsid w:val="0078369B"/>
    <w:rsid w:val="00783844"/>
    <w:rsid w:val="007838E8"/>
    <w:rsid w:val="00783988"/>
    <w:rsid w:val="00783A3F"/>
    <w:rsid w:val="00783C71"/>
    <w:rsid w:val="00783EC3"/>
    <w:rsid w:val="00783F81"/>
    <w:rsid w:val="007840B2"/>
    <w:rsid w:val="007842A8"/>
    <w:rsid w:val="007845E9"/>
    <w:rsid w:val="00784625"/>
    <w:rsid w:val="00784693"/>
    <w:rsid w:val="007846AC"/>
    <w:rsid w:val="00784719"/>
    <w:rsid w:val="007848B8"/>
    <w:rsid w:val="007848F0"/>
    <w:rsid w:val="00784E4D"/>
    <w:rsid w:val="007851F7"/>
    <w:rsid w:val="00785236"/>
    <w:rsid w:val="007852E6"/>
    <w:rsid w:val="0078530A"/>
    <w:rsid w:val="007853E1"/>
    <w:rsid w:val="00785431"/>
    <w:rsid w:val="00785752"/>
    <w:rsid w:val="0078591D"/>
    <w:rsid w:val="00785B39"/>
    <w:rsid w:val="00785D0A"/>
    <w:rsid w:val="00785D37"/>
    <w:rsid w:val="00785DB6"/>
    <w:rsid w:val="00785F68"/>
    <w:rsid w:val="00785FDD"/>
    <w:rsid w:val="0078615F"/>
    <w:rsid w:val="007862AE"/>
    <w:rsid w:val="007862D1"/>
    <w:rsid w:val="00786379"/>
    <w:rsid w:val="007864FD"/>
    <w:rsid w:val="00786525"/>
    <w:rsid w:val="0078654E"/>
    <w:rsid w:val="0078657A"/>
    <w:rsid w:val="007866BB"/>
    <w:rsid w:val="00786742"/>
    <w:rsid w:val="007868FF"/>
    <w:rsid w:val="00786972"/>
    <w:rsid w:val="00786A04"/>
    <w:rsid w:val="00786BC9"/>
    <w:rsid w:val="00786BFB"/>
    <w:rsid w:val="00786C85"/>
    <w:rsid w:val="00786CB0"/>
    <w:rsid w:val="00786D08"/>
    <w:rsid w:val="00786D5D"/>
    <w:rsid w:val="00786DBA"/>
    <w:rsid w:val="00786F06"/>
    <w:rsid w:val="0078706B"/>
    <w:rsid w:val="00787197"/>
    <w:rsid w:val="007871B3"/>
    <w:rsid w:val="0078727F"/>
    <w:rsid w:val="0078749B"/>
    <w:rsid w:val="0078760B"/>
    <w:rsid w:val="0078761A"/>
    <w:rsid w:val="0078796C"/>
    <w:rsid w:val="00787C48"/>
    <w:rsid w:val="00787D32"/>
    <w:rsid w:val="00787E10"/>
    <w:rsid w:val="00787E53"/>
    <w:rsid w:val="00787E5A"/>
    <w:rsid w:val="00790091"/>
    <w:rsid w:val="007900BC"/>
    <w:rsid w:val="00790124"/>
    <w:rsid w:val="007901E1"/>
    <w:rsid w:val="00790385"/>
    <w:rsid w:val="0079048A"/>
    <w:rsid w:val="007905DF"/>
    <w:rsid w:val="00790654"/>
    <w:rsid w:val="00790953"/>
    <w:rsid w:val="0079098F"/>
    <w:rsid w:val="00790D18"/>
    <w:rsid w:val="00790D3C"/>
    <w:rsid w:val="00790EBF"/>
    <w:rsid w:val="00790F4D"/>
    <w:rsid w:val="007910CA"/>
    <w:rsid w:val="007910FB"/>
    <w:rsid w:val="007912AA"/>
    <w:rsid w:val="007913DE"/>
    <w:rsid w:val="0079140A"/>
    <w:rsid w:val="00791509"/>
    <w:rsid w:val="0079159E"/>
    <w:rsid w:val="007918E1"/>
    <w:rsid w:val="00791B34"/>
    <w:rsid w:val="00791BB8"/>
    <w:rsid w:val="00791CDE"/>
    <w:rsid w:val="007926DE"/>
    <w:rsid w:val="00792A69"/>
    <w:rsid w:val="00792C6D"/>
    <w:rsid w:val="00792D42"/>
    <w:rsid w:val="00792FA8"/>
    <w:rsid w:val="007930D3"/>
    <w:rsid w:val="007930DA"/>
    <w:rsid w:val="00793464"/>
    <w:rsid w:val="007934E5"/>
    <w:rsid w:val="00793AC7"/>
    <w:rsid w:val="0079404A"/>
    <w:rsid w:val="0079414E"/>
    <w:rsid w:val="0079435E"/>
    <w:rsid w:val="0079449D"/>
    <w:rsid w:val="007944AF"/>
    <w:rsid w:val="0079450E"/>
    <w:rsid w:val="00794573"/>
    <w:rsid w:val="007945DA"/>
    <w:rsid w:val="00794731"/>
    <w:rsid w:val="0079473F"/>
    <w:rsid w:val="0079491B"/>
    <w:rsid w:val="007949D3"/>
    <w:rsid w:val="00794A6F"/>
    <w:rsid w:val="00794B80"/>
    <w:rsid w:val="00794BEF"/>
    <w:rsid w:val="00794C5F"/>
    <w:rsid w:val="00794E61"/>
    <w:rsid w:val="00794EDF"/>
    <w:rsid w:val="00794F54"/>
    <w:rsid w:val="00794F74"/>
    <w:rsid w:val="00794F99"/>
    <w:rsid w:val="00795226"/>
    <w:rsid w:val="007954C7"/>
    <w:rsid w:val="007954C8"/>
    <w:rsid w:val="007958D6"/>
    <w:rsid w:val="0079594B"/>
    <w:rsid w:val="00795AF7"/>
    <w:rsid w:val="00795BD2"/>
    <w:rsid w:val="00795E88"/>
    <w:rsid w:val="00795EC9"/>
    <w:rsid w:val="00795F21"/>
    <w:rsid w:val="007960C5"/>
    <w:rsid w:val="007962BE"/>
    <w:rsid w:val="0079657A"/>
    <w:rsid w:val="00796602"/>
    <w:rsid w:val="00796794"/>
    <w:rsid w:val="00796A7D"/>
    <w:rsid w:val="00796A84"/>
    <w:rsid w:val="00796B7A"/>
    <w:rsid w:val="00796D34"/>
    <w:rsid w:val="00796E2F"/>
    <w:rsid w:val="00796F01"/>
    <w:rsid w:val="00797196"/>
    <w:rsid w:val="0079720B"/>
    <w:rsid w:val="00797242"/>
    <w:rsid w:val="00797450"/>
    <w:rsid w:val="00797A78"/>
    <w:rsid w:val="00797AEE"/>
    <w:rsid w:val="00797F42"/>
    <w:rsid w:val="00797F80"/>
    <w:rsid w:val="007A014B"/>
    <w:rsid w:val="007A07D5"/>
    <w:rsid w:val="007A087B"/>
    <w:rsid w:val="007A09AB"/>
    <w:rsid w:val="007A0A20"/>
    <w:rsid w:val="007A0AB1"/>
    <w:rsid w:val="007A0D2F"/>
    <w:rsid w:val="007A0DC0"/>
    <w:rsid w:val="007A0E07"/>
    <w:rsid w:val="007A0F11"/>
    <w:rsid w:val="007A0FFD"/>
    <w:rsid w:val="007A1083"/>
    <w:rsid w:val="007A10E8"/>
    <w:rsid w:val="007A120D"/>
    <w:rsid w:val="007A1236"/>
    <w:rsid w:val="007A1303"/>
    <w:rsid w:val="007A159C"/>
    <w:rsid w:val="007A16F3"/>
    <w:rsid w:val="007A1857"/>
    <w:rsid w:val="007A185B"/>
    <w:rsid w:val="007A195D"/>
    <w:rsid w:val="007A19A0"/>
    <w:rsid w:val="007A1B73"/>
    <w:rsid w:val="007A1BEB"/>
    <w:rsid w:val="007A1C21"/>
    <w:rsid w:val="007A1C27"/>
    <w:rsid w:val="007A1C2C"/>
    <w:rsid w:val="007A1CC7"/>
    <w:rsid w:val="007A1D0D"/>
    <w:rsid w:val="007A1DA9"/>
    <w:rsid w:val="007A213E"/>
    <w:rsid w:val="007A2309"/>
    <w:rsid w:val="007A2332"/>
    <w:rsid w:val="007A2336"/>
    <w:rsid w:val="007A239A"/>
    <w:rsid w:val="007A27DC"/>
    <w:rsid w:val="007A287D"/>
    <w:rsid w:val="007A29B0"/>
    <w:rsid w:val="007A2B1B"/>
    <w:rsid w:val="007A307E"/>
    <w:rsid w:val="007A30C8"/>
    <w:rsid w:val="007A3292"/>
    <w:rsid w:val="007A32F7"/>
    <w:rsid w:val="007A337C"/>
    <w:rsid w:val="007A34CA"/>
    <w:rsid w:val="007A359D"/>
    <w:rsid w:val="007A3629"/>
    <w:rsid w:val="007A384A"/>
    <w:rsid w:val="007A38E5"/>
    <w:rsid w:val="007A3903"/>
    <w:rsid w:val="007A3AFA"/>
    <w:rsid w:val="007A3B49"/>
    <w:rsid w:val="007A3C02"/>
    <w:rsid w:val="007A3C6E"/>
    <w:rsid w:val="007A3D6D"/>
    <w:rsid w:val="007A3DCE"/>
    <w:rsid w:val="007A4017"/>
    <w:rsid w:val="007A4157"/>
    <w:rsid w:val="007A435F"/>
    <w:rsid w:val="007A43A3"/>
    <w:rsid w:val="007A48F9"/>
    <w:rsid w:val="007A4A29"/>
    <w:rsid w:val="007A4A5C"/>
    <w:rsid w:val="007A4A69"/>
    <w:rsid w:val="007A4A6B"/>
    <w:rsid w:val="007A4B21"/>
    <w:rsid w:val="007A4EB8"/>
    <w:rsid w:val="007A4EEF"/>
    <w:rsid w:val="007A506E"/>
    <w:rsid w:val="007A5090"/>
    <w:rsid w:val="007A5122"/>
    <w:rsid w:val="007A51A8"/>
    <w:rsid w:val="007A5360"/>
    <w:rsid w:val="007A53C6"/>
    <w:rsid w:val="007A5427"/>
    <w:rsid w:val="007A559E"/>
    <w:rsid w:val="007A5711"/>
    <w:rsid w:val="007A5785"/>
    <w:rsid w:val="007A58CD"/>
    <w:rsid w:val="007A5ADE"/>
    <w:rsid w:val="007A5B30"/>
    <w:rsid w:val="007A5CA3"/>
    <w:rsid w:val="007A5E7C"/>
    <w:rsid w:val="007A5FCA"/>
    <w:rsid w:val="007A624A"/>
    <w:rsid w:val="007A67ED"/>
    <w:rsid w:val="007A68AF"/>
    <w:rsid w:val="007A6A16"/>
    <w:rsid w:val="007A6B0A"/>
    <w:rsid w:val="007A6CDB"/>
    <w:rsid w:val="007A6D36"/>
    <w:rsid w:val="007A7059"/>
    <w:rsid w:val="007A74A7"/>
    <w:rsid w:val="007A76C5"/>
    <w:rsid w:val="007A788C"/>
    <w:rsid w:val="007A78BB"/>
    <w:rsid w:val="007A78FF"/>
    <w:rsid w:val="007A7E3A"/>
    <w:rsid w:val="007B047A"/>
    <w:rsid w:val="007B058F"/>
    <w:rsid w:val="007B062C"/>
    <w:rsid w:val="007B0A0B"/>
    <w:rsid w:val="007B0A41"/>
    <w:rsid w:val="007B0A8E"/>
    <w:rsid w:val="007B0AD9"/>
    <w:rsid w:val="007B0B0E"/>
    <w:rsid w:val="007B0BA0"/>
    <w:rsid w:val="007B0CD2"/>
    <w:rsid w:val="007B0DB1"/>
    <w:rsid w:val="007B0E71"/>
    <w:rsid w:val="007B0E90"/>
    <w:rsid w:val="007B0FAD"/>
    <w:rsid w:val="007B10F9"/>
    <w:rsid w:val="007B131E"/>
    <w:rsid w:val="007B1330"/>
    <w:rsid w:val="007B13CA"/>
    <w:rsid w:val="007B15D5"/>
    <w:rsid w:val="007B1648"/>
    <w:rsid w:val="007B16B7"/>
    <w:rsid w:val="007B1700"/>
    <w:rsid w:val="007B184E"/>
    <w:rsid w:val="007B18E7"/>
    <w:rsid w:val="007B19CD"/>
    <w:rsid w:val="007B1B5A"/>
    <w:rsid w:val="007B1D4A"/>
    <w:rsid w:val="007B1F02"/>
    <w:rsid w:val="007B21C1"/>
    <w:rsid w:val="007B21CE"/>
    <w:rsid w:val="007B2343"/>
    <w:rsid w:val="007B240F"/>
    <w:rsid w:val="007B2813"/>
    <w:rsid w:val="007B2C01"/>
    <w:rsid w:val="007B2C39"/>
    <w:rsid w:val="007B2C86"/>
    <w:rsid w:val="007B2F6C"/>
    <w:rsid w:val="007B31C3"/>
    <w:rsid w:val="007B3266"/>
    <w:rsid w:val="007B3322"/>
    <w:rsid w:val="007B35F0"/>
    <w:rsid w:val="007B369D"/>
    <w:rsid w:val="007B36FC"/>
    <w:rsid w:val="007B39D0"/>
    <w:rsid w:val="007B3A47"/>
    <w:rsid w:val="007B3B7A"/>
    <w:rsid w:val="007B4231"/>
    <w:rsid w:val="007B42F6"/>
    <w:rsid w:val="007B43E1"/>
    <w:rsid w:val="007B4632"/>
    <w:rsid w:val="007B4B43"/>
    <w:rsid w:val="007B5092"/>
    <w:rsid w:val="007B50BD"/>
    <w:rsid w:val="007B5135"/>
    <w:rsid w:val="007B51D5"/>
    <w:rsid w:val="007B540C"/>
    <w:rsid w:val="007B54F1"/>
    <w:rsid w:val="007B5567"/>
    <w:rsid w:val="007B5654"/>
    <w:rsid w:val="007B5659"/>
    <w:rsid w:val="007B570C"/>
    <w:rsid w:val="007B5983"/>
    <w:rsid w:val="007B5AE8"/>
    <w:rsid w:val="007B5B5C"/>
    <w:rsid w:val="007B5BF3"/>
    <w:rsid w:val="007B5C4C"/>
    <w:rsid w:val="007B5D7B"/>
    <w:rsid w:val="007B5E95"/>
    <w:rsid w:val="007B5F71"/>
    <w:rsid w:val="007B5F9F"/>
    <w:rsid w:val="007B60B8"/>
    <w:rsid w:val="007B62B5"/>
    <w:rsid w:val="007B63E7"/>
    <w:rsid w:val="007B649A"/>
    <w:rsid w:val="007B65FC"/>
    <w:rsid w:val="007B6637"/>
    <w:rsid w:val="007B6983"/>
    <w:rsid w:val="007B6A01"/>
    <w:rsid w:val="007B6AA3"/>
    <w:rsid w:val="007B6AF7"/>
    <w:rsid w:val="007B7070"/>
    <w:rsid w:val="007B7342"/>
    <w:rsid w:val="007B756D"/>
    <w:rsid w:val="007B7794"/>
    <w:rsid w:val="007B7814"/>
    <w:rsid w:val="007B795C"/>
    <w:rsid w:val="007B7A10"/>
    <w:rsid w:val="007B7BF4"/>
    <w:rsid w:val="007B7C52"/>
    <w:rsid w:val="007B7C7B"/>
    <w:rsid w:val="007B7DD1"/>
    <w:rsid w:val="007B7DE2"/>
    <w:rsid w:val="007B7E0E"/>
    <w:rsid w:val="007B7E8D"/>
    <w:rsid w:val="007C00E2"/>
    <w:rsid w:val="007C014E"/>
    <w:rsid w:val="007C03F1"/>
    <w:rsid w:val="007C082F"/>
    <w:rsid w:val="007C09D7"/>
    <w:rsid w:val="007C0C27"/>
    <w:rsid w:val="007C124A"/>
    <w:rsid w:val="007C126F"/>
    <w:rsid w:val="007C1336"/>
    <w:rsid w:val="007C163C"/>
    <w:rsid w:val="007C177C"/>
    <w:rsid w:val="007C1A6C"/>
    <w:rsid w:val="007C1AC7"/>
    <w:rsid w:val="007C1B27"/>
    <w:rsid w:val="007C1B96"/>
    <w:rsid w:val="007C21C2"/>
    <w:rsid w:val="007C21D9"/>
    <w:rsid w:val="007C2269"/>
    <w:rsid w:val="007C24A1"/>
    <w:rsid w:val="007C265E"/>
    <w:rsid w:val="007C27A0"/>
    <w:rsid w:val="007C2868"/>
    <w:rsid w:val="007C287F"/>
    <w:rsid w:val="007C2986"/>
    <w:rsid w:val="007C2F11"/>
    <w:rsid w:val="007C3156"/>
    <w:rsid w:val="007C334D"/>
    <w:rsid w:val="007C341F"/>
    <w:rsid w:val="007C350A"/>
    <w:rsid w:val="007C35D7"/>
    <w:rsid w:val="007C3636"/>
    <w:rsid w:val="007C3739"/>
    <w:rsid w:val="007C38F8"/>
    <w:rsid w:val="007C391E"/>
    <w:rsid w:val="007C3B5E"/>
    <w:rsid w:val="007C3CB5"/>
    <w:rsid w:val="007C3D44"/>
    <w:rsid w:val="007C3DA2"/>
    <w:rsid w:val="007C3E90"/>
    <w:rsid w:val="007C43AF"/>
    <w:rsid w:val="007C4554"/>
    <w:rsid w:val="007C46DD"/>
    <w:rsid w:val="007C46E2"/>
    <w:rsid w:val="007C4B7E"/>
    <w:rsid w:val="007C4CEF"/>
    <w:rsid w:val="007C4E18"/>
    <w:rsid w:val="007C5161"/>
    <w:rsid w:val="007C5176"/>
    <w:rsid w:val="007C5364"/>
    <w:rsid w:val="007C546D"/>
    <w:rsid w:val="007C54E1"/>
    <w:rsid w:val="007C57D0"/>
    <w:rsid w:val="007C589F"/>
    <w:rsid w:val="007C5A07"/>
    <w:rsid w:val="007C5AE4"/>
    <w:rsid w:val="007C5D95"/>
    <w:rsid w:val="007C5EBD"/>
    <w:rsid w:val="007C62D1"/>
    <w:rsid w:val="007C65BF"/>
    <w:rsid w:val="007C662F"/>
    <w:rsid w:val="007C671A"/>
    <w:rsid w:val="007C6867"/>
    <w:rsid w:val="007C68D4"/>
    <w:rsid w:val="007C6935"/>
    <w:rsid w:val="007C69ED"/>
    <w:rsid w:val="007C6A17"/>
    <w:rsid w:val="007C6ACD"/>
    <w:rsid w:val="007C6AFF"/>
    <w:rsid w:val="007C6C85"/>
    <w:rsid w:val="007C6FD4"/>
    <w:rsid w:val="007C71B3"/>
    <w:rsid w:val="007C7662"/>
    <w:rsid w:val="007C7ADF"/>
    <w:rsid w:val="007C7D8B"/>
    <w:rsid w:val="007C7F8A"/>
    <w:rsid w:val="007C7FD6"/>
    <w:rsid w:val="007D0534"/>
    <w:rsid w:val="007D054D"/>
    <w:rsid w:val="007D05FB"/>
    <w:rsid w:val="007D08EE"/>
    <w:rsid w:val="007D090C"/>
    <w:rsid w:val="007D0B10"/>
    <w:rsid w:val="007D0CAD"/>
    <w:rsid w:val="007D1324"/>
    <w:rsid w:val="007D15AA"/>
    <w:rsid w:val="007D15B1"/>
    <w:rsid w:val="007D15D6"/>
    <w:rsid w:val="007D1872"/>
    <w:rsid w:val="007D1972"/>
    <w:rsid w:val="007D1BA5"/>
    <w:rsid w:val="007D1BF8"/>
    <w:rsid w:val="007D1D14"/>
    <w:rsid w:val="007D1E88"/>
    <w:rsid w:val="007D1F06"/>
    <w:rsid w:val="007D1F34"/>
    <w:rsid w:val="007D23FB"/>
    <w:rsid w:val="007D26B2"/>
    <w:rsid w:val="007D2A79"/>
    <w:rsid w:val="007D2AE9"/>
    <w:rsid w:val="007D2B24"/>
    <w:rsid w:val="007D2DEC"/>
    <w:rsid w:val="007D2DED"/>
    <w:rsid w:val="007D300F"/>
    <w:rsid w:val="007D341B"/>
    <w:rsid w:val="007D3709"/>
    <w:rsid w:val="007D373E"/>
    <w:rsid w:val="007D37AA"/>
    <w:rsid w:val="007D384F"/>
    <w:rsid w:val="007D3989"/>
    <w:rsid w:val="007D3A42"/>
    <w:rsid w:val="007D3C1B"/>
    <w:rsid w:val="007D3D6E"/>
    <w:rsid w:val="007D3E88"/>
    <w:rsid w:val="007D3F3C"/>
    <w:rsid w:val="007D3F56"/>
    <w:rsid w:val="007D4307"/>
    <w:rsid w:val="007D44FA"/>
    <w:rsid w:val="007D4746"/>
    <w:rsid w:val="007D484F"/>
    <w:rsid w:val="007D4A6C"/>
    <w:rsid w:val="007D4B1D"/>
    <w:rsid w:val="007D4F6E"/>
    <w:rsid w:val="007D5072"/>
    <w:rsid w:val="007D52B1"/>
    <w:rsid w:val="007D534B"/>
    <w:rsid w:val="007D53D1"/>
    <w:rsid w:val="007D53E8"/>
    <w:rsid w:val="007D5408"/>
    <w:rsid w:val="007D55EF"/>
    <w:rsid w:val="007D569D"/>
    <w:rsid w:val="007D586C"/>
    <w:rsid w:val="007D58B2"/>
    <w:rsid w:val="007D59A2"/>
    <w:rsid w:val="007D59C9"/>
    <w:rsid w:val="007D5A0E"/>
    <w:rsid w:val="007D5B42"/>
    <w:rsid w:val="007D5CEE"/>
    <w:rsid w:val="007D5EFB"/>
    <w:rsid w:val="007D5F6A"/>
    <w:rsid w:val="007D611C"/>
    <w:rsid w:val="007D62F7"/>
    <w:rsid w:val="007D64EB"/>
    <w:rsid w:val="007D6505"/>
    <w:rsid w:val="007D6584"/>
    <w:rsid w:val="007D66F1"/>
    <w:rsid w:val="007D68FE"/>
    <w:rsid w:val="007D69D9"/>
    <w:rsid w:val="007D6B1A"/>
    <w:rsid w:val="007D6B22"/>
    <w:rsid w:val="007D6BD6"/>
    <w:rsid w:val="007D6C85"/>
    <w:rsid w:val="007D6CCD"/>
    <w:rsid w:val="007D6D07"/>
    <w:rsid w:val="007D6FB4"/>
    <w:rsid w:val="007D6FB6"/>
    <w:rsid w:val="007D6FC8"/>
    <w:rsid w:val="007D708D"/>
    <w:rsid w:val="007D712B"/>
    <w:rsid w:val="007D71F5"/>
    <w:rsid w:val="007D71FE"/>
    <w:rsid w:val="007D75C6"/>
    <w:rsid w:val="007D75F8"/>
    <w:rsid w:val="007D7627"/>
    <w:rsid w:val="007D7692"/>
    <w:rsid w:val="007D76A9"/>
    <w:rsid w:val="007D77D5"/>
    <w:rsid w:val="007D7801"/>
    <w:rsid w:val="007D783C"/>
    <w:rsid w:val="007D79F7"/>
    <w:rsid w:val="007D7BB4"/>
    <w:rsid w:val="007D7EB2"/>
    <w:rsid w:val="007D7F85"/>
    <w:rsid w:val="007E01F3"/>
    <w:rsid w:val="007E02DD"/>
    <w:rsid w:val="007E033C"/>
    <w:rsid w:val="007E048A"/>
    <w:rsid w:val="007E060B"/>
    <w:rsid w:val="007E072C"/>
    <w:rsid w:val="007E08DF"/>
    <w:rsid w:val="007E0957"/>
    <w:rsid w:val="007E09CF"/>
    <w:rsid w:val="007E0A77"/>
    <w:rsid w:val="007E0F11"/>
    <w:rsid w:val="007E0F31"/>
    <w:rsid w:val="007E0F71"/>
    <w:rsid w:val="007E0FAF"/>
    <w:rsid w:val="007E10B0"/>
    <w:rsid w:val="007E1220"/>
    <w:rsid w:val="007E1295"/>
    <w:rsid w:val="007E1297"/>
    <w:rsid w:val="007E130C"/>
    <w:rsid w:val="007E1479"/>
    <w:rsid w:val="007E160A"/>
    <w:rsid w:val="007E1808"/>
    <w:rsid w:val="007E1D25"/>
    <w:rsid w:val="007E1D9B"/>
    <w:rsid w:val="007E2060"/>
    <w:rsid w:val="007E21B0"/>
    <w:rsid w:val="007E2402"/>
    <w:rsid w:val="007E2420"/>
    <w:rsid w:val="007E242B"/>
    <w:rsid w:val="007E24E9"/>
    <w:rsid w:val="007E255B"/>
    <w:rsid w:val="007E257B"/>
    <w:rsid w:val="007E29CF"/>
    <w:rsid w:val="007E2A2B"/>
    <w:rsid w:val="007E2C42"/>
    <w:rsid w:val="007E2C6A"/>
    <w:rsid w:val="007E2D8B"/>
    <w:rsid w:val="007E2F18"/>
    <w:rsid w:val="007E3065"/>
    <w:rsid w:val="007E3682"/>
    <w:rsid w:val="007E376F"/>
    <w:rsid w:val="007E37C3"/>
    <w:rsid w:val="007E38CD"/>
    <w:rsid w:val="007E3A4D"/>
    <w:rsid w:val="007E3B6A"/>
    <w:rsid w:val="007E3F86"/>
    <w:rsid w:val="007E4155"/>
    <w:rsid w:val="007E417C"/>
    <w:rsid w:val="007E419D"/>
    <w:rsid w:val="007E419E"/>
    <w:rsid w:val="007E442B"/>
    <w:rsid w:val="007E445A"/>
    <w:rsid w:val="007E458A"/>
    <w:rsid w:val="007E45A1"/>
    <w:rsid w:val="007E45A8"/>
    <w:rsid w:val="007E4663"/>
    <w:rsid w:val="007E4C74"/>
    <w:rsid w:val="007E4E92"/>
    <w:rsid w:val="007E4F7D"/>
    <w:rsid w:val="007E5188"/>
    <w:rsid w:val="007E51A0"/>
    <w:rsid w:val="007E52E7"/>
    <w:rsid w:val="007E53D8"/>
    <w:rsid w:val="007E54DD"/>
    <w:rsid w:val="007E55EE"/>
    <w:rsid w:val="007E59F9"/>
    <w:rsid w:val="007E5AA4"/>
    <w:rsid w:val="007E5E20"/>
    <w:rsid w:val="007E603A"/>
    <w:rsid w:val="007E607C"/>
    <w:rsid w:val="007E60DF"/>
    <w:rsid w:val="007E60F0"/>
    <w:rsid w:val="007E6120"/>
    <w:rsid w:val="007E61FC"/>
    <w:rsid w:val="007E621C"/>
    <w:rsid w:val="007E63D8"/>
    <w:rsid w:val="007E6464"/>
    <w:rsid w:val="007E653E"/>
    <w:rsid w:val="007E6733"/>
    <w:rsid w:val="007E6765"/>
    <w:rsid w:val="007E6838"/>
    <w:rsid w:val="007E6B22"/>
    <w:rsid w:val="007E6BC8"/>
    <w:rsid w:val="007E6BD2"/>
    <w:rsid w:val="007E6DD5"/>
    <w:rsid w:val="007E6EBF"/>
    <w:rsid w:val="007E6EC9"/>
    <w:rsid w:val="007E71DE"/>
    <w:rsid w:val="007E7214"/>
    <w:rsid w:val="007E725F"/>
    <w:rsid w:val="007E72D2"/>
    <w:rsid w:val="007E7629"/>
    <w:rsid w:val="007E767A"/>
    <w:rsid w:val="007E7840"/>
    <w:rsid w:val="007E7A26"/>
    <w:rsid w:val="007E7CE3"/>
    <w:rsid w:val="007E7F2F"/>
    <w:rsid w:val="007E7F75"/>
    <w:rsid w:val="007E7FA0"/>
    <w:rsid w:val="007E7FBD"/>
    <w:rsid w:val="007F0184"/>
    <w:rsid w:val="007F01B4"/>
    <w:rsid w:val="007F05A9"/>
    <w:rsid w:val="007F05EC"/>
    <w:rsid w:val="007F06FC"/>
    <w:rsid w:val="007F0939"/>
    <w:rsid w:val="007F0A44"/>
    <w:rsid w:val="007F0B55"/>
    <w:rsid w:val="007F0BDC"/>
    <w:rsid w:val="007F0CD2"/>
    <w:rsid w:val="007F0E5F"/>
    <w:rsid w:val="007F0E8C"/>
    <w:rsid w:val="007F0F13"/>
    <w:rsid w:val="007F0F17"/>
    <w:rsid w:val="007F111A"/>
    <w:rsid w:val="007F1342"/>
    <w:rsid w:val="007F1498"/>
    <w:rsid w:val="007F1A71"/>
    <w:rsid w:val="007F1CC7"/>
    <w:rsid w:val="007F1E76"/>
    <w:rsid w:val="007F2101"/>
    <w:rsid w:val="007F2566"/>
    <w:rsid w:val="007F267E"/>
    <w:rsid w:val="007F26AD"/>
    <w:rsid w:val="007F2920"/>
    <w:rsid w:val="007F2B2F"/>
    <w:rsid w:val="007F2E8A"/>
    <w:rsid w:val="007F2FB4"/>
    <w:rsid w:val="007F3202"/>
    <w:rsid w:val="007F323F"/>
    <w:rsid w:val="007F3356"/>
    <w:rsid w:val="007F33AE"/>
    <w:rsid w:val="007F33B2"/>
    <w:rsid w:val="007F3643"/>
    <w:rsid w:val="007F3685"/>
    <w:rsid w:val="007F3C64"/>
    <w:rsid w:val="007F3D49"/>
    <w:rsid w:val="007F3DC2"/>
    <w:rsid w:val="007F3E32"/>
    <w:rsid w:val="007F3EA6"/>
    <w:rsid w:val="007F403E"/>
    <w:rsid w:val="007F42A0"/>
    <w:rsid w:val="007F4547"/>
    <w:rsid w:val="007F4590"/>
    <w:rsid w:val="007F4686"/>
    <w:rsid w:val="007F4688"/>
    <w:rsid w:val="007F47F0"/>
    <w:rsid w:val="007F4ADC"/>
    <w:rsid w:val="007F4AE9"/>
    <w:rsid w:val="007F5122"/>
    <w:rsid w:val="007F5209"/>
    <w:rsid w:val="007F52F5"/>
    <w:rsid w:val="007F553D"/>
    <w:rsid w:val="007F58AC"/>
    <w:rsid w:val="007F5AF2"/>
    <w:rsid w:val="007F6064"/>
    <w:rsid w:val="007F6307"/>
    <w:rsid w:val="007F6329"/>
    <w:rsid w:val="007F6680"/>
    <w:rsid w:val="007F670B"/>
    <w:rsid w:val="007F697C"/>
    <w:rsid w:val="007F69E9"/>
    <w:rsid w:val="007F6A33"/>
    <w:rsid w:val="007F6AEC"/>
    <w:rsid w:val="007F6BD3"/>
    <w:rsid w:val="007F6C21"/>
    <w:rsid w:val="007F6C2B"/>
    <w:rsid w:val="007F6DAE"/>
    <w:rsid w:val="007F6EF3"/>
    <w:rsid w:val="007F6FB5"/>
    <w:rsid w:val="007F7052"/>
    <w:rsid w:val="007F7421"/>
    <w:rsid w:val="007F754B"/>
    <w:rsid w:val="007F7552"/>
    <w:rsid w:val="007F7562"/>
    <w:rsid w:val="007F763D"/>
    <w:rsid w:val="007F772D"/>
    <w:rsid w:val="007F7968"/>
    <w:rsid w:val="007F7B26"/>
    <w:rsid w:val="007F7BB3"/>
    <w:rsid w:val="007F7C0A"/>
    <w:rsid w:val="007F7E7E"/>
    <w:rsid w:val="007F7F8C"/>
    <w:rsid w:val="008000FE"/>
    <w:rsid w:val="0080026D"/>
    <w:rsid w:val="008002A4"/>
    <w:rsid w:val="0080049C"/>
    <w:rsid w:val="00800555"/>
    <w:rsid w:val="008006AA"/>
    <w:rsid w:val="008006DC"/>
    <w:rsid w:val="00800702"/>
    <w:rsid w:val="008008EE"/>
    <w:rsid w:val="00800AE4"/>
    <w:rsid w:val="00800AF7"/>
    <w:rsid w:val="00800C49"/>
    <w:rsid w:val="00800D3C"/>
    <w:rsid w:val="00800D5B"/>
    <w:rsid w:val="00800E6E"/>
    <w:rsid w:val="00800E8A"/>
    <w:rsid w:val="00800F5D"/>
    <w:rsid w:val="00800F7B"/>
    <w:rsid w:val="00800F7D"/>
    <w:rsid w:val="00800FC8"/>
    <w:rsid w:val="00801148"/>
    <w:rsid w:val="0080127F"/>
    <w:rsid w:val="0080130D"/>
    <w:rsid w:val="00801343"/>
    <w:rsid w:val="00801377"/>
    <w:rsid w:val="008016F6"/>
    <w:rsid w:val="00801742"/>
    <w:rsid w:val="00801832"/>
    <w:rsid w:val="008018ED"/>
    <w:rsid w:val="00801A1E"/>
    <w:rsid w:val="00801BC1"/>
    <w:rsid w:val="0080230B"/>
    <w:rsid w:val="00802319"/>
    <w:rsid w:val="00802327"/>
    <w:rsid w:val="00802333"/>
    <w:rsid w:val="00802462"/>
    <w:rsid w:val="008024C5"/>
    <w:rsid w:val="00802526"/>
    <w:rsid w:val="00802548"/>
    <w:rsid w:val="008025AC"/>
    <w:rsid w:val="008025F8"/>
    <w:rsid w:val="0080293A"/>
    <w:rsid w:val="00802A85"/>
    <w:rsid w:val="00802AAD"/>
    <w:rsid w:val="00802C0B"/>
    <w:rsid w:val="00802C1B"/>
    <w:rsid w:val="00802CD9"/>
    <w:rsid w:val="00802D72"/>
    <w:rsid w:val="0080337A"/>
    <w:rsid w:val="0080360C"/>
    <w:rsid w:val="00803686"/>
    <w:rsid w:val="00803688"/>
    <w:rsid w:val="008038A5"/>
    <w:rsid w:val="0080394F"/>
    <w:rsid w:val="00803AD1"/>
    <w:rsid w:val="00803BA5"/>
    <w:rsid w:val="00803CF0"/>
    <w:rsid w:val="00803EEB"/>
    <w:rsid w:val="008041E2"/>
    <w:rsid w:val="008045BA"/>
    <w:rsid w:val="00804788"/>
    <w:rsid w:val="008047B6"/>
    <w:rsid w:val="008047F3"/>
    <w:rsid w:val="008047FE"/>
    <w:rsid w:val="00804C7E"/>
    <w:rsid w:val="00804D09"/>
    <w:rsid w:val="00804D14"/>
    <w:rsid w:val="00804E62"/>
    <w:rsid w:val="00804EAC"/>
    <w:rsid w:val="0080505F"/>
    <w:rsid w:val="008050A3"/>
    <w:rsid w:val="00805296"/>
    <w:rsid w:val="00805579"/>
    <w:rsid w:val="00805602"/>
    <w:rsid w:val="008059CC"/>
    <w:rsid w:val="00805ADC"/>
    <w:rsid w:val="00805B55"/>
    <w:rsid w:val="00805BF2"/>
    <w:rsid w:val="00805C52"/>
    <w:rsid w:val="00805C5F"/>
    <w:rsid w:val="00805EF2"/>
    <w:rsid w:val="00806058"/>
    <w:rsid w:val="008061CC"/>
    <w:rsid w:val="00806400"/>
    <w:rsid w:val="00806440"/>
    <w:rsid w:val="00806654"/>
    <w:rsid w:val="00806709"/>
    <w:rsid w:val="008067F2"/>
    <w:rsid w:val="00806885"/>
    <w:rsid w:val="008069CC"/>
    <w:rsid w:val="008069F6"/>
    <w:rsid w:val="00806AFA"/>
    <w:rsid w:val="00806BFF"/>
    <w:rsid w:val="00806E28"/>
    <w:rsid w:val="00806EBA"/>
    <w:rsid w:val="008070A4"/>
    <w:rsid w:val="008070C4"/>
    <w:rsid w:val="00807189"/>
    <w:rsid w:val="008071AD"/>
    <w:rsid w:val="00807500"/>
    <w:rsid w:val="008075DD"/>
    <w:rsid w:val="00807605"/>
    <w:rsid w:val="008076E0"/>
    <w:rsid w:val="008076E4"/>
    <w:rsid w:val="00807A68"/>
    <w:rsid w:val="00807BF9"/>
    <w:rsid w:val="00807CF6"/>
    <w:rsid w:val="00807FB9"/>
    <w:rsid w:val="00807FC8"/>
    <w:rsid w:val="0081005A"/>
    <w:rsid w:val="008100E6"/>
    <w:rsid w:val="00810678"/>
    <w:rsid w:val="00810727"/>
    <w:rsid w:val="00810876"/>
    <w:rsid w:val="008108B8"/>
    <w:rsid w:val="008108E8"/>
    <w:rsid w:val="00810A7D"/>
    <w:rsid w:val="00810A7F"/>
    <w:rsid w:val="00810BD6"/>
    <w:rsid w:val="00810F55"/>
    <w:rsid w:val="00810F69"/>
    <w:rsid w:val="00810F80"/>
    <w:rsid w:val="00810FD2"/>
    <w:rsid w:val="00811460"/>
    <w:rsid w:val="0081147F"/>
    <w:rsid w:val="00811536"/>
    <w:rsid w:val="008117E1"/>
    <w:rsid w:val="00811F7F"/>
    <w:rsid w:val="0081204E"/>
    <w:rsid w:val="00812073"/>
    <w:rsid w:val="008120E4"/>
    <w:rsid w:val="008120F6"/>
    <w:rsid w:val="00812577"/>
    <w:rsid w:val="00812708"/>
    <w:rsid w:val="008127F4"/>
    <w:rsid w:val="0081281C"/>
    <w:rsid w:val="00812A10"/>
    <w:rsid w:val="00812A12"/>
    <w:rsid w:val="00812C7F"/>
    <w:rsid w:val="00812D45"/>
    <w:rsid w:val="00812D53"/>
    <w:rsid w:val="00812F13"/>
    <w:rsid w:val="00812F28"/>
    <w:rsid w:val="0081304F"/>
    <w:rsid w:val="00813057"/>
    <w:rsid w:val="008131D4"/>
    <w:rsid w:val="008133BE"/>
    <w:rsid w:val="008134BE"/>
    <w:rsid w:val="00813555"/>
    <w:rsid w:val="008136A7"/>
    <w:rsid w:val="008137B2"/>
    <w:rsid w:val="008138F0"/>
    <w:rsid w:val="00813906"/>
    <w:rsid w:val="00813F2D"/>
    <w:rsid w:val="008142BB"/>
    <w:rsid w:val="008143D9"/>
    <w:rsid w:val="0081475D"/>
    <w:rsid w:val="0081492B"/>
    <w:rsid w:val="00814A9E"/>
    <w:rsid w:val="00814AE6"/>
    <w:rsid w:val="00814BAA"/>
    <w:rsid w:val="00814C0D"/>
    <w:rsid w:val="00814D47"/>
    <w:rsid w:val="00814D83"/>
    <w:rsid w:val="00814D84"/>
    <w:rsid w:val="00814DE6"/>
    <w:rsid w:val="00814E4D"/>
    <w:rsid w:val="00815053"/>
    <w:rsid w:val="00815461"/>
    <w:rsid w:val="00815496"/>
    <w:rsid w:val="008158BA"/>
    <w:rsid w:val="00815A84"/>
    <w:rsid w:val="00815E2E"/>
    <w:rsid w:val="00815FC3"/>
    <w:rsid w:val="00816003"/>
    <w:rsid w:val="008160DD"/>
    <w:rsid w:val="00816157"/>
    <w:rsid w:val="00816582"/>
    <w:rsid w:val="00816739"/>
    <w:rsid w:val="00816850"/>
    <w:rsid w:val="008168FA"/>
    <w:rsid w:val="00816966"/>
    <w:rsid w:val="008169E8"/>
    <w:rsid w:val="00816A6E"/>
    <w:rsid w:val="00816B02"/>
    <w:rsid w:val="00816CE0"/>
    <w:rsid w:val="00816D8B"/>
    <w:rsid w:val="00816E7A"/>
    <w:rsid w:val="008170AD"/>
    <w:rsid w:val="00817110"/>
    <w:rsid w:val="008171D2"/>
    <w:rsid w:val="008173E9"/>
    <w:rsid w:val="00817432"/>
    <w:rsid w:val="0081751E"/>
    <w:rsid w:val="0081761B"/>
    <w:rsid w:val="008178F4"/>
    <w:rsid w:val="00817A59"/>
    <w:rsid w:val="00817B43"/>
    <w:rsid w:val="00817BAD"/>
    <w:rsid w:val="00817BF5"/>
    <w:rsid w:val="00817C37"/>
    <w:rsid w:val="00817FB4"/>
    <w:rsid w:val="008203CE"/>
    <w:rsid w:val="0082086A"/>
    <w:rsid w:val="008208F6"/>
    <w:rsid w:val="00820C54"/>
    <w:rsid w:val="00820C6F"/>
    <w:rsid w:val="00820CF2"/>
    <w:rsid w:val="00820DEE"/>
    <w:rsid w:val="00820EA4"/>
    <w:rsid w:val="0082121B"/>
    <w:rsid w:val="00821836"/>
    <w:rsid w:val="008218B0"/>
    <w:rsid w:val="00821914"/>
    <w:rsid w:val="008219F0"/>
    <w:rsid w:val="00821B46"/>
    <w:rsid w:val="00821B7F"/>
    <w:rsid w:val="00821C19"/>
    <w:rsid w:val="00821D85"/>
    <w:rsid w:val="00821EC3"/>
    <w:rsid w:val="008221EB"/>
    <w:rsid w:val="00822489"/>
    <w:rsid w:val="00822826"/>
    <w:rsid w:val="00822882"/>
    <w:rsid w:val="008228CD"/>
    <w:rsid w:val="00822C3B"/>
    <w:rsid w:val="00822D34"/>
    <w:rsid w:val="00822D9F"/>
    <w:rsid w:val="00822EA5"/>
    <w:rsid w:val="00823031"/>
    <w:rsid w:val="008235D5"/>
    <w:rsid w:val="008237B3"/>
    <w:rsid w:val="00823ADE"/>
    <w:rsid w:val="00823EF7"/>
    <w:rsid w:val="008241E9"/>
    <w:rsid w:val="0082435E"/>
    <w:rsid w:val="00824382"/>
    <w:rsid w:val="00824707"/>
    <w:rsid w:val="008249E5"/>
    <w:rsid w:val="00824C43"/>
    <w:rsid w:val="00824D4D"/>
    <w:rsid w:val="00824DD2"/>
    <w:rsid w:val="00825196"/>
    <w:rsid w:val="008251D9"/>
    <w:rsid w:val="00825356"/>
    <w:rsid w:val="008253FF"/>
    <w:rsid w:val="0082545D"/>
    <w:rsid w:val="008256A5"/>
    <w:rsid w:val="008256D8"/>
    <w:rsid w:val="00825808"/>
    <w:rsid w:val="008258C5"/>
    <w:rsid w:val="008258F6"/>
    <w:rsid w:val="0082594B"/>
    <w:rsid w:val="00825AE8"/>
    <w:rsid w:val="00825B4C"/>
    <w:rsid w:val="00825B5F"/>
    <w:rsid w:val="00825E02"/>
    <w:rsid w:val="00825F43"/>
    <w:rsid w:val="00825FC4"/>
    <w:rsid w:val="0082606C"/>
    <w:rsid w:val="008260C5"/>
    <w:rsid w:val="00826238"/>
    <w:rsid w:val="00826481"/>
    <w:rsid w:val="00826602"/>
    <w:rsid w:val="008267DD"/>
    <w:rsid w:val="0082682A"/>
    <w:rsid w:val="00826B8C"/>
    <w:rsid w:val="00826BA2"/>
    <w:rsid w:val="00826D7A"/>
    <w:rsid w:val="00826E1F"/>
    <w:rsid w:val="00826F89"/>
    <w:rsid w:val="00826FE9"/>
    <w:rsid w:val="0082701C"/>
    <w:rsid w:val="00827263"/>
    <w:rsid w:val="00827555"/>
    <w:rsid w:val="00827586"/>
    <w:rsid w:val="00827835"/>
    <w:rsid w:val="008278DA"/>
    <w:rsid w:val="0082793E"/>
    <w:rsid w:val="00827A4B"/>
    <w:rsid w:val="00827B2C"/>
    <w:rsid w:val="00827D6C"/>
    <w:rsid w:val="008301F6"/>
    <w:rsid w:val="0083020B"/>
    <w:rsid w:val="00830259"/>
    <w:rsid w:val="008302C6"/>
    <w:rsid w:val="008302C8"/>
    <w:rsid w:val="008302D5"/>
    <w:rsid w:val="0083088C"/>
    <w:rsid w:val="008308B8"/>
    <w:rsid w:val="00830BDA"/>
    <w:rsid w:val="00830C94"/>
    <w:rsid w:val="00830D11"/>
    <w:rsid w:val="00830D84"/>
    <w:rsid w:val="00830DA8"/>
    <w:rsid w:val="00830F06"/>
    <w:rsid w:val="00831206"/>
    <w:rsid w:val="00831409"/>
    <w:rsid w:val="00831C00"/>
    <w:rsid w:val="00831CE5"/>
    <w:rsid w:val="00831D66"/>
    <w:rsid w:val="00831E53"/>
    <w:rsid w:val="0083230D"/>
    <w:rsid w:val="00832499"/>
    <w:rsid w:val="0083254B"/>
    <w:rsid w:val="00832AE3"/>
    <w:rsid w:val="00832C27"/>
    <w:rsid w:val="00832E45"/>
    <w:rsid w:val="008330B3"/>
    <w:rsid w:val="008331A5"/>
    <w:rsid w:val="008335C0"/>
    <w:rsid w:val="008335DE"/>
    <w:rsid w:val="00833630"/>
    <w:rsid w:val="00833776"/>
    <w:rsid w:val="00833985"/>
    <w:rsid w:val="00833B18"/>
    <w:rsid w:val="00833C03"/>
    <w:rsid w:val="00833D5F"/>
    <w:rsid w:val="00833EC6"/>
    <w:rsid w:val="00834002"/>
    <w:rsid w:val="008343E7"/>
    <w:rsid w:val="008347D0"/>
    <w:rsid w:val="0083486A"/>
    <w:rsid w:val="008348B5"/>
    <w:rsid w:val="008348E4"/>
    <w:rsid w:val="00834927"/>
    <w:rsid w:val="00834A76"/>
    <w:rsid w:val="00834E0B"/>
    <w:rsid w:val="00835109"/>
    <w:rsid w:val="0083523A"/>
    <w:rsid w:val="008352A1"/>
    <w:rsid w:val="00835301"/>
    <w:rsid w:val="008355A1"/>
    <w:rsid w:val="0083561C"/>
    <w:rsid w:val="00835728"/>
    <w:rsid w:val="00835754"/>
    <w:rsid w:val="008358B8"/>
    <w:rsid w:val="00835910"/>
    <w:rsid w:val="00835A53"/>
    <w:rsid w:val="00835BCE"/>
    <w:rsid w:val="00835C43"/>
    <w:rsid w:val="00835CCF"/>
    <w:rsid w:val="00835DE9"/>
    <w:rsid w:val="008361C7"/>
    <w:rsid w:val="00836334"/>
    <w:rsid w:val="008364CA"/>
    <w:rsid w:val="008367B5"/>
    <w:rsid w:val="00836C0F"/>
    <w:rsid w:val="00836E80"/>
    <w:rsid w:val="00836E89"/>
    <w:rsid w:val="008371BF"/>
    <w:rsid w:val="008371DE"/>
    <w:rsid w:val="008371F2"/>
    <w:rsid w:val="00837553"/>
    <w:rsid w:val="008375B6"/>
    <w:rsid w:val="00837683"/>
    <w:rsid w:val="008376B0"/>
    <w:rsid w:val="00837736"/>
    <w:rsid w:val="00837877"/>
    <w:rsid w:val="00837896"/>
    <w:rsid w:val="00837C87"/>
    <w:rsid w:val="00837D1D"/>
    <w:rsid w:val="00837D64"/>
    <w:rsid w:val="00837DE7"/>
    <w:rsid w:val="0084001D"/>
    <w:rsid w:val="008402A3"/>
    <w:rsid w:val="008408EB"/>
    <w:rsid w:val="00840A9D"/>
    <w:rsid w:val="00840AE9"/>
    <w:rsid w:val="00840B8E"/>
    <w:rsid w:val="00840D3D"/>
    <w:rsid w:val="00840DE4"/>
    <w:rsid w:val="00841270"/>
    <w:rsid w:val="00841393"/>
    <w:rsid w:val="008414AB"/>
    <w:rsid w:val="00841749"/>
    <w:rsid w:val="00841798"/>
    <w:rsid w:val="00841AA5"/>
    <w:rsid w:val="00841B52"/>
    <w:rsid w:val="00841CE9"/>
    <w:rsid w:val="00841DCA"/>
    <w:rsid w:val="00841E6A"/>
    <w:rsid w:val="00841EC4"/>
    <w:rsid w:val="00841ED5"/>
    <w:rsid w:val="00841ED8"/>
    <w:rsid w:val="00841FC0"/>
    <w:rsid w:val="008420A5"/>
    <w:rsid w:val="0084212A"/>
    <w:rsid w:val="008421BE"/>
    <w:rsid w:val="00842245"/>
    <w:rsid w:val="0084247B"/>
    <w:rsid w:val="00842925"/>
    <w:rsid w:val="008429B2"/>
    <w:rsid w:val="00842BD2"/>
    <w:rsid w:val="00842C31"/>
    <w:rsid w:val="00842C73"/>
    <w:rsid w:val="00842C7A"/>
    <w:rsid w:val="00842E0C"/>
    <w:rsid w:val="00842E51"/>
    <w:rsid w:val="00842FD8"/>
    <w:rsid w:val="00843A2D"/>
    <w:rsid w:val="00843A3B"/>
    <w:rsid w:val="00843B65"/>
    <w:rsid w:val="00843D35"/>
    <w:rsid w:val="00843D71"/>
    <w:rsid w:val="00843E61"/>
    <w:rsid w:val="00843E87"/>
    <w:rsid w:val="00843F03"/>
    <w:rsid w:val="00843F25"/>
    <w:rsid w:val="00843F87"/>
    <w:rsid w:val="008441B5"/>
    <w:rsid w:val="008447B5"/>
    <w:rsid w:val="00844867"/>
    <w:rsid w:val="008448C2"/>
    <w:rsid w:val="00844AB3"/>
    <w:rsid w:val="00844D0D"/>
    <w:rsid w:val="00844DBC"/>
    <w:rsid w:val="00844E94"/>
    <w:rsid w:val="00844F0F"/>
    <w:rsid w:val="0084525A"/>
    <w:rsid w:val="00845533"/>
    <w:rsid w:val="00845596"/>
    <w:rsid w:val="008455CE"/>
    <w:rsid w:val="0084565E"/>
    <w:rsid w:val="008459F7"/>
    <w:rsid w:val="00845A05"/>
    <w:rsid w:val="00845B61"/>
    <w:rsid w:val="00845C64"/>
    <w:rsid w:val="00845C6B"/>
    <w:rsid w:val="00845D3C"/>
    <w:rsid w:val="00845D7F"/>
    <w:rsid w:val="00845DD5"/>
    <w:rsid w:val="00846070"/>
    <w:rsid w:val="008463D4"/>
    <w:rsid w:val="00846422"/>
    <w:rsid w:val="008464F0"/>
    <w:rsid w:val="008464FA"/>
    <w:rsid w:val="008465BA"/>
    <w:rsid w:val="008465FF"/>
    <w:rsid w:val="00846769"/>
    <w:rsid w:val="008468EA"/>
    <w:rsid w:val="00846913"/>
    <w:rsid w:val="00846AF9"/>
    <w:rsid w:val="00846B73"/>
    <w:rsid w:val="00846DD1"/>
    <w:rsid w:val="00846DF7"/>
    <w:rsid w:val="00847319"/>
    <w:rsid w:val="008476A2"/>
    <w:rsid w:val="00847845"/>
    <w:rsid w:val="008479B6"/>
    <w:rsid w:val="00847A38"/>
    <w:rsid w:val="00847A79"/>
    <w:rsid w:val="00847BB3"/>
    <w:rsid w:val="00847DFD"/>
    <w:rsid w:val="00847FCC"/>
    <w:rsid w:val="008501B5"/>
    <w:rsid w:val="008501E2"/>
    <w:rsid w:val="00850411"/>
    <w:rsid w:val="008506F7"/>
    <w:rsid w:val="00850807"/>
    <w:rsid w:val="00850878"/>
    <w:rsid w:val="0085088C"/>
    <w:rsid w:val="00850C9C"/>
    <w:rsid w:val="00850E5A"/>
    <w:rsid w:val="00850F86"/>
    <w:rsid w:val="00850FA7"/>
    <w:rsid w:val="00851482"/>
    <w:rsid w:val="0085152A"/>
    <w:rsid w:val="00851625"/>
    <w:rsid w:val="008517E6"/>
    <w:rsid w:val="00851843"/>
    <w:rsid w:val="008519E6"/>
    <w:rsid w:val="00851AA5"/>
    <w:rsid w:val="00851B1C"/>
    <w:rsid w:val="00851CBB"/>
    <w:rsid w:val="00851E8A"/>
    <w:rsid w:val="00852125"/>
    <w:rsid w:val="008523D2"/>
    <w:rsid w:val="00852BF3"/>
    <w:rsid w:val="00852CAA"/>
    <w:rsid w:val="00852D7B"/>
    <w:rsid w:val="00852DD1"/>
    <w:rsid w:val="00852EA6"/>
    <w:rsid w:val="008530E6"/>
    <w:rsid w:val="008532FD"/>
    <w:rsid w:val="00853717"/>
    <w:rsid w:val="00853836"/>
    <w:rsid w:val="00853850"/>
    <w:rsid w:val="0085386D"/>
    <w:rsid w:val="008539D4"/>
    <w:rsid w:val="008539DE"/>
    <w:rsid w:val="00853CC2"/>
    <w:rsid w:val="00853CEF"/>
    <w:rsid w:val="00853FE5"/>
    <w:rsid w:val="008541E0"/>
    <w:rsid w:val="0085420E"/>
    <w:rsid w:val="00854335"/>
    <w:rsid w:val="008543A1"/>
    <w:rsid w:val="00854605"/>
    <w:rsid w:val="0085463D"/>
    <w:rsid w:val="008548D5"/>
    <w:rsid w:val="00854938"/>
    <w:rsid w:val="00854A55"/>
    <w:rsid w:val="00854AB1"/>
    <w:rsid w:val="00854C1A"/>
    <w:rsid w:val="00854C80"/>
    <w:rsid w:val="00854CDF"/>
    <w:rsid w:val="00854E62"/>
    <w:rsid w:val="00854EDC"/>
    <w:rsid w:val="008550A3"/>
    <w:rsid w:val="008551C8"/>
    <w:rsid w:val="008552C3"/>
    <w:rsid w:val="008552E2"/>
    <w:rsid w:val="0085532F"/>
    <w:rsid w:val="00855331"/>
    <w:rsid w:val="0085561A"/>
    <w:rsid w:val="0085565A"/>
    <w:rsid w:val="0085585F"/>
    <w:rsid w:val="008558E7"/>
    <w:rsid w:val="0085593E"/>
    <w:rsid w:val="00855959"/>
    <w:rsid w:val="00855A40"/>
    <w:rsid w:val="00855D4F"/>
    <w:rsid w:val="00855E61"/>
    <w:rsid w:val="00855EF9"/>
    <w:rsid w:val="008563AB"/>
    <w:rsid w:val="008563BF"/>
    <w:rsid w:val="008565C9"/>
    <w:rsid w:val="00856823"/>
    <w:rsid w:val="00856868"/>
    <w:rsid w:val="00856942"/>
    <w:rsid w:val="00856B67"/>
    <w:rsid w:val="00856B8F"/>
    <w:rsid w:val="00856BD3"/>
    <w:rsid w:val="00856E8A"/>
    <w:rsid w:val="008574E5"/>
    <w:rsid w:val="008574FB"/>
    <w:rsid w:val="00857555"/>
    <w:rsid w:val="008577C8"/>
    <w:rsid w:val="00857808"/>
    <w:rsid w:val="0085783E"/>
    <w:rsid w:val="00857854"/>
    <w:rsid w:val="00857BC8"/>
    <w:rsid w:val="00857BCD"/>
    <w:rsid w:val="00857C97"/>
    <w:rsid w:val="00857CE1"/>
    <w:rsid w:val="00857D46"/>
    <w:rsid w:val="00857EE0"/>
    <w:rsid w:val="0086001D"/>
    <w:rsid w:val="008600DD"/>
    <w:rsid w:val="00860414"/>
    <w:rsid w:val="008607D7"/>
    <w:rsid w:val="008607E3"/>
    <w:rsid w:val="00860A37"/>
    <w:rsid w:val="00860B00"/>
    <w:rsid w:val="00860BA2"/>
    <w:rsid w:val="00860DB9"/>
    <w:rsid w:val="00861164"/>
    <w:rsid w:val="008611AB"/>
    <w:rsid w:val="0086120A"/>
    <w:rsid w:val="008612A3"/>
    <w:rsid w:val="008614CA"/>
    <w:rsid w:val="008614F0"/>
    <w:rsid w:val="00861680"/>
    <w:rsid w:val="0086188B"/>
    <w:rsid w:val="008618E9"/>
    <w:rsid w:val="008619E5"/>
    <w:rsid w:val="00861AD0"/>
    <w:rsid w:val="00861D0F"/>
    <w:rsid w:val="00861F43"/>
    <w:rsid w:val="008621E6"/>
    <w:rsid w:val="00862448"/>
    <w:rsid w:val="0086258B"/>
    <w:rsid w:val="008625F7"/>
    <w:rsid w:val="0086283D"/>
    <w:rsid w:val="00862A7A"/>
    <w:rsid w:val="00862DAF"/>
    <w:rsid w:val="00862EE1"/>
    <w:rsid w:val="00862EEA"/>
    <w:rsid w:val="00862F38"/>
    <w:rsid w:val="0086303B"/>
    <w:rsid w:val="008631C1"/>
    <w:rsid w:val="00863351"/>
    <w:rsid w:val="00863356"/>
    <w:rsid w:val="008633F4"/>
    <w:rsid w:val="0086354E"/>
    <w:rsid w:val="008636B2"/>
    <w:rsid w:val="008637D5"/>
    <w:rsid w:val="008639E3"/>
    <w:rsid w:val="00863A9A"/>
    <w:rsid w:val="00863AFF"/>
    <w:rsid w:val="00863BFF"/>
    <w:rsid w:val="00863DCB"/>
    <w:rsid w:val="00863E72"/>
    <w:rsid w:val="00863EC2"/>
    <w:rsid w:val="00864143"/>
    <w:rsid w:val="0086451E"/>
    <w:rsid w:val="008646C1"/>
    <w:rsid w:val="008647E9"/>
    <w:rsid w:val="00864A91"/>
    <w:rsid w:val="00864AB8"/>
    <w:rsid w:val="00864B36"/>
    <w:rsid w:val="00864FE9"/>
    <w:rsid w:val="00865025"/>
    <w:rsid w:val="008650A5"/>
    <w:rsid w:val="008650EB"/>
    <w:rsid w:val="00865106"/>
    <w:rsid w:val="00865109"/>
    <w:rsid w:val="0086523D"/>
    <w:rsid w:val="00865374"/>
    <w:rsid w:val="00865439"/>
    <w:rsid w:val="00865977"/>
    <w:rsid w:val="00865F8B"/>
    <w:rsid w:val="00865FD1"/>
    <w:rsid w:val="00866179"/>
    <w:rsid w:val="00866276"/>
    <w:rsid w:val="00866304"/>
    <w:rsid w:val="00866686"/>
    <w:rsid w:val="00866721"/>
    <w:rsid w:val="0086692A"/>
    <w:rsid w:val="00866A7A"/>
    <w:rsid w:val="00866BE0"/>
    <w:rsid w:val="00866E51"/>
    <w:rsid w:val="00866E78"/>
    <w:rsid w:val="0086718C"/>
    <w:rsid w:val="008672D8"/>
    <w:rsid w:val="00867350"/>
    <w:rsid w:val="008673E6"/>
    <w:rsid w:val="00867517"/>
    <w:rsid w:val="0086783B"/>
    <w:rsid w:val="00867880"/>
    <w:rsid w:val="0086794F"/>
    <w:rsid w:val="008679BC"/>
    <w:rsid w:val="00867A50"/>
    <w:rsid w:val="00867D3B"/>
    <w:rsid w:val="00867E2E"/>
    <w:rsid w:val="00867FAF"/>
    <w:rsid w:val="00867FD9"/>
    <w:rsid w:val="00870555"/>
    <w:rsid w:val="00870660"/>
    <w:rsid w:val="00870756"/>
    <w:rsid w:val="008707C5"/>
    <w:rsid w:val="008708AF"/>
    <w:rsid w:val="00870B5C"/>
    <w:rsid w:val="00870CAD"/>
    <w:rsid w:val="00870FD3"/>
    <w:rsid w:val="0087143A"/>
    <w:rsid w:val="00871544"/>
    <w:rsid w:val="00871991"/>
    <w:rsid w:val="00871B97"/>
    <w:rsid w:val="00871F02"/>
    <w:rsid w:val="00871F79"/>
    <w:rsid w:val="00872019"/>
    <w:rsid w:val="00872098"/>
    <w:rsid w:val="0087213B"/>
    <w:rsid w:val="00872159"/>
    <w:rsid w:val="00872247"/>
    <w:rsid w:val="008722DD"/>
    <w:rsid w:val="00872746"/>
    <w:rsid w:val="008727CD"/>
    <w:rsid w:val="008729FE"/>
    <w:rsid w:val="00872AE8"/>
    <w:rsid w:val="00872CE9"/>
    <w:rsid w:val="00872DD9"/>
    <w:rsid w:val="00872E11"/>
    <w:rsid w:val="0087334D"/>
    <w:rsid w:val="0087338D"/>
    <w:rsid w:val="0087340C"/>
    <w:rsid w:val="008734A0"/>
    <w:rsid w:val="008734B9"/>
    <w:rsid w:val="008735E3"/>
    <w:rsid w:val="00873875"/>
    <w:rsid w:val="00873954"/>
    <w:rsid w:val="00873ABA"/>
    <w:rsid w:val="00873BBA"/>
    <w:rsid w:val="00873C9A"/>
    <w:rsid w:val="00873CA0"/>
    <w:rsid w:val="00873EE3"/>
    <w:rsid w:val="00873F52"/>
    <w:rsid w:val="00873F80"/>
    <w:rsid w:val="00874000"/>
    <w:rsid w:val="0087415E"/>
    <w:rsid w:val="00874256"/>
    <w:rsid w:val="00874378"/>
    <w:rsid w:val="008743E3"/>
    <w:rsid w:val="0087445F"/>
    <w:rsid w:val="0087484E"/>
    <w:rsid w:val="00874922"/>
    <w:rsid w:val="00874ABF"/>
    <w:rsid w:val="00874C79"/>
    <w:rsid w:val="00874D6D"/>
    <w:rsid w:val="00874F8C"/>
    <w:rsid w:val="00875160"/>
    <w:rsid w:val="008751ED"/>
    <w:rsid w:val="008755B0"/>
    <w:rsid w:val="008758D7"/>
    <w:rsid w:val="008759AC"/>
    <w:rsid w:val="008759EF"/>
    <w:rsid w:val="008759FA"/>
    <w:rsid w:val="00875B93"/>
    <w:rsid w:val="00875EDD"/>
    <w:rsid w:val="00875F5A"/>
    <w:rsid w:val="008760D8"/>
    <w:rsid w:val="0087623E"/>
    <w:rsid w:val="008763C3"/>
    <w:rsid w:val="00876585"/>
    <w:rsid w:val="008766D8"/>
    <w:rsid w:val="008766EE"/>
    <w:rsid w:val="008768BA"/>
    <w:rsid w:val="00876A55"/>
    <w:rsid w:val="00876B0C"/>
    <w:rsid w:val="00876BAA"/>
    <w:rsid w:val="00876C86"/>
    <w:rsid w:val="00876DC8"/>
    <w:rsid w:val="00876FDB"/>
    <w:rsid w:val="00877003"/>
    <w:rsid w:val="008770EA"/>
    <w:rsid w:val="00877234"/>
    <w:rsid w:val="00877245"/>
    <w:rsid w:val="0087734E"/>
    <w:rsid w:val="0087740E"/>
    <w:rsid w:val="008774A3"/>
    <w:rsid w:val="008775B2"/>
    <w:rsid w:val="008775CD"/>
    <w:rsid w:val="008778F5"/>
    <w:rsid w:val="00877CCA"/>
    <w:rsid w:val="0088003F"/>
    <w:rsid w:val="00880204"/>
    <w:rsid w:val="00880206"/>
    <w:rsid w:val="008803A3"/>
    <w:rsid w:val="00880460"/>
    <w:rsid w:val="008805CC"/>
    <w:rsid w:val="00880787"/>
    <w:rsid w:val="008809D2"/>
    <w:rsid w:val="00880B3C"/>
    <w:rsid w:val="00880D50"/>
    <w:rsid w:val="00880DF8"/>
    <w:rsid w:val="00880FED"/>
    <w:rsid w:val="00880FF5"/>
    <w:rsid w:val="00881258"/>
    <w:rsid w:val="00881501"/>
    <w:rsid w:val="0088170F"/>
    <w:rsid w:val="00881717"/>
    <w:rsid w:val="00881889"/>
    <w:rsid w:val="00881A0A"/>
    <w:rsid w:val="00881ACB"/>
    <w:rsid w:val="00881DEB"/>
    <w:rsid w:val="00881FBB"/>
    <w:rsid w:val="0088207C"/>
    <w:rsid w:val="008821CC"/>
    <w:rsid w:val="0088228E"/>
    <w:rsid w:val="00882298"/>
    <w:rsid w:val="0088260A"/>
    <w:rsid w:val="0088263E"/>
    <w:rsid w:val="00882663"/>
    <w:rsid w:val="008827F6"/>
    <w:rsid w:val="00882864"/>
    <w:rsid w:val="008828A6"/>
    <w:rsid w:val="008829D7"/>
    <w:rsid w:val="00882D24"/>
    <w:rsid w:val="00882F2F"/>
    <w:rsid w:val="00882FA9"/>
    <w:rsid w:val="00883024"/>
    <w:rsid w:val="0088303E"/>
    <w:rsid w:val="008831DD"/>
    <w:rsid w:val="00883260"/>
    <w:rsid w:val="00883341"/>
    <w:rsid w:val="008834B7"/>
    <w:rsid w:val="008834C9"/>
    <w:rsid w:val="00883746"/>
    <w:rsid w:val="00883959"/>
    <w:rsid w:val="008839F8"/>
    <w:rsid w:val="00883A46"/>
    <w:rsid w:val="00883B3E"/>
    <w:rsid w:val="00883BF7"/>
    <w:rsid w:val="00883D9E"/>
    <w:rsid w:val="00883E56"/>
    <w:rsid w:val="00883F0A"/>
    <w:rsid w:val="0088414F"/>
    <w:rsid w:val="008842ED"/>
    <w:rsid w:val="008843AF"/>
    <w:rsid w:val="00884625"/>
    <w:rsid w:val="00884A0B"/>
    <w:rsid w:val="00884B9A"/>
    <w:rsid w:val="00884CB4"/>
    <w:rsid w:val="00884FCA"/>
    <w:rsid w:val="00885657"/>
    <w:rsid w:val="0088573E"/>
    <w:rsid w:val="00885762"/>
    <w:rsid w:val="00885771"/>
    <w:rsid w:val="00885BD5"/>
    <w:rsid w:val="00885BE9"/>
    <w:rsid w:val="00885DF7"/>
    <w:rsid w:val="00885DFA"/>
    <w:rsid w:val="00885EB3"/>
    <w:rsid w:val="00885EE9"/>
    <w:rsid w:val="00885EF6"/>
    <w:rsid w:val="00885EF9"/>
    <w:rsid w:val="00885F4F"/>
    <w:rsid w:val="008860A6"/>
    <w:rsid w:val="0088618B"/>
    <w:rsid w:val="008862B5"/>
    <w:rsid w:val="008865AC"/>
    <w:rsid w:val="008866D5"/>
    <w:rsid w:val="008866F8"/>
    <w:rsid w:val="00886882"/>
    <w:rsid w:val="00886891"/>
    <w:rsid w:val="008869E9"/>
    <w:rsid w:val="00886B23"/>
    <w:rsid w:val="00886D6D"/>
    <w:rsid w:val="00886EAD"/>
    <w:rsid w:val="00886F9B"/>
    <w:rsid w:val="0088704A"/>
    <w:rsid w:val="00887102"/>
    <w:rsid w:val="008874D3"/>
    <w:rsid w:val="008875C9"/>
    <w:rsid w:val="00887646"/>
    <w:rsid w:val="008876D8"/>
    <w:rsid w:val="00887873"/>
    <w:rsid w:val="00887986"/>
    <w:rsid w:val="00887B1F"/>
    <w:rsid w:val="00887B28"/>
    <w:rsid w:val="00887C10"/>
    <w:rsid w:val="00887FD3"/>
    <w:rsid w:val="00890149"/>
    <w:rsid w:val="00890306"/>
    <w:rsid w:val="0089036C"/>
    <w:rsid w:val="00890437"/>
    <w:rsid w:val="0089067E"/>
    <w:rsid w:val="00890788"/>
    <w:rsid w:val="00890916"/>
    <w:rsid w:val="00890A52"/>
    <w:rsid w:val="00890A8C"/>
    <w:rsid w:val="00890B77"/>
    <w:rsid w:val="00890C10"/>
    <w:rsid w:val="00890C5A"/>
    <w:rsid w:val="00890EA3"/>
    <w:rsid w:val="00891148"/>
    <w:rsid w:val="0089130B"/>
    <w:rsid w:val="00891441"/>
    <w:rsid w:val="008915F3"/>
    <w:rsid w:val="00891657"/>
    <w:rsid w:val="00891667"/>
    <w:rsid w:val="00891815"/>
    <w:rsid w:val="00891841"/>
    <w:rsid w:val="00891849"/>
    <w:rsid w:val="00891895"/>
    <w:rsid w:val="008918A0"/>
    <w:rsid w:val="00891A85"/>
    <w:rsid w:val="00891B04"/>
    <w:rsid w:val="00891B0B"/>
    <w:rsid w:val="00891B45"/>
    <w:rsid w:val="00891C8F"/>
    <w:rsid w:val="008920A1"/>
    <w:rsid w:val="0089234E"/>
    <w:rsid w:val="00892462"/>
    <w:rsid w:val="0089249C"/>
    <w:rsid w:val="0089252D"/>
    <w:rsid w:val="00892668"/>
    <w:rsid w:val="00892A98"/>
    <w:rsid w:val="00892B59"/>
    <w:rsid w:val="00892BDF"/>
    <w:rsid w:val="00892E91"/>
    <w:rsid w:val="00892F01"/>
    <w:rsid w:val="00892F85"/>
    <w:rsid w:val="0089308F"/>
    <w:rsid w:val="0089348A"/>
    <w:rsid w:val="00893639"/>
    <w:rsid w:val="00893A47"/>
    <w:rsid w:val="00893F80"/>
    <w:rsid w:val="008940C9"/>
    <w:rsid w:val="0089423F"/>
    <w:rsid w:val="008942FD"/>
    <w:rsid w:val="008943DE"/>
    <w:rsid w:val="008945A3"/>
    <w:rsid w:val="0089467F"/>
    <w:rsid w:val="00894AE2"/>
    <w:rsid w:val="00894C84"/>
    <w:rsid w:val="00894CD0"/>
    <w:rsid w:val="00894E56"/>
    <w:rsid w:val="00894E5F"/>
    <w:rsid w:val="00895104"/>
    <w:rsid w:val="008951B5"/>
    <w:rsid w:val="008951DA"/>
    <w:rsid w:val="0089575A"/>
    <w:rsid w:val="00895941"/>
    <w:rsid w:val="00895A0F"/>
    <w:rsid w:val="00895A8C"/>
    <w:rsid w:val="00895AF9"/>
    <w:rsid w:val="00895B64"/>
    <w:rsid w:val="00895C4A"/>
    <w:rsid w:val="00895DBE"/>
    <w:rsid w:val="00895E88"/>
    <w:rsid w:val="00895FFC"/>
    <w:rsid w:val="0089607F"/>
    <w:rsid w:val="0089634D"/>
    <w:rsid w:val="0089651C"/>
    <w:rsid w:val="00896EA0"/>
    <w:rsid w:val="0089726B"/>
    <w:rsid w:val="0089733E"/>
    <w:rsid w:val="0089735E"/>
    <w:rsid w:val="00897537"/>
    <w:rsid w:val="0089759F"/>
    <w:rsid w:val="008975A9"/>
    <w:rsid w:val="008975F3"/>
    <w:rsid w:val="0089761F"/>
    <w:rsid w:val="0089766B"/>
    <w:rsid w:val="008976B7"/>
    <w:rsid w:val="0089779D"/>
    <w:rsid w:val="008977ED"/>
    <w:rsid w:val="008977F1"/>
    <w:rsid w:val="00897839"/>
    <w:rsid w:val="00897885"/>
    <w:rsid w:val="00897962"/>
    <w:rsid w:val="00897A6A"/>
    <w:rsid w:val="00897AEF"/>
    <w:rsid w:val="00897DCD"/>
    <w:rsid w:val="00897E32"/>
    <w:rsid w:val="00897E34"/>
    <w:rsid w:val="00897F79"/>
    <w:rsid w:val="008A00F9"/>
    <w:rsid w:val="008A015F"/>
    <w:rsid w:val="008A0315"/>
    <w:rsid w:val="008A063F"/>
    <w:rsid w:val="008A0740"/>
    <w:rsid w:val="008A08C2"/>
    <w:rsid w:val="008A08C4"/>
    <w:rsid w:val="008A090F"/>
    <w:rsid w:val="008A093F"/>
    <w:rsid w:val="008A09AC"/>
    <w:rsid w:val="008A0A7C"/>
    <w:rsid w:val="008A110B"/>
    <w:rsid w:val="008A1262"/>
    <w:rsid w:val="008A1393"/>
    <w:rsid w:val="008A1641"/>
    <w:rsid w:val="008A168A"/>
    <w:rsid w:val="008A1827"/>
    <w:rsid w:val="008A197B"/>
    <w:rsid w:val="008A1A93"/>
    <w:rsid w:val="008A1E7F"/>
    <w:rsid w:val="008A1F0B"/>
    <w:rsid w:val="008A2017"/>
    <w:rsid w:val="008A20DC"/>
    <w:rsid w:val="008A2264"/>
    <w:rsid w:val="008A2394"/>
    <w:rsid w:val="008A2444"/>
    <w:rsid w:val="008A269D"/>
    <w:rsid w:val="008A26F8"/>
    <w:rsid w:val="008A274A"/>
    <w:rsid w:val="008A282D"/>
    <w:rsid w:val="008A292A"/>
    <w:rsid w:val="008A29BC"/>
    <w:rsid w:val="008A2A1A"/>
    <w:rsid w:val="008A2AF3"/>
    <w:rsid w:val="008A2B24"/>
    <w:rsid w:val="008A2E93"/>
    <w:rsid w:val="008A2EF0"/>
    <w:rsid w:val="008A32AC"/>
    <w:rsid w:val="008A361A"/>
    <w:rsid w:val="008A3658"/>
    <w:rsid w:val="008A38CB"/>
    <w:rsid w:val="008A3A03"/>
    <w:rsid w:val="008A3A44"/>
    <w:rsid w:val="008A3ACA"/>
    <w:rsid w:val="008A3D52"/>
    <w:rsid w:val="008A3D71"/>
    <w:rsid w:val="008A3DD2"/>
    <w:rsid w:val="008A4052"/>
    <w:rsid w:val="008A4266"/>
    <w:rsid w:val="008A43CF"/>
    <w:rsid w:val="008A46FF"/>
    <w:rsid w:val="008A495C"/>
    <w:rsid w:val="008A4997"/>
    <w:rsid w:val="008A4A75"/>
    <w:rsid w:val="008A4AEF"/>
    <w:rsid w:val="008A4B48"/>
    <w:rsid w:val="008A4BB1"/>
    <w:rsid w:val="008A4CB2"/>
    <w:rsid w:val="008A4DA3"/>
    <w:rsid w:val="008A5143"/>
    <w:rsid w:val="008A514A"/>
    <w:rsid w:val="008A5170"/>
    <w:rsid w:val="008A5264"/>
    <w:rsid w:val="008A5265"/>
    <w:rsid w:val="008A54C3"/>
    <w:rsid w:val="008A57C2"/>
    <w:rsid w:val="008A587A"/>
    <w:rsid w:val="008A5928"/>
    <w:rsid w:val="008A5C0B"/>
    <w:rsid w:val="008A5D3A"/>
    <w:rsid w:val="008A5E03"/>
    <w:rsid w:val="008A5F91"/>
    <w:rsid w:val="008A6015"/>
    <w:rsid w:val="008A60E8"/>
    <w:rsid w:val="008A6346"/>
    <w:rsid w:val="008A6537"/>
    <w:rsid w:val="008A66CC"/>
    <w:rsid w:val="008A6715"/>
    <w:rsid w:val="008A6782"/>
    <w:rsid w:val="008A68F5"/>
    <w:rsid w:val="008A6903"/>
    <w:rsid w:val="008A6D4A"/>
    <w:rsid w:val="008A6DA6"/>
    <w:rsid w:val="008A6E39"/>
    <w:rsid w:val="008A6ECF"/>
    <w:rsid w:val="008A6FBB"/>
    <w:rsid w:val="008A70B4"/>
    <w:rsid w:val="008A734A"/>
    <w:rsid w:val="008A73DF"/>
    <w:rsid w:val="008A7419"/>
    <w:rsid w:val="008A74A6"/>
    <w:rsid w:val="008A76ED"/>
    <w:rsid w:val="008A773D"/>
    <w:rsid w:val="008A777A"/>
    <w:rsid w:val="008A77F8"/>
    <w:rsid w:val="008A7850"/>
    <w:rsid w:val="008A7972"/>
    <w:rsid w:val="008A7BDE"/>
    <w:rsid w:val="008A7D25"/>
    <w:rsid w:val="008A7E32"/>
    <w:rsid w:val="008A7F2C"/>
    <w:rsid w:val="008B005C"/>
    <w:rsid w:val="008B0110"/>
    <w:rsid w:val="008B013E"/>
    <w:rsid w:val="008B017A"/>
    <w:rsid w:val="008B02AC"/>
    <w:rsid w:val="008B0433"/>
    <w:rsid w:val="008B049D"/>
    <w:rsid w:val="008B0832"/>
    <w:rsid w:val="008B0A74"/>
    <w:rsid w:val="008B0CC7"/>
    <w:rsid w:val="008B0D59"/>
    <w:rsid w:val="008B0DD1"/>
    <w:rsid w:val="008B0EE1"/>
    <w:rsid w:val="008B0EE4"/>
    <w:rsid w:val="008B0F75"/>
    <w:rsid w:val="008B1313"/>
    <w:rsid w:val="008B13C5"/>
    <w:rsid w:val="008B141E"/>
    <w:rsid w:val="008B1665"/>
    <w:rsid w:val="008B16FC"/>
    <w:rsid w:val="008B1929"/>
    <w:rsid w:val="008B2057"/>
    <w:rsid w:val="008B21BE"/>
    <w:rsid w:val="008B21EC"/>
    <w:rsid w:val="008B23DE"/>
    <w:rsid w:val="008B28EF"/>
    <w:rsid w:val="008B2BC3"/>
    <w:rsid w:val="008B2D42"/>
    <w:rsid w:val="008B2EE0"/>
    <w:rsid w:val="008B2FB2"/>
    <w:rsid w:val="008B328B"/>
    <w:rsid w:val="008B3400"/>
    <w:rsid w:val="008B3DBA"/>
    <w:rsid w:val="008B3E35"/>
    <w:rsid w:val="008B3E54"/>
    <w:rsid w:val="008B403E"/>
    <w:rsid w:val="008B41B6"/>
    <w:rsid w:val="008B41C9"/>
    <w:rsid w:val="008B4413"/>
    <w:rsid w:val="008B4471"/>
    <w:rsid w:val="008B44B8"/>
    <w:rsid w:val="008B456B"/>
    <w:rsid w:val="008B4579"/>
    <w:rsid w:val="008B469E"/>
    <w:rsid w:val="008B4A1B"/>
    <w:rsid w:val="008B4A9A"/>
    <w:rsid w:val="008B4AA6"/>
    <w:rsid w:val="008B4BED"/>
    <w:rsid w:val="008B4C74"/>
    <w:rsid w:val="008B4D39"/>
    <w:rsid w:val="008B4E02"/>
    <w:rsid w:val="008B4FD0"/>
    <w:rsid w:val="008B509B"/>
    <w:rsid w:val="008B537E"/>
    <w:rsid w:val="008B56D5"/>
    <w:rsid w:val="008B57ED"/>
    <w:rsid w:val="008B5802"/>
    <w:rsid w:val="008B58E1"/>
    <w:rsid w:val="008B5A22"/>
    <w:rsid w:val="008B64BA"/>
    <w:rsid w:val="008B6B5B"/>
    <w:rsid w:val="008B6B6B"/>
    <w:rsid w:val="008B6BDA"/>
    <w:rsid w:val="008B6C18"/>
    <w:rsid w:val="008B6C9F"/>
    <w:rsid w:val="008B6F2C"/>
    <w:rsid w:val="008B746B"/>
    <w:rsid w:val="008B76EE"/>
    <w:rsid w:val="008B771B"/>
    <w:rsid w:val="008B7904"/>
    <w:rsid w:val="008B7959"/>
    <w:rsid w:val="008B7B59"/>
    <w:rsid w:val="008B7CE7"/>
    <w:rsid w:val="008B7D9F"/>
    <w:rsid w:val="008B7EAF"/>
    <w:rsid w:val="008C01A6"/>
    <w:rsid w:val="008C0218"/>
    <w:rsid w:val="008C032A"/>
    <w:rsid w:val="008C033F"/>
    <w:rsid w:val="008C04EB"/>
    <w:rsid w:val="008C05A9"/>
    <w:rsid w:val="008C07E9"/>
    <w:rsid w:val="008C07FD"/>
    <w:rsid w:val="008C0822"/>
    <w:rsid w:val="008C08E9"/>
    <w:rsid w:val="008C08FC"/>
    <w:rsid w:val="008C09EA"/>
    <w:rsid w:val="008C0AC0"/>
    <w:rsid w:val="008C0C1B"/>
    <w:rsid w:val="008C0E9A"/>
    <w:rsid w:val="008C0EBA"/>
    <w:rsid w:val="008C0F0C"/>
    <w:rsid w:val="008C0F4C"/>
    <w:rsid w:val="008C0F64"/>
    <w:rsid w:val="008C103D"/>
    <w:rsid w:val="008C1331"/>
    <w:rsid w:val="008C1622"/>
    <w:rsid w:val="008C16C1"/>
    <w:rsid w:val="008C16CE"/>
    <w:rsid w:val="008C1752"/>
    <w:rsid w:val="008C18C8"/>
    <w:rsid w:val="008C1D12"/>
    <w:rsid w:val="008C1DB0"/>
    <w:rsid w:val="008C1DC5"/>
    <w:rsid w:val="008C1ED3"/>
    <w:rsid w:val="008C1ED6"/>
    <w:rsid w:val="008C1F5C"/>
    <w:rsid w:val="008C1FC1"/>
    <w:rsid w:val="008C1FD5"/>
    <w:rsid w:val="008C2030"/>
    <w:rsid w:val="008C206E"/>
    <w:rsid w:val="008C2099"/>
    <w:rsid w:val="008C237F"/>
    <w:rsid w:val="008C24AA"/>
    <w:rsid w:val="008C259C"/>
    <w:rsid w:val="008C27DD"/>
    <w:rsid w:val="008C2807"/>
    <w:rsid w:val="008C2B82"/>
    <w:rsid w:val="008C2F69"/>
    <w:rsid w:val="008C3040"/>
    <w:rsid w:val="008C3140"/>
    <w:rsid w:val="008C315E"/>
    <w:rsid w:val="008C31BA"/>
    <w:rsid w:val="008C3398"/>
    <w:rsid w:val="008C3565"/>
    <w:rsid w:val="008C3629"/>
    <w:rsid w:val="008C3689"/>
    <w:rsid w:val="008C3895"/>
    <w:rsid w:val="008C3901"/>
    <w:rsid w:val="008C39D2"/>
    <w:rsid w:val="008C3B2E"/>
    <w:rsid w:val="008C3B32"/>
    <w:rsid w:val="008C3CD4"/>
    <w:rsid w:val="008C4285"/>
    <w:rsid w:val="008C4321"/>
    <w:rsid w:val="008C448C"/>
    <w:rsid w:val="008C44BE"/>
    <w:rsid w:val="008C4501"/>
    <w:rsid w:val="008C466D"/>
    <w:rsid w:val="008C48F8"/>
    <w:rsid w:val="008C49B7"/>
    <w:rsid w:val="008C4AAD"/>
    <w:rsid w:val="008C4BB8"/>
    <w:rsid w:val="008C4C6A"/>
    <w:rsid w:val="008C4CDF"/>
    <w:rsid w:val="008C5185"/>
    <w:rsid w:val="008C5407"/>
    <w:rsid w:val="008C548F"/>
    <w:rsid w:val="008C5522"/>
    <w:rsid w:val="008C56DA"/>
    <w:rsid w:val="008C5771"/>
    <w:rsid w:val="008C5B9C"/>
    <w:rsid w:val="008C5C2E"/>
    <w:rsid w:val="008C5E54"/>
    <w:rsid w:val="008C5F7B"/>
    <w:rsid w:val="008C5F82"/>
    <w:rsid w:val="008C6039"/>
    <w:rsid w:val="008C605F"/>
    <w:rsid w:val="008C60F3"/>
    <w:rsid w:val="008C6106"/>
    <w:rsid w:val="008C61C5"/>
    <w:rsid w:val="008C61E2"/>
    <w:rsid w:val="008C62AF"/>
    <w:rsid w:val="008C62B8"/>
    <w:rsid w:val="008C64A3"/>
    <w:rsid w:val="008C6654"/>
    <w:rsid w:val="008C6667"/>
    <w:rsid w:val="008C6848"/>
    <w:rsid w:val="008C6899"/>
    <w:rsid w:val="008C6981"/>
    <w:rsid w:val="008C6BDF"/>
    <w:rsid w:val="008C6CEC"/>
    <w:rsid w:val="008C6D76"/>
    <w:rsid w:val="008C6D8E"/>
    <w:rsid w:val="008C6E52"/>
    <w:rsid w:val="008C7193"/>
    <w:rsid w:val="008C7254"/>
    <w:rsid w:val="008C7468"/>
    <w:rsid w:val="008C7470"/>
    <w:rsid w:val="008C7802"/>
    <w:rsid w:val="008C7939"/>
    <w:rsid w:val="008C798B"/>
    <w:rsid w:val="008C7AAA"/>
    <w:rsid w:val="008C7DD1"/>
    <w:rsid w:val="008C7E67"/>
    <w:rsid w:val="008C7EEA"/>
    <w:rsid w:val="008C7F8C"/>
    <w:rsid w:val="008D0088"/>
    <w:rsid w:val="008D029A"/>
    <w:rsid w:val="008D047B"/>
    <w:rsid w:val="008D0740"/>
    <w:rsid w:val="008D0750"/>
    <w:rsid w:val="008D0879"/>
    <w:rsid w:val="008D0972"/>
    <w:rsid w:val="008D0B44"/>
    <w:rsid w:val="008D0BFA"/>
    <w:rsid w:val="008D0E4E"/>
    <w:rsid w:val="008D0F62"/>
    <w:rsid w:val="008D11FE"/>
    <w:rsid w:val="008D1253"/>
    <w:rsid w:val="008D1398"/>
    <w:rsid w:val="008D180E"/>
    <w:rsid w:val="008D1993"/>
    <w:rsid w:val="008D1A5B"/>
    <w:rsid w:val="008D1B94"/>
    <w:rsid w:val="008D1BB8"/>
    <w:rsid w:val="008D1EA9"/>
    <w:rsid w:val="008D1FBD"/>
    <w:rsid w:val="008D21E4"/>
    <w:rsid w:val="008D22AA"/>
    <w:rsid w:val="008D2595"/>
    <w:rsid w:val="008D25AA"/>
    <w:rsid w:val="008D2695"/>
    <w:rsid w:val="008D27B5"/>
    <w:rsid w:val="008D2B38"/>
    <w:rsid w:val="008D2C40"/>
    <w:rsid w:val="008D2CEF"/>
    <w:rsid w:val="008D2DDD"/>
    <w:rsid w:val="008D2E9F"/>
    <w:rsid w:val="008D2FB0"/>
    <w:rsid w:val="008D3262"/>
    <w:rsid w:val="008D330D"/>
    <w:rsid w:val="008D3707"/>
    <w:rsid w:val="008D38C6"/>
    <w:rsid w:val="008D3B06"/>
    <w:rsid w:val="008D3D8A"/>
    <w:rsid w:val="008D3E6D"/>
    <w:rsid w:val="008D3EFF"/>
    <w:rsid w:val="008D3F1E"/>
    <w:rsid w:val="008D3F9F"/>
    <w:rsid w:val="008D3FB6"/>
    <w:rsid w:val="008D42A7"/>
    <w:rsid w:val="008D42BA"/>
    <w:rsid w:val="008D4319"/>
    <w:rsid w:val="008D444B"/>
    <w:rsid w:val="008D44ED"/>
    <w:rsid w:val="008D4526"/>
    <w:rsid w:val="008D4540"/>
    <w:rsid w:val="008D45AC"/>
    <w:rsid w:val="008D46B3"/>
    <w:rsid w:val="008D475B"/>
    <w:rsid w:val="008D4772"/>
    <w:rsid w:val="008D4A79"/>
    <w:rsid w:val="008D4B3C"/>
    <w:rsid w:val="008D505B"/>
    <w:rsid w:val="008D513D"/>
    <w:rsid w:val="008D514D"/>
    <w:rsid w:val="008D51F1"/>
    <w:rsid w:val="008D53A7"/>
    <w:rsid w:val="008D54B0"/>
    <w:rsid w:val="008D5549"/>
    <w:rsid w:val="008D56BC"/>
    <w:rsid w:val="008D57A0"/>
    <w:rsid w:val="008D57CE"/>
    <w:rsid w:val="008D5B68"/>
    <w:rsid w:val="008D5EAC"/>
    <w:rsid w:val="008D5F37"/>
    <w:rsid w:val="008D61D7"/>
    <w:rsid w:val="008D635C"/>
    <w:rsid w:val="008D652A"/>
    <w:rsid w:val="008D664B"/>
    <w:rsid w:val="008D6949"/>
    <w:rsid w:val="008D6BAC"/>
    <w:rsid w:val="008D6D17"/>
    <w:rsid w:val="008D6E2A"/>
    <w:rsid w:val="008D6E33"/>
    <w:rsid w:val="008D6EE0"/>
    <w:rsid w:val="008D6F92"/>
    <w:rsid w:val="008D6FEC"/>
    <w:rsid w:val="008D705E"/>
    <w:rsid w:val="008D74C7"/>
    <w:rsid w:val="008D7510"/>
    <w:rsid w:val="008D75CC"/>
    <w:rsid w:val="008D7662"/>
    <w:rsid w:val="008D7960"/>
    <w:rsid w:val="008D7C15"/>
    <w:rsid w:val="008D7D4D"/>
    <w:rsid w:val="008D7D5C"/>
    <w:rsid w:val="008D7DB9"/>
    <w:rsid w:val="008E0219"/>
    <w:rsid w:val="008E02BB"/>
    <w:rsid w:val="008E03B4"/>
    <w:rsid w:val="008E03BF"/>
    <w:rsid w:val="008E0405"/>
    <w:rsid w:val="008E04F8"/>
    <w:rsid w:val="008E05A9"/>
    <w:rsid w:val="008E06BC"/>
    <w:rsid w:val="008E0862"/>
    <w:rsid w:val="008E0870"/>
    <w:rsid w:val="008E09C0"/>
    <w:rsid w:val="008E0B15"/>
    <w:rsid w:val="008E0BA4"/>
    <w:rsid w:val="008E0F56"/>
    <w:rsid w:val="008E11C2"/>
    <w:rsid w:val="008E1338"/>
    <w:rsid w:val="008E1505"/>
    <w:rsid w:val="008E1534"/>
    <w:rsid w:val="008E1798"/>
    <w:rsid w:val="008E1931"/>
    <w:rsid w:val="008E19C7"/>
    <w:rsid w:val="008E19CC"/>
    <w:rsid w:val="008E1A24"/>
    <w:rsid w:val="008E1A95"/>
    <w:rsid w:val="008E1AA5"/>
    <w:rsid w:val="008E1E0F"/>
    <w:rsid w:val="008E1EC2"/>
    <w:rsid w:val="008E1F1C"/>
    <w:rsid w:val="008E2092"/>
    <w:rsid w:val="008E20D7"/>
    <w:rsid w:val="008E22C8"/>
    <w:rsid w:val="008E2522"/>
    <w:rsid w:val="008E2683"/>
    <w:rsid w:val="008E26CB"/>
    <w:rsid w:val="008E2786"/>
    <w:rsid w:val="008E27D8"/>
    <w:rsid w:val="008E289D"/>
    <w:rsid w:val="008E29D8"/>
    <w:rsid w:val="008E29E7"/>
    <w:rsid w:val="008E2A05"/>
    <w:rsid w:val="008E2A0E"/>
    <w:rsid w:val="008E2A12"/>
    <w:rsid w:val="008E2B1A"/>
    <w:rsid w:val="008E2B5B"/>
    <w:rsid w:val="008E304A"/>
    <w:rsid w:val="008E31A1"/>
    <w:rsid w:val="008E331D"/>
    <w:rsid w:val="008E3337"/>
    <w:rsid w:val="008E334E"/>
    <w:rsid w:val="008E33D3"/>
    <w:rsid w:val="008E363C"/>
    <w:rsid w:val="008E36CF"/>
    <w:rsid w:val="008E38FA"/>
    <w:rsid w:val="008E396E"/>
    <w:rsid w:val="008E3A0C"/>
    <w:rsid w:val="008E3A74"/>
    <w:rsid w:val="008E3B0B"/>
    <w:rsid w:val="008E3C2F"/>
    <w:rsid w:val="008E3EC2"/>
    <w:rsid w:val="008E40D2"/>
    <w:rsid w:val="008E42C4"/>
    <w:rsid w:val="008E43D3"/>
    <w:rsid w:val="008E4594"/>
    <w:rsid w:val="008E47FE"/>
    <w:rsid w:val="008E48F7"/>
    <w:rsid w:val="008E4F33"/>
    <w:rsid w:val="008E501E"/>
    <w:rsid w:val="008E5079"/>
    <w:rsid w:val="008E5178"/>
    <w:rsid w:val="008E51BC"/>
    <w:rsid w:val="008E53AC"/>
    <w:rsid w:val="008E5436"/>
    <w:rsid w:val="008E54EB"/>
    <w:rsid w:val="008E566B"/>
    <w:rsid w:val="008E5686"/>
    <w:rsid w:val="008E5B1F"/>
    <w:rsid w:val="008E5BE4"/>
    <w:rsid w:val="008E5D2F"/>
    <w:rsid w:val="008E5D68"/>
    <w:rsid w:val="008E5D73"/>
    <w:rsid w:val="008E5DBE"/>
    <w:rsid w:val="008E5E03"/>
    <w:rsid w:val="008E5F9C"/>
    <w:rsid w:val="008E624A"/>
    <w:rsid w:val="008E6253"/>
    <w:rsid w:val="008E632C"/>
    <w:rsid w:val="008E64BE"/>
    <w:rsid w:val="008E6F87"/>
    <w:rsid w:val="008E70A1"/>
    <w:rsid w:val="008E720A"/>
    <w:rsid w:val="008E725C"/>
    <w:rsid w:val="008E733F"/>
    <w:rsid w:val="008E754C"/>
    <w:rsid w:val="008E760D"/>
    <w:rsid w:val="008E7964"/>
    <w:rsid w:val="008E7AB4"/>
    <w:rsid w:val="008E7AB6"/>
    <w:rsid w:val="008E7B17"/>
    <w:rsid w:val="008E7D66"/>
    <w:rsid w:val="008F0645"/>
    <w:rsid w:val="008F06B8"/>
    <w:rsid w:val="008F0CAD"/>
    <w:rsid w:val="008F0D4E"/>
    <w:rsid w:val="008F0E00"/>
    <w:rsid w:val="008F1135"/>
    <w:rsid w:val="008F1257"/>
    <w:rsid w:val="008F1641"/>
    <w:rsid w:val="008F173A"/>
    <w:rsid w:val="008F1818"/>
    <w:rsid w:val="008F1937"/>
    <w:rsid w:val="008F1954"/>
    <w:rsid w:val="008F1A12"/>
    <w:rsid w:val="008F1A28"/>
    <w:rsid w:val="008F1A62"/>
    <w:rsid w:val="008F1AC5"/>
    <w:rsid w:val="008F1B9A"/>
    <w:rsid w:val="008F1BCB"/>
    <w:rsid w:val="008F1CEE"/>
    <w:rsid w:val="008F1D20"/>
    <w:rsid w:val="008F1F96"/>
    <w:rsid w:val="008F217C"/>
    <w:rsid w:val="008F21A5"/>
    <w:rsid w:val="008F2493"/>
    <w:rsid w:val="008F259F"/>
    <w:rsid w:val="008F25B9"/>
    <w:rsid w:val="008F25EF"/>
    <w:rsid w:val="008F28CB"/>
    <w:rsid w:val="008F2964"/>
    <w:rsid w:val="008F2C79"/>
    <w:rsid w:val="008F2CEC"/>
    <w:rsid w:val="008F2D24"/>
    <w:rsid w:val="008F2D3F"/>
    <w:rsid w:val="008F2D8E"/>
    <w:rsid w:val="008F2E66"/>
    <w:rsid w:val="008F2FA5"/>
    <w:rsid w:val="008F30BA"/>
    <w:rsid w:val="008F335D"/>
    <w:rsid w:val="008F3365"/>
    <w:rsid w:val="008F3488"/>
    <w:rsid w:val="008F36E2"/>
    <w:rsid w:val="008F3A77"/>
    <w:rsid w:val="008F3E4C"/>
    <w:rsid w:val="008F3E8F"/>
    <w:rsid w:val="008F3F97"/>
    <w:rsid w:val="008F4520"/>
    <w:rsid w:val="008F45C7"/>
    <w:rsid w:val="008F4667"/>
    <w:rsid w:val="008F4697"/>
    <w:rsid w:val="008F4807"/>
    <w:rsid w:val="008F4AE9"/>
    <w:rsid w:val="008F4B45"/>
    <w:rsid w:val="008F4C42"/>
    <w:rsid w:val="008F4CC9"/>
    <w:rsid w:val="008F4D14"/>
    <w:rsid w:val="008F4F78"/>
    <w:rsid w:val="008F5032"/>
    <w:rsid w:val="008F515B"/>
    <w:rsid w:val="008F548C"/>
    <w:rsid w:val="008F54DE"/>
    <w:rsid w:val="008F5541"/>
    <w:rsid w:val="008F554E"/>
    <w:rsid w:val="008F5693"/>
    <w:rsid w:val="008F56AB"/>
    <w:rsid w:val="008F56E6"/>
    <w:rsid w:val="008F596A"/>
    <w:rsid w:val="008F5A19"/>
    <w:rsid w:val="008F5B1E"/>
    <w:rsid w:val="008F5DB9"/>
    <w:rsid w:val="008F5DC7"/>
    <w:rsid w:val="008F5E15"/>
    <w:rsid w:val="008F5F07"/>
    <w:rsid w:val="008F6032"/>
    <w:rsid w:val="008F6760"/>
    <w:rsid w:val="008F67D2"/>
    <w:rsid w:val="008F696C"/>
    <w:rsid w:val="008F6B46"/>
    <w:rsid w:val="008F6FA7"/>
    <w:rsid w:val="008F71A4"/>
    <w:rsid w:val="008F741C"/>
    <w:rsid w:val="008F74D7"/>
    <w:rsid w:val="008F74EF"/>
    <w:rsid w:val="008F7595"/>
    <w:rsid w:val="008F7609"/>
    <w:rsid w:val="008F769E"/>
    <w:rsid w:val="008F76ED"/>
    <w:rsid w:val="008F7713"/>
    <w:rsid w:val="008F7786"/>
    <w:rsid w:val="008F78EB"/>
    <w:rsid w:val="008F7BC0"/>
    <w:rsid w:val="00900352"/>
    <w:rsid w:val="009006C2"/>
    <w:rsid w:val="009006DE"/>
    <w:rsid w:val="0090081B"/>
    <w:rsid w:val="00900826"/>
    <w:rsid w:val="00900ABF"/>
    <w:rsid w:val="00900C09"/>
    <w:rsid w:val="00900CC5"/>
    <w:rsid w:val="00900CDD"/>
    <w:rsid w:val="00900E92"/>
    <w:rsid w:val="009010C8"/>
    <w:rsid w:val="009011D1"/>
    <w:rsid w:val="0090132F"/>
    <w:rsid w:val="0090175F"/>
    <w:rsid w:val="009017F1"/>
    <w:rsid w:val="00901917"/>
    <w:rsid w:val="00901B95"/>
    <w:rsid w:val="00901BB6"/>
    <w:rsid w:val="00901C40"/>
    <w:rsid w:val="00901C94"/>
    <w:rsid w:val="00902138"/>
    <w:rsid w:val="00902206"/>
    <w:rsid w:val="009025CB"/>
    <w:rsid w:val="00902714"/>
    <w:rsid w:val="00902A1F"/>
    <w:rsid w:val="00902D3B"/>
    <w:rsid w:val="00902DCD"/>
    <w:rsid w:val="00902EBD"/>
    <w:rsid w:val="009036A7"/>
    <w:rsid w:val="00903748"/>
    <w:rsid w:val="00903831"/>
    <w:rsid w:val="009038FF"/>
    <w:rsid w:val="00903910"/>
    <w:rsid w:val="00903A26"/>
    <w:rsid w:val="00903CB6"/>
    <w:rsid w:val="00903DC3"/>
    <w:rsid w:val="00903E5E"/>
    <w:rsid w:val="00904056"/>
    <w:rsid w:val="009040AA"/>
    <w:rsid w:val="00904383"/>
    <w:rsid w:val="009045BA"/>
    <w:rsid w:val="00904794"/>
    <w:rsid w:val="00904C11"/>
    <w:rsid w:val="00904D13"/>
    <w:rsid w:val="00904EDE"/>
    <w:rsid w:val="00904EFF"/>
    <w:rsid w:val="00904F96"/>
    <w:rsid w:val="00904FF7"/>
    <w:rsid w:val="0090518D"/>
    <w:rsid w:val="00905515"/>
    <w:rsid w:val="00905572"/>
    <w:rsid w:val="00905D11"/>
    <w:rsid w:val="00906113"/>
    <w:rsid w:val="009061B2"/>
    <w:rsid w:val="0090644E"/>
    <w:rsid w:val="00906459"/>
    <w:rsid w:val="009064FA"/>
    <w:rsid w:val="009065A9"/>
    <w:rsid w:val="00906BCE"/>
    <w:rsid w:val="00906C4C"/>
    <w:rsid w:val="00906C7B"/>
    <w:rsid w:val="00906D90"/>
    <w:rsid w:val="00906F9E"/>
    <w:rsid w:val="00907635"/>
    <w:rsid w:val="0090774B"/>
    <w:rsid w:val="009077B7"/>
    <w:rsid w:val="00907877"/>
    <w:rsid w:val="00907A2E"/>
    <w:rsid w:val="00907B2E"/>
    <w:rsid w:val="00907F0D"/>
    <w:rsid w:val="00910209"/>
    <w:rsid w:val="0091048D"/>
    <w:rsid w:val="00910647"/>
    <w:rsid w:val="00910A17"/>
    <w:rsid w:val="00910AF6"/>
    <w:rsid w:val="00910C06"/>
    <w:rsid w:val="00910C2E"/>
    <w:rsid w:val="00910C32"/>
    <w:rsid w:val="00910CFB"/>
    <w:rsid w:val="00910E7C"/>
    <w:rsid w:val="00910ED2"/>
    <w:rsid w:val="00911194"/>
    <w:rsid w:val="009111E4"/>
    <w:rsid w:val="009114DC"/>
    <w:rsid w:val="00911560"/>
    <w:rsid w:val="00911632"/>
    <w:rsid w:val="00911689"/>
    <w:rsid w:val="009116B5"/>
    <w:rsid w:val="009117E4"/>
    <w:rsid w:val="00911861"/>
    <w:rsid w:val="00911AAC"/>
    <w:rsid w:val="00911CAC"/>
    <w:rsid w:val="009120E6"/>
    <w:rsid w:val="00912132"/>
    <w:rsid w:val="00912411"/>
    <w:rsid w:val="0091266B"/>
    <w:rsid w:val="0091283C"/>
    <w:rsid w:val="009129CC"/>
    <w:rsid w:val="00912B97"/>
    <w:rsid w:val="00912DA7"/>
    <w:rsid w:val="00912E5E"/>
    <w:rsid w:val="00912FD7"/>
    <w:rsid w:val="009130DA"/>
    <w:rsid w:val="009130E7"/>
    <w:rsid w:val="009132FC"/>
    <w:rsid w:val="00913633"/>
    <w:rsid w:val="00913773"/>
    <w:rsid w:val="009139F6"/>
    <w:rsid w:val="00913B3E"/>
    <w:rsid w:val="00913B9B"/>
    <w:rsid w:val="00913BF3"/>
    <w:rsid w:val="00913F59"/>
    <w:rsid w:val="00913F60"/>
    <w:rsid w:val="00914107"/>
    <w:rsid w:val="0091416C"/>
    <w:rsid w:val="00914251"/>
    <w:rsid w:val="00914333"/>
    <w:rsid w:val="00914354"/>
    <w:rsid w:val="00914393"/>
    <w:rsid w:val="00914460"/>
    <w:rsid w:val="009144B4"/>
    <w:rsid w:val="009148C1"/>
    <w:rsid w:val="00914DA9"/>
    <w:rsid w:val="0091501A"/>
    <w:rsid w:val="0091521D"/>
    <w:rsid w:val="009155AC"/>
    <w:rsid w:val="0091563E"/>
    <w:rsid w:val="00915721"/>
    <w:rsid w:val="0091583D"/>
    <w:rsid w:val="009158B1"/>
    <w:rsid w:val="00916284"/>
    <w:rsid w:val="00916285"/>
    <w:rsid w:val="009164FB"/>
    <w:rsid w:val="009166E0"/>
    <w:rsid w:val="00916ACF"/>
    <w:rsid w:val="00916BBC"/>
    <w:rsid w:val="00916C5A"/>
    <w:rsid w:val="00916D3D"/>
    <w:rsid w:val="00916D5D"/>
    <w:rsid w:val="009174CD"/>
    <w:rsid w:val="009176CC"/>
    <w:rsid w:val="0091779A"/>
    <w:rsid w:val="00917949"/>
    <w:rsid w:val="009179A3"/>
    <w:rsid w:val="00917A6B"/>
    <w:rsid w:val="00917ACF"/>
    <w:rsid w:val="00917B0A"/>
    <w:rsid w:val="00917CFF"/>
    <w:rsid w:val="00917F49"/>
    <w:rsid w:val="00917F7B"/>
    <w:rsid w:val="00917F7E"/>
    <w:rsid w:val="00917FCC"/>
    <w:rsid w:val="0092000B"/>
    <w:rsid w:val="0092008F"/>
    <w:rsid w:val="0092024D"/>
    <w:rsid w:val="0092051A"/>
    <w:rsid w:val="00920672"/>
    <w:rsid w:val="009206EF"/>
    <w:rsid w:val="00920719"/>
    <w:rsid w:val="00920771"/>
    <w:rsid w:val="00920899"/>
    <w:rsid w:val="00920E0A"/>
    <w:rsid w:val="00920E17"/>
    <w:rsid w:val="00921271"/>
    <w:rsid w:val="009212D8"/>
    <w:rsid w:val="009213BE"/>
    <w:rsid w:val="009213FF"/>
    <w:rsid w:val="00921513"/>
    <w:rsid w:val="009215B3"/>
    <w:rsid w:val="00921607"/>
    <w:rsid w:val="009216B5"/>
    <w:rsid w:val="0092176D"/>
    <w:rsid w:val="009217E1"/>
    <w:rsid w:val="00921A32"/>
    <w:rsid w:val="00921B2A"/>
    <w:rsid w:val="00921C82"/>
    <w:rsid w:val="00922123"/>
    <w:rsid w:val="009221D6"/>
    <w:rsid w:val="009224B5"/>
    <w:rsid w:val="009224E8"/>
    <w:rsid w:val="009224EE"/>
    <w:rsid w:val="009228B2"/>
    <w:rsid w:val="009228E2"/>
    <w:rsid w:val="00922955"/>
    <w:rsid w:val="00922A99"/>
    <w:rsid w:val="00922E6F"/>
    <w:rsid w:val="009234A3"/>
    <w:rsid w:val="009237C4"/>
    <w:rsid w:val="00923876"/>
    <w:rsid w:val="009238EE"/>
    <w:rsid w:val="00923CC5"/>
    <w:rsid w:val="00923D24"/>
    <w:rsid w:val="00923EA6"/>
    <w:rsid w:val="00923F14"/>
    <w:rsid w:val="00923F34"/>
    <w:rsid w:val="00923F6C"/>
    <w:rsid w:val="009242C7"/>
    <w:rsid w:val="009242F8"/>
    <w:rsid w:val="0092472B"/>
    <w:rsid w:val="00924769"/>
    <w:rsid w:val="00924921"/>
    <w:rsid w:val="00924AAE"/>
    <w:rsid w:val="00924C6A"/>
    <w:rsid w:val="009252BA"/>
    <w:rsid w:val="009255E0"/>
    <w:rsid w:val="00925624"/>
    <w:rsid w:val="0092564D"/>
    <w:rsid w:val="00925906"/>
    <w:rsid w:val="00925A0A"/>
    <w:rsid w:val="00925CAC"/>
    <w:rsid w:val="00925FE5"/>
    <w:rsid w:val="0092602F"/>
    <w:rsid w:val="009261F3"/>
    <w:rsid w:val="00926707"/>
    <w:rsid w:val="0092699F"/>
    <w:rsid w:val="00926AB1"/>
    <w:rsid w:val="00926ABD"/>
    <w:rsid w:val="00926ACF"/>
    <w:rsid w:val="00926DA1"/>
    <w:rsid w:val="00926EE0"/>
    <w:rsid w:val="00926FBE"/>
    <w:rsid w:val="00927147"/>
    <w:rsid w:val="009271E2"/>
    <w:rsid w:val="009272E4"/>
    <w:rsid w:val="00927411"/>
    <w:rsid w:val="0092746F"/>
    <w:rsid w:val="00927855"/>
    <w:rsid w:val="009278E2"/>
    <w:rsid w:val="00927922"/>
    <w:rsid w:val="00927E0E"/>
    <w:rsid w:val="00927E5B"/>
    <w:rsid w:val="00927FD4"/>
    <w:rsid w:val="0093003A"/>
    <w:rsid w:val="00930052"/>
    <w:rsid w:val="0093006C"/>
    <w:rsid w:val="009304DC"/>
    <w:rsid w:val="009304FA"/>
    <w:rsid w:val="00930799"/>
    <w:rsid w:val="0093086D"/>
    <w:rsid w:val="009308C8"/>
    <w:rsid w:val="00930ABF"/>
    <w:rsid w:val="00930D38"/>
    <w:rsid w:val="00930FBB"/>
    <w:rsid w:val="00931078"/>
    <w:rsid w:val="00931235"/>
    <w:rsid w:val="00931252"/>
    <w:rsid w:val="00931501"/>
    <w:rsid w:val="00931599"/>
    <w:rsid w:val="009316CA"/>
    <w:rsid w:val="00931782"/>
    <w:rsid w:val="0093183B"/>
    <w:rsid w:val="0093184A"/>
    <w:rsid w:val="00931860"/>
    <w:rsid w:val="0093190E"/>
    <w:rsid w:val="00931A44"/>
    <w:rsid w:val="00931A79"/>
    <w:rsid w:val="00931B91"/>
    <w:rsid w:val="00931E21"/>
    <w:rsid w:val="00931EA8"/>
    <w:rsid w:val="00931FC0"/>
    <w:rsid w:val="00932114"/>
    <w:rsid w:val="00932148"/>
    <w:rsid w:val="00932228"/>
    <w:rsid w:val="00932265"/>
    <w:rsid w:val="00932285"/>
    <w:rsid w:val="009322D7"/>
    <w:rsid w:val="009323A0"/>
    <w:rsid w:val="009323C4"/>
    <w:rsid w:val="00932444"/>
    <w:rsid w:val="00932694"/>
    <w:rsid w:val="009326C5"/>
    <w:rsid w:val="00932743"/>
    <w:rsid w:val="00932892"/>
    <w:rsid w:val="00932A2C"/>
    <w:rsid w:val="00932C3F"/>
    <w:rsid w:val="00932E22"/>
    <w:rsid w:val="00932E75"/>
    <w:rsid w:val="00932EE2"/>
    <w:rsid w:val="00932F0A"/>
    <w:rsid w:val="00933064"/>
    <w:rsid w:val="00933177"/>
    <w:rsid w:val="00933186"/>
    <w:rsid w:val="009332FF"/>
    <w:rsid w:val="00933472"/>
    <w:rsid w:val="009334A2"/>
    <w:rsid w:val="009335A7"/>
    <w:rsid w:val="00933802"/>
    <w:rsid w:val="00933866"/>
    <w:rsid w:val="00933ED9"/>
    <w:rsid w:val="0093401C"/>
    <w:rsid w:val="00934140"/>
    <w:rsid w:val="009341D2"/>
    <w:rsid w:val="0093434F"/>
    <w:rsid w:val="0093441E"/>
    <w:rsid w:val="00934506"/>
    <w:rsid w:val="00934891"/>
    <w:rsid w:val="009349C0"/>
    <w:rsid w:val="00934A01"/>
    <w:rsid w:val="00934B6D"/>
    <w:rsid w:val="00934C78"/>
    <w:rsid w:val="00934CE0"/>
    <w:rsid w:val="00934E4C"/>
    <w:rsid w:val="0093506A"/>
    <w:rsid w:val="009351C1"/>
    <w:rsid w:val="009351FC"/>
    <w:rsid w:val="00935244"/>
    <w:rsid w:val="00935403"/>
    <w:rsid w:val="009354D3"/>
    <w:rsid w:val="0093569D"/>
    <w:rsid w:val="009356AC"/>
    <w:rsid w:val="009357F6"/>
    <w:rsid w:val="00935B3F"/>
    <w:rsid w:val="00935B7B"/>
    <w:rsid w:val="00935DA2"/>
    <w:rsid w:val="00935FBB"/>
    <w:rsid w:val="00936343"/>
    <w:rsid w:val="0093639A"/>
    <w:rsid w:val="009365A8"/>
    <w:rsid w:val="0093662D"/>
    <w:rsid w:val="009367A9"/>
    <w:rsid w:val="0093688A"/>
    <w:rsid w:val="009369EC"/>
    <w:rsid w:val="00936A25"/>
    <w:rsid w:val="00936A8A"/>
    <w:rsid w:val="00936BB7"/>
    <w:rsid w:val="00936D27"/>
    <w:rsid w:val="00936DA0"/>
    <w:rsid w:val="00936DC0"/>
    <w:rsid w:val="00936EDE"/>
    <w:rsid w:val="009370BA"/>
    <w:rsid w:val="009371CC"/>
    <w:rsid w:val="009372D1"/>
    <w:rsid w:val="009374E4"/>
    <w:rsid w:val="009376E4"/>
    <w:rsid w:val="00937736"/>
    <w:rsid w:val="00937948"/>
    <w:rsid w:val="00937962"/>
    <w:rsid w:val="009379EF"/>
    <w:rsid w:val="00937E5B"/>
    <w:rsid w:val="009401B0"/>
    <w:rsid w:val="00940323"/>
    <w:rsid w:val="00940511"/>
    <w:rsid w:val="009405BF"/>
    <w:rsid w:val="009406AA"/>
    <w:rsid w:val="00940839"/>
    <w:rsid w:val="009409E6"/>
    <w:rsid w:val="00940A27"/>
    <w:rsid w:val="00940DAE"/>
    <w:rsid w:val="00940E18"/>
    <w:rsid w:val="00940F4A"/>
    <w:rsid w:val="009410C3"/>
    <w:rsid w:val="009412F2"/>
    <w:rsid w:val="009413CC"/>
    <w:rsid w:val="009414BE"/>
    <w:rsid w:val="0094184C"/>
    <w:rsid w:val="00941A6B"/>
    <w:rsid w:val="00941A77"/>
    <w:rsid w:val="00941AB0"/>
    <w:rsid w:val="00941B10"/>
    <w:rsid w:val="00941B5C"/>
    <w:rsid w:val="00941B89"/>
    <w:rsid w:val="00941B95"/>
    <w:rsid w:val="00941DD2"/>
    <w:rsid w:val="00941DFA"/>
    <w:rsid w:val="009420B6"/>
    <w:rsid w:val="0094222E"/>
    <w:rsid w:val="0094223B"/>
    <w:rsid w:val="009422A1"/>
    <w:rsid w:val="009422EE"/>
    <w:rsid w:val="00942353"/>
    <w:rsid w:val="009426E8"/>
    <w:rsid w:val="00942752"/>
    <w:rsid w:val="0094275A"/>
    <w:rsid w:val="00942801"/>
    <w:rsid w:val="00942A1D"/>
    <w:rsid w:val="00942A81"/>
    <w:rsid w:val="00942BEC"/>
    <w:rsid w:val="00942DAB"/>
    <w:rsid w:val="00942E63"/>
    <w:rsid w:val="00942EE6"/>
    <w:rsid w:val="00942F22"/>
    <w:rsid w:val="00942F24"/>
    <w:rsid w:val="00942F33"/>
    <w:rsid w:val="009431CE"/>
    <w:rsid w:val="00943320"/>
    <w:rsid w:val="0094337F"/>
    <w:rsid w:val="0094346F"/>
    <w:rsid w:val="009436BD"/>
    <w:rsid w:val="009437DF"/>
    <w:rsid w:val="00943B31"/>
    <w:rsid w:val="00943DCD"/>
    <w:rsid w:val="00943E47"/>
    <w:rsid w:val="00943ECF"/>
    <w:rsid w:val="009441FE"/>
    <w:rsid w:val="009445DA"/>
    <w:rsid w:val="0094463C"/>
    <w:rsid w:val="009446D1"/>
    <w:rsid w:val="00944783"/>
    <w:rsid w:val="00944968"/>
    <w:rsid w:val="00944A34"/>
    <w:rsid w:val="00944A4E"/>
    <w:rsid w:val="00944B8B"/>
    <w:rsid w:val="00944C2A"/>
    <w:rsid w:val="00944CCA"/>
    <w:rsid w:val="00944DB4"/>
    <w:rsid w:val="00944F13"/>
    <w:rsid w:val="00944FB6"/>
    <w:rsid w:val="00945139"/>
    <w:rsid w:val="00945489"/>
    <w:rsid w:val="00945767"/>
    <w:rsid w:val="009457D3"/>
    <w:rsid w:val="00945C40"/>
    <w:rsid w:val="00945DA5"/>
    <w:rsid w:val="009460C9"/>
    <w:rsid w:val="0094628B"/>
    <w:rsid w:val="009462AA"/>
    <w:rsid w:val="00946302"/>
    <w:rsid w:val="0094659C"/>
    <w:rsid w:val="00946616"/>
    <w:rsid w:val="00946943"/>
    <w:rsid w:val="009469D2"/>
    <w:rsid w:val="00946AD5"/>
    <w:rsid w:val="00946B2E"/>
    <w:rsid w:val="00946B8D"/>
    <w:rsid w:val="00946C01"/>
    <w:rsid w:val="00946C69"/>
    <w:rsid w:val="00946F9D"/>
    <w:rsid w:val="00946FD9"/>
    <w:rsid w:val="0094707F"/>
    <w:rsid w:val="00947169"/>
    <w:rsid w:val="00947263"/>
    <w:rsid w:val="00947277"/>
    <w:rsid w:val="00947320"/>
    <w:rsid w:val="009475FA"/>
    <w:rsid w:val="0094772D"/>
    <w:rsid w:val="00947C0B"/>
    <w:rsid w:val="00947C99"/>
    <w:rsid w:val="00947D00"/>
    <w:rsid w:val="00947F38"/>
    <w:rsid w:val="009500F6"/>
    <w:rsid w:val="0095016E"/>
    <w:rsid w:val="00950249"/>
    <w:rsid w:val="00950303"/>
    <w:rsid w:val="00950450"/>
    <w:rsid w:val="0095047F"/>
    <w:rsid w:val="009505A9"/>
    <w:rsid w:val="00950616"/>
    <w:rsid w:val="0095084B"/>
    <w:rsid w:val="00950951"/>
    <w:rsid w:val="00950A9B"/>
    <w:rsid w:val="00950D4D"/>
    <w:rsid w:val="00950E57"/>
    <w:rsid w:val="00950F0B"/>
    <w:rsid w:val="00951044"/>
    <w:rsid w:val="0095110E"/>
    <w:rsid w:val="0095132B"/>
    <w:rsid w:val="009515FF"/>
    <w:rsid w:val="00951789"/>
    <w:rsid w:val="009517FC"/>
    <w:rsid w:val="00951871"/>
    <w:rsid w:val="00951B22"/>
    <w:rsid w:val="00951D8A"/>
    <w:rsid w:val="00951EEC"/>
    <w:rsid w:val="00951EF7"/>
    <w:rsid w:val="00951F94"/>
    <w:rsid w:val="0095217A"/>
    <w:rsid w:val="009522D9"/>
    <w:rsid w:val="00952366"/>
    <w:rsid w:val="0095237B"/>
    <w:rsid w:val="0095238D"/>
    <w:rsid w:val="0095248A"/>
    <w:rsid w:val="00952768"/>
    <w:rsid w:val="00952B95"/>
    <w:rsid w:val="00952DDD"/>
    <w:rsid w:val="00952E99"/>
    <w:rsid w:val="0095300B"/>
    <w:rsid w:val="0095308E"/>
    <w:rsid w:val="009530EF"/>
    <w:rsid w:val="0095348D"/>
    <w:rsid w:val="00953642"/>
    <w:rsid w:val="009537B7"/>
    <w:rsid w:val="009538E9"/>
    <w:rsid w:val="00953A60"/>
    <w:rsid w:val="00953A75"/>
    <w:rsid w:val="00953BFC"/>
    <w:rsid w:val="00953C9A"/>
    <w:rsid w:val="00953D97"/>
    <w:rsid w:val="009541B0"/>
    <w:rsid w:val="0095459F"/>
    <w:rsid w:val="00954765"/>
    <w:rsid w:val="0095476F"/>
    <w:rsid w:val="009547DB"/>
    <w:rsid w:val="00954AF3"/>
    <w:rsid w:val="00954B08"/>
    <w:rsid w:val="00954B4F"/>
    <w:rsid w:val="00954CAE"/>
    <w:rsid w:val="00954D9D"/>
    <w:rsid w:val="00954F51"/>
    <w:rsid w:val="00955007"/>
    <w:rsid w:val="00955042"/>
    <w:rsid w:val="00955059"/>
    <w:rsid w:val="009551BA"/>
    <w:rsid w:val="0095540E"/>
    <w:rsid w:val="00955627"/>
    <w:rsid w:val="009556AA"/>
    <w:rsid w:val="00955AC0"/>
    <w:rsid w:val="00955AF3"/>
    <w:rsid w:val="00955BD8"/>
    <w:rsid w:val="00955BEA"/>
    <w:rsid w:val="00955BFD"/>
    <w:rsid w:val="00955EFE"/>
    <w:rsid w:val="00956120"/>
    <w:rsid w:val="0095621E"/>
    <w:rsid w:val="0095636C"/>
    <w:rsid w:val="00956375"/>
    <w:rsid w:val="009569C6"/>
    <w:rsid w:val="00956ADD"/>
    <w:rsid w:val="00956B74"/>
    <w:rsid w:val="00956C7A"/>
    <w:rsid w:val="00956E21"/>
    <w:rsid w:val="00956FB5"/>
    <w:rsid w:val="00957076"/>
    <w:rsid w:val="009570E0"/>
    <w:rsid w:val="0095713C"/>
    <w:rsid w:val="00957151"/>
    <w:rsid w:val="0095715C"/>
    <w:rsid w:val="009575B8"/>
    <w:rsid w:val="00957616"/>
    <w:rsid w:val="00957643"/>
    <w:rsid w:val="0095765C"/>
    <w:rsid w:val="009579EF"/>
    <w:rsid w:val="00957C31"/>
    <w:rsid w:val="00957C5C"/>
    <w:rsid w:val="00957C7C"/>
    <w:rsid w:val="00957E7E"/>
    <w:rsid w:val="00957F82"/>
    <w:rsid w:val="00960082"/>
    <w:rsid w:val="009601C6"/>
    <w:rsid w:val="009602DB"/>
    <w:rsid w:val="0096034E"/>
    <w:rsid w:val="009603A3"/>
    <w:rsid w:val="00960465"/>
    <w:rsid w:val="0096076B"/>
    <w:rsid w:val="00960802"/>
    <w:rsid w:val="009608DA"/>
    <w:rsid w:val="009609B8"/>
    <w:rsid w:val="00960A55"/>
    <w:rsid w:val="00960ABE"/>
    <w:rsid w:val="00960BED"/>
    <w:rsid w:val="00960D94"/>
    <w:rsid w:val="00960F2E"/>
    <w:rsid w:val="00960FC6"/>
    <w:rsid w:val="0096149B"/>
    <w:rsid w:val="009615F9"/>
    <w:rsid w:val="00961838"/>
    <w:rsid w:val="00961889"/>
    <w:rsid w:val="00961A05"/>
    <w:rsid w:val="00961C4B"/>
    <w:rsid w:val="00961FE2"/>
    <w:rsid w:val="0096208B"/>
    <w:rsid w:val="0096211A"/>
    <w:rsid w:val="009621F0"/>
    <w:rsid w:val="00962276"/>
    <w:rsid w:val="009622AC"/>
    <w:rsid w:val="009625A5"/>
    <w:rsid w:val="0096265B"/>
    <w:rsid w:val="009626E0"/>
    <w:rsid w:val="00962796"/>
    <w:rsid w:val="0096282F"/>
    <w:rsid w:val="00962BB0"/>
    <w:rsid w:val="00962CDB"/>
    <w:rsid w:val="00962D7A"/>
    <w:rsid w:val="00962DA8"/>
    <w:rsid w:val="00962ECB"/>
    <w:rsid w:val="00962EEF"/>
    <w:rsid w:val="00962F16"/>
    <w:rsid w:val="00962F92"/>
    <w:rsid w:val="00963014"/>
    <w:rsid w:val="00963102"/>
    <w:rsid w:val="0096324A"/>
    <w:rsid w:val="00963261"/>
    <w:rsid w:val="00963422"/>
    <w:rsid w:val="009635E8"/>
    <w:rsid w:val="0096368D"/>
    <w:rsid w:val="00963BD2"/>
    <w:rsid w:val="00963BEA"/>
    <w:rsid w:val="0096405D"/>
    <w:rsid w:val="0096440A"/>
    <w:rsid w:val="009647FE"/>
    <w:rsid w:val="009649EB"/>
    <w:rsid w:val="00964A26"/>
    <w:rsid w:val="00964B65"/>
    <w:rsid w:val="00964F64"/>
    <w:rsid w:val="009651EE"/>
    <w:rsid w:val="009653C8"/>
    <w:rsid w:val="00965494"/>
    <w:rsid w:val="00965646"/>
    <w:rsid w:val="009658B0"/>
    <w:rsid w:val="0096596C"/>
    <w:rsid w:val="00965A05"/>
    <w:rsid w:val="00965A32"/>
    <w:rsid w:val="00965A40"/>
    <w:rsid w:val="00965B19"/>
    <w:rsid w:val="00965EE9"/>
    <w:rsid w:val="00965EF2"/>
    <w:rsid w:val="00965F00"/>
    <w:rsid w:val="00966131"/>
    <w:rsid w:val="00966169"/>
    <w:rsid w:val="0096619E"/>
    <w:rsid w:val="0096620A"/>
    <w:rsid w:val="009662DE"/>
    <w:rsid w:val="0096646D"/>
    <w:rsid w:val="009665CF"/>
    <w:rsid w:val="00966811"/>
    <w:rsid w:val="00966871"/>
    <w:rsid w:val="00966BE0"/>
    <w:rsid w:val="00966DEC"/>
    <w:rsid w:val="00966F26"/>
    <w:rsid w:val="0096705B"/>
    <w:rsid w:val="00967184"/>
    <w:rsid w:val="009671A5"/>
    <w:rsid w:val="00967296"/>
    <w:rsid w:val="009672E8"/>
    <w:rsid w:val="009679CC"/>
    <w:rsid w:val="009679FC"/>
    <w:rsid w:val="00967A9D"/>
    <w:rsid w:val="00967E17"/>
    <w:rsid w:val="00967E8C"/>
    <w:rsid w:val="00967F35"/>
    <w:rsid w:val="009701D6"/>
    <w:rsid w:val="0097064B"/>
    <w:rsid w:val="00970A4F"/>
    <w:rsid w:val="00970ACA"/>
    <w:rsid w:val="00970B41"/>
    <w:rsid w:val="00970C36"/>
    <w:rsid w:val="00970CE4"/>
    <w:rsid w:val="00970E09"/>
    <w:rsid w:val="00970EF0"/>
    <w:rsid w:val="00971339"/>
    <w:rsid w:val="00971448"/>
    <w:rsid w:val="00971745"/>
    <w:rsid w:val="009717D6"/>
    <w:rsid w:val="00971944"/>
    <w:rsid w:val="00971B55"/>
    <w:rsid w:val="00971BF4"/>
    <w:rsid w:val="00971D04"/>
    <w:rsid w:val="00971D57"/>
    <w:rsid w:val="00971DA7"/>
    <w:rsid w:val="00971DF1"/>
    <w:rsid w:val="00971FAD"/>
    <w:rsid w:val="0097200A"/>
    <w:rsid w:val="009722CA"/>
    <w:rsid w:val="00972588"/>
    <w:rsid w:val="009726E6"/>
    <w:rsid w:val="00972767"/>
    <w:rsid w:val="0097279D"/>
    <w:rsid w:val="0097290F"/>
    <w:rsid w:val="00972970"/>
    <w:rsid w:val="00972B97"/>
    <w:rsid w:val="00972C59"/>
    <w:rsid w:val="00972CD8"/>
    <w:rsid w:val="00972D87"/>
    <w:rsid w:val="009731E7"/>
    <w:rsid w:val="0097324A"/>
    <w:rsid w:val="00973261"/>
    <w:rsid w:val="009733D7"/>
    <w:rsid w:val="009735CE"/>
    <w:rsid w:val="009735E3"/>
    <w:rsid w:val="0097377C"/>
    <w:rsid w:val="00973ABD"/>
    <w:rsid w:val="00973C47"/>
    <w:rsid w:val="00973C92"/>
    <w:rsid w:val="00973CCC"/>
    <w:rsid w:val="00973F75"/>
    <w:rsid w:val="009740E1"/>
    <w:rsid w:val="00974273"/>
    <w:rsid w:val="00974495"/>
    <w:rsid w:val="0097456F"/>
    <w:rsid w:val="009745D7"/>
    <w:rsid w:val="0097462A"/>
    <w:rsid w:val="00974716"/>
    <w:rsid w:val="00974828"/>
    <w:rsid w:val="00974835"/>
    <w:rsid w:val="00974A91"/>
    <w:rsid w:val="00974C8D"/>
    <w:rsid w:val="00974CB2"/>
    <w:rsid w:val="00974CBD"/>
    <w:rsid w:val="00974DC0"/>
    <w:rsid w:val="00974E3C"/>
    <w:rsid w:val="00974FB7"/>
    <w:rsid w:val="00975150"/>
    <w:rsid w:val="0097561C"/>
    <w:rsid w:val="00975851"/>
    <w:rsid w:val="0097590A"/>
    <w:rsid w:val="00975AB0"/>
    <w:rsid w:val="00975CBC"/>
    <w:rsid w:val="00975D0A"/>
    <w:rsid w:val="009761D4"/>
    <w:rsid w:val="009761FB"/>
    <w:rsid w:val="0097628B"/>
    <w:rsid w:val="0097644E"/>
    <w:rsid w:val="00976486"/>
    <w:rsid w:val="009765A2"/>
    <w:rsid w:val="009767DC"/>
    <w:rsid w:val="00976C86"/>
    <w:rsid w:val="00976CB5"/>
    <w:rsid w:val="00976FA1"/>
    <w:rsid w:val="00976FAD"/>
    <w:rsid w:val="00977060"/>
    <w:rsid w:val="00977184"/>
    <w:rsid w:val="00977396"/>
    <w:rsid w:val="009775E4"/>
    <w:rsid w:val="0097773A"/>
    <w:rsid w:val="009779C8"/>
    <w:rsid w:val="00977E47"/>
    <w:rsid w:val="0098011B"/>
    <w:rsid w:val="00980223"/>
    <w:rsid w:val="009805FF"/>
    <w:rsid w:val="009806A8"/>
    <w:rsid w:val="00980700"/>
    <w:rsid w:val="009807C0"/>
    <w:rsid w:val="00980A13"/>
    <w:rsid w:val="00980B22"/>
    <w:rsid w:val="00980BD9"/>
    <w:rsid w:val="00980F5D"/>
    <w:rsid w:val="00981312"/>
    <w:rsid w:val="009816A1"/>
    <w:rsid w:val="0098173A"/>
    <w:rsid w:val="009819A3"/>
    <w:rsid w:val="009819AF"/>
    <w:rsid w:val="00981A4E"/>
    <w:rsid w:val="00981DAE"/>
    <w:rsid w:val="00981E1A"/>
    <w:rsid w:val="00981EF0"/>
    <w:rsid w:val="00981F5B"/>
    <w:rsid w:val="00981FF7"/>
    <w:rsid w:val="00982012"/>
    <w:rsid w:val="00982013"/>
    <w:rsid w:val="0098218B"/>
    <w:rsid w:val="009821F4"/>
    <w:rsid w:val="00982358"/>
    <w:rsid w:val="009824E9"/>
    <w:rsid w:val="009827A3"/>
    <w:rsid w:val="009829A9"/>
    <w:rsid w:val="00982BA3"/>
    <w:rsid w:val="00982E39"/>
    <w:rsid w:val="00983024"/>
    <w:rsid w:val="0098315B"/>
    <w:rsid w:val="0098317E"/>
    <w:rsid w:val="0098318E"/>
    <w:rsid w:val="00983244"/>
    <w:rsid w:val="009832C1"/>
    <w:rsid w:val="00983411"/>
    <w:rsid w:val="009834E0"/>
    <w:rsid w:val="0098351F"/>
    <w:rsid w:val="00983880"/>
    <w:rsid w:val="00983A4D"/>
    <w:rsid w:val="00983A5A"/>
    <w:rsid w:val="00983B89"/>
    <w:rsid w:val="00983DF7"/>
    <w:rsid w:val="00983F80"/>
    <w:rsid w:val="00983F91"/>
    <w:rsid w:val="00984045"/>
    <w:rsid w:val="00984049"/>
    <w:rsid w:val="00984088"/>
    <w:rsid w:val="009844E5"/>
    <w:rsid w:val="009844EC"/>
    <w:rsid w:val="00984651"/>
    <w:rsid w:val="0098482B"/>
    <w:rsid w:val="00984842"/>
    <w:rsid w:val="00984D60"/>
    <w:rsid w:val="00984E25"/>
    <w:rsid w:val="00984E51"/>
    <w:rsid w:val="00984F55"/>
    <w:rsid w:val="00984FDF"/>
    <w:rsid w:val="009852ED"/>
    <w:rsid w:val="009852F2"/>
    <w:rsid w:val="0098552F"/>
    <w:rsid w:val="009856C2"/>
    <w:rsid w:val="0098589E"/>
    <w:rsid w:val="00985914"/>
    <w:rsid w:val="00985B34"/>
    <w:rsid w:val="00985B69"/>
    <w:rsid w:val="00985C9B"/>
    <w:rsid w:val="00985CFA"/>
    <w:rsid w:val="00985E65"/>
    <w:rsid w:val="00985E7A"/>
    <w:rsid w:val="00985FD0"/>
    <w:rsid w:val="009861FB"/>
    <w:rsid w:val="0098649F"/>
    <w:rsid w:val="009864C0"/>
    <w:rsid w:val="009865B8"/>
    <w:rsid w:val="009866C4"/>
    <w:rsid w:val="00986737"/>
    <w:rsid w:val="0098685B"/>
    <w:rsid w:val="00986A36"/>
    <w:rsid w:val="00986E27"/>
    <w:rsid w:val="009870F6"/>
    <w:rsid w:val="0098716D"/>
    <w:rsid w:val="009871AE"/>
    <w:rsid w:val="00987358"/>
    <w:rsid w:val="00987408"/>
    <w:rsid w:val="00987411"/>
    <w:rsid w:val="0098745C"/>
    <w:rsid w:val="0098745E"/>
    <w:rsid w:val="0098759B"/>
    <w:rsid w:val="00987682"/>
    <w:rsid w:val="00987739"/>
    <w:rsid w:val="009877D2"/>
    <w:rsid w:val="009877EA"/>
    <w:rsid w:val="00987901"/>
    <w:rsid w:val="00987BD5"/>
    <w:rsid w:val="00987CF2"/>
    <w:rsid w:val="00987D3B"/>
    <w:rsid w:val="009901EC"/>
    <w:rsid w:val="0099047E"/>
    <w:rsid w:val="00990591"/>
    <w:rsid w:val="009905A7"/>
    <w:rsid w:val="00990902"/>
    <w:rsid w:val="0099090B"/>
    <w:rsid w:val="00990ACE"/>
    <w:rsid w:val="00990C67"/>
    <w:rsid w:val="00990CDC"/>
    <w:rsid w:val="00990E47"/>
    <w:rsid w:val="00990E81"/>
    <w:rsid w:val="00990E9F"/>
    <w:rsid w:val="00990FC3"/>
    <w:rsid w:val="009910AF"/>
    <w:rsid w:val="00991209"/>
    <w:rsid w:val="00991747"/>
    <w:rsid w:val="009917A5"/>
    <w:rsid w:val="009917D2"/>
    <w:rsid w:val="00991804"/>
    <w:rsid w:val="0099180E"/>
    <w:rsid w:val="009918B7"/>
    <w:rsid w:val="0099190C"/>
    <w:rsid w:val="0099197C"/>
    <w:rsid w:val="00991BCC"/>
    <w:rsid w:val="00991D63"/>
    <w:rsid w:val="00991D7B"/>
    <w:rsid w:val="00991E77"/>
    <w:rsid w:val="00991F3F"/>
    <w:rsid w:val="00992ACA"/>
    <w:rsid w:val="00992C7E"/>
    <w:rsid w:val="00992CF2"/>
    <w:rsid w:val="00992D26"/>
    <w:rsid w:val="00993271"/>
    <w:rsid w:val="009933C1"/>
    <w:rsid w:val="0099342F"/>
    <w:rsid w:val="0099354B"/>
    <w:rsid w:val="00993835"/>
    <w:rsid w:val="0099384F"/>
    <w:rsid w:val="009939F9"/>
    <w:rsid w:val="00993AAA"/>
    <w:rsid w:val="00993C93"/>
    <w:rsid w:val="00993E1D"/>
    <w:rsid w:val="00993FCD"/>
    <w:rsid w:val="0099415A"/>
    <w:rsid w:val="009942F8"/>
    <w:rsid w:val="0099448E"/>
    <w:rsid w:val="00994653"/>
    <w:rsid w:val="009947D2"/>
    <w:rsid w:val="009947F4"/>
    <w:rsid w:val="00994900"/>
    <w:rsid w:val="009949E1"/>
    <w:rsid w:val="00994C43"/>
    <w:rsid w:val="00994CA3"/>
    <w:rsid w:val="00994ED9"/>
    <w:rsid w:val="00994EE8"/>
    <w:rsid w:val="0099527A"/>
    <w:rsid w:val="009953D8"/>
    <w:rsid w:val="009953F6"/>
    <w:rsid w:val="00995418"/>
    <w:rsid w:val="00995622"/>
    <w:rsid w:val="0099562E"/>
    <w:rsid w:val="00995681"/>
    <w:rsid w:val="00995690"/>
    <w:rsid w:val="00995733"/>
    <w:rsid w:val="00995965"/>
    <w:rsid w:val="00995B1C"/>
    <w:rsid w:val="00995B8D"/>
    <w:rsid w:val="009963DD"/>
    <w:rsid w:val="009964CA"/>
    <w:rsid w:val="009965E3"/>
    <w:rsid w:val="00996A07"/>
    <w:rsid w:val="00996A29"/>
    <w:rsid w:val="00996D60"/>
    <w:rsid w:val="00996DC5"/>
    <w:rsid w:val="00996EBA"/>
    <w:rsid w:val="0099714E"/>
    <w:rsid w:val="00997577"/>
    <w:rsid w:val="009976A3"/>
    <w:rsid w:val="00997832"/>
    <w:rsid w:val="00997886"/>
    <w:rsid w:val="00997BDB"/>
    <w:rsid w:val="00997D15"/>
    <w:rsid w:val="00997DD6"/>
    <w:rsid w:val="00997E80"/>
    <w:rsid w:val="00997FB5"/>
    <w:rsid w:val="009A02EE"/>
    <w:rsid w:val="009A030B"/>
    <w:rsid w:val="009A03ED"/>
    <w:rsid w:val="009A0401"/>
    <w:rsid w:val="009A056A"/>
    <w:rsid w:val="009A09EE"/>
    <w:rsid w:val="009A0CFC"/>
    <w:rsid w:val="009A1589"/>
    <w:rsid w:val="009A1711"/>
    <w:rsid w:val="009A175D"/>
    <w:rsid w:val="009A197D"/>
    <w:rsid w:val="009A202C"/>
    <w:rsid w:val="009A212B"/>
    <w:rsid w:val="009A2201"/>
    <w:rsid w:val="009A254F"/>
    <w:rsid w:val="009A27F1"/>
    <w:rsid w:val="009A2CC6"/>
    <w:rsid w:val="009A2CEE"/>
    <w:rsid w:val="009A2F42"/>
    <w:rsid w:val="009A2F96"/>
    <w:rsid w:val="009A2FED"/>
    <w:rsid w:val="009A3038"/>
    <w:rsid w:val="009A30BC"/>
    <w:rsid w:val="009A320E"/>
    <w:rsid w:val="009A34FE"/>
    <w:rsid w:val="009A3769"/>
    <w:rsid w:val="009A3791"/>
    <w:rsid w:val="009A397C"/>
    <w:rsid w:val="009A3A73"/>
    <w:rsid w:val="009A3B98"/>
    <w:rsid w:val="009A3C2B"/>
    <w:rsid w:val="009A3D3A"/>
    <w:rsid w:val="009A3D89"/>
    <w:rsid w:val="009A3EF9"/>
    <w:rsid w:val="009A3F2C"/>
    <w:rsid w:val="009A415B"/>
    <w:rsid w:val="009A4215"/>
    <w:rsid w:val="009A4220"/>
    <w:rsid w:val="009A42A5"/>
    <w:rsid w:val="009A4323"/>
    <w:rsid w:val="009A4378"/>
    <w:rsid w:val="009A47BB"/>
    <w:rsid w:val="009A50D4"/>
    <w:rsid w:val="009A5204"/>
    <w:rsid w:val="009A55A8"/>
    <w:rsid w:val="009A55B3"/>
    <w:rsid w:val="009A59C7"/>
    <w:rsid w:val="009A5D35"/>
    <w:rsid w:val="009A5EC4"/>
    <w:rsid w:val="009A60D2"/>
    <w:rsid w:val="009A6198"/>
    <w:rsid w:val="009A61D2"/>
    <w:rsid w:val="009A6524"/>
    <w:rsid w:val="009A6701"/>
    <w:rsid w:val="009A6749"/>
    <w:rsid w:val="009A67EF"/>
    <w:rsid w:val="009A69BA"/>
    <w:rsid w:val="009A6B32"/>
    <w:rsid w:val="009A6C08"/>
    <w:rsid w:val="009A6CE9"/>
    <w:rsid w:val="009A6FE2"/>
    <w:rsid w:val="009A7364"/>
    <w:rsid w:val="009A73E9"/>
    <w:rsid w:val="009A7484"/>
    <w:rsid w:val="009A7A27"/>
    <w:rsid w:val="009A7A36"/>
    <w:rsid w:val="009A7AAF"/>
    <w:rsid w:val="009A7C70"/>
    <w:rsid w:val="009A7FB1"/>
    <w:rsid w:val="009B0157"/>
    <w:rsid w:val="009B02FE"/>
    <w:rsid w:val="009B0542"/>
    <w:rsid w:val="009B0749"/>
    <w:rsid w:val="009B0787"/>
    <w:rsid w:val="009B0935"/>
    <w:rsid w:val="009B0C85"/>
    <w:rsid w:val="009B0C96"/>
    <w:rsid w:val="009B0D4A"/>
    <w:rsid w:val="009B0E03"/>
    <w:rsid w:val="009B11CD"/>
    <w:rsid w:val="009B1275"/>
    <w:rsid w:val="009B1393"/>
    <w:rsid w:val="009B144D"/>
    <w:rsid w:val="009B1917"/>
    <w:rsid w:val="009B1CA2"/>
    <w:rsid w:val="009B1CEB"/>
    <w:rsid w:val="009B1DFF"/>
    <w:rsid w:val="009B1E2B"/>
    <w:rsid w:val="009B1F02"/>
    <w:rsid w:val="009B1F90"/>
    <w:rsid w:val="009B2323"/>
    <w:rsid w:val="009B25FF"/>
    <w:rsid w:val="009B2C14"/>
    <w:rsid w:val="009B2EEB"/>
    <w:rsid w:val="009B3080"/>
    <w:rsid w:val="009B3089"/>
    <w:rsid w:val="009B3263"/>
    <w:rsid w:val="009B32F0"/>
    <w:rsid w:val="009B3367"/>
    <w:rsid w:val="009B3476"/>
    <w:rsid w:val="009B34E0"/>
    <w:rsid w:val="009B3570"/>
    <w:rsid w:val="009B3599"/>
    <w:rsid w:val="009B38C3"/>
    <w:rsid w:val="009B3B08"/>
    <w:rsid w:val="009B3B3A"/>
    <w:rsid w:val="009B3BA6"/>
    <w:rsid w:val="009B3E87"/>
    <w:rsid w:val="009B3F96"/>
    <w:rsid w:val="009B411C"/>
    <w:rsid w:val="009B418F"/>
    <w:rsid w:val="009B41D0"/>
    <w:rsid w:val="009B421D"/>
    <w:rsid w:val="009B47A7"/>
    <w:rsid w:val="009B489E"/>
    <w:rsid w:val="009B4BE5"/>
    <w:rsid w:val="009B4C6C"/>
    <w:rsid w:val="009B4C9B"/>
    <w:rsid w:val="009B4CCE"/>
    <w:rsid w:val="009B4CD8"/>
    <w:rsid w:val="009B4E87"/>
    <w:rsid w:val="009B4E89"/>
    <w:rsid w:val="009B4F88"/>
    <w:rsid w:val="009B4F94"/>
    <w:rsid w:val="009B50DB"/>
    <w:rsid w:val="009B514A"/>
    <w:rsid w:val="009B520B"/>
    <w:rsid w:val="009B55BE"/>
    <w:rsid w:val="009B5A5B"/>
    <w:rsid w:val="009B5AFC"/>
    <w:rsid w:val="009B5B12"/>
    <w:rsid w:val="009B5C05"/>
    <w:rsid w:val="009B600B"/>
    <w:rsid w:val="009B60B2"/>
    <w:rsid w:val="009B6435"/>
    <w:rsid w:val="009B65A6"/>
    <w:rsid w:val="009B6721"/>
    <w:rsid w:val="009B6735"/>
    <w:rsid w:val="009B677F"/>
    <w:rsid w:val="009B68C8"/>
    <w:rsid w:val="009B6A0F"/>
    <w:rsid w:val="009B6A34"/>
    <w:rsid w:val="009B6A60"/>
    <w:rsid w:val="009B6B4E"/>
    <w:rsid w:val="009B703C"/>
    <w:rsid w:val="009B703E"/>
    <w:rsid w:val="009B70B3"/>
    <w:rsid w:val="009B71D2"/>
    <w:rsid w:val="009B726B"/>
    <w:rsid w:val="009B731F"/>
    <w:rsid w:val="009B7369"/>
    <w:rsid w:val="009B7534"/>
    <w:rsid w:val="009B78BD"/>
    <w:rsid w:val="009B7A75"/>
    <w:rsid w:val="009B7B13"/>
    <w:rsid w:val="009B7B20"/>
    <w:rsid w:val="009B7BD0"/>
    <w:rsid w:val="009B7D18"/>
    <w:rsid w:val="009B7E20"/>
    <w:rsid w:val="009B7F45"/>
    <w:rsid w:val="009C0216"/>
    <w:rsid w:val="009C0274"/>
    <w:rsid w:val="009C027B"/>
    <w:rsid w:val="009C0389"/>
    <w:rsid w:val="009C048E"/>
    <w:rsid w:val="009C06ED"/>
    <w:rsid w:val="009C0736"/>
    <w:rsid w:val="009C0842"/>
    <w:rsid w:val="009C0B95"/>
    <w:rsid w:val="009C0C3D"/>
    <w:rsid w:val="009C0DC8"/>
    <w:rsid w:val="009C0FCB"/>
    <w:rsid w:val="009C1057"/>
    <w:rsid w:val="009C10F3"/>
    <w:rsid w:val="009C1126"/>
    <w:rsid w:val="009C114A"/>
    <w:rsid w:val="009C132C"/>
    <w:rsid w:val="009C136E"/>
    <w:rsid w:val="009C154C"/>
    <w:rsid w:val="009C1663"/>
    <w:rsid w:val="009C1673"/>
    <w:rsid w:val="009C1C70"/>
    <w:rsid w:val="009C1CBF"/>
    <w:rsid w:val="009C1E37"/>
    <w:rsid w:val="009C1E40"/>
    <w:rsid w:val="009C1EE3"/>
    <w:rsid w:val="009C20F2"/>
    <w:rsid w:val="009C2609"/>
    <w:rsid w:val="009C277B"/>
    <w:rsid w:val="009C2847"/>
    <w:rsid w:val="009C2A81"/>
    <w:rsid w:val="009C2B7D"/>
    <w:rsid w:val="009C2C14"/>
    <w:rsid w:val="009C2CDF"/>
    <w:rsid w:val="009C2DB3"/>
    <w:rsid w:val="009C2F59"/>
    <w:rsid w:val="009C30AC"/>
    <w:rsid w:val="009C3603"/>
    <w:rsid w:val="009C362D"/>
    <w:rsid w:val="009C3762"/>
    <w:rsid w:val="009C38AC"/>
    <w:rsid w:val="009C392F"/>
    <w:rsid w:val="009C3973"/>
    <w:rsid w:val="009C3B6D"/>
    <w:rsid w:val="009C3CB4"/>
    <w:rsid w:val="009C3D97"/>
    <w:rsid w:val="009C3DB0"/>
    <w:rsid w:val="009C4411"/>
    <w:rsid w:val="009C4488"/>
    <w:rsid w:val="009C44A3"/>
    <w:rsid w:val="009C45DD"/>
    <w:rsid w:val="009C463F"/>
    <w:rsid w:val="009C47C5"/>
    <w:rsid w:val="009C47C6"/>
    <w:rsid w:val="009C484B"/>
    <w:rsid w:val="009C4875"/>
    <w:rsid w:val="009C4A73"/>
    <w:rsid w:val="009C4AA0"/>
    <w:rsid w:val="009C4B77"/>
    <w:rsid w:val="009C4CA0"/>
    <w:rsid w:val="009C4FAC"/>
    <w:rsid w:val="009C5135"/>
    <w:rsid w:val="009C5166"/>
    <w:rsid w:val="009C53B8"/>
    <w:rsid w:val="009C55F7"/>
    <w:rsid w:val="009C56FD"/>
    <w:rsid w:val="009C575D"/>
    <w:rsid w:val="009C57FC"/>
    <w:rsid w:val="009C58C8"/>
    <w:rsid w:val="009C5BA2"/>
    <w:rsid w:val="009C5CF4"/>
    <w:rsid w:val="009C5F53"/>
    <w:rsid w:val="009C6074"/>
    <w:rsid w:val="009C6142"/>
    <w:rsid w:val="009C6230"/>
    <w:rsid w:val="009C63DA"/>
    <w:rsid w:val="009C66DF"/>
    <w:rsid w:val="009C6707"/>
    <w:rsid w:val="009C6716"/>
    <w:rsid w:val="009C697C"/>
    <w:rsid w:val="009C69A8"/>
    <w:rsid w:val="009C6ABD"/>
    <w:rsid w:val="009C6AFA"/>
    <w:rsid w:val="009C6BE6"/>
    <w:rsid w:val="009C6C46"/>
    <w:rsid w:val="009C6CAF"/>
    <w:rsid w:val="009C6D60"/>
    <w:rsid w:val="009C6D85"/>
    <w:rsid w:val="009C6FE9"/>
    <w:rsid w:val="009C7012"/>
    <w:rsid w:val="009C708B"/>
    <w:rsid w:val="009C708E"/>
    <w:rsid w:val="009C70FB"/>
    <w:rsid w:val="009C7A1E"/>
    <w:rsid w:val="009C7B34"/>
    <w:rsid w:val="009C7B4E"/>
    <w:rsid w:val="009C7E22"/>
    <w:rsid w:val="009C7E59"/>
    <w:rsid w:val="009C7E68"/>
    <w:rsid w:val="009C7EC5"/>
    <w:rsid w:val="009C7F3F"/>
    <w:rsid w:val="009D0148"/>
    <w:rsid w:val="009D0150"/>
    <w:rsid w:val="009D01CD"/>
    <w:rsid w:val="009D03CD"/>
    <w:rsid w:val="009D04ED"/>
    <w:rsid w:val="009D05CA"/>
    <w:rsid w:val="009D08FA"/>
    <w:rsid w:val="009D0CC6"/>
    <w:rsid w:val="009D0E3D"/>
    <w:rsid w:val="009D1060"/>
    <w:rsid w:val="009D1147"/>
    <w:rsid w:val="009D1252"/>
    <w:rsid w:val="009D126E"/>
    <w:rsid w:val="009D12E8"/>
    <w:rsid w:val="009D1330"/>
    <w:rsid w:val="009D13A0"/>
    <w:rsid w:val="009D1518"/>
    <w:rsid w:val="009D165B"/>
    <w:rsid w:val="009D1975"/>
    <w:rsid w:val="009D1AB3"/>
    <w:rsid w:val="009D1C14"/>
    <w:rsid w:val="009D1C15"/>
    <w:rsid w:val="009D1D9C"/>
    <w:rsid w:val="009D1FEB"/>
    <w:rsid w:val="009D21FC"/>
    <w:rsid w:val="009D2291"/>
    <w:rsid w:val="009D2404"/>
    <w:rsid w:val="009D2410"/>
    <w:rsid w:val="009D2799"/>
    <w:rsid w:val="009D2912"/>
    <w:rsid w:val="009D2957"/>
    <w:rsid w:val="009D2A85"/>
    <w:rsid w:val="009D2CA1"/>
    <w:rsid w:val="009D31F6"/>
    <w:rsid w:val="009D35D7"/>
    <w:rsid w:val="009D378D"/>
    <w:rsid w:val="009D37A8"/>
    <w:rsid w:val="009D38B4"/>
    <w:rsid w:val="009D395E"/>
    <w:rsid w:val="009D3B10"/>
    <w:rsid w:val="009D3E8D"/>
    <w:rsid w:val="009D3E9F"/>
    <w:rsid w:val="009D3F56"/>
    <w:rsid w:val="009D3FD0"/>
    <w:rsid w:val="009D3FFD"/>
    <w:rsid w:val="009D40F2"/>
    <w:rsid w:val="009D4186"/>
    <w:rsid w:val="009D421C"/>
    <w:rsid w:val="009D4227"/>
    <w:rsid w:val="009D435D"/>
    <w:rsid w:val="009D4501"/>
    <w:rsid w:val="009D4612"/>
    <w:rsid w:val="009D4A00"/>
    <w:rsid w:val="009D4A2C"/>
    <w:rsid w:val="009D4A61"/>
    <w:rsid w:val="009D4C18"/>
    <w:rsid w:val="009D4D38"/>
    <w:rsid w:val="009D4E7C"/>
    <w:rsid w:val="009D4FC8"/>
    <w:rsid w:val="009D52B2"/>
    <w:rsid w:val="009D5594"/>
    <w:rsid w:val="009D55A4"/>
    <w:rsid w:val="009D5805"/>
    <w:rsid w:val="009D5921"/>
    <w:rsid w:val="009D5A6D"/>
    <w:rsid w:val="009D5BA0"/>
    <w:rsid w:val="009D5DAC"/>
    <w:rsid w:val="009D5DC4"/>
    <w:rsid w:val="009D5EF8"/>
    <w:rsid w:val="009D616E"/>
    <w:rsid w:val="009D61CA"/>
    <w:rsid w:val="009D636B"/>
    <w:rsid w:val="009D682D"/>
    <w:rsid w:val="009D69B6"/>
    <w:rsid w:val="009D6B00"/>
    <w:rsid w:val="009D6B6D"/>
    <w:rsid w:val="009D6C05"/>
    <w:rsid w:val="009D6D2A"/>
    <w:rsid w:val="009D6DD9"/>
    <w:rsid w:val="009D6E34"/>
    <w:rsid w:val="009D6F0E"/>
    <w:rsid w:val="009D6FF3"/>
    <w:rsid w:val="009D7092"/>
    <w:rsid w:val="009D71EE"/>
    <w:rsid w:val="009D722D"/>
    <w:rsid w:val="009D728E"/>
    <w:rsid w:val="009D7364"/>
    <w:rsid w:val="009D7593"/>
    <w:rsid w:val="009D768C"/>
    <w:rsid w:val="009D788E"/>
    <w:rsid w:val="009D7B51"/>
    <w:rsid w:val="009D7B6B"/>
    <w:rsid w:val="009D7CB6"/>
    <w:rsid w:val="009E02C2"/>
    <w:rsid w:val="009E0377"/>
    <w:rsid w:val="009E0455"/>
    <w:rsid w:val="009E04A8"/>
    <w:rsid w:val="009E07D4"/>
    <w:rsid w:val="009E0869"/>
    <w:rsid w:val="009E08BB"/>
    <w:rsid w:val="009E0936"/>
    <w:rsid w:val="009E0A8E"/>
    <w:rsid w:val="009E0AB4"/>
    <w:rsid w:val="009E0DCD"/>
    <w:rsid w:val="009E0DD1"/>
    <w:rsid w:val="009E0E0C"/>
    <w:rsid w:val="009E101E"/>
    <w:rsid w:val="009E10FB"/>
    <w:rsid w:val="009E117B"/>
    <w:rsid w:val="009E12C3"/>
    <w:rsid w:val="009E133A"/>
    <w:rsid w:val="009E13AF"/>
    <w:rsid w:val="009E1535"/>
    <w:rsid w:val="009E1745"/>
    <w:rsid w:val="009E1778"/>
    <w:rsid w:val="009E17EE"/>
    <w:rsid w:val="009E1862"/>
    <w:rsid w:val="009E19A3"/>
    <w:rsid w:val="009E1B0E"/>
    <w:rsid w:val="009E1B55"/>
    <w:rsid w:val="009E1C33"/>
    <w:rsid w:val="009E1C72"/>
    <w:rsid w:val="009E1D46"/>
    <w:rsid w:val="009E1D6D"/>
    <w:rsid w:val="009E1FF5"/>
    <w:rsid w:val="009E211F"/>
    <w:rsid w:val="009E25C2"/>
    <w:rsid w:val="009E266D"/>
    <w:rsid w:val="009E289D"/>
    <w:rsid w:val="009E2BB0"/>
    <w:rsid w:val="009E2BF5"/>
    <w:rsid w:val="009E2C3B"/>
    <w:rsid w:val="009E2CFE"/>
    <w:rsid w:val="009E2E52"/>
    <w:rsid w:val="009E2E9C"/>
    <w:rsid w:val="009E2ECE"/>
    <w:rsid w:val="009E31EB"/>
    <w:rsid w:val="009E3387"/>
    <w:rsid w:val="009E33CA"/>
    <w:rsid w:val="009E360B"/>
    <w:rsid w:val="009E3683"/>
    <w:rsid w:val="009E395B"/>
    <w:rsid w:val="009E3CAD"/>
    <w:rsid w:val="009E3EFD"/>
    <w:rsid w:val="009E3FA0"/>
    <w:rsid w:val="009E4473"/>
    <w:rsid w:val="009E456A"/>
    <w:rsid w:val="009E4726"/>
    <w:rsid w:val="009E4831"/>
    <w:rsid w:val="009E4841"/>
    <w:rsid w:val="009E489F"/>
    <w:rsid w:val="009E4A08"/>
    <w:rsid w:val="009E4BED"/>
    <w:rsid w:val="009E4BF4"/>
    <w:rsid w:val="009E4E68"/>
    <w:rsid w:val="009E5013"/>
    <w:rsid w:val="009E5147"/>
    <w:rsid w:val="009E5395"/>
    <w:rsid w:val="009E556A"/>
    <w:rsid w:val="009E5647"/>
    <w:rsid w:val="009E5742"/>
    <w:rsid w:val="009E57CF"/>
    <w:rsid w:val="009E5895"/>
    <w:rsid w:val="009E5ACD"/>
    <w:rsid w:val="009E5B61"/>
    <w:rsid w:val="009E5D49"/>
    <w:rsid w:val="009E5DF9"/>
    <w:rsid w:val="009E5E61"/>
    <w:rsid w:val="009E606C"/>
    <w:rsid w:val="009E60D6"/>
    <w:rsid w:val="009E6286"/>
    <w:rsid w:val="009E6741"/>
    <w:rsid w:val="009E674A"/>
    <w:rsid w:val="009E67BD"/>
    <w:rsid w:val="009E67FA"/>
    <w:rsid w:val="009E6982"/>
    <w:rsid w:val="009E69A6"/>
    <w:rsid w:val="009E6BEC"/>
    <w:rsid w:val="009E6C25"/>
    <w:rsid w:val="009E6D0B"/>
    <w:rsid w:val="009E6E36"/>
    <w:rsid w:val="009E71ED"/>
    <w:rsid w:val="009E72BE"/>
    <w:rsid w:val="009E73E5"/>
    <w:rsid w:val="009E7421"/>
    <w:rsid w:val="009E758A"/>
    <w:rsid w:val="009E75F0"/>
    <w:rsid w:val="009E77E9"/>
    <w:rsid w:val="009E7B3D"/>
    <w:rsid w:val="009E7D16"/>
    <w:rsid w:val="009E7E6D"/>
    <w:rsid w:val="009E7F70"/>
    <w:rsid w:val="009F0095"/>
    <w:rsid w:val="009F01E5"/>
    <w:rsid w:val="009F022D"/>
    <w:rsid w:val="009F0484"/>
    <w:rsid w:val="009F04AD"/>
    <w:rsid w:val="009F0527"/>
    <w:rsid w:val="009F0578"/>
    <w:rsid w:val="009F05E5"/>
    <w:rsid w:val="009F066C"/>
    <w:rsid w:val="009F0757"/>
    <w:rsid w:val="009F09AD"/>
    <w:rsid w:val="009F09B4"/>
    <w:rsid w:val="009F0C0D"/>
    <w:rsid w:val="009F0CC0"/>
    <w:rsid w:val="009F0D6F"/>
    <w:rsid w:val="009F0E2C"/>
    <w:rsid w:val="009F1063"/>
    <w:rsid w:val="009F10F5"/>
    <w:rsid w:val="009F1462"/>
    <w:rsid w:val="009F151E"/>
    <w:rsid w:val="009F1522"/>
    <w:rsid w:val="009F15C9"/>
    <w:rsid w:val="009F1736"/>
    <w:rsid w:val="009F1822"/>
    <w:rsid w:val="009F1867"/>
    <w:rsid w:val="009F1960"/>
    <w:rsid w:val="009F1A81"/>
    <w:rsid w:val="009F1AEE"/>
    <w:rsid w:val="009F1B60"/>
    <w:rsid w:val="009F1BDE"/>
    <w:rsid w:val="009F1EC3"/>
    <w:rsid w:val="009F2182"/>
    <w:rsid w:val="009F21C2"/>
    <w:rsid w:val="009F221B"/>
    <w:rsid w:val="009F231C"/>
    <w:rsid w:val="009F23AB"/>
    <w:rsid w:val="009F245B"/>
    <w:rsid w:val="009F2479"/>
    <w:rsid w:val="009F2582"/>
    <w:rsid w:val="009F269B"/>
    <w:rsid w:val="009F26A6"/>
    <w:rsid w:val="009F2755"/>
    <w:rsid w:val="009F28EE"/>
    <w:rsid w:val="009F2992"/>
    <w:rsid w:val="009F29E0"/>
    <w:rsid w:val="009F2ACE"/>
    <w:rsid w:val="009F2B2C"/>
    <w:rsid w:val="009F2CE6"/>
    <w:rsid w:val="009F3125"/>
    <w:rsid w:val="009F3150"/>
    <w:rsid w:val="009F31D3"/>
    <w:rsid w:val="009F320A"/>
    <w:rsid w:val="009F32C3"/>
    <w:rsid w:val="009F336F"/>
    <w:rsid w:val="009F3380"/>
    <w:rsid w:val="009F345F"/>
    <w:rsid w:val="009F3593"/>
    <w:rsid w:val="009F360F"/>
    <w:rsid w:val="009F36A8"/>
    <w:rsid w:val="009F38A8"/>
    <w:rsid w:val="009F3920"/>
    <w:rsid w:val="009F3BB7"/>
    <w:rsid w:val="009F3CD0"/>
    <w:rsid w:val="009F3E62"/>
    <w:rsid w:val="009F4024"/>
    <w:rsid w:val="009F42E1"/>
    <w:rsid w:val="009F4480"/>
    <w:rsid w:val="009F46C8"/>
    <w:rsid w:val="009F4836"/>
    <w:rsid w:val="009F4942"/>
    <w:rsid w:val="009F49E4"/>
    <w:rsid w:val="009F4B2F"/>
    <w:rsid w:val="009F4DE0"/>
    <w:rsid w:val="009F4ED2"/>
    <w:rsid w:val="009F5071"/>
    <w:rsid w:val="009F50D4"/>
    <w:rsid w:val="009F516D"/>
    <w:rsid w:val="009F5461"/>
    <w:rsid w:val="009F56D0"/>
    <w:rsid w:val="009F576F"/>
    <w:rsid w:val="009F5847"/>
    <w:rsid w:val="009F594E"/>
    <w:rsid w:val="009F5A1C"/>
    <w:rsid w:val="009F5A9F"/>
    <w:rsid w:val="009F5B8D"/>
    <w:rsid w:val="009F62FD"/>
    <w:rsid w:val="009F642D"/>
    <w:rsid w:val="009F668C"/>
    <w:rsid w:val="009F6777"/>
    <w:rsid w:val="009F67AC"/>
    <w:rsid w:val="009F68AF"/>
    <w:rsid w:val="009F697F"/>
    <w:rsid w:val="009F6B38"/>
    <w:rsid w:val="009F6C9C"/>
    <w:rsid w:val="009F6DA5"/>
    <w:rsid w:val="009F6EF0"/>
    <w:rsid w:val="009F6F94"/>
    <w:rsid w:val="009F7213"/>
    <w:rsid w:val="009F72E4"/>
    <w:rsid w:val="009F735D"/>
    <w:rsid w:val="009F74BF"/>
    <w:rsid w:val="009F75BD"/>
    <w:rsid w:val="009F766C"/>
    <w:rsid w:val="009F7937"/>
    <w:rsid w:val="009F7D47"/>
    <w:rsid w:val="009F7D87"/>
    <w:rsid w:val="009F7F54"/>
    <w:rsid w:val="00A000A0"/>
    <w:rsid w:val="00A00161"/>
    <w:rsid w:val="00A0023D"/>
    <w:rsid w:val="00A004C4"/>
    <w:rsid w:val="00A00831"/>
    <w:rsid w:val="00A00878"/>
    <w:rsid w:val="00A00A70"/>
    <w:rsid w:val="00A00B0D"/>
    <w:rsid w:val="00A00B6C"/>
    <w:rsid w:val="00A00CFF"/>
    <w:rsid w:val="00A00F47"/>
    <w:rsid w:val="00A01027"/>
    <w:rsid w:val="00A0110A"/>
    <w:rsid w:val="00A01244"/>
    <w:rsid w:val="00A0151F"/>
    <w:rsid w:val="00A0159B"/>
    <w:rsid w:val="00A01957"/>
    <w:rsid w:val="00A019B4"/>
    <w:rsid w:val="00A01A01"/>
    <w:rsid w:val="00A01A2F"/>
    <w:rsid w:val="00A01AF7"/>
    <w:rsid w:val="00A01B29"/>
    <w:rsid w:val="00A01B3D"/>
    <w:rsid w:val="00A01B63"/>
    <w:rsid w:val="00A01C1E"/>
    <w:rsid w:val="00A01C74"/>
    <w:rsid w:val="00A02070"/>
    <w:rsid w:val="00A0209A"/>
    <w:rsid w:val="00A0226D"/>
    <w:rsid w:val="00A0227C"/>
    <w:rsid w:val="00A0236A"/>
    <w:rsid w:val="00A025D4"/>
    <w:rsid w:val="00A025F6"/>
    <w:rsid w:val="00A02A3A"/>
    <w:rsid w:val="00A02A86"/>
    <w:rsid w:val="00A02BB3"/>
    <w:rsid w:val="00A02BD1"/>
    <w:rsid w:val="00A02BE3"/>
    <w:rsid w:val="00A02DA0"/>
    <w:rsid w:val="00A02DC5"/>
    <w:rsid w:val="00A02FD7"/>
    <w:rsid w:val="00A03051"/>
    <w:rsid w:val="00A0328A"/>
    <w:rsid w:val="00A033BE"/>
    <w:rsid w:val="00A0350F"/>
    <w:rsid w:val="00A0369C"/>
    <w:rsid w:val="00A03731"/>
    <w:rsid w:val="00A03898"/>
    <w:rsid w:val="00A0399B"/>
    <w:rsid w:val="00A03A2D"/>
    <w:rsid w:val="00A03A7A"/>
    <w:rsid w:val="00A03D26"/>
    <w:rsid w:val="00A03E46"/>
    <w:rsid w:val="00A03E47"/>
    <w:rsid w:val="00A03F94"/>
    <w:rsid w:val="00A04130"/>
    <w:rsid w:val="00A0415C"/>
    <w:rsid w:val="00A04409"/>
    <w:rsid w:val="00A04610"/>
    <w:rsid w:val="00A0462C"/>
    <w:rsid w:val="00A046A2"/>
    <w:rsid w:val="00A04737"/>
    <w:rsid w:val="00A048DA"/>
    <w:rsid w:val="00A04953"/>
    <w:rsid w:val="00A049D4"/>
    <w:rsid w:val="00A04D55"/>
    <w:rsid w:val="00A05015"/>
    <w:rsid w:val="00A05191"/>
    <w:rsid w:val="00A05268"/>
    <w:rsid w:val="00A05330"/>
    <w:rsid w:val="00A0533B"/>
    <w:rsid w:val="00A0551A"/>
    <w:rsid w:val="00A05582"/>
    <w:rsid w:val="00A055A0"/>
    <w:rsid w:val="00A05866"/>
    <w:rsid w:val="00A058A1"/>
    <w:rsid w:val="00A05A53"/>
    <w:rsid w:val="00A05AAC"/>
    <w:rsid w:val="00A05C0B"/>
    <w:rsid w:val="00A05CD1"/>
    <w:rsid w:val="00A06093"/>
    <w:rsid w:val="00A06162"/>
    <w:rsid w:val="00A062D4"/>
    <w:rsid w:val="00A068A4"/>
    <w:rsid w:val="00A068F6"/>
    <w:rsid w:val="00A06918"/>
    <w:rsid w:val="00A06AD7"/>
    <w:rsid w:val="00A06B08"/>
    <w:rsid w:val="00A06C9D"/>
    <w:rsid w:val="00A06DA6"/>
    <w:rsid w:val="00A06FDB"/>
    <w:rsid w:val="00A0707B"/>
    <w:rsid w:val="00A070CC"/>
    <w:rsid w:val="00A0762A"/>
    <w:rsid w:val="00A0789D"/>
    <w:rsid w:val="00A07AB6"/>
    <w:rsid w:val="00A07BA5"/>
    <w:rsid w:val="00A07D2C"/>
    <w:rsid w:val="00A07D4A"/>
    <w:rsid w:val="00A1015B"/>
    <w:rsid w:val="00A10522"/>
    <w:rsid w:val="00A105B4"/>
    <w:rsid w:val="00A10606"/>
    <w:rsid w:val="00A106CE"/>
    <w:rsid w:val="00A10828"/>
    <w:rsid w:val="00A10A1F"/>
    <w:rsid w:val="00A10A22"/>
    <w:rsid w:val="00A10B5F"/>
    <w:rsid w:val="00A10D54"/>
    <w:rsid w:val="00A10E30"/>
    <w:rsid w:val="00A11039"/>
    <w:rsid w:val="00A11045"/>
    <w:rsid w:val="00A11227"/>
    <w:rsid w:val="00A116EC"/>
    <w:rsid w:val="00A1183C"/>
    <w:rsid w:val="00A11978"/>
    <w:rsid w:val="00A11AB9"/>
    <w:rsid w:val="00A11B45"/>
    <w:rsid w:val="00A11BC7"/>
    <w:rsid w:val="00A11CBB"/>
    <w:rsid w:val="00A11DB7"/>
    <w:rsid w:val="00A11E61"/>
    <w:rsid w:val="00A11EDE"/>
    <w:rsid w:val="00A120D0"/>
    <w:rsid w:val="00A121CD"/>
    <w:rsid w:val="00A12299"/>
    <w:rsid w:val="00A123F7"/>
    <w:rsid w:val="00A12421"/>
    <w:rsid w:val="00A124F2"/>
    <w:rsid w:val="00A1251A"/>
    <w:rsid w:val="00A125A5"/>
    <w:rsid w:val="00A125C0"/>
    <w:rsid w:val="00A125C5"/>
    <w:rsid w:val="00A12678"/>
    <w:rsid w:val="00A12695"/>
    <w:rsid w:val="00A12850"/>
    <w:rsid w:val="00A12A61"/>
    <w:rsid w:val="00A12B39"/>
    <w:rsid w:val="00A12C5C"/>
    <w:rsid w:val="00A12E3F"/>
    <w:rsid w:val="00A130E9"/>
    <w:rsid w:val="00A1314B"/>
    <w:rsid w:val="00A13343"/>
    <w:rsid w:val="00A13381"/>
    <w:rsid w:val="00A134CB"/>
    <w:rsid w:val="00A1366F"/>
    <w:rsid w:val="00A13B9A"/>
    <w:rsid w:val="00A13D55"/>
    <w:rsid w:val="00A13EFA"/>
    <w:rsid w:val="00A1406A"/>
    <w:rsid w:val="00A14346"/>
    <w:rsid w:val="00A143BD"/>
    <w:rsid w:val="00A144D4"/>
    <w:rsid w:val="00A145B7"/>
    <w:rsid w:val="00A147C2"/>
    <w:rsid w:val="00A1484C"/>
    <w:rsid w:val="00A1489D"/>
    <w:rsid w:val="00A148A4"/>
    <w:rsid w:val="00A14946"/>
    <w:rsid w:val="00A14C01"/>
    <w:rsid w:val="00A14C8C"/>
    <w:rsid w:val="00A14E97"/>
    <w:rsid w:val="00A14F29"/>
    <w:rsid w:val="00A15361"/>
    <w:rsid w:val="00A15913"/>
    <w:rsid w:val="00A15AF0"/>
    <w:rsid w:val="00A15C48"/>
    <w:rsid w:val="00A15DF8"/>
    <w:rsid w:val="00A15F97"/>
    <w:rsid w:val="00A16225"/>
    <w:rsid w:val="00A1635B"/>
    <w:rsid w:val="00A163BA"/>
    <w:rsid w:val="00A1644B"/>
    <w:rsid w:val="00A16563"/>
    <w:rsid w:val="00A16747"/>
    <w:rsid w:val="00A1686C"/>
    <w:rsid w:val="00A168F5"/>
    <w:rsid w:val="00A168F7"/>
    <w:rsid w:val="00A1693B"/>
    <w:rsid w:val="00A16C82"/>
    <w:rsid w:val="00A16CF4"/>
    <w:rsid w:val="00A16D50"/>
    <w:rsid w:val="00A16D63"/>
    <w:rsid w:val="00A16ED4"/>
    <w:rsid w:val="00A16FC3"/>
    <w:rsid w:val="00A17432"/>
    <w:rsid w:val="00A174F5"/>
    <w:rsid w:val="00A17578"/>
    <w:rsid w:val="00A17640"/>
    <w:rsid w:val="00A17703"/>
    <w:rsid w:val="00A17724"/>
    <w:rsid w:val="00A17908"/>
    <w:rsid w:val="00A17992"/>
    <w:rsid w:val="00A17ADA"/>
    <w:rsid w:val="00A17B86"/>
    <w:rsid w:val="00A17FAA"/>
    <w:rsid w:val="00A17FB9"/>
    <w:rsid w:val="00A20007"/>
    <w:rsid w:val="00A20255"/>
    <w:rsid w:val="00A20330"/>
    <w:rsid w:val="00A203F3"/>
    <w:rsid w:val="00A20482"/>
    <w:rsid w:val="00A20589"/>
    <w:rsid w:val="00A2065F"/>
    <w:rsid w:val="00A20864"/>
    <w:rsid w:val="00A208F1"/>
    <w:rsid w:val="00A20903"/>
    <w:rsid w:val="00A20C10"/>
    <w:rsid w:val="00A20D22"/>
    <w:rsid w:val="00A21302"/>
    <w:rsid w:val="00A213B4"/>
    <w:rsid w:val="00A2143F"/>
    <w:rsid w:val="00A21457"/>
    <w:rsid w:val="00A2176E"/>
    <w:rsid w:val="00A21826"/>
    <w:rsid w:val="00A21A2F"/>
    <w:rsid w:val="00A21C37"/>
    <w:rsid w:val="00A2201D"/>
    <w:rsid w:val="00A2214B"/>
    <w:rsid w:val="00A22209"/>
    <w:rsid w:val="00A222E1"/>
    <w:rsid w:val="00A223A1"/>
    <w:rsid w:val="00A223DD"/>
    <w:rsid w:val="00A2258D"/>
    <w:rsid w:val="00A22692"/>
    <w:rsid w:val="00A22769"/>
    <w:rsid w:val="00A22834"/>
    <w:rsid w:val="00A229AF"/>
    <w:rsid w:val="00A229DA"/>
    <w:rsid w:val="00A22D00"/>
    <w:rsid w:val="00A22D7A"/>
    <w:rsid w:val="00A22F65"/>
    <w:rsid w:val="00A230F9"/>
    <w:rsid w:val="00A23133"/>
    <w:rsid w:val="00A23218"/>
    <w:rsid w:val="00A23275"/>
    <w:rsid w:val="00A232DF"/>
    <w:rsid w:val="00A233C8"/>
    <w:rsid w:val="00A23490"/>
    <w:rsid w:val="00A235F8"/>
    <w:rsid w:val="00A23632"/>
    <w:rsid w:val="00A23715"/>
    <w:rsid w:val="00A23921"/>
    <w:rsid w:val="00A23927"/>
    <w:rsid w:val="00A23B12"/>
    <w:rsid w:val="00A23B18"/>
    <w:rsid w:val="00A23B1D"/>
    <w:rsid w:val="00A23CBB"/>
    <w:rsid w:val="00A23D6E"/>
    <w:rsid w:val="00A23D9F"/>
    <w:rsid w:val="00A23E89"/>
    <w:rsid w:val="00A23E9B"/>
    <w:rsid w:val="00A23F47"/>
    <w:rsid w:val="00A24284"/>
    <w:rsid w:val="00A243B9"/>
    <w:rsid w:val="00A243E6"/>
    <w:rsid w:val="00A2455D"/>
    <w:rsid w:val="00A249CD"/>
    <w:rsid w:val="00A249F7"/>
    <w:rsid w:val="00A249FF"/>
    <w:rsid w:val="00A24C3B"/>
    <w:rsid w:val="00A24D53"/>
    <w:rsid w:val="00A25149"/>
    <w:rsid w:val="00A25426"/>
    <w:rsid w:val="00A255C5"/>
    <w:rsid w:val="00A257AA"/>
    <w:rsid w:val="00A257EE"/>
    <w:rsid w:val="00A258EF"/>
    <w:rsid w:val="00A25AF3"/>
    <w:rsid w:val="00A25C17"/>
    <w:rsid w:val="00A25E5A"/>
    <w:rsid w:val="00A25EC0"/>
    <w:rsid w:val="00A26513"/>
    <w:rsid w:val="00A26536"/>
    <w:rsid w:val="00A2657C"/>
    <w:rsid w:val="00A26735"/>
    <w:rsid w:val="00A26817"/>
    <w:rsid w:val="00A26B3B"/>
    <w:rsid w:val="00A26E12"/>
    <w:rsid w:val="00A26E2C"/>
    <w:rsid w:val="00A27268"/>
    <w:rsid w:val="00A2738B"/>
    <w:rsid w:val="00A273BE"/>
    <w:rsid w:val="00A27409"/>
    <w:rsid w:val="00A2786D"/>
    <w:rsid w:val="00A27B25"/>
    <w:rsid w:val="00A27BF2"/>
    <w:rsid w:val="00A27CC8"/>
    <w:rsid w:val="00A27F6E"/>
    <w:rsid w:val="00A30010"/>
    <w:rsid w:val="00A30229"/>
    <w:rsid w:val="00A302D1"/>
    <w:rsid w:val="00A30602"/>
    <w:rsid w:val="00A30664"/>
    <w:rsid w:val="00A306E6"/>
    <w:rsid w:val="00A307DD"/>
    <w:rsid w:val="00A3082B"/>
    <w:rsid w:val="00A30936"/>
    <w:rsid w:val="00A30A7F"/>
    <w:rsid w:val="00A30B19"/>
    <w:rsid w:val="00A30C28"/>
    <w:rsid w:val="00A30D14"/>
    <w:rsid w:val="00A310B1"/>
    <w:rsid w:val="00A31206"/>
    <w:rsid w:val="00A3123A"/>
    <w:rsid w:val="00A31252"/>
    <w:rsid w:val="00A31253"/>
    <w:rsid w:val="00A312AC"/>
    <w:rsid w:val="00A31316"/>
    <w:rsid w:val="00A31578"/>
    <w:rsid w:val="00A315A5"/>
    <w:rsid w:val="00A31989"/>
    <w:rsid w:val="00A3198F"/>
    <w:rsid w:val="00A31D1F"/>
    <w:rsid w:val="00A31E96"/>
    <w:rsid w:val="00A3210A"/>
    <w:rsid w:val="00A321ED"/>
    <w:rsid w:val="00A325F4"/>
    <w:rsid w:val="00A326D5"/>
    <w:rsid w:val="00A32709"/>
    <w:rsid w:val="00A32F02"/>
    <w:rsid w:val="00A32F28"/>
    <w:rsid w:val="00A330C3"/>
    <w:rsid w:val="00A331B1"/>
    <w:rsid w:val="00A33205"/>
    <w:rsid w:val="00A3329D"/>
    <w:rsid w:val="00A333C3"/>
    <w:rsid w:val="00A33442"/>
    <w:rsid w:val="00A335E0"/>
    <w:rsid w:val="00A33774"/>
    <w:rsid w:val="00A338B5"/>
    <w:rsid w:val="00A338D0"/>
    <w:rsid w:val="00A338EF"/>
    <w:rsid w:val="00A33A63"/>
    <w:rsid w:val="00A33B71"/>
    <w:rsid w:val="00A33DE8"/>
    <w:rsid w:val="00A33ED0"/>
    <w:rsid w:val="00A33EF1"/>
    <w:rsid w:val="00A33FE8"/>
    <w:rsid w:val="00A34169"/>
    <w:rsid w:val="00A3428C"/>
    <w:rsid w:val="00A3431B"/>
    <w:rsid w:val="00A34535"/>
    <w:rsid w:val="00A345A6"/>
    <w:rsid w:val="00A3471F"/>
    <w:rsid w:val="00A348E1"/>
    <w:rsid w:val="00A3498B"/>
    <w:rsid w:val="00A34A2F"/>
    <w:rsid w:val="00A34D84"/>
    <w:rsid w:val="00A34FA1"/>
    <w:rsid w:val="00A35640"/>
    <w:rsid w:val="00A35753"/>
    <w:rsid w:val="00A35914"/>
    <w:rsid w:val="00A35959"/>
    <w:rsid w:val="00A35AA6"/>
    <w:rsid w:val="00A35D71"/>
    <w:rsid w:val="00A35DB0"/>
    <w:rsid w:val="00A35E34"/>
    <w:rsid w:val="00A35E55"/>
    <w:rsid w:val="00A35E5C"/>
    <w:rsid w:val="00A35EB9"/>
    <w:rsid w:val="00A35FF5"/>
    <w:rsid w:val="00A361B2"/>
    <w:rsid w:val="00A365A5"/>
    <w:rsid w:val="00A365B6"/>
    <w:rsid w:val="00A36899"/>
    <w:rsid w:val="00A368B1"/>
    <w:rsid w:val="00A36ACF"/>
    <w:rsid w:val="00A36B15"/>
    <w:rsid w:val="00A36C59"/>
    <w:rsid w:val="00A36FD4"/>
    <w:rsid w:val="00A37003"/>
    <w:rsid w:val="00A3704A"/>
    <w:rsid w:val="00A3721F"/>
    <w:rsid w:val="00A3743A"/>
    <w:rsid w:val="00A37BE2"/>
    <w:rsid w:val="00A37C8B"/>
    <w:rsid w:val="00A37EB7"/>
    <w:rsid w:val="00A37F33"/>
    <w:rsid w:val="00A40012"/>
    <w:rsid w:val="00A40501"/>
    <w:rsid w:val="00A405DC"/>
    <w:rsid w:val="00A4069F"/>
    <w:rsid w:val="00A4081E"/>
    <w:rsid w:val="00A40827"/>
    <w:rsid w:val="00A4087E"/>
    <w:rsid w:val="00A40A0E"/>
    <w:rsid w:val="00A40AD7"/>
    <w:rsid w:val="00A40C70"/>
    <w:rsid w:val="00A40DBC"/>
    <w:rsid w:val="00A40E50"/>
    <w:rsid w:val="00A41341"/>
    <w:rsid w:val="00A413A1"/>
    <w:rsid w:val="00A4150C"/>
    <w:rsid w:val="00A41512"/>
    <w:rsid w:val="00A415FA"/>
    <w:rsid w:val="00A41778"/>
    <w:rsid w:val="00A41783"/>
    <w:rsid w:val="00A41AF3"/>
    <w:rsid w:val="00A41BA3"/>
    <w:rsid w:val="00A41CEB"/>
    <w:rsid w:val="00A41D6D"/>
    <w:rsid w:val="00A41F3F"/>
    <w:rsid w:val="00A41F6D"/>
    <w:rsid w:val="00A42241"/>
    <w:rsid w:val="00A42378"/>
    <w:rsid w:val="00A423C6"/>
    <w:rsid w:val="00A4245A"/>
    <w:rsid w:val="00A42571"/>
    <w:rsid w:val="00A4264C"/>
    <w:rsid w:val="00A4269F"/>
    <w:rsid w:val="00A426EA"/>
    <w:rsid w:val="00A4283B"/>
    <w:rsid w:val="00A42B85"/>
    <w:rsid w:val="00A42C7A"/>
    <w:rsid w:val="00A42D5C"/>
    <w:rsid w:val="00A43261"/>
    <w:rsid w:val="00A4342F"/>
    <w:rsid w:val="00A43525"/>
    <w:rsid w:val="00A43587"/>
    <w:rsid w:val="00A435D2"/>
    <w:rsid w:val="00A435F4"/>
    <w:rsid w:val="00A435F6"/>
    <w:rsid w:val="00A436DE"/>
    <w:rsid w:val="00A43A8A"/>
    <w:rsid w:val="00A43AF4"/>
    <w:rsid w:val="00A43E2B"/>
    <w:rsid w:val="00A43FFD"/>
    <w:rsid w:val="00A4413C"/>
    <w:rsid w:val="00A44213"/>
    <w:rsid w:val="00A445B6"/>
    <w:rsid w:val="00A446A3"/>
    <w:rsid w:val="00A448D0"/>
    <w:rsid w:val="00A448D4"/>
    <w:rsid w:val="00A44A2D"/>
    <w:rsid w:val="00A44CF5"/>
    <w:rsid w:val="00A44DA5"/>
    <w:rsid w:val="00A44DAF"/>
    <w:rsid w:val="00A44EBA"/>
    <w:rsid w:val="00A452BC"/>
    <w:rsid w:val="00A45721"/>
    <w:rsid w:val="00A45934"/>
    <w:rsid w:val="00A45A54"/>
    <w:rsid w:val="00A45C38"/>
    <w:rsid w:val="00A45F3D"/>
    <w:rsid w:val="00A45F42"/>
    <w:rsid w:val="00A45FEC"/>
    <w:rsid w:val="00A46018"/>
    <w:rsid w:val="00A461A1"/>
    <w:rsid w:val="00A4656A"/>
    <w:rsid w:val="00A4657C"/>
    <w:rsid w:val="00A46585"/>
    <w:rsid w:val="00A466B7"/>
    <w:rsid w:val="00A46916"/>
    <w:rsid w:val="00A46AAF"/>
    <w:rsid w:val="00A46BD5"/>
    <w:rsid w:val="00A4737A"/>
    <w:rsid w:val="00A4738B"/>
    <w:rsid w:val="00A4758C"/>
    <w:rsid w:val="00A4769E"/>
    <w:rsid w:val="00A47720"/>
    <w:rsid w:val="00A479BC"/>
    <w:rsid w:val="00A47A4D"/>
    <w:rsid w:val="00A47B4C"/>
    <w:rsid w:val="00A47C31"/>
    <w:rsid w:val="00A47D69"/>
    <w:rsid w:val="00A47D90"/>
    <w:rsid w:val="00A47FFE"/>
    <w:rsid w:val="00A50091"/>
    <w:rsid w:val="00A50098"/>
    <w:rsid w:val="00A5045F"/>
    <w:rsid w:val="00A5050C"/>
    <w:rsid w:val="00A506DD"/>
    <w:rsid w:val="00A50891"/>
    <w:rsid w:val="00A50A60"/>
    <w:rsid w:val="00A50AE8"/>
    <w:rsid w:val="00A50F68"/>
    <w:rsid w:val="00A51119"/>
    <w:rsid w:val="00A5138E"/>
    <w:rsid w:val="00A51532"/>
    <w:rsid w:val="00A51999"/>
    <w:rsid w:val="00A519A1"/>
    <w:rsid w:val="00A51B60"/>
    <w:rsid w:val="00A51C03"/>
    <w:rsid w:val="00A52011"/>
    <w:rsid w:val="00A52420"/>
    <w:rsid w:val="00A52598"/>
    <w:rsid w:val="00A5259D"/>
    <w:rsid w:val="00A528E3"/>
    <w:rsid w:val="00A529E2"/>
    <w:rsid w:val="00A52B44"/>
    <w:rsid w:val="00A52BDA"/>
    <w:rsid w:val="00A52C07"/>
    <w:rsid w:val="00A52C20"/>
    <w:rsid w:val="00A52CCD"/>
    <w:rsid w:val="00A52CE3"/>
    <w:rsid w:val="00A52D26"/>
    <w:rsid w:val="00A52DA9"/>
    <w:rsid w:val="00A53126"/>
    <w:rsid w:val="00A5329C"/>
    <w:rsid w:val="00A533AD"/>
    <w:rsid w:val="00A533DA"/>
    <w:rsid w:val="00A5340D"/>
    <w:rsid w:val="00A53451"/>
    <w:rsid w:val="00A534AC"/>
    <w:rsid w:val="00A534B0"/>
    <w:rsid w:val="00A5377C"/>
    <w:rsid w:val="00A538F6"/>
    <w:rsid w:val="00A53E1F"/>
    <w:rsid w:val="00A53FE3"/>
    <w:rsid w:val="00A54420"/>
    <w:rsid w:val="00A54468"/>
    <w:rsid w:val="00A54494"/>
    <w:rsid w:val="00A545CD"/>
    <w:rsid w:val="00A54684"/>
    <w:rsid w:val="00A54949"/>
    <w:rsid w:val="00A549DF"/>
    <w:rsid w:val="00A54A71"/>
    <w:rsid w:val="00A54B7F"/>
    <w:rsid w:val="00A54CBF"/>
    <w:rsid w:val="00A54FDB"/>
    <w:rsid w:val="00A552FB"/>
    <w:rsid w:val="00A55488"/>
    <w:rsid w:val="00A55833"/>
    <w:rsid w:val="00A55A0F"/>
    <w:rsid w:val="00A55A64"/>
    <w:rsid w:val="00A55FB8"/>
    <w:rsid w:val="00A560A3"/>
    <w:rsid w:val="00A56320"/>
    <w:rsid w:val="00A564AE"/>
    <w:rsid w:val="00A56ECE"/>
    <w:rsid w:val="00A56ECF"/>
    <w:rsid w:val="00A57027"/>
    <w:rsid w:val="00A57032"/>
    <w:rsid w:val="00A5728A"/>
    <w:rsid w:val="00A5731B"/>
    <w:rsid w:val="00A574A4"/>
    <w:rsid w:val="00A57516"/>
    <w:rsid w:val="00A57562"/>
    <w:rsid w:val="00A5793E"/>
    <w:rsid w:val="00A57A63"/>
    <w:rsid w:val="00A57A72"/>
    <w:rsid w:val="00A57B30"/>
    <w:rsid w:val="00A57C11"/>
    <w:rsid w:val="00A57E39"/>
    <w:rsid w:val="00A57ECA"/>
    <w:rsid w:val="00A57FF3"/>
    <w:rsid w:val="00A6002E"/>
    <w:rsid w:val="00A601D1"/>
    <w:rsid w:val="00A604DF"/>
    <w:rsid w:val="00A6059D"/>
    <w:rsid w:val="00A609B4"/>
    <w:rsid w:val="00A609BE"/>
    <w:rsid w:val="00A60A74"/>
    <w:rsid w:val="00A60C7E"/>
    <w:rsid w:val="00A60EC1"/>
    <w:rsid w:val="00A61175"/>
    <w:rsid w:val="00A61289"/>
    <w:rsid w:val="00A614F3"/>
    <w:rsid w:val="00A6152F"/>
    <w:rsid w:val="00A61587"/>
    <w:rsid w:val="00A615EC"/>
    <w:rsid w:val="00A61701"/>
    <w:rsid w:val="00A6174B"/>
    <w:rsid w:val="00A61A9B"/>
    <w:rsid w:val="00A61F30"/>
    <w:rsid w:val="00A61F6F"/>
    <w:rsid w:val="00A62226"/>
    <w:rsid w:val="00A622EA"/>
    <w:rsid w:val="00A623AA"/>
    <w:rsid w:val="00A625C8"/>
    <w:rsid w:val="00A625F6"/>
    <w:rsid w:val="00A62661"/>
    <w:rsid w:val="00A626AF"/>
    <w:rsid w:val="00A627CC"/>
    <w:rsid w:val="00A6293B"/>
    <w:rsid w:val="00A629B4"/>
    <w:rsid w:val="00A62AA7"/>
    <w:rsid w:val="00A62B3A"/>
    <w:rsid w:val="00A62C79"/>
    <w:rsid w:val="00A62E71"/>
    <w:rsid w:val="00A62E86"/>
    <w:rsid w:val="00A62E9B"/>
    <w:rsid w:val="00A62EE5"/>
    <w:rsid w:val="00A62F74"/>
    <w:rsid w:val="00A63173"/>
    <w:rsid w:val="00A6339F"/>
    <w:rsid w:val="00A63428"/>
    <w:rsid w:val="00A6347C"/>
    <w:rsid w:val="00A6367B"/>
    <w:rsid w:val="00A63922"/>
    <w:rsid w:val="00A63A7E"/>
    <w:rsid w:val="00A63D32"/>
    <w:rsid w:val="00A63EED"/>
    <w:rsid w:val="00A640AC"/>
    <w:rsid w:val="00A640E7"/>
    <w:rsid w:val="00A642E0"/>
    <w:rsid w:val="00A64456"/>
    <w:rsid w:val="00A64813"/>
    <w:rsid w:val="00A64A02"/>
    <w:rsid w:val="00A64A87"/>
    <w:rsid w:val="00A64D91"/>
    <w:rsid w:val="00A64DCF"/>
    <w:rsid w:val="00A64F84"/>
    <w:rsid w:val="00A64FB7"/>
    <w:rsid w:val="00A651D1"/>
    <w:rsid w:val="00A65436"/>
    <w:rsid w:val="00A65447"/>
    <w:rsid w:val="00A655E7"/>
    <w:rsid w:val="00A65908"/>
    <w:rsid w:val="00A65B43"/>
    <w:rsid w:val="00A65C62"/>
    <w:rsid w:val="00A65DD8"/>
    <w:rsid w:val="00A65E34"/>
    <w:rsid w:val="00A65F82"/>
    <w:rsid w:val="00A66111"/>
    <w:rsid w:val="00A662F5"/>
    <w:rsid w:val="00A663DF"/>
    <w:rsid w:val="00A66711"/>
    <w:rsid w:val="00A6679F"/>
    <w:rsid w:val="00A667BD"/>
    <w:rsid w:val="00A66875"/>
    <w:rsid w:val="00A66944"/>
    <w:rsid w:val="00A66964"/>
    <w:rsid w:val="00A66ABA"/>
    <w:rsid w:val="00A66B02"/>
    <w:rsid w:val="00A66B09"/>
    <w:rsid w:val="00A66B0B"/>
    <w:rsid w:val="00A66C7D"/>
    <w:rsid w:val="00A66D7F"/>
    <w:rsid w:val="00A66F50"/>
    <w:rsid w:val="00A6726D"/>
    <w:rsid w:val="00A67345"/>
    <w:rsid w:val="00A67AB8"/>
    <w:rsid w:val="00A67AF1"/>
    <w:rsid w:val="00A67BB9"/>
    <w:rsid w:val="00A67CC5"/>
    <w:rsid w:val="00A67DEF"/>
    <w:rsid w:val="00A67EFB"/>
    <w:rsid w:val="00A70105"/>
    <w:rsid w:val="00A701E1"/>
    <w:rsid w:val="00A703FC"/>
    <w:rsid w:val="00A70522"/>
    <w:rsid w:val="00A707D3"/>
    <w:rsid w:val="00A70B69"/>
    <w:rsid w:val="00A70BD1"/>
    <w:rsid w:val="00A70C71"/>
    <w:rsid w:val="00A70CE8"/>
    <w:rsid w:val="00A70D68"/>
    <w:rsid w:val="00A70D72"/>
    <w:rsid w:val="00A70E58"/>
    <w:rsid w:val="00A70E79"/>
    <w:rsid w:val="00A70F04"/>
    <w:rsid w:val="00A711D1"/>
    <w:rsid w:val="00A71226"/>
    <w:rsid w:val="00A71899"/>
    <w:rsid w:val="00A71D69"/>
    <w:rsid w:val="00A71DD8"/>
    <w:rsid w:val="00A71E05"/>
    <w:rsid w:val="00A71FBD"/>
    <w:rsid w:val="00A71FBF"/>
    <w:rsid w:val="00A7238E"/>
    <w:rsid w:val="00A7241D"/>
    <w:rsid w:val="00A7242D"/>
    <w:rsid w:val="00A7243D"/>
    <w:rsid w:val="00A724D5"/>
    <w:rsid w:val="00A7263F"/>
    <w:rsid w:val="00A726BE"/>
    <w:rsid w:val="00A727F1"/>
    <w:rsid w:val="00A72B19"/>
    <w:rsid w:val="00A72C80"/>
    <w:rsid w:val="00A72DF3"/>
    <w:rsid w:val="00A72EE9"/>
    <w:rsid w:val="00A72F86"/>
    <w:rsid w:val="00A7307E"/>
    <w:rsid w:val="00A730B2"/>
    <w:rsid w:val="00A73159"/>
    <w:rsid w:val="00A731C1"/>
    <w:rsid w:val="00A732B3"/>
    <w:rsid w:val="00A739DF"/>
    <w:rsid w:val="00A73B0A"/>
    <w:rsid w:val="00A73F18"/>
    <w:rsid w:val="00A740AE"/>
    <w:rsid w:val="00A743FC"/>
    <w:rsid w:val="00A74512"/>
    <w:rsid w:val="00A745AB"/>
    <w:rsid w:val="00A745B3"/>
    <w:rsid w:val="00A745CD"/>
    <w:rsid w:val="00A7460A"/>
    <w:rsid w:val="00A7471E"/>
    <w:rsid w:val="00A74920"/>
    <w:rsid w:val="00A74933"/>
    <w:rsid w:val="00A74A68"/>
    <w:rsid w:val="00A74B76"/>
    <w:rsid w:val="00A74C18"/>
    <w:rsid w:val="00A74CB7"/>
    <w:rsid w:val="00A74D14"/>
    <w:rsid w:val="00A74E99"/>
    <w:rsid w:val="00A74F08"/>
    <w:rsid w:val="00A74F77"/>
    <w:rsid w:val="00A74FFB"/>
    <w:rsid w:val="00A75033"/>
    <w:rsid w:val="00A7529F"/>
    <w:rsid w:val="00A752A2"/>
    <w:rsid w:val="00A754D9"/>
    <w:rsid w:val="00A75592"/>
    <w:rsid w:val="00A756B7"/>
    <w:rsid w:val="00A756D4"/>
    <w:rsid w:val="00A75939"/>
    <w:rsid w:val="00A75A20"/>
    <w:rsid w:val="00A761A5"/>
    <w:rsid w:val="00A7622C"/>
    <w:rsid w:val="00A76683"/>
    <w:rsid w:val="00A767ED"/>
    <w:rsid w:val="00A76B3A"/>
    <w:rsid w:val="00A76B4E"/>
    <w:rsid w:val="00A76C6F"/>
    <w:rsid w:val="00A76CF6"/>
    <w:rsid w:val="00A76D5C"/>
    <w:rsid w:val="00A76DF5"/>
    <w:rsid w:val="00A76EBA"/>
    <w:rsid w:val="00A770AF"/>
    <w:rsid w:val="00A7712B"/>
    <w:rsid w:val="00A773ED"/>
    <w:rsid w:val="00A775FA"/>
    <w:rsid w:val="00A776A1"/>
    <w:rsid w:val="00A77857"/>
    <w:rsid w:val="00A77B7E"/>
    <w:rsid w:val="00A77BB4"/>
    <w:rsid w:val="00A77CA2"/>
    <w:rsid w:val="00A77D91"/>
    <w:rsid w:val="00A77EE2"/>
    <w:rsid w:val="00A800EE"/>
    <w:rsid w:val="00A801C2"/>
    <w:rsid w:val="00A80276"/>
    <w:rsid w:val="00A802BB"/>
    <w:rsid w:val="00A80447"/>
    <w:rsid w:val="00A80623"/>
    <w:rsid w:val="00A80676"/>
    <w:rsid w:val="00A806F2"/>
    <w:rsid w:val="00A80916"/>
    <w:rsid w:val="00A80943"/>
    <w:rsid w:val="00A80AB4"/>
    <w:rsid w:val="00A80FBA"/>
    <w:rsid w:val="00A810B8"/>
    <w:rsid w:val="00A81252"/>
    <w:rsid w:val="00A814D6"/>
    <w:rsid w:val="00A81521"/>
    <w:rsid w:val="00A815BE"/>
    <w:rsid w:val="00A81811"/>
    <w:rsid w:val="00A81A55"/>
    <w:rsid w:val="00A81EC4"/>
    <w:rsid w:val="00A81F49"/>
    <w:rsid w:val="00A81F68"/>
    <w:rsid w:val="00A82078"/>
    <w:rsid w:val="00A821FA"/>
    <w:rsid w:val="00A823AA"/>
    <w:rsid w:val="00A82428"/>
    <w:rsid w:val="00A82433"/>
    <w:rsid w:val="00A8265A"/>
    <w:rsid w:val="00A82809"/>
    <w:rsid w:val="00A82923"/>
    <w:rsid w:val="00A82A2A"/>
    <w:rsid w:val="00A82DC0"/>
    <w:rsid w:val="00A82E3E"/>
    <w:rsid w:val="00A82E75"/>
    <w:rsid w:val="00A82EA2"/>
    <w:rsid w:val="00A82EA4"/>
    <w:rsid w:val="00A82FB2"/>
    <w:rsid w:val="00A8326C"/>
    <w:rsid w:val="00A83526"/>
    <w:rsid w:val="00A83667"/>
    <w:rsid w:val="00A83694"/>
    <w:rsid w:val="00A838B4"/>
    <w:rsid w:val="00A83A7B"/>
    <w:rsid w:val="00A83AB8"/>
    <w:rsid w:val="00A84141"/>
    <w:rsid w:val="00A8437C"/>
    <w:rsid w:val="00A84452"/>
    <w:rsid w:val="00A8449C"/>
    <w:rsid w:val="00A84797"/>
    <w:rsid w:val="00A848C3"/>
    <w:rsid w:val="00A84B6C"/>
    <w:rsid w:val="00A84D80"/>
    <w:rsid w:val="00A84FAA"/>
    <w:rsid w:val="00A85022"/>
    <w:rsid w:val="00A85333"/>
    <w:rsid w:val="00A8557C"/>
    <w:rsid w:val="00A857AC"/>
    <w:rsid w:val="00A85876"/>
    <w:rsid w:val="00A858A8"/>
    <w:rsid w:val="00A85920"/>
    <w:rsid w:val="00A85AAB"/>
    <w:rsid w:val="00A85B31"/>
    <w:rsid w:val="00A85BD2"/>
    <w:rsid w:val="00A85BEE"/>
    <w:rsid w:val="00A85C60"/>
    <w:rsid w:val="00A85C6B"/>
    <w:rsid w:val="00A85CF8"/>
    <w:rsid w:val="00A85F94"/>
    <w:rsid w:val="00A8603A"/>
    <w:rsid w:val="00A861CE"/>
    <w:rsid w:val="00A8657A"/>
    <w:rsid w:val="00A869E3"/>
    <w:rsid w:val="00A86A49"/>
    <w:rsid w:val="00A86AB5"/>
    <w:rsid w:val="00A86B30"/>
    <w:rsid w:val="00A86C9A"/>
    <w:rsid w:val="00A86EAF"/>
    <w:rsid w:val="00A87024"/>
    <w:rsid w:val="00A8707F"/>
    <w:rsid w:val="00A875E8"/>
    <w:rsid w:val="00A8765D"/>
    <w:rsid w:val="00A87716"/>
    <w:rsid w:val="00A87A8D"/>
    <w:rsid w:val="00A87D90"/>
    <w:rsid w:val="00A87E36"/>
    <w:rsid w:val="00A87F4E"/>
    <w:rsid w:val="00A87F5F"/>
    <w:rsid w:val="00A90072"/>
    <w:rsid w:val="00A900CC"/>
    <w:rsid w:val="00A905E0"/>
    <w:rsid w:val="00A90868"/>
    <w:rsid w:val="00A9087D"/>
    <w:rsid w:val="00A90BBB"/>
    <w:rsid w:val="00A90C73"/>
    <w:rsid w:val="00A90F88"/>
    <w:rsid w:val="00A9103B"/>
    <w:rsid w:val="00A91043"/>
    <w:rsid w:val="00A911E3"/>
    <w:rsid w:val="00A911EF"/>
    <w:rsid w:val="00A912C5"/>
    <w:rsid w:val="00A9148B"/>
    <w:rsid w:val="00A918CE"/>
    <w:rsid w:val="00A919D5"/>
    <w:rsid w:val="00A91B28"/>
    <w:rsid w:val="00A91BFC"/>
    <w:rsid w:val="00A91E75"/>
    <w:rsid w:val="00A91F00"/>
    <w:rsid w:val="00A92230"/>
    <w:rsid w:val="00A922C6"/>
    <w:rsid w:val="00A923AC"/>
    <w:rsid w:val="00A923B4"/>
    <w:rsid w:val="00A9255A"/>
    <w:rsid w:val="00A9263D"/>
    <w:rsid w:val="00A92678"/>
    <w:rsid w:val="00A926C5"/>
    <w:rsid w:val="00A926E1"/>
    <w:rsid w:val="00A92803"/>
    <w:rsid w:val="00A928E7"/>
    <w:rsid w:val="00A92967"/>
    <w:rsid w:val="00A929B8"/>
    <w:rsid w:val="00A92A35"/>
    <w:rsid w:val="00A92A59"/>
    <w:rsid w:val="00A92C07"/>
    <w:rsid w:val="00A92C54"/>
    <w:rsid w:val="00A92D62"/>
    <w:rsid w:val="00A92E2B"/>
    <w:rsid w:val="00A92EDC"/>
    <w:rsid w:val="00A93495"/>
    <w:rsid w:val="00A9353A"/>
    <w:rsid w:val="00A937F2"/>
    <w:rsid w:val="00A93A09"/>
    <w:rsid w:val="00A93C77"/>
    <w:rsid w:val="00A93CA6"/>
    <w:rsid w:val="00A9408E"/>
    <w:rsid w:val="00A94351"/>
    <w:rsid w:val="00A9437D"/>
    <w:rsid w:val="00A943C6"/>
    <w:rsid w:val="00A94A8E"/>
    <w:rsid w:val="00A94BA3"/>
    <w:rsid w:val="00A94BD5"/>
    <w:rsid w:val="00A94CB7"/>
    <w:rsid w:val="00A94CFA"/>
    <w:rsid w:val="00A94E62"/>
    <w:rsid w:val="00A94F3C"/>
    <w:rsid w:val="00A9510D"/>
    <w:rsid w:val="00A951DD"/>
    <w:rsid w:val="00A95356"/>
    <w:rsid w:val="00A95830"/>
    <w:rsid w:val="00A95847"/>
    <w:rsid w:val="00A9585D"/>
    <w:rsid w:val="00A95ABF"/>
    <w:rsid w:val="00A95AD3"/>
    <w:rsid w:val="00A95C0A"/>
    <w:rsid w:val="00A95D31"/>
    <w:rsid w:val="00A95E2C"/>
    <w:rsid w:val="00A9602B"/>
    <w:rsid w:val="00A9606B"/>
    <w:rsid w:val="00A96207"/>
    <w:rsid w:val="00A96246"/>
    <w:rsid w:val="00A96436"/>
    <w:rsid w:val="00A9647A"/>
    <w:rsid w:val="00A9655E"/>
    <w:rsid w:val="00A966F4"/>
    <w:rsid w:val="00A96A0F"/>
    <w:rsid w:val="00A96D52"/>
    <w:rsid w:val="00A96DA9"/>
    <w:rsid w:val="00A96F95"/>
    <w:rsid w:val="00A972AB"/>
    <w:rsid w:val="00A97387"/>
    <w:rsid w:val="00A97544"/>
    <w:rsid w:val="00A97615"/>
    <w:rsid w:val="00A979E6"/>
    <w:rsid w:val="00A97A11"/>
    <w:rsid w:val="00A97AA9"/>
    <w:rsid w:val="00A97AFF"/>
    <w:rsid w:val="00AA003F"/>
    <w:rsid w:val="00AA014B"/>
    <w:rsid w:val="00AA0218"/>
    <w:rsid w:val="00AA03F7"/>
    <w:rsid w:val="00AA0473"/>
    <w:rsid w:val="00AA0487"/>
    <w:rsid w:val="00AA07DF"/>
    <w:rsid w:val="00AA08D7"/>
    <w:rsid w:val="00AA09F2"/>
    <w:rsid w:val="00AA0A2A"/>
    <w:rsid w:val="00AA0AAA"/>
    <w:rsid w:val="00AA0C62"/>
    <w:rsid w:val="00AA10AE"/>
    <w:rsid w:val="00AA10B2"/>
    <w:rsid w:val="00AA141C"/>
    <w:rsid w:val="00AA14BE"/>
    <w:rsid w:val="00AA159E"/>
    <w:rsid w:val="00AA1725"/>
    <w:rsid w:val="00AA17CA"/>
    <w:rsid w:val="00AA18D7"/>
    <w:rsid w:val="00AA19EB"/>
    <w:rsid w:val="00AA1B77"/>
    <w:rsid w:val="00AA1CD5"/>
    <w:rsid w:val="00AA1D36"/>
    <w:rsid w:val="00AA1E4A"/>
    <w:rsid w:val="00AA1FFB"/>
    <w:rsid w:val="00AA2068"/>
    <w:rsid w:val="00AA208A"/>
    <w:rsid w:val="00AA2269"/>
    <w:rsid w:val="00AA2283"/>
    <w:rsid w:val="00AA24A7"/>
    <w:rsid w:val="00AA2527"/>
    <w:rsid w:val="00AA299F"/>
    <w:rsid w:val="00AA2C94"/>
    <w:rsid w:val="00AA2C9C"/>
    <w:rsid w:val="00AA2E9F"/>
    <w:rsid w:val="00AA2F92"/>
    <w:rsid w:val="00AA31AF"/>
    <w:rsid w:val="00AA31B1"/>
    <w:rsid w:val="00AA338B"/>
    <w:rsid w:val="00AA34D1"/>
    <w:rsid w:val="00AA360D"/>
    <w:rsid w:val="00AA39D5"/>
    <w:rsid w:val="00AA3B16"/>
    <w:rsid w:val="00AA3C01"/>
    <w:rsid w:val="00AA3C1F"/>
    <w:rsid w:val="00AA4682"/>
    <w:rsid w:val="00AA477E"/>
    <w:rsid w:val="00AA48A2"/>
    <w:rsid w:val="00AA4B91"/>
    <w:rsid w:val="00AA4D91"/>
    <w:rsid w:val="00AA4E20"/>
    <w:rsid w:val="00AA4E59"/>
    <w:rsid w:val="00AA4F52"/>
    <w:rsid w:val="00AA4F54"/>
    <w:rsid w:val="00AA50B4"/>
    <w:rsid w:val="00AA50B7"/>
    <w:rsid w:val="00AA5151"/>
    <w:rsid w:val="00AA5163"/>
    <w:rsid w:val="00AA5217"/>
    <w:rsid w:val="00AA5383"/>
    <w:rsid w:val="00AA53A8"/>
    <w:rsid w:val="00AA540E"/>
    <w:rsid w:val="00AA5521"/>
    <w:rsid w:val="00AA5537"/>
    <w:rsid w:val="00AA5741"/>
    <w:rsid w:val="00AA57B0"/>
    <w:rsid w:val="00AA5900"/>
    <w:rsid w:val="00AA5908"/>
    <w:rsid w:val="00AA5BAC"/>
    <w:rsid w:val="00AA5E36"/>
    <w:rsid w:val="00AA5F23"/>
    <w:rsid w:val="00AA6006"/>
    <w:rsid w:val="00AA6091"/>
    <w:rsid w:val="00AA6116"/>
    <w:rsid w:val="00AA622F"/>
    <w:rsid w:val="00AA62BB"/>
    <w:rsid w:val="00AA63CE"/>
    <w:rsid w:val="00AA6583"/>
    <w:rsid w:val="00AA65D7"/>
    <w:rsid w:val="00AA6764"/>
    <w:rsid w:val="00AA6A52"/>
    <w:rsid w:val="00AA6ADD"/>
    <w:rsid w:val="00AA6B3C"/>
    <w:rsid w:val="00AA6D45"/>
    <w:rsid w:val="00AA6F26"/>
    <w:rsid w:val="00AA6F44"/>
    <w:rsid w:val="00AA714D"/>
    <w:rsid w:val="00AA729A"/>
    <w:rsid w:val="00AA731B"/>
    <w:rsid w:val="00AA7364"/>
    <w:rsid w:val="00AA73ED"/>
    <w:rsid w:val="00AA74AC"/>
    <w:rsid w:val="00AA7610"/>
    <w:rsid w:val="00AA766C"/>
    <w:rsid w:val="00AA7A62"/>
    <w:rsid w:val="00AA7AD6"/>
    <w:rsid w:val="00AA7CC2"/>
    <w:rsid w:val="00AA7E3E"/>
    <w:rsid w:val="00AA7EA1"/>
    <w:rsid w:val="00AA7F09"/>
    <w:rsid w:val="00AB000F"/>
    <w:rsid w:val="00AB0161"/>
    <w:rsid w:val="00AB01C1"/>
    <w:rsid w:val="00AB0252"/>
    <w:rsid w:val="00AB02A4"/>
    <w:rsid w:val="00AB0587"/>
    <w:rsid w:val="00AB0AD5"/>
    <w:rsid w:val="00AB0BBA"/>
    <w:rsid w:val="00AB0E44"/>
    <w:rsid w:val="00AB0E76"/>
    <w:rsid w:val="00AB10EB"/>
    <w:rsid w:val="00AB10EC"/>
    <w:rsid w:val="00AB1120"/>
    <w:rsid w:val="00AB120E"/>
    <w:rsid w:val="00AB1292"/>
    <w:rsid w:val="00AB12AB"/>
    <w:rsid w:val="00AB12DE"/>
    <w:rsid w:val="00AB13C8"/>
    <w:rsid w:val="00AB165D"/>
    <w:rsid w:val="00AB16E6"/>
    <w:rsid w:val="00AB17EB"/>
    <w:rsid w:val="00AB17EE"/>
    <w:rsid w:val="00AB18BD"/>
    <w:rsid w:val="00AB18D6"/>
    <w:rsid w:val="00AB1A3D"/>
    <w:rsid w:val="00AB1A63"/>
    <w:rsid w:val="00AB1A73"/>
    <w:rsid w:val="00AB1BC5"/>
    <w:rsid w:val="00AB1C38"/>
    <w:rsid w:val="00AB1D8F"/>
    <w:rsid w:val="00AB1F55"/>
    <w:rsid w:val="00AB1F8B"/>
    <w:rsid w:val="00AB204D"/>
    <w:rsid w:val="00AB22C1"/>
    <w:rsid w:val="00AB23F7"/>
    <w:rsid w:val="00AB240C"/>
    <w:rsid w:val="00AB2A22"/>
    <w:rsid w:val="00AB2BCD"/>
    <w:rsid w:val="00AB2C67"/>
    <w:rsid w:val="00AB2D28"/>
    <w:rsid w:val="00AB2DB0"/>
    <w:rsid w:val="00AB2F9A"/>
    <w:rsid w:val="00AB3050"/>
    <w:rsid w:val="00AB324D"/>
    <w:rsid w:val="00AB3379"/>
    <w:rsid w:val="00AB35C2"/>
    <w:rsid w:val="00AB365B"/>
    <w:rsid w:val="00AB3711"/>
    <w:rsid w:val="00AB3924"/>
    <w:rsid w:val="00AB3CA7"/>
    <w:rsid w:val="00AB3E04"/>
    <w:rsid w:val="00AB40CB"/>
    <w:rsid w:val="00AB42C3"/>
    <w:rsid w:val="00AB42F9"/>
    <w:rsid w:val="00AB4316"/>
    <w:rsid w:val="00AB44C4"/>
    <w:rsid w:val="00AB453C"/>
    <w:rsid w:val="00AB4860"/>
    <w:rsid w:val="00AB48CE"/>
    <w:rsid w:val="00AB498D"/>
    <w:rsid w:val="00AB4BB7"/>
    <w:rsid w:val="00AB4DA7"/>
    <w:rsid w:val="00AB508B"/>
    <w:rsid w:val="00AB50EE"/>
    <w:rsid w:val="00AB5252"/>
    <w:rsid w:val="00AB5663"/>
    <w:rsid w:val="00AB567A"/>
    <w:rsid w:val="00AB572A"/>
    <w:rsid w:val="00AB58B9"/>
    <w:rsid w:val="00AB5D63"/>
    <w:rsid w:val="00AB5EFA"/>
    <w:rsid w:val="00AB5FCF"/>
    <w:rsid w:val="00AB5FEC"/>
    <w:rsid w:val="00AB6057"/>
    <w:rsid w:val="00AB60D1"/>
    <w:rsid w:val="00AB6114"/>
    <w:rsid w:val="00AB62BA"/>
    <w:rsid w:val="00AB63FE"/>
    <w:rsid w:val="00AB6781"/>
    <w:rsid w:val="00AB67F4"/>
    <w:rsid w:val="00AB6809"/>
    <w:rsid w:val="00AB695D"/>
    <w:rsid w:val="00AB6B79"/>
    <w:rsid w:val="00AB6C8B"/>
    <w:rsid w:val="00AB6D64"/>
    <w:rsid w:val="00AB6E4D"/>
    <w:rsid w:val="00AB6E55"/>
    <w:rsid w:val="00AB7068"/>
    <w:rsid w:val="00AB730A"/>
    <w:rsid w:val="00AB7743"/>
    <w:rsid w:val="00AB794A"/>
    <w:rsid w:val="00AB7AA8"/>
    <w:rsid w:val="00AB7AD1"/>
    <w:rsid w:val="00AB7B75"/>
    <w:rsid w:val="00AB7C18"/>
    <w:rsid w:val="00AB7F00"/>
    <w:rsid w:val="00AC0311"/>
    <w:rsid w:val="00AC03C5"/>
    <w:rsid w:val="00AC06A3"/>
    <w:rsid w:val="00AC0859"/>
    <w:rsid w:val="00AC0ED1"/>
    <w:rsid w:val="00AC1092"/>
    <w:rsid w:val="00AC1181"/>
    <w:rsid w:val="00AC1192"/>
    <w:rsid w:val="00AC11B8"/>
    <w:rsid w:val="00AC11F8"/>
    <w:rsid w:val="00AC14D8"/>
    <w:rsid w:val="00AC1533"/>
    <w:rsid w:val="00AC1A32"/>
    <w:rsid w:val="00AC1A33"/>
    <w:rsid w:val="00AC1E88"/>
    <w:rsid w:val="00AC1EE5"/>
    <w:rsid w:val="00AC2095"/>
    <w:rsid w:val="00AC22D9"/>
    <w:rsid w:val="00AC2536"/>
    <w:rsid w:val="00AC25E2"/>
    <w:rsid w:val="00AC273A"/>
    <w:rsid w:val="00AC2834"/>
    <w:rsid w:val="00AC29D2"/>
    <w:rsid w:val="00AC2A20"/>
    <w:rsid w:val="00AC2BDC"/>
    <w:rsid w:val="00AC3010"/>
    <w:rsid w:val="00AC3112"/>
    <w:rsid w:val="00AC322F"/>
    <w:rsid w:val="00AC326E"/>
    <w:rsid w:val="00AC34CD"/>
    <w:rsid w:val="00AC3593"/>
    <w:rsid w:val="00AC3604"/>
    <w:rsid w:val="00AC368C"/>
    <w:rsid w:val="00AC3819"/>
    <w:rsid w:val="00AC38F7"/>
    <w:rsid w:val="00AC3956"/>
    <w:rsid w:val="00AC3976"/>
    <w:rsid w:val="00AC3AB2"/>
    <w:rsid w:val="00AC3F37"/>
    <w:rsid w:val="00AC41C9"/>
    <w:rsid w:val="00AC4213"/>
    <w:rsid w:val="00AC441C"/>
    <w:rsid w:val="00AC44D7"/>
    <w:rsid w:val="00AC4530"/>
    <w:rsid w:val="00AC45D4"/>
    <w:rsid w:val="00AC4641"/>
    <w:rsid w:val="00AC4805"/>
    <w:rsid w:val="00AC4982"/>
    <w:rsid w:val="00AC4B67"/>
    <w:rsid w:val="00AC4F5B"/>
    <w:rsid w:val="00AC5104"/>
    <w:rsid w:val="00AC52C5"/>
    <w:rsid w:val="00AC539D"/>
    <w:rsid w:val="00AC54A6"/>
    <w:rsid w:val="00AC5943"/>
    <w:rsid w:val="00AC5A10"/>
    <w:rsid w:val="00AC6026"/>
    <w:rsid w:val="00AC610B"/>
    <w:rsid w:val="00AC6293"/>
    <w:rsid w:val="00AC639C"/>
    <w:rsid w:val="00AC6554"/>
    <w:rsid w:val="00AC6AFC"/>
    <w:rsid w:val="00AC6BB1"/>
    <w:rsid w:val="00AC6D38"/>
    <w:rsid w:val="00AC6D3E"/>
    <w:rsid w:val="00AC6E2F"/>
    <w:rsid w:val="00AC6E3D"/>
    <w:rsid w:val="00AC7112"/>
    <w:rsid w:val="00AC71AE"/>
    <w:rsid w:val="00AC72EE"/>
    <w:rsid w:val="00AC73B0"/>
    <w:rsid w:val="00AC75CD"/>
    <w:rsid w:val="00AC78A6"/>
    <w:rsid w:val="00AC7977"/>
    <w:rsid w:val="00AC7B7D"/>
    <w:rsid w:val="00AC7BF6"/>
    <w:rsid w:val="00AC7D7E"/>
    <w:rsid w:val="00AC7E26"/>
    <w:rsid w:val="00AC7F12"/>
    <w:rsid w:val="00AD0262"/>
    <w:rsid w:val="00AD027F"/>
    <w:rsid w:val="00AD02B8"/>
    <w:rsid w:val="00AD065D"/>
    <w:rsid w:val="00AD0667"/>
    <w:rsid w:val="00AD07B9"/>
    <w:rsid w:val="00AD0C76"/>
    <w:rsid w:val="00AD0DD9"/>
    <w:rsid w:val="00AD0F22"/>
    <w:rsid w:val="00AD0F67"/>
    <w:rsid w:val="00AD10A7"/>
    <w:rsid w:val="00AD12DA"/>
    <w:rsid w:val="00AD160B"/>
    <w:rsid w:val="00AD1639"/>
    <w:rsid w:val="00AD1D2B"/>
    <w:rsid w:val="00AD1D99"/>
    <w:rsid w:val="00AD1F9E"/>
    <w:rsid w:val="00AD1FE2"/>
    <w:rsid w:val="00AD20C4"/>
    <w:rsid w:val="00AD218F"/>
    <w:rsid w:val="00AD21ED"/>
    <w:rsid w:val="00AD22D0"/>
    <w:rsid w:val="00AD235C"/>
    <w:rsid w:val="00AD261E"/>
    <w:rsid w:val="00AD2956"/>
    <w:rsid w:val="00AD2D75"/>
    <w:rsid w:val="00AD2E57"/>
    <w:rsid w:val="00AD2EFE"/>
    <w:rsid w:val="00AD2F85"/>
    <w:rsid w:val="00AD325A"/>
    <w:rsid w:val="00AD3429"/>
    <w:rsid w:val="00AD39C0"/>
    <w:rsid w:val="00AD3CB9"/>
    <w:rsid w:val="00AD3D11"/>
    <w:rsid w:val="00AD4318"/>
    <w:rsid w:val="00AD44C0"/>
    <w:rsid w:val="00AD48C0"/>
    <w:rsid w:val="00AD490F"/>
    <w:rsid w:val="00AD4999"/>
    <w:rsid w:val="00AD4A34"/>
    <w:rsid w:val="00AD4C0E"/>
    <w:rsid w:val="00AD4E0F"/>
    <w:rsid w:val="00AD4FE3"/>
    <w:rsid w:val="00AD50A3"/>
    <w:rsid w:val="00AD53AC"/>
    <w:rsid w:val="00AD56C7"/>
    <w:rsid w:val="00AD570B"/>
    <w:rsid w:val="00AD5874"/>
    <w:rsid w:val="00AD58BC"/>
    <w:rsid w:val="00AD5AF4"/>
    <w:rsid w:val="00AD6067"/>
    <w:rsid w:val="00AD61D9"/>
    <w:rsid w:val="00AD62BE"/>
    <w:rsid w:val="00AD631D"/>
    <w:rsid w:val="00AD642D"/>
    <w:rsid w:val="00AD6439"/>
    <w:rsid w:val="00AD6768"/>
    <w:rsid w:val="00AD6884"/>
    <w:rsid w:val="00AD6956"/>
    <w:rsid w:val="00AD6C6C"/>
    <w:rsid w:val="00AD6CF1"/>
    <w:rsid w:val="00AD6D95"/>
    <w:rsid w:val="00AD6D9B"/>
    <w:rsid w:val="00AD6F14"/>
    <w:rsid w:val="00AD6F17"/>
    <w:rsid w:val="00AD712C"/>
    <w:rsid w:val="00AD72A5"/>
    <w:rsid w:val="00AD7795"/>
    <w:rsid w:val="00AD7832"/>
    <w:rsid w:val="00AD79F7"/>
    <w:rsid w:val="00AD7C62"/>
    <w:rsid w:val="00AD7C79"/>
    <w:rsid w:val="00AD7D03"/>
    <w:rsid w:val="00AD7D69"/>
    <w:rsid w:val="00AD7E46"/>
    <w:rsid w:val="00AD7F79"/>
    <w:rsid w:val="00AE0007"/>
    <w:rsid w:val="00AE0112"/>
    <w:rsid w:val="00AE014F"/>
    <w:rsid w:val="00AE024F"/>
    <w:rsid w:val="00AE0298"/>
    <w:rsid w:val="00AE02DA"/>
    <w:rsid w:val="00AE06D3"/>
    <w:rsid w:val="00AE06F0"/>
    <w:rsid w:val="00AE0A24"/>
    <w:rsid w:val="00AE0D21"/>
    <w:rsid w:val="00AE0D30"/>
    <w:rsid w:val="00AE0DF0"/>
    <w:rsid w:val="00AE0ED2"/>
    <w:rsid w:val="00AE109A"/>
    <w:rsid w:val="00AE1299"/>
    <w:rsid w:val="00AE12D4"/>
    <w:rsid w:val="00AE130A"/>
    <w:rsid w:val="00AE1442"/>
    <w:rsid w:val="00AE16E3"/>
    <w:rsid w:val="00AE1900"/>
    <w:rsid w:val="00AE1957"/>
    <w:rsid w:val="00AE1B56"/>
    <w:rsid w:val="00AE1BBA"/>
    <w:rsid w:val="00AE1F72"/>
    <w:rsid w:val="00AE1FFC"/>
    <w:rsid w:val="00AE2044"/>
    <w:rsid w:val="00AE20EC"/>
    <w:rsid w:val="00AE2195"/>
    <w:rsid w:val="00AE24B2"/>
    <w:rsid w:val="00AE27F0"/>
    <w:rsid w:val="00AE2C04"/>
    <w:rsid w:val="00AE2CCF"/>
    <w:rsid w:val="00AE2EEE"/>
    <w:rsid w:val="00AE2F2A"/>
    <w:rsid w:val="00AE2F36"/>
    <w:rsid w:val="00AE310F"/>
    <w:rsid w:val="00AE319E"/>
    <w:rsid w:val="00AE3295"/>
    <w:rsid w:val="00AE3369"/>
    <w:rsid w:val="00AE3394"/>
    <w:rsid w:val="00AE3539"/>
    <w:rsid w:val="00AE3946"/>
    <w:rsid w:val="00AE3D9B"/>
    <w:rsid w:val="00AE3E69"/>
    <w:rsid w:val="00AE4232"/>
    <w:rsid w:val="00AE4283"/>
    <w:rsid w:val="00AE42F1"/>
    <w:rsid w:val="00AE4340"/>
    <w:rsid w:val="00AE4367"/>
    <w:rsid w:val="00AE4397"/>
    <w:rsid w:val="00AE473E"/>
    <w:rsid w:val="00AE4796"/>
    <w:rsid w:val="00AE4799"/>
    <w:rsid w:val="00AE4880"/>
    <w:rsid w:val="00AE4BC6"/>
    <w:rsid w:val="00AE4DC7"/>
    <w:rsid w:val="00AE5418"/>
    <w:rsid w:val="00AE54A4"/>
    <w:rsid w:val="00AE5605"/>
    <w:rsid w:val="00AE5644"/>
    <w:rsid w:val="00AE5778"/>
    <w:rsid w:val="00AE5861"/>
    <w:rsid w:val="00AE59BE"/>
    <w:rsid w:val="00AE59FC"/>
    <w:rsid w:val="00AE5A98"/>
    <w:rsid w:val="00AE5B78"/>
    <w:rsid w:val="00AE5BC5"/>
    <w:rsid w:val="00AE5C7C"/>
    <w:rsid w:val="00AE60DB"/>
    <w:rsid w:val="00AE62B3"/>
    <w:rsid w:val="00AE639F"/>
    <w:rsid w:val="00AE63C8"/>
    <w:rsid w:val="00AE64E4"/>
    <w:rsid w:val="00AE64E6"/>
    <w:rsid w:val="00AE688B"/>
    <w:rsid w:val="00AE68C3"/>
    <w:rsid w:val="00AE68E3"/>
    <w:rsid w:val="00AE6977"/>
    <w:rsid w:val="00AE6BE3"/>
    <w:rsid w:val="00AE6CE2"/>
    <w:rsid w:val="00AE6DD0"/>
    <w:rsid w:val="00AE6EB1"/>
    <w:rsid w:val="00AE7067"/>
    <w:rsid w:val="00AE70C1"/>
    <w:rsid w:val="00AE74D0"/>
    <w:rsid w:val="00AE766B"/>
    <w:rsid w:val="00AE7715"/>
    <w:rsid w:val="00AE7757"/>
    <w:rsid w:val="00AE7AAE"/>
    <w:rsid w:val="00AE7C8E"/>
    <w:rsid w:val="00AE7E39"/>
    <w:rsid w:val="00AE7E9B"/>
    <w:rsid w:val="00AE7F9D"/>
    <w:rsid w:val="00AE7FFB"/>
    <w:rsid w:val="00AF0090"/>
    <w:rsid w:val="00AF0148"/>
    <w:rsid w:val="00AF04A1"/>
    <w:rsid w:val="00AF057B"/>
    <w:rsid w:val="00AF071C"/>
    <w:rsid w:val="00AF085C"/>
    <w:rsid w:val="00AF0965"/>
    <w:rsid w:val="00AF0A05"/>
    <w:rsid w:val="00AF0D16"/>
    <w:rsid w:val="00AF0DCD"/>
    <w:rsid w:val="00AF10E1"/>
    <w:rsid w:val="00AF1206"/>
    <w:rsid w:val="00AF1319"/>
    <w:rsid w:val="00AF13B6"/>
    <w:rsid w:val="00AF14D4"/>
    <w:rsid w:val="00AF1565"/>
    <w:rsid w:val="00AF173E"/>
    <w:rsid w:val="00AF17FF"/>
    <w:rsid w:val="00AF185F"/>
    <w:rsid w:val="00AF196C"/>
    <w:rsid w:val="00AF198A"/>
    <w:rsid w:val="00AF1A82"/>
    <w:rsid w:val="00AF1DBF"/>
    <w:rsid w:val="00AF1F2A"/>
    <w:rsid w:val="00AF2248"/>
    <w:rsid w:val="00AF23BC"/>
    <w:rsid w:val="00AF248C"/>
    <w:rsid w:val="00AF25C5"/>
    <w:rsid w:val="00AF282F"/>
    <w:rsid w:val="00AF2962"/>
    <w:rsid w:val="00AF297C"/>
    <w:rsid w:val="00AF2B7D"/>
    <w:rsid w:val="00AF2CFD"/>
    <w:rsid w:val="00AF2D57"/>
    <w:rsid w:val="00AF2DF1"/>
    <w:rsid w:val="00AF317E"/>
    <w:rsid w:val="00AF3317"/>
    <w:rsid w:val="00AF3494"/>
    <w:rsid w:val="00AF3589"/>
    <w:rsid w:val="00AF37C6"/>
    <w:rsid w:val="00AF37E1"/>
    <w:rsid w:val="00AF3D56"/>
    <w:rsid w:val="00AF3DB3"/>
    <w:rsid w:val="00AF3F5C"/>
    <w:rsid w:val="00AF4147"/>
    <w:rsid w:val="00AF4172"/>
    <w:rsid w:val="00AF4231"/>
    <w:rsid w:val="00AF4366"/>
    <w:rsid w:val="00AF440F"/>
    <w:rsid w:val="00AF453C"/>
    <w:rsid w:val="00AF45D7"/>
    <w:rsid w:val="00AF472E"/>
    <w:rsid w:val="00AF47FA"/>
    <w:rsid w:val="00AF482D"/>
    <w:rsid w:val="00AF4A12"/>
    <w:rsid w:val="00AF4A74"/>
    <w:rsid w:val="00AF4BD6"/>
    <w:rsid w:val="00AF54D3"/>
    <w:rsid w:val="00AF558B"/>
    <w:rsid w:val="00AF574A"/>
    <w:rsid w:val="00AF581D"/>
    <w:rsid w:val="00AF58A7"/>
    <w:rsid w:val="00AF590B"/>
    <w:rsid w:val="00AF5AA1"/>
    <w:rsid w:val="00AF5BBF"/>
    <w:rsid w:val="00AF5E15"/>
    <w:rsid w:val="00AF5F37"/>
    <w:rsid w:val="00AF6295"/>
    <w:rsid w:val="00AF62E6"/>
    <w:rsid w:val="00AF653A"/>
    <w:rsid w:val="00AF6585"/>
    <w:rsid w:val="00AF6B33"/>
    <w:rsid w:val="00AF6DBE"/>
    <w:rsid w:val="00AF6EE9"/>
    <w:rsid w:val="00AF6EF2"/>
    <w:rsid w:val="00AF7035"/>
    <w:rsid w:val="00AF70AB"/>
    <w:rsid w:val="00AF7150"/>
    <w:rsid w:val="00AF725C"/>
    <w:rsid w:val="00AF7323"/>
    <w:rsid w:val="00AF7358"/>
    <w:rsid w:val="00AF75D6"/>
    <w:rsid w:val="00AF75E6"/>
    <w:rsid w:val="00AF7776"/>
    <w:rsid w:val="00AF77FF"/>
    <w:rsid w:val="00AF7865"/>
    <w:rsid w:val="00AF7902"/>
    <w:rsid w:val="00AF790E"/>
    <w:rsid w:val="00AF7910"/>
    <w:rsid w:val="00AF7911"/>
    <w:rsid w:val="00AF7A85"/>
    <w:rsid w:val="00AF7ACA"/>
    <w:rsid w:val="00AF7DCC"/>
    <w:rsid w:val="00AF7E4F"/>
    <w:rsid w:val="00AF7FA6"/>
    <w:rsid w:val="00B000C3"/>
    <w:rsid w:val="00B00291"/>
    <w:rsid w:val="00B00471"/>
    <w:rsid w:val="00B0050C"/>
    <w:rsid w:val="00B00551"/>
    <w:rsid w:val="00B0056E"/>
    <w:rsid w:val="00B005E3"/>
    <w:rsid w:val="00B00623"/>
    <w:rsid w:val="00B006BF"/>
    <w:rsid w:val="00B00938"/>
    <w:rsid w:val="00B00AF1"/>
    <w:rsid w:val="00B00B4D"/>
    <w:rsid w:val="00B00FF1"/>
    <w:rsid w:val="00B010D8"/>
    <w:rsid w:val="00B0124E"/>
    <w:rsid w:val="00B013FF"/>
    <w:rsid w:val="00B01437"/>
    <w:rsid w:val="00B014AC"/>
    <w:rsid w:val="00B017AF"/>
    <w:rsid w:val="00B01988"/>
    <w:rsid w:val="00B01B17"/>
    <w:rsid w:val="00B01C8E"/>
    <w:rsid w:val="00B01CA7"/>
    <w:rsid w:val="00B01DBD"/>
    <w:rsid w:val="00B02130"/>
    <w:rsid w:val="00B0220B"/>
    <w:rsid w:val="00B02429"/>
    <w:rsid w:val="00B02450"/>
    <w:rsid w:val="00B024FD"/>
    <w:rsid w:val="00B0256D"/>
    <w:rsid w:val="00B027DA"/>
    <w:rsid w:val="00B0283B"/>
    <w:rsid w:val="00B028F0"/>
    <w:rsid w:val="00B02932"/>
    <w:rsid w:val="00B02A96"/>
    <w:rsid w:val="00B02C9C"/>
    <w:rsid w:val="00B02E84"/>
    <w:rsid w:val="00B03098"/>
    <w:rsid w:val="00B03135"/>
    <w:rsid w:val="00B032FA"/>
    <w:rsid w:val="00B03509"/>
    <w:rsid w:val="00B0366D"/>
    <w:rsid w:val="00B038B3"/>
    <w:rsid w:val="00B039C9"/>
    <w:rsid w:val="00B03D8F"/>
    <w:rsid w:val="00B043E7"/>
    <w:rsid w:val="00B04477"/>
    <w:rsid w:val="00B0499A"/>
    <w:rsid w:val="00B049CB"/>
    <w:rsid w:val="00B04B37"/>
    <w:rsid w:val="00B04C66"/>
    <w:rsid w:val="00B04C88"/>
    <w:rsid w:val="00B04E0B"/>
    <w:rsid w:val="00B04E64"/>
    <w:rsid w:val="00B050E1"/>
    <w:rsid w:val="00B051C2"/>
    <w:rsid w:val="00B052BB"/>
    <w:rsid w:val="00B0537C"/>
    <w:rsid w:val="00B053AF"/>
    <w:rsid w:val="00B05459"/>
    <w:rsid w:val="00B05472"/>
    <w:rsid w:val="00B05590"/>
    <w:rsid w:val="00B05671"/>
    <w:rsid w:val="00B057D5"/>
    <w:rsid w:val="00B05850"/>
    <w:rsid w:val="00B05A53"/>
    <w:rsid w:val="00B05C38"/>
    <w:rsid w:val="00B05CA6"/>
    <w:rsid w:val="00B05CFA"/>
    <w:rsid w:val="00B05D4E"/>
    <w:rsid w:val="00B05E95"/>
    <w:rsid w:val="00B06043"/>
    <w:rsid w:val="00B06060"/>
    <w:rsid w:val="00B060F0"/>
    <w:rsid w:val="00B063A8"/>
    <w:rsid w:val="00B063DA"/>
    <w:rsid w:val="00B06404"/>
    <w:rsid w:val="00B06676"/>
    <w:rsid w:val="00B068E0"/>
    <w:rsid w:val="00B06E29"/>
    <w:rsid w:val="00B06EC3"/>
    <w:rsid w:val="00B0748F"/>
    <w:rsid w:val="00B07574"/>
    <w:rsid w:val="00B079F7"/>
    <w:rsid w:val="00B07B70"/>
    <w:rsid w:val="00B07D0D"/>
    <w:rsid w:val="00B10113"/>
    <w:rsid w:val="00B101A2"/>
    <w:rsid w:val="00B10215"/>
    <w:rsid w:val="00B1039F"/>
    <w:rsid w:val="00B1048E"/>
    <w:rsid w:val="00B104FC"/>
    <w:rsid w:val="00B10503"/>
    <w:rsid w:val="00B10720"/>
    <w:rsid w:val="00B10861"/>
    <w:rsid w:val="00B1097D"/>
    <w:rsid w:val="00B10B2A"/>
    <w:rsid w:val="00B10B44"/>
    <w:rsid w:val="00B10CCD"/>
    <w:rsid w:val="00B10DA5"/>
    <w:rsid w:val="00B10E42"/>
    <w:rsid w:val="00B10F90"/>
    <w:rsid w:val="00B110EA"/>
    <w:rsid w:val="00B1111A"/>
    <w:rsid w:val="00B1114C"/>
    <w:rsid w:val="00B111FC"/>
    <w:rsid w:val="00B11314"/>
    <w:rsid w:val="00B1153C"/>
    <w:rsid w:val="00B11684"/>
    <w:rsid w:val="00B11742"/>
    <w:rsid w:val="00B117A7"/>
    <w:rsid w:val="00B1199B"/>
    <w:rsid w:val="00B11F3C"/>
    <w:rsid w:val="00B1237C"/>
    <w:rsid w:val="00B12388"/>
    <w:rsid w:val="00B12714"/>
    <w:rsid w:val="00B128BD"/>
    <w:rsid w:val="00B128F6"/>
    <w:rsid w:val="00B12A2A"/>
    <w:rsid w:val="00B12ABD"/>
    <w:rsid w:val="00B12B2A"/>
    <w:rsid w:val="00B12BD3"/>
    <w:rsid w:val="00B12D33"/>
    <w:rsid w:val="00B12D84"/>
    <w:rsid w:val="00B12F25"/>
    <w:rsid w:val="00B13099"/>
    <w:rsid w:val="00B13245"/>
    <w:rsid w:val="00B132DA"/>
    <w:rsid w:val="00B13328"/>
    <w:rsid w:val="00B133DB"/>
    <w:rsid w:val="00B13584"/>
    <w:rsid w:val="00B135D7"/>
    <w:rsid w:val="00B1362A"/>
    <w:rsid w:val="00B13691"/>
    <w:rsid w:val="00B13846"/>
    <w:rsid w:val="00B13C23"/>
    <w:rsid w:val="00B13C4A"/>
    <w:rsid w:val="00B13CE4"/>
    <w:rsid w:val="00B13DBB"/>
    <w:rsid w:val="00B13E2B"/>
    <w:rsid w:val="00B13F42"/>
    <w:rsid w:val="00B1409B"/>
    <w:rsid w:val="00B14120"/>
    <w:rsid w:val="00B14334"/>
    <w:rsid w:val="00B14462"/>
    <w:rsid w:val="00B145F6"/>
    <w:rsid w:val="00B1476D"/>
    <w:rsid w:val="00B14A6C"/>
    <w:rsid w:val="00B14CCF"/>
    <w:rsid w:val="00B14DC7"/>
    <w:rsid w:val="00B14DEE"/>
    <w:rsid w:val="00B14DF8"/>
    <w:rsid w:val="00B14FD0"/>
    <w:rsid w:val="00B150BE"/>
    <w:rsid w:val="00B152CB"/>
    <w:rsid w:val="00B15357"/>
    <w:rsid w:val="00B15507"/>
    <w:rsid w:val="00B1562E"/>
    <w:rsid w:val="00B15D3F"/>
    <w:rsid w:val="00B15E56"/>
    <w:rsid w:val="00B15FAC"/>
    <w:rsid w:val="00B163D4"/>
    <w:rsid w:val="00B164C8"/>
    <w:rsid w:val="00B16538"/>
    <w:rsid w:val="00B16762"/>
    <w:rsid w:val="00B169E9"/>
    <w:rsid w:val="00B16C68"/>
    <w:rsid w:val="00B16D2A"/>
    <w:rsid w:val="00B17237"/>
    <w:rsid w:val="00B173A6"/>
    <w:rsid w:val="00B173F6"/>
    <w:rsid w:val="00B17449"/>
    <w:rsid w:val="00B174CD"/>
    <w:rsid w:val="00B175DB"/>
    <w:rsid w:val="00B177FD"/>
    <w:rsid w:val="00B1793C"/>
    <w:rsid w:val="00B17E0A"/>
    <w:rsid w:val="00B17ECB"/>
    <w:rsid w:val="00B17EE9"/>
    <w:rsid w:val="00B17F65"/>
    <w:rsid w:val="00B17FDC"/>
    <w:rsid w:val="00B20297"/>
    <w:rsid w:val="00B20361"/>
    <w:rsid w:val="00B206F3"/>
    <w:rsid w:val="00B2070E"/>
    <w:rsid w:val="00B20719"/>
    <w:rsid w:val="00B20965"/>
    <w:rsid w:val="00B20A5F"/>
    <w:rsid w:val="00B20BB9"/>
    <w:rsid w:val="00B20C38"/>
    <w:rsid w:val="00B20D5A"/>
    <w:rsid w:val="00B21019"/>
    <w:rsid w:val="00B210A8"/>
    <w:rsid w:val="00B213FB"/>
    <w:rsid w:val="00B21502"/>
    <w:rsid w:val="00B2164E"/>
    <w:rsid w:val="00B21770"/>
    <w:rsid w:val="00B21A41"/>
    <w:rsid w:val="00B21B33"/>
    <w:rsid w:val="00B21B4B"/>
    <w:rsid w:val="00B21B86"/>
    <w:rsid w:val="00B21C3F"/>
    <w:rsid w:val="00B21C42"/>
    <w:rsid w:val="00B21DBF"/>
    <w:rsid w:val="00B21F8B"/>
    <w:rsid w:val="00B22004"/>
    <w:rsid w:val="00B2200A"/>
    <w:rsid w:val="00B22143"/>
    <w:rsid w:val="00B22422"/>
    <w:rsid w:val="00B225A1"/>
    <w:rsid w:val="00B22623"/>
    <w:rsid w:val="00B226BA"/>
    <w:rsid w:val="00B227DC"/>
    <w:rsid w:val="00B22909"/>
    <w:rsid w:val="00B22997"/>
    <w:rsid w:val="00B22C9F"/>
    <w:rsid w:val="00B22CDD"/>
    <w:rsid w:val="00B22CFB"/>
    <w:rsid w:val="00B22DCB"/>
    <w:rsid w:val="00B2344B"/>
    <w:rsid w:val="00B235E6"/>
    <w:rsid w:val="00B237CD"/>
    <w:rsid w:val="00B237FA"/>
    <w:rsid w:val="00B238E5"/>
    <w:rsid w:val="00B2391A"/>
    <w:rsid w:val="00B23B85"/>
    <w:rsid w:val="00B23C55"/>
    <w:rsid w:val="00B23C88"/>
    <w:rsid w:val="00B23E7F"/>
    <w:rsid w:val="00B23FA0"/>
    <w:rsid w:val="00B24029"/>
    <w:rsid w:val="00B24087"/>
    <w:rsid w:val="00B2421C"/>
    <w:rsid w:val="00B2434C"/>
    <w:rsid w:val="00B246D4"/>
    <w:rsid w:val="00B246DE"/>
    <w:rsid w:val="00B247E1"/>
    <w:rsid w:val="00B248E0"/>
    <w:rsid w:val="00B24914"/>
    <w:rsid w:val="00B24D4F"/>
    <w:rsid w:val="00B24FAB"/>
    <w:rsid w:val="00B250A3"/>
    <w:rsid w:val="00B25128"/>
    <w:rsid w:val="00B251F8"/>
    <w:rsid w:val="00B252BE"/>
    <w:rsid w:val="00B25366"/>
    <w:rsid w:val="00B25368"/>
    <w:rsid w:val="00B25386"/>
    <w:rsid w:val="00B25694"/>
    <w:rsid w:val="00B25763"/>
    <w:rsid w:val="00B25770"/>
    <w:rsid w:val="00B25AC2"/>
    <w:rsid w:val="00B25B10"/>
    <w:rsid w:val="00B25B23"/>
    <w:rsid w:val="00B25B2F"/>
    <w:rsid w:val="00B25C01"/>
    <w:rsid w:val="00B25D1C"/>
    <w:rsid w:val="00B25E37"/>
    <w:rsid w:val="00B25EB8"/>
    <w:rsid w:val="00B26259"/>
    <w:rsid w:val="00B26316"/>
    <w:rsid w:val="00B2639E"/>
    <w:rsid w:val="00B263CF"/>
    <w:rsid w:val="00B263D7"/>
    <w:rsid w:val="00B26459"/>
    <w:rsid w:val="00B264F3"/>
    <w:rsid w:val="00B26673"/>
    <w:rsid w:val="00B2680C"/>
    <w:rsid w:val="00B2684E"/>
    <w:rsid w:val="00B268C1"/>
    <w:rsid w:val="00B268C2"/>
    <w:rsid w:val="00B269EA"/>
    <w:rsid w:val="00B26B18"/>
    <w:rsid w:val="00B26C06"/>
    <w:rsid w:val="00B26C0E"/>
    <w:rsid w:val="00B26D88"/>
    <w:rsid w:val="00B26DE8"/>
    <w:rsid w:val="00B26E58"/>
    <w:rsid w:val="00B27253"/>
    <w:rsid w:val="00B27280"/>
    <w:rsid w:val="00B27466"/>
    <w:rsid w:val="00B27819"/>
    <w:rsid w:val="00B2794B"/>
    <w:rsid w:val="00B27B08"/>
    <w:rsid w:val="00B27BFC"/>
    <w:rsid w:val="00B27C72"/>
    <w:rsid w:val="00B27CCF"/>
    <w:rsid w:val="00B27EE9"/>
    <w:rsid w:val="00B27F0D"/>
    <w:rsid w:val="00B300F6"/>
    <w:rsid w:val="00B302A4"/>
    <w:rsid w:val="00B302F9"/>
    <w:rsid w:val="00B3031D"/>
    <w:rsid w:val="00B30417"/>
    <w:rsid w:val="00B30661"/>
    <w:rsid w:val="00B30671"/>
    <w:rsid w:val="00B3080E"/>
    <w:rsid w:val="00B309E5"/>
    <w:rsid w:val="00B30A22"/>
    <w:rsid w:val="00B30AE0"/>
    <w:rsid w:val="00B30B55"/>
    <w:rsid w:val="00B30CF6"/>
    <w:rsid w:val="00B30D6B"/>
    <w:rsid w:val="00B30D9F"/>
    <w:rsid w:val="00B3100C"/>
    <w:rsid w:val="00B311A2"/>
    <w:rsid w:val="00B31236"/>
    <w:rsid w:val="00B315A4"/>
    <w:rsid w:val="00B317CA"/>
    <w:rsid w:val="00B3199F"/>
    <w:rsid w:val="00B31B72"/>
    <w:rsid w:val="00B31B73"/>
    <w:rsid w:val="00B3214A"/>
    <w:rsid w:val="00B32177"/>
    <w:rsid w:val="00B32224"/>
    <w:rsid w:val="00B32293"/>
    <w:rsid w:val="00B32334"/>
    <w:rsid w:val="00B32346"/>
    <w:rsid w:val="00B323EB"/>
    <w:rsid w:val="00B32679"/>
    <w:rsid w:val="00B3279A"/>
    <w:rsid w:val="00B3287B"/>
    <w:rsid w:val="00B3298E"/>
    <w:rsid w:val="00B32C81"/>
    <w:rsid w:val="00B32DC7"/>
    <w:rsid w:val="00B32EAA"/>
    <w:rsid w:val="00B32F28"/>
    <w:rsid w:val="00B32F32"/>
    <w:rsid w:val="00B330EC"/>
    <w:rsid w:val="00B3319A"/>
    <w:rsid w:val="00B33378"/>
    <w:rsid w:val="00B33462"/>
    <w:rsid w:val="00B334D5"/>
    <w:rsid w:val="00B33588"/>
    <w:rsid w:val="00B3367A"/>
    <w:rsid w:val="00B33749"/>
    <w:rsid w:val="00B33922"/>
    <w:rsid w:val="00B33C1E"/>
    <w:rsid w:val="00B33C30"/>
    <w:rsid w:val="00B33C7E"/>
    <w:rsid w:val="00B33F6E"/>
    <w:rsid w:val="00B34233"/>
    <w:rsid w:val="00B34291"/>
    <w:rsid w:val="00B34429"/>
    <w:rsid w:val="00B34482"/>
    <w:rsid w:val="00B34594"/>
    <w:rsid w:val="00B345FA"/>
    <w:rsid w:val="00B3481A"/>
    <w:rsid w:val="00B34896"/>
    <w:rsid w:val="00B348E7"/>
    <w:rsid w:val="00B34B63"/>
    <w:rsid w:val="00B34C42"/>
    <w:rsid w:val="00B34DC4"/>
    <w:rsid w:val="00B34E43"/>
    <w:rsid w:val="00B34F80"/>
    <w:rsid w:val="00B35183"/>
    <w:rsid w:val="00B352F3"/>
    <w:rsid w:val="00B35339"/>
    <w:rsid w:val="00B354F7"/>
    <w:rsid w:val="00B354F9"/>
    <w:rsid w:val="00B35572"/>
    <w:rsid w:val="00B355D7"/>
    <w:rsid w:val="00B35664"/>
    <w:rsid w:val="00B35906"/>
    <w:rsid w:val="00B359E3"/>
    <w:rsid w:val="00B35B42"/>
    <w:rsid w:val="00B35C41"/>
    <w:rsid w:val="00B35E61"/>
    <w:rsid w:val="00B35ED6"/>
    <w:rsid w:val="00B3601F"/>
    <w:rsid w:val="00B360BC"/>
    <w:rsid w:val="00B360D3"/>
    <w:rsid w:val="00B3622F"/>
    <w:rsid w:val="00B3638C"/>
    <w:rsid w:val="00B364A4"/>
    <w:rsid w:val="00B367B8"/>
    <w:rsid w:val="00B36804"/>
    <w:rsid w:val="00B3684C"/>
    <w:rsid w:val="00B36851"/>
    <w:rsid w:val="00B36900"/>
    <w:rsid w:val="00B3696A"/>
    <w:rsid w:val="00B369A2"/>
    <w:rsid w:val="00B36F18"/>
    <w:rsid w:val="00B37261"/>
    <w:rsid w:val="00B37318"/>
    <w:rsid w:val="00B37348"/>
    <w:rsid w:val="00B373B4"/>
    <w:rsid w:val="00B3761D"/>
    <w:rsid w:val="00B37B06"/>
    <w:rsid w:val="00B37B90"/>
    <w:rsid w:val="00B37CAA"/>
    <w:rsid w:val="00B37F55"/>
    <w:rsid w:val="00B402DE"/>
    <w:rsid w:val="00B40370"/>
    <w:rsid w:val="00B40794"/>
    <w:rsid w:val="00B40807"/>
    <w:rsid w:val="00B4085B"/>
    <w:rsid w:val="00B40872"/>
    <w:rsid w:val="00B40998"/>
    <w:rsid w:val="00B40A87"/>
    <w:rsid w:val="00B40C95"/>
    <w:rsid w:val="00B40DD4"/>
    <w:rsid w:val="00B40ED6"/>
    <w:rsid w:val="00B40FEB"/>
    <w:rsid w:val="00B4104D"/>
    <w:rsid w:val="00B41336"/>
    <w:rsid w:val="00B41382"/>
    <w:rsid w:val="00B41483"/>
    <w:rsid w:val="00B41812"/>
    <w:rsid w:val="00B41883"/>
    <w:rsid w:val="00B41B8C"/>
    <w:rsid w:val="00B41DBB"/>
    <w:rsid w:val="00B4203F"/>
    <w:rsid w:val="00B42384"/>
    <w:rsid w:val="00B423F4"/>
    <w:rsid w:val="00B425BC"/>
    <w:rsid w:val="00B426E2"/>
    <w:rsid w:val="00B42801"/>
    <w:rsid w:val="00B428DA"/>
    <w:rsid w:val="00B42BA8"/>
    <w:rsid w:val="00B42C9F"/>
    <w:rsid w:val="00B42DA6"/>
    <w:rsid w:val="00B42FD2"/>
    <w:rsid w:val="00B42FD8"/>
    <w:rsid w:val="00B4320A"/>
    <w:rsid w:val="00B433ED"/>
    <w:rsid w:val="00B43492"/>
    <w:rsid w:val="00B4353D"/>
    <w:rsid w:val="00B43549"/>
    <w:rsid w:val="00B4357C"/>
    <w:rsid w:val="00B436B6"/>
    <w:rsid w:val="00B437B1"/>
    <w:rsid w:val="00B4386A"/>
    <w:rsid w:val="00B439D8"/>
    <w:rsid w:val="00B43C48"/>
    <w:rsid w:val="00B43E6F"/>
    <w:rsid w:val="00B4413B"/>
    <w:rsid w:val="00B44504"/>
    <w:rsid w:val="00B44529"/>
    <w:rsid w:val="00B44879"/>
    <w:rsid w:val="00B448AF"/>
    <w:rsid w:val="00B449A2"/>
    <w:rsid w:val="00B44B15"/>
    <w:rsid w:val="00B44BDB"/>
    <w:rsid w:val="00B45081"/>
    <w:rsid w:val="00B45202"/>
    <w:rsid w:val="00B45265"/>
    <w:rsid w:val="00B452CF"/>
    <w:rsid w:val="00B454C8"/>
    <w:rsid w:val="00B454FC"/>
    <w:rsid w:val="00B4558A"/>
    <w:rsid w:val="00B4560F"/>
    <w:rsid w:val="00B45834"/>
    <w:rsid w:val="00B459A5"/>
    <w:rsid w:val="00B45B94"/>
    <w:rsid w:val="00B45BF6"/>
    <w:rsid w:val="00B45C97"/>
    <w:rsid w:val="00B45C9E"/>
    <w:rsid w:val="00B45ECC"/>
    <w:rsid w:val="00B45F9D"/>
    <w:rsid w:val="00B45FD4"/>
    <w:rsid w:val="00B4600B"/>
    <w:rsid w:val="00B46795"/>
    <w:rsid w:val="00B4688E"/>
    <w:rsid w:val="00B468C2"/>
    <w:rsid w:val="00B46ACA"/>
    <w:rsid w:val="00B46AF7"/>
    <w:rsid w:val="00B46B2F"/>
    <w:rsid w:val="00B46B37"/>
    <w:rsid w:val="00B46B50"/>
    <w:rsid w:val="00B46B9A"/>
    <w:rsid w:val="00B46DD4"/>
    <w:rsid w:val="00B46DE8"/>
    <w:rsid w:val="00B46E5D"/>
    <w:rsid w:val="00B46E69"/>
    <w:rsid w:val="00B46EE8"/>
    <w:rsid w:val="00B46F20"/>
    <w:rsid w:val="00B47019"/>
    <w:rsid w:val="00B47299"/>
    <w:rsid w:val="00B472FE"/>
    <w:rsid w:val="00B47409"/>
    <w:rsid w:val="00B4763E"/>
    <w:rsid w:val="00B47681"/>
    <w:rsid w:val="00B4791A"/>
    <w:rsid w:val="00B479E1"/>
    <w:rsid w:val="00B47AB9"/>
    <w:rsid w:val="00B47C3B"/>
    <w:rsid w:val="00B47DF8"/>
    <w:rsid w:val="00B47FC8"/>
    <w:rsid w:val="00B48C6F"/>
    <w:rsid w:val="00B501DF"/>
    <w:rsid w:val="00B501EC"/>
    <w:rsid w:val="00B502E2"/>
    <w:rsid w:val="00B505ED"/>
    <w:rsid w:val="00B507C6"/>
    <w:rsid w:val="00B50B21"/>
    <w:rsid w:val="00B50E50"/>
    <w:rsid w:val="00B50ECD"/>
    <w:rsid w:val="00B50F1D"/>
    <w:rsid w:val="00B50FEC"/>
    <w:rsid w:val="00B511F4"/>
    <w:rsid w:val="00B513D1"/>
    <w:rsid w:val="00B51413"/>
    <w:rsid w:val="00B51669"/>
    <w:rsid w:val="00B516D4"/>
    <w:rsid w:val="00B518C5"/>
    <w:rsid w:val="00B518D6"/>
    <w:rsid w:val="00B51E4D"/>
    <w:rsid w:val="00B51E81"/>
    <w:rsid w:val="00B51F03"/>
    <w:rsid w:val="00B52123"/>
    <w:rsid w:val="00B527D6"/>
    <w:rsid w:val="00B52881"/>
    <w:rsid w:val="00B52A62"/>
    <w:rsid w:val="00B52AE3"/>
    <w:rsid w:val="00B52D12"/>
    <w:rsid w:val="00B52EA0"/>
    <w:rsid w:val="00B52FC7"/>
    <w:rsid w:val="00B53183"/>
    <w:rsid w:val="00B535C8"/>
    <w:rsid w:val="00B537B1"/>
    <w:rsid w:val="00B5384A"/>
    <w:rsid w:val="00B53A3C"/>
    <w:rsid w:val="00B53E1B"/>
    <w:rsid w:val="00B53E30"/>
    <w:rsid w:val="00B53F56"/>
    <w:rsid w:val="00B53F6B"/>
    <w:rsid w:val="00B53F89"/>
    <w:rsid w:val="00B53FE8"/>
    <w:rsid w:val="00B547C4"/>
    <w:rsid w:val="00B547E3"/>
    <w:rsid w:val="00B54975"/>
    <w:rsid w:val="00B5499F"/>
    <w:rsid w:val="00B549B7"/>
    <w:rsid w:val="00B54AD8"/>
    <w:rsid w:val="00B54BA5"/>
    <w:rsid w:val="00B54ED1"/>
    <w:rsid w:val="00B54F7D"/>
    <w:rsid w:val="00B55084"/>
    <w:rsid w:val="00B55116"/>
    <w:rsid w:val="00B55246"/>
    <w:rsid w:val="00B5537A"/>
    <w:rsid w:val="00B55609"/>
    <w:rsid w:val="00B5563C"/>
    <w:rsid w:val="00B556C7"/>
    <w:rsid w:val="00B5578C"/>
    <w:rsid w:val="00B557BB"/>
    <w:rsid w:val="00B558E3"/>
    <w:rsid w:val="00B558F9"/>
    <w:rsid w:val="00B55AFE"/>
    <w:rsid w:val="00B55C44"/>
    <w:rsid w:val="00B55D26"/>
    <w:rsid w:val="00B55D9E"/>
    <w:rsid w:val="00B55DD1"/>
    <w:rsid w:val="00B55E39"/>
    <w:rsid w:val="00B55F2B"/>
    <w:rsid w:val="00B56165"/>
    <w:rsid w:val="00B564D8"/>
    <w:rsid w:val="00B5650D"/>
    <w:rsid w:val="00B56553"/>
    <w:rsid w:val="00B56559"/>
    <w:rsid w:val="00B5678A"/>
    <w:rsid w:val="00B567D8"/>
    <w:rsid w:val="00B569FB"/>
    <w:rsid w:val="00B56D88"/>
    <w:rsid w:val="00B56E0D"/>
    <w:rsid w:val="00B56FD3"/>
    <w:rsid w:val="00B57015"/>
    <w:rsid w:val="00B570BD"/>
    <w:rsid w:val="00B57196"/>
    <w:rsid w:val="00B57203"/>
    <w:rsid w:val="00B57279"/>
    <w:rsid w:val="00B572B8"/>
    <w:rsid w:val="00B573B5"/>
    <w:rsid w:val="00B573E3"/>
    <w:rsid w:val="00B574B2"/>
    <w:rsid w:val="00B578B0"/>
    <w:rsid w:val="00B57B79"/>
    <w:rsid w:val="00B57B93"/>
    <w:rsid w:val="00B57D60"/>
    <w:rsid w:val="00B57EAE"/>
    <w:rsid w:val="00B600D8"/>
    <w:rsid w:val="00B601C5"/>
    <w:rsid w:val="00B601CB"/>
    <w:rsid w:val="00B6028F"/>
    <w:rsid w:val="00B60384"/>
    <w:rsid w:val="00B60647"/>
    <w:rsid w:val="00B60801"/>
    <w:rsid w:val="00B6080B"/>
    <w:rsid w:val="00B609B6"/>
    <w:rsid w:val="00B60AA9"/>
    <w:rsid w:val="00B60AEB"/>
    <w:rsid w:val="00B60C3D"/>
    <w:rsid w:val="00B60CCC"/>
    <w:rsid w:val="00B60D53"/>
    <w:rsid w:val="00B60D7F"/>
    <w:rsid w:val="00B61127"/>
    <w:rsid w:val="00B614C5"/>
    <w:rsid w:val="00B616FC"/>
    <w:rsid w:val="00B61745"/>
    <w:rsid w:val="00B61B69"/>
    <w:rsid w:val="00B61B72"/>
    <w:rsid w:val="00B61C22"/>
    <w:rsid w:val="00B61C8B"/>
    <w:rsid w:val="00B61DAD"/>
    <w:rsid w:val="00B61DBA"/>
    <w:rsid w:val="00B61EBE"/>
    <w:rsid w:val="00B61EBF"/>
    <w:rsid w:val="00B61EF8"/>
    <w:rsid w:val="00B62057"/>
    <w:rsid w:val="00B624B9"/>
    <w:rsid w:val="00B625F9"/>
    <w:rsid w:val="00B62B16"/>
    <w:rsid w:val="00B63153"/>
    <w:rsid w:val="00B63377"/>
    <w:rsid w:val="00B63487"/>
    <w:rsid w:val="00B63743"/>
    <w:rsid w:val="00B6374C"/>
    <w:rsid w:val="00B637D9"/>
    <w:rsid w:val="00B638E4"/>
    <w:rsid w:val="00B6398C"/>
    <w:rsid w:val="00B63A6B"/>
    <w:rsid w:val="00B63A89"/>
    <w:rsid w:val="00B63D75"/>
    <w:rsid w:val="00B63DE4"/>
    <w:rsid w:val="00B63E91"/>
    <w:rsid w:val="00B63FF8"/>
    <w:rsid w:val="00B6400D"/>
    <w:rsid w:val="00B6407E"/>
    <w:rsid w:val="00B6414F"/>
    <w:rsid w:val="00B6417F"/>
    <w:rsid w:val="00B64235"/>
    <w:rsid w:val="00B64600"/>
    <w:rsid w:val="00B6478E"/>
    <w:rsid w:val="00B64A63"/>
    <w:rsid w:val="00B64BF3"/>
    <w:rsid w:val="00B64D56"/>
    <w:rsid w:val="00B64E98"/>
    <w:rsid w:val="00B64F13"/>
    <w:rsid w:val="00B64F80"/>
    <w:rsid w:val="00B652F8"/>
    <w:rsid w:val="00B655E7"/>
    <w:rsid w:val="00B6575D"/>
    <w:rsid w:val="00B65853"/>
    <w:rsid w:val="00B65A35"/>
    <w:rsid w:val="00B65C27"/>
    <w:rsid w:val="00B65CBC"/>
    <w:rsid w:val="00B65DBA"/>
    <w:rsid w:val="00B66181"/>
    <w:rsid w:val="00B664A1"/>
    <w:rsid w:val="00B6650A"/>
    <w:rsid w:val="00B6652E"/>
    <w:rsid w:val="00B66A5B"/>
    <w:rsid w:val="00B66B9F"/>
    <w:rsid w:val="00B66CB0"/>
    <w:rsid w:val="00B66E4C"/>
    <w:rsid w:val="00B670E7"/>
    <w:rsid w:val="00B67369"/>
    <w:rsid w:val="00B673B4"/>
    <w:rsid w:val="00B674BB"/>
    <w:rsid w:val="00B67591"/>
    <w:rsid w:val="00B67778"/>
    <w:rsid w:val="00B67911"/>
    <w:rsid w:val="00B67C1A"/>
    <w:rsid w:val="00B67D2B"/>
    <w:rsid w:val="00B67DC1"/>
    <w:rsid w:val="00B7033B"/>
    <w:rsid w:val="00B70707"/>
    <w:rsid w:val="00B70894"/>
    <w:rsid w:val="00B70939"/>
    <w:rsid w:val="00B7097F"/>
    <w:rsid w:val="00B70B75"/>
    <w:rsid w:val="00B70BFA"/>
    <w:rsid w:val="00B70D73"/>
    <w:rsid w:val="00B70D7F"/>
    <w:rsid w:val="00B70E75"/>
    <w:rsid w:val="00B70EAA"/>
    <w:rsid w:val="00B7117F"/>
    <w:rsid w:val="00B71383"/>
    <w:rsid w:val="00B714F9"/>
    <w:rsid w:val="00B71F10"/>
    <w:rsid w:val="00B71F39"/>
    <w:rsid w:val="00B71F7C"/>
    <w:rsid w:val="00B71FAD"/>
    <w:rsid w:val="00B720D2"/>
    <w:rsid w:val="00B72393"/>
    <w:rsid w:val="00B723FF"/>
    <w:rsid w:val="00B72525"/>
    <w:rsid w:val="00B72565"/>
    <w:rsid w:val="00B7258D"/>
    <w:rsid w:val="00B7260A"/>
    <w:rsid w:val="00B72B47"/>
    <w:rsid w:val="00B72D11"/>
    <w:rsid w:val="00B72D37"/>
    <w:rsid w:val="00B72E1B"/>
    <w:rsid w:val="00B72E9E"/>
    <w:rsid w:val="00B72EB8"/>
    <w:rsid w:val="00B72FC2"/>
    <w:rsid w:val="00B7308E"/>
    <w:rsid w:val="00B7310D"/>
    <w:rsid w:val="00B73338"/>
    <w:rsid w:val="00B736FF"/>
    <w:rsid w:val="00B7377E"/>
    <w:rsid w:val="00B737E5"/>
    <w:rsid w:val="00B737E9"/>
    <w:rsid w:val="00B738F5"/>
    <w:rsid w:val="00B73935"/>
    <w:rsid w:val="00B73966"/>
    <w:rsid w:val="00B73A02"/>
    <w:rsid w:val="00B73BEA"/>
    <w:rsid w:val="00B73BF9"/>
    <w:rsid w:val="00B74204"/>
    <w:rsid w:val="00B74207"/>
    <w:rsid w:val="00B74401"/>
    <w:rsid w:val="00B744A6"/>
    <w:rsid w:val="00B744B6"/>
    <w:rsid w:val="00B745A4"/>
    <w:rsid w:val="00B74700"/>
    <w:rsid w:val="00B74773"/>
    <w:rsid w:val="00B74A26"/>
    <w:rsid w:val="00B74A76"/>
    <w:rsid w:val="00B74A96"/>
    <w:rsid w:val="00B74B59"/>
    <w:rsid w:val="00B74F76"/>
    <w:rsid w:val="00B74FC3"/>
    <w:rsid w:val="00B7502F"/>
    <w:rsid w:val="00B7511E"/>
    <w:rsid w:val="00B752B5"/>
    <w:rsid w:val="00B75505"/>
    <w:rsid w:val="00B758D1"/>
    <w:rsid w:val="00B75C41"/>
    <w:rsid w:val="00B75F5E"/>
    <w:rsid w:val="00B75F66"/>
    <w:rsid w:val="00B75F96"/>
    <w:rsid w:val="00B760EE"/>
    <w:rsid w:val="00B76105"/>
    <w:rsid w:val="00B762AE"/>
    <w:rsid w:val="00B76373"/>
    <w:rsid w:val="00B76641"/>
    <w:rsid w:val="00B7664A"/>
    <w:rsid w:val="00B769E4"/>
    <w:rsid w:val="00B76A17"/>
    <w:rsid w:val="00B76BFA"/>
    <w:rsid w:val="00B76E5E"/>
    <w:rsid w:val="00B76F65"/>
    <w:rsid w:val="00B77159"/>
    <w:rsid w:val="00B7730B"/>
    <w:rsid w:val="00B77413"/>
    <w:rsid w:val="00B7761E"/>
    <w:rsid w:val="00B777E4"/>
    <w:rsid w:val="00B77853"/>
    <w:rsid w:val="00B77854"/>
    <w:rsid w:val="00B77952"/>
    <w:rsid w:val="00B77B2D"/>
    <w:rsid w:val="00B77B39"/>
    <w:rsid w:val="00B77DB2"/>
    <w:rsid w:val="00B800A5"/>
    <w:rsid w:val="00B80270"/>
    <w:rsid w:val="00B80437"/>
    <w:rsid w:val="00B80460"/>
    <w:rsid w:val="00B804DC"/>
    <w:rsid w:val="00B80670"/>
    <w:rsid w:val="00B80782"/>
    <w:rsid w:val="00B80891"/>
    <w:rsid w:val="00B8091F"/>
    <w:rsid w:val="00B80A73"/>
    <w:rsid w:val="00B80C97"/>
    <w:rsid w:val="00B80CFA"/>
    <w:rsid w:val="00B80E66"/>
    <w:rsid w:val="00B80F8F"/>
    <w:rsid w:val="00B80FB4"/>
    <w:rsid w:val="00B81033"/>
    <w:rsid w:val="00B81436"/>
    <w:rsid w:val="00B8163B"/>
    <w:rsid w:val="00B81765"/>
    <w:rsid w:val="00B817BC"/>
    <w:rsid w:val="00B818B4"/>
    <w:rsid w:val="00B81975"/>
    <w:rsid w:val="00B81A61"/>
    <w:rsid w:val="00B81AC2"/>
    <w:rsid w:val="00B821BB"/>
    <w:rsid w:val="00B8226B"/>
    <w:rsid w:val="00B823CE"/>
    <w:rsid w:val="00B8260A"/>
    <w:rsid w:val="00B8283B"/>
    <w:rsid w:val="00B82A30"/>
    <w:rsid w:val="00B82AE6"/>
    <w:rsid w:val="00B82B65"/>
    <w:rsid w:val="00B82B83"/>
    <w:rsid w:val="00B82F85"/>
    <w:rsid w:val="00B83095"/>
    <w:rsid w:val="00B8325B"/>
    <w:rsid w:val="00B83327"/>
    <w:rsid w:val="00B833F1"/>
    <w:rsid w:val="00B83508"/>
    <w:rsid w:val="00B835AE"/>
    <w:rsid w:val="00B8383F"/>
    <w:rsid w:val="00B83E3D"/>
    <w:rsid w:val="00B83F57"/>
    <w:rsid w:val="00B83FCB"/>
    <w:rsid w:val="00B8407D"/>
    <w:rsid w:val="00B840A9"/>
    <w:rsid w:val="00B8421C"/>
    <w:rsid w:val="00B84233"/>
    <w:rsid w:val="00B843DD"/>
    <w:rsid w:val="00B84470"/>
    <w:rsid w:val="00B84474"/>
    <w:rsid w:val="00B84481"/>
    <w:rsid w:val="00B84593"/>
    <w:rsid w:val="00B8468D"/>
    <w:rsid w:val="00B84B3F"/>
    <w:rsid w:val="00B84BC6"/>
    <w:rsid w:val="00B84BE6"/>
    <w:rsid w:val="00B84D77"/>
    <w:rsid w:val="00B84F4F"/>
    <w:rsid w:val="00B84FED"/>
    <w:rsid w:val="00B850D6"/>
    <w:rsid w:val="00B85173"/>
    <w:rsid w:val="00B851AC"/>
    <w:rsid w:val="00B8522F"/>
    <w:rsid w:val="00B8530F"/>
    <w:rsid w:val="00B85331"/>
    <w:rsid w:val="00B85367"/>
    <w:rsid w:val="00B8541A"/>
    <w:rsid w:val="00B856F8"/>
    <w:rsid w:val="00B85849"/>
    <w:rsid w:val="00B85A16"/>
    <w:rsid w:val="00B85AD3"/>
    <w:rsid w:val="00B85DB0"/>
    <w:rsid w:val="00B85E5C"/>
    <w:rsid w:val="00B85EAE"/>
    <w:rsid w:val="00B85EB1"/>
    <w:rsid w:val="00B85ECC"/>
    <w:rsid w:val="00B85FEB"/>
    <w:rsid w:val="00B8611A"/>
    <w:rsid w:val="00B8636B"/>
    <w:rsid w:val="00B86529"/>
    <w:rsid w:val="00B8653A"/>
    <w:rsid w:val="00B865EB"/>
    <w:rsid w:val="00B86623"/>
    <w:rsid w:val="00B8667E"/>
    <w:rsid w:val="00B867BD"/>
    <w:rsid w:val="00B8682A"/>
    <w:rsid w:val="00B868CF"/>
    <w:rsid w:val="00B86934"/>
    <w:rsid w:val="00B86B2D"/>
    <w:rsid w:val="00B86B34"/>
    <w:rsid w:val="00B86B91"/>
    <w:rsid w:val="00B8707E"/>
    <w:rsid w:val="00B871FD"/>
    <w:rsid w:val="00B87264"/>
    <w:rsid w:val="00B87447"/>
    <w:rsid w:val="00B875E7"/>
    <w:rsid w:val="00B87673"/>
    <w:rsid w:val="00B8786E"/>
    <w:rsid w:val="00B878A4"/>
    <w:rsid w:val="00B879A6"/>
    <w:rsid w:val="00B87AA7"/>
    <w:rsid w:val="00B9014D"/>
    <w:rsid w:val="00B90257"/>
    <w:rsid w:val="00B90584"/>
    <w:rsid w:val="00B908DE"/>
    <w:rsid w:val="00B908E1"/>
    <w:rsid w:val="00B90972"/>
    <w:rsid w:val="00B90A79"/>
    <w:rsid w:val="00B90AB9"/>
    <w:rsid w:val="00B90AD5"/>
    <w:rsid w:val="00B90E07"/>
    <w:rsid w:val="00B90F21"/>
    <w:rsid w:val="00B90F37"/>
    <w:rsid w:val="00B91043"/>
    <w:rsid w:val="00B9115D"/>
    <w:rsid w:val="00B912C8"/>
    <w:rsid w:val="00B9134B"/>
    <w:rsid w:val="00B913B4"/>
    <w:rsid w:val="00B9147B"/>
    <w:rsid w:val="00B915B6"/>
    <w:rsid w:val="00B91616"/>
    <w:rsid w:val="00B91729"/>
    <w:rsid w:val="00B91789"/>
    <w:rsid w:val="00B91D95"/>
    <w:rsid w:val="00B91F82"/>
    <w:rsid w:val="00B91FD2"/>
    <w:rsid w:val="00B9212C"/>
    <w:rsid w:val="00B92203"/>
    <w:rsid w:val="00B9230F"/>
    <w:rsid w:val="00B92428"/>
    <w:rsid w:val="00B9251F"/>
    <w:rsid w:val="00B9255C"/>
    <w:rsid w:val="00B9273C"/>
    <w:rsid w:val="00B9279B"/>
    <w:rsid w:val="00B92894"/>
    <w:rsid w:val="00B92AEC"/>
    <w:rsid w:val="00B92C07"/>
    <w:rsid w:val="00B92C9E"/>
    <w:rsid w:val="00B92CBA"/>
    <w:rsid w:val="00B9312E"/>
    <w:rsid w:val="00B931E1"/>
    <w:rsid w:val="00B93334"/>
    <w:rsid w:val="00B9385A"/>
    <w:rsid w:val="00B938FB"/>
    <w:rsid w:val="00B9394A"/>
    <w:rsid w:val="00B93C84"/>
    <w:rsid w:val="00B93C91"/>
    <w:rsid w:val="00B93E76"/>
    <w:rsid w:val="00B9416E"/>
    <w:rsid w:val="00B941CE"/>
    <w:rsid w:val="00B9434C"/>
    <w:rsid w:val="00B9449B"/>
    <w:rsid w:val="00B949BC"/>
    <w:rsid w:val="00B949E8"/>
    <w:rsid w:val="00B94C07"/>
    <w:rsid w:val="00B94C18"/>
    <w:rsid w:val="00B94EFF"/>
    <w:rsid w:val="00B95025"/>
    <w:rsid w:val="00B950DB"/>
    <w:rsid w:val="00B952BE"/>
    <w:rsid w:val="00B953E9"/>
    <w:rsid w:val="00B95730"/>
    <w:rsid w:val="00B9583D"/>
    <w:rsid w:val="00B9597E"/>
    <w:rsid w:val="00B95B11"/>
    <w:rsid w:val="00B95C92"/>
    <w:rsid w:val="00B96101"/>
    <w:rsid w:val="00B9625F"/>
    <w:rsid w:val="00B96639"/>
    <w:rsid w:val="00B96662"/>
    <w:rsid w:val="00B966A8"/>
    <w:rsid w:val="00B967CB"/>
    <w:rsid w:val="00B969DD"/>
    <w:rsid w:val="00B969E6"/>
    <w:rsid w:val="00B96B72"/>
    <w:rsid w:val="00B96D4F"/>
    <w:rsid w:val="00B96F5A"/>
    <w:rsid w:val="00B9701C"/>
    <w:rsid w:val="00B97025"/>
    <w:rsid w:val="00B9703C"/>
    <w:rsid w:val="00B972FF"/>
    <w:rsid w:val="00B97437"/>
    <w:rsid w:val="00B97645"/>
    <w:rsid w:val="00B97A66"/>
    <w:rsid w:val="00B97C23"/>
    <w:rsid w:val="00B97C3A"/>
    <w:rsid w:val="00BA00EF"/>
    <w:rsid w:val="00BA01B1"/>
    <w:rsid w:val="00BA01F4"/>
    <w:rsid w:val="00BA0259"/>
    <w:rsid w:val="00BA02AC"/>
    <w:rsid w:val="00BA0317"/>
    <w:rsid w:val="00BA047C"/>
    <w:rsid w:val="00BA0520"/>
    <w:rsid w:val="00BA0609"/>
    <w:rsid w:val="00BA09E4"/>
    <w:rsid w:val="00BA0AEC"/>
    <w:rsid w:val="00BA0B6C"/>
    <w:rsid w:val="00BA0B70"/>
    <w:rsid w:val="00BA0C28"/>
    <w:rsid w:val="00BA110E"/>
    <w:rsid w:val="00BA1231"/>
    <w:rsid w:val="00BA14E9"/>
    <w:rsid w:val="00BA15EF"/>
    <w:rsid w:val="00BA1645"/>
    <w:rsid w:val="00BA1749"/>
    <w:rsid w:val="00BA1A51"/>
    <w:rsid w:val="00BA1AD7"/>
    <w:rsid w:val="00BA1BA2"/>
    <w:rsid w:val="00BA1EC6"/>
    <w:rsid w:val="00BA1FFA"/>
    <w:rsid w:val="00BA211C"/>
    <w:rsid w:val="00BA24C1"/>
    <w:rsid w:val="00BA2658"/>
    <w:rsid w:val="00BA2675"/>
    <w:rsid w:val="00BA270F"/>
    <w:rsid w:val="00BA2940"/>
    <w:rsid w:val="00BA2BF7"/>
    <w:rsid w:val="00BA2CBC"/>
    <w:rsid w:val="00BA2D30"/>
    <w:rsid w:val="00BA30B6"/>
    <w:rsid w:val="00BA310A"/>
    <w:rsid w:val="00BA3A22"/>
    <w:rsid w:val="00BA3B85"/>
    <w:rsid w:val="00BA3DDB"/>
    <w:rsid w:val="00BA3E0C"/>
    <w:rsid w:val="00BA3E76"/>
    <w:rsid w:val="00BA4050"/>
    <w:rsid w:val="00BA407D"/>
    <w:rsid w:val="00BA4163"/>
    <w:rsid w:val="00BA41D6"/>
    <w:rsid w:val="00BA41FD"/>
    <w:rsid w:val="00BA41FE"/>
    <w:rsid w:val="00BA44BC"/>
    <w:rsid w:val="00BA46E1"/>
    <w:rsid w:val="00BA4971"/>
    <w:rsid w:val="00BA49AD"/>
    <w:rsid w:val="00BA4AAA"/>
    <w:rsid w:val="00BA4C00"/>
    <w:rsid w:val="00BA4C46"/>
    <w:rsid w:val="00BA4C9F"/>
    <w:rsid w:val="00BA4FAE"/>
    <w:rsid w:val="00BA51F2"/>
    <w:rsid w:val="00BA5395"/>
    <w:rsid w:val="00BA564A"/>
    <w:rsid w:val="00BA56AF"/>
    <w:rsid w:val="00BA57D7"/>
    <w:rsid w:val="00BA5915"/>
    <w:rsid w:val="00BA5AA8"/>
    <w:rsid w:val="00BA5C1D"/>
    <w:rsid w:val="00BA5C38"/>
    <w:rsid w:val="00BA5E4B"/>
    <w:rsid w:val="00BA5EFD"/>
    <w:rsid w:val="00BA5FD9"/>
    <w:rsid w:val="00BA6121"/>
    <w:rsid w:val="00BA6165"/>
    <w:rsid w:val="00BA63FD"/>
    <w:rsid w:val="00BA64C1"/>
    <w:rsid w:val="00BA67C8"/>
    <w:rsid w:val="00BA6867"/>
    <w:rsid w:val="00BA6B1A"/>
    <w:rsid w:val="00BA6E5F"/>
    <w:rsid w:val="00BA71E8"/>
    <w:rsid w:val="00BA722F"/>
    <w:rsid w:val="00BA7271"/>
    <w:rsid w:val="00BA730E"/>
    <w:rsid w:val="00BA7324"/>
    <w:rsid w:val="00BA744B"/>
    <w:rsid w:val="00BA74C7"/>
    <w:rsid w:val="00BA7769"/>
    <w:rsid w:val="00BA79D9"/>
    <w:rsid w:val="00BA79E9"/>
    <w:rsid w:val="00BA7A83"/>
    <w:rsid w:val="00BA7B9C"/>
    <w:rsid w:val="00BA7D41"/>
    <w:rsid w:val="00BB0222"/>
    <w:rsid w:val="00BB024C"/>
    <w:rsid w:val="00BB0443"/>
    <w:rsid w:val="00BB0607"/>
    <w:rsid w:val="00BB0AE9"/>
    <w:rsid w:val="00BB0CB2"/>
    <w:rsid w:val="00BB0CDC"/>
    <w:rsid w:val="00BB0E67"/>
    <w:rsid w:val="00BB0F37"/>
    <w:rsid w:val="00BB13BF"/>
    <w:rsid w:val="00BB14CA"/>
    <w:rsid w:val="00BB1656"/>
    <w:rsid w:val="00BB16BF"/>
    <w:rsid w:val="00BB181C"/>
    <w:rsid w:val="00BB1A2B"/>
    <w:rsid w:val="00BB1BF7"/>
    <w:rsid w:val="00BB1C76"/>
    <w:rsid w:val="00BB1D0E"/>
    <w:rsid w:val="00BB21B0"/>
    <w:rsid w:val="00BB2227"/>
    <w:rsid w:val="00BB2433"/>
    <w:rsid w:val="00BB25EF"/>
    <w:rsid w:val="00BB279F"/>
    <w:rsid w:val="00BB2A09"/>
    <w:rsid w:val="00BB2C2F"/>
    <w:rsid w:val="00BB2CFC"/>
    <w:rsid w:val="00BB2D68"/>
    <w:rsid w:val="00BB2F30"/>
    <w:rsid w:val="00BB3002"/>
    <w:rsid w:val="00BB3003"/>
    <w:rsid w:val="00BB30B4"/>
    <w:rsid w:val="00BB3124"/>
    <w:rsid w:val="00BB3133"/>
    <w:rsid w:val="00BB3340"/>
    <w:rsid w:val="00BB342D"/>
    <w:rsid w:val="00BB35B2"/>
    <w:rsid w:val="00BB38D3"/>
    <w:rsid w:val="00BB3976"/>
    <w:rsid w:val="00BB39C4"/>
    <w:rsid w:val="00BB3AD7"/>
    <w:rsid w:val="00BB3B1E"/>
    <w:rsid w:val="00BB3B3B"/>
    <w:rsid w:val="00BB3CDA"/>
    <w:rsid w:val="00BB4045"/>
    <w:rsid w:val="00BB412E"/>
    <w:rsid w:val="00BB41AC"/>
    <w:rsid w:val="00BB435E"/>
    <w:rsid w:val="00BB4813"/>
    <w:rsid w:val="00BB4C5E"/>
    <w:rsid w:val="00BB4D49"/>
    <w:rsid w:val="00BB4D90"/>
    <w:rsid w:val="00BB5322"/>
    <w:rsid w:val="00BB544D"/>
    <w:rsid w:val="00BB549D"/>
    <w:rsid w:val="00BB554B"/>
    <w:rsid w:val="00BB55E4"/>
    <w:rsid w:val="00BB5A80"/>
    <w:rsid w:val="00BB5C40"/>
    <w:rsid w:val="00BB5DAC"/>
    <w:rsid w:val="00BB5DD4"/>
    <w:rsid w:val="00BB5F3B"/>
    <w:rsid w:val="00BB60F1"/>
    <w:rsid w:val="00BB626C"/>
    <w:rsid w:val="00BB63C6"/>
    <w:rsid w:val="00BB643E"/>
    <w:rsid w:val="00BB6451"/>
    <w:rsid w:val="00BB6498"/>
    <w:rsid w:val="00BB66AC"/>
    <w:rsid w:val="00BB6749"/>
    <w:rsid w:val="00BB675A"/>
    <w:rsid w:val="00BB67EE"/>
    <w:rsid w:val="00BB67FD"/>
    <w:rsid w:val="00BB68DB"/>
    <w:rsid w:val="00BB6A4F"/>
    <w:rsid w:val="00BB6DC1"/>
    <w:rsid w:val="00BB6E78"/>
    <w:rsid w:val="00BB7105"/>
    <w:rsid w:val="00BB72B5"/>
    <w:rsid w:val="00BB72C3"/>
    <w:rsid w:val="00BB7405"/>
    <w:rsid w:val="00BB7488"/>
    <w:rsid w:val="00BB7696"/>
    <w:rsid w:val="00BB782F"/>
    <w:rsid w:val="00BB79CF"/>
    <w:rsid w:val="00BB7A53"/>
    <w:rsid w:val="00BB7E71"/>
    <w:rsid w:val="00BC00E5"/>
    <w:rsid w:val="00BC0322"/>
    <w:rsid w:val="00BC0390"/>
    <w:rsid w:val="00BC03AE"/>
    <w:rsid w:val="00BC04BD"/>
    <w:rsid w:val="00BC05EF"/>
    <w:rsid w:val="00BC098A"/>
    <w:rsid w:val="00BC0D22"/>
    <w:rsid w:val="00BC0DCE"/>
    <w:rsid w:val="00BC0F03"/>
    <w:rsid w:val="00BC108F"/>
    <w:rsid w:val="00BC167F"/>
    <w:rsid w:val="00BC17EF"/>
    <w:rsid w:val="00BC20AB"/>
    <w:rsid w:val="00BC2147"/>
    <w:rsid w:val="00BC21CB"/>
    <w:rsid w:val="00BC21F6"/>
    <w:rsid w:val="00BC243C"/>
    <w:rsid w:val="00BC25C3"/>
    <w:rsid w:val="00BC28F4"/>
    <w:rsid w:val="00BC2907"/>
    <w:rsid w:val="00BC2977"/>
    <w:rsid w:val="00BC2AEF"/>
    <w:rsid w:val="00BC2BCB"/>
    <w:rsid w:val="00BC2D80"/>
    <w:rsid w:val="00BC314F"/>
    <w:rsid w:val="00BC3152"/>
    <w:rsid w:val="00BC3269"/>
    <w:rsid w:val="00BC3491"/>
    <w:rsid w:val="00BC3567"/>
    <w:rsid w:val="00BC38B2"/>
    <w:rsid w:val="00BC3CCA"/>
    <w:rsid w:val="00BC3E64"/>
    <w:rsid w:val="00BC3F22"/>
    <w:rsid w:val="00BC3F8B"/>
    <w:rsid w:val="00BC3F8C"/>
    <w:rsid w:val="00BC409B"/>
    <w:rsid w:val="00BC41D5"/>
    <w:rsid w:val="00BC425C"/>
    <w:rsid w:val="00BC4374"/>
    <w:rsid w:val="00BC45D0"/>
    <w:rsid w:val="00BC460C"/>
    <w:rsid w:val="00BC478E"/>
    <w:rsid w:val="00BC4A96"/>
    <w:rsid w:val="00BC4DDB"/>
    <w:rsid w:val="00BC4E91"/>
    <w:rsid w:val="00BC522D"/>
    <w:rsid w:val="00BC5425"/>
    <w:rsid w:val="00BC5786"/>
    <w:rsid w:val="00BC5CC8"/>
    <w:rsid w:val="00BC612E"/>
    <w:rsid w:val="00BC61D7"/>
    <w:rsid w:val="00BC6206"/>
    <w:rsid w:val="00BC64AB"/>
    <w:rsid w:val="00BC66EE"/>
    <w:rsid w:val="00BC6946"/>
    <w:rsid w:val="00BC6D54"/>
    <w:rsid w:val="00BC6FA3"/>
    <w:rsid w:val="00BC7180"/>
    <w:rsid w:val="00BC72FD"/>
    <w:rsid w:val="00BC73CC"/>
    <w:rsid w:val="00BC7476"/>
    <w:rsid w:val="00BC7938"/>
    <w:rsid w:val="00BC7A4C"/>
    <w:rsid w:val="00BC7A4F"/>
    <w:rsid w:val="00BC7A6B"/>
    <w:rsid w:val="00BC7C69"/>
    <w:rsid w:val="00BC7CB7"/>
    <w:rsid w:val="00BC7F81"/>
    <w:rsid w:val="00BC7FE2"/>
    <w:rsid w:val="00BD03FE"/>
    <w:rsid w:val="00BD04C5"/>
    <w:rsid w:val="00BD0617"/>
    <w:rsid w:val="00BD063E"/>
    <w:rsid w:val="00BD06F9"/>
    <w:rsid w:val="00BD091C"/>
    <w:rsid w:val="00BD0C18"/>
    <w:rsid w:val="00BD0CB6"/>
    <w:rsid w:val="00BD0F49"/>
    <w:rsid w:val="00BD1034"/>
    <w:rsid w:val="00BD10ED"/>
    <w:rsid w:val="00BD11B8"/>
    <w:rsid w:val="00BD12E0"/>
    <w:rsid w:val="00BD1477"/>
    <w:rsid w:val="00BD15AD"/>
    <w:rsid w:val="00BD19DE"/>
    <w:rsid w:val="00BD1B35"/>
    <w:rsid w:val="00BD1BF7"/>
    <w:rsid w:val="00BD1D6F"/>
    <w:rsid w:val="00BD1D9A"/>
    <w:rsid w:val="00BD1E3B"/>
    <w:rsid w:val="00BD2036"/>
    <w:rsid w:val="00BD2088"/>
    <w:rsid w:val="00BD23F0"/>
    <w:rsid w:val="00BD261B"/>
    <w:rsid w:val="00BD2702"/>
    <w:rsid w:val="00BD270E"/>
    <w:rsid w:val="00BD278F"/>
    <w:rsid w:val="00BD28B1"/>
    <w:rsid w:val="00BD28CE"/>
    <w:rsid w:val="00BD297A"/>
    <w:rsid w:val="00BD2F5B"/>
    <w:rsid w:val="00BD31E2"/>
    <w:rsid w:val="00BD3519"/>
    <w:rsid w:val="00BD3748"/>
    <w:rsid w:val="00BD382F"/>
    <w:rsid w:val="00BD398B"/>
    <w:rsid w:val="00BD39D5"/>
    <w:rsid w:val="00BD3B02"/>
    <w:rsid w:val="00BD3CA8"/>
    <w:rsid w:val="00BD3D84"/>
    <w:rsid w:val="00BD3F68"/>
    <w:rsid w:val="00BD3FC3"/>
    <w:rsid w:val="00BD444A"/>
    <w:rsid w:val="00BD44F3"/>
    <w:rsid w:val="00BD4521"/>
    <w:rsid w:val="00BD48E3"/>
    <w:rsid w:val="00BD4B8A"/>
    <w:rsid w:val="00BD4CED"/>
    <w:rsid w:val="00BD4E8B"/>
    <w:rsid w:val="00BD4EEC"/>
    <w:rsid w:val="00BD4F12"/>
    <w:rsid w:val="00BD520E"/>
    <w:rsid w:val="00BD522C"/>
    <w:rsid w:val="00BD53BA"/>
    <w:rsid w:val="00BD551B"/>
    <w:rsid w:val="00BD55CA"/>
    <w:rsid w:val="00BD5804"/>
    <w:rsid w:val="00BD5883"/>
    <w:rsid w:val="00BD5944"/>
    <w:rsid w:val="00BD5A21"/>
    <w:rsid w:val="00BD5B8D"/>
    <w:rsid w:val="00BD5E2D"/>
    <w:rsid w:val="00BD5EA9"/>
    <w:rsid w:val="00BD5F2C"/>
    <w:rsid w:val="00BD6011"/>
    <w:rsid w:val="00BD60EA"/>
    <w:rsid w:val="00BD6312"/>
    <w:rsid w:val="00BD64A3"/>
    <w:rsid w:val="00BD6553"/>
    <w:rsid w:val="00BD65F9"/>
    <w:rsid w:val="00BD6791"/>
    <w:rsid w:val="00BD6B29"/>
    <w:rsid w:val="00BD6BF8"/>
    <w:rsid w:val="00BD6E73"/>
    <w:rsid w:val="00BD6EA7"/>
    <w:rsid w:val="00BD6F68"/>
    <w:rsid w:val="00BD6FE6"/>
    <w:rsid w:val="00BD7027"/>
    <w:rsid w:val="00BD7165"/>
    <w:rsid w:val="00BD71E3"/>
    <w:rsid w:val="00BD71F3"/>
    <w:rsid w:val="00BD7372"/>
    <w:rsid w:val="00BD753C"/>
    <w:rsid w:val="00BD7627"/>
    <w:rsid w:val="00BD7865"/>
    <w:rsid w:val="00BD78DF"/>
    <w:rsid w:val="00BD794D"/>
    <w:rsid w:val="00BD7E20"/>
    <w:rsid w:val="00BD7EB9"/>
    <w:rsid w:val="00BD7F79"/>
    <w:rsid w:val="00BE00AF"/>
    <w:rsid w:val="00BE00FA"/>
    <w:rsid w:val="00BE01D2"/>
    <w:rsid w:val="00BE01EF"/>
    <w:rsid w:val="00BE0594"/>
    <w:rsid w:val="00BE05D0"/>
    <w:rsid w:val="00BE0780"/>
    <w:rsid w:val="00BE0943"/>
    <w:rsid w:val="00BE0B6F"/>
    <w:rsid w:val="00BE0C37"/>
    <w:rsid w:val="00BE0C46"/>
    <w:rsid w:val="00BE0C86"/>
    <w:rsid w:val="00BE0E17"/>
    <w:rsid w:val="00BE0F7B"/>
    <w:rsid w:val="00BE108B"/>
    <w:rsid w:val="00BE123B"/>
    <w:rsid w:val="00BE12FB"/>
    <w:rsid w:val="00BE1476"/>
    <w:rsid w:val="00BE1878"/>
    <w:rsid w:val="00BE199F"/>
    <w:rsid w:val="00BE19FE"/>
    <w:rsid w:val="00BE1A14"/>
    <w:rsid w:val="00BE1D01"/>
    <w:rsid w:val="00BE1E42"/>
    <w:rsid w:val="00BE1E56"/>
    <w:rsid w:val="00BE2001"/>
    <w:rsid w:val="00BE217D"/>
    <w:rsid w:val="00BE21A4"/>
    <w:rsid w:val="00BE21F3"/>
    <w:rsid w:val="00BE2367"/>
    <w:rsid w:val="00BE23F5"/>
    <w:rsid w:val="00BE24BC"/>
    <w:rsid w:val="00BE2502"/>
    <w:rsid w:val="00BE2659"/>
    <w:rsid w:val="00BE2D70"/>
    <w:rsid w:val="00BE2DD3"/>
    <w:rsid w:val="00BE2E2B"/>
    <w:rsid w:val="00BE3078"/>
    <w:rsid w:val="00BE32E8"/>
    <w:rsid w:val="00BE3600"/>
    <w:rsid w:val="00BE3AA5"/>
    <w:rsid w:val="00BE3AD2"/>
    <w:rsid w:val="00BE3E06"/>
    <w:rsid w:val="00BE4058"/>
    <w:rsid w:val="00BE40A6"/>
    <w:rsid w:val="00BE4258"/>
    <w:rsid w:val="00BE4272"/>
    <w:rsid w:val="00BE42E2"/>
    <w:rsid w:val="00BE4479"/>
    <w:rsid w:val="00BE4558"/>
    <w:rsid w:val="00BE4AAD"/>
    <w:rsid w:val="00BE4ADE"/>
    <w:rsid w:val="00BE4AF4"/>
    <w:rsid w:val="00BE4BA9"/>
    <w:rsid w:val="00BE4FED"/>
    <w:rsid w:val="00BE5024"/>
    <w:rsid w:val="00BE52C2"/>
    <w:rsid w:val="00BE53EE"/>
    <w:rsid w:val="00BE547D"/>
    <w:rsid w:val="00BE54D2"/>
    <w:rsid w:val="00BE5614"/>
    <w:rsid w:val="00BE5780"/>
    <w:rsid w:val="00BE586F"/>
    <w:rsid w:val="00BE5A41"/>
    <w:rsid w:val="00BE60A2"/>
    <w:rsid w:val="00BE625F"/>
    <w:rsid w:val="00BE6269"/>
    <w:rsid w:val="00BE6411"/>
    <w:rsid w:val="00BE643C"/>
    <w:rsid w:val="00BE64E4"/>
    <w:rsid w:val="00BE66AB"/>
    <w:rsid w:val="00BE6809"/>
    <w:rsid w:val="00BE6A02"/>
    <w:rsid w:val="00BE6BC8"/>
    <w:rsid w:val="00BE726B"/>
    <w:rsid w:val="00BE74AF"/>
    <w:rsid w:val="00BE768E"/>
    <w:rsid w:val="00BE7A09"/>
    <w:rsid w:val="00BE7C26"/>
    <w:rsid w:val="00BF00C8"/>
    <w:rsid w:val="00BF01D6"/>
    <w:rsid w:val="00BF0295"/>
    <w:rsid w:val="00BF032E"/>
    <w:rsid w:val="00BF0843"/>
    <w:rsid w:val="00BF0877"/>
    <w:rsid w:val="00BF0956"/>
    <w:rsid w:val="00BF09A0"/>
    <w:rsid w:val="00BF0AE4"/>
    <w:rsid w:val="00BF0B9E"/>
    <w:rsid w:val="00BF0BA4"/>
    <w:rsid w:val="00BF0C3F"/>
    <w:rsid w:val="00BF0E49"/>
    <w:rsid w:val="00BF10D8"/>
    <w:rsid w:val="00BF152A"/>
    <w:rsid w:val="00BF1593"/>
    <w:rsid w:val="00BF16F9"/>
    <w:rsid w:val="00BF17F0"/>
    <w:rsid w:val="00BF19B3"/>
    <w:rsid w:val="00BF1B8F"/>
    <w:rsid w:val="00BF1F38"/>
    <w:rsid w:val="00BF2064"/>
    <w:rsid w:val="00BF208A"/>
    <w:rsid w:val="00BF20AE"/>
    <w:rsid w:val="00BF2124"/>
    <w:rsid w:val="00BF221C"/>
    <w:rsid w:val="00BF225F"/>
    <w:rsid w:val="00BF2288"/>
    <w:rsid w:val="00BF2310"/>
    <w:rsid w:val="00BF23F5"/>
    <w:rsid w:val="00BF25E4"/>
    <w:rsid w:val="00BF26AD"/>
    <w:rsid w:val="00BF26D9"/>
    <w:rsid w:val="00BF2FAA"/>
    <w:rsid w:val="00BF32B0"/>
    <w:rsid w:val="00BF3383"/>
    <w:rsid w:val="00BF344C"/>
    <w:rsid w:val="00BF364A"/>
    <w:rsid w:val="00BF36F8"/>
    <w:rsid w:val="00BF3845"/>
    <w:rsid w:val="00BF3857"/>
    <w:rsid w:val="00BF38BE"/>
    <w:rsid w:val="00BF393A"/>
    <w:rsid w:val="00BF394D"/>
    <w:rsid w:val="00BF3A04"/>
    <w:rsid w:val="00BF3BA8"/>
    <w:rsid w:val="00BF3CFB"/>
    <w:rsid w:val="00BF3F7A"/>
    <w:rsid w:val="00BF4427"/>
    <w:rsid w:val="00BF45D0"/>
    <w:rsid w:val="00BF4817"/>
    <w:rsid w:val="00BF485A"/>
    <w:rsid w:val="00BF4B3B"/>
    <w:rsid w:val="00BF4DDB"/>
    <w:rsid w:val="00BF4E6A"/>
    <w:rsid w:val="00BF5134"/>
    <w:rsid w:val="00BF5210"/>
    <w:rsid w:val="00BF52D6"/>
    <w:rsid w:val="00BF5516"/>
    <w:rsid w:val="00BF55EB"/>
    <w:rsid w:val="00BF5629"/>
    <w:rsid w:val="00BF573B"/>
    <w:rsid w:val="00BF5C77"/>
    <w:rsid w:val="00BF5F3C"/>
    <w:rsid w:val="00BF6030"/>
    <w:rsid w:val="00BF625E"/>
    <w:rsid w:val="00BF636C"/>
    <w:rsid w:val="00BF650A"/>
    <w:rsid w:val="00BF654A"/>
    <w:rsid w:val="00BF65EB"/>
    <w:rsid w:val="00BF6617"/>
    <w:rsid w:val="00BF6652"/>
    <w:rsid w:val="00BF67A3"/>
    <w:rsid w:val="00BF6AE1"/>
    <w:rsid w:val="00BF6C18"/>
    <w:rsid w:val="00BF6C1E"/>
    <w:rsid w:val="00BF6DD9"/>
    <w:rsid w:val="00BF6E3B"/>
    <w:rsid w:val="00BF6EC4"/>
    <w:rsid w:val="00BF6F5A"/>
    <w:rsid w:val="00BF701A"/>
    <w:rsid w:val="00BF707E"/>
    <w:rsid w:val="00BF7345"/>
    <w:rsid w:val="00BF750A"/>
    <w:rsid w:val="00BF7670"/>
    <w:rsid w:val="00BF7B40"/>
    <w:rsid w:val="00BF7E2F"/>
    <w:rsid w:val="00BF7EC0"/>
    <w:rsid w:val="00BF7F0F"/>
    <w:rsid w:val="00C0016B"/>
    <w:rsid w:val="00C0041E"/>
    <w:rsid w:val="00C00512"/>
    <w:rsid w:val="00C00551"/>
    <w:rsid w:val="00C00690"/>
    <w:rsid w:val="00C00704"/>
    <w:rsid w:val="00C0094B"/>
    <w:rsid w:val="00C00B10"/>
    <w:rsid w:val="00C00BC8"/>
    <w:rsid w:val="00C00C74"/>
    <w:rsid w:val="00C00E5D"/>
    <w:rsid w:val="00C00F2A"/>
    <w:rsid w:val="00C0113B"/>
    <w:rsid w:val="00C011E7"/>
    <w:rsid w:val="00C0132E"/>
    <w:rsid w:val="00C013B6"/>
    <w:rsid w:val="00C0143A"/>
    <w:rsid w:val="00C014A1"/>
    <w:rsid w:val="00C0153B"/>
    <w:rsid w:val="00C0187D"/>
    <w:rsid w:val="00C01932"/>
    <w:rsid w:val="00C01B9D"/>
    <w:rsid w:val="00C01C89"/>
    <w:rsid w:val="00C01D0B"/>
    <w:rsid w:val="00C01E7C"/>
    <w:rsid w:val="00C01E95"/>
    <w:rsid w:val="00C01FF9"/>
    <w:rsid w:val="00C020F7"/>
    <w:rsid w:val="00C02233"/>
    <w:rsid w:val="00C022F6"/>
    <w:rsid w:val="00C023FF"/>
    <w:rsid w:val="00C025B7"/>
    <w:rsid w:val="00C025F0"/>
    <w:rsid w:val="00C028E1"/>
    <w:rsid w:val="00C029EA"/>
    <w:rsid w:val="00C02B75"/>
    <w:rsid w:val="00C02E35"/>
    <w:rsid w:val="00C02FEC"/>
    <w:rsid w:val="00C02FEE"/>
    <w:rsid w:val="00C0314A"/>
    <w:rsid w:val="00C0329D"/>
    <w:rsid w:val="00C032D5"/>
    <w:rsid w:val="00C03448"/>
    <w:rsid w:val="00C0352A"/>
    <w:rsid w:val="00C035BA"/>
    <w:rsid w:val="00C0363B"/>
    <w:rsid w:val="00C03723"/>
    <w:rsid w:val="00C0375E"/>
    <w:rsid w:val="00C03794"/>
    <w:rsid w:val="00C0385A"/>
    <w:rsid w:val="00C038CF"/>
    <w:rsid w:val="00C0396C"/>
    <w:rsid w:val="00C039D3"/>
    <w:rsid w:val="00C039F8"/>
    <w:rsid w:val="00C03AB6"/>
    <w:rsid w:val="00C03B7D"/>
    <w:rsid w:val="00C03C54"/>
    <w:rsid w:val="00C03C7E"/>
    <w:rsid w:val="00C03CA8"/>
    <w:rsid w:val="00C03D8C"/>
    <w:rsid w:val="00C041B9"/>
    <w:rsid w:val="00C04310"/>
    <w:rsid w:val="00C045D5"/>
    <w:rsid w:val="00C046BE"/>
    <w:rsid w:val="00C04A6F"/>
    <w:rsid w:val="00C04B92"/>
    <w:rsid w:val="00C04D81"/>
    <w:rsid w:val="00C04E58"/>
    <w:rsid w:val="00C04FD0"/>
    <w:rsid w:val="00C050D7"/>
    <w:rsid w:val="00C055F3"/>
    <w:rsid w:val="00C05632"/>
    <w:rsid w:val="00C0568C"/>
    <w:rsid w:val="00C057D1"/>
    <w:rsid w:val="00C05896"/>
    <w:rsid w:val="00C05B27"/>
    <w:rsid w:val="00C05BD4"/>
    <w:rsid w:val="00C05C2E"/>
    <w:rsid w:val="00C05CB0"/>
    <w:rsid w:val="00C05F92"/>
    <w:rsid w:val="00C05FEA"/>
    <w:rsid w:val="00C06000"/>
    <w:rsid w:val="00C061F2"/>
    <w:rsid w:val="00C062A4"/>
    <w:rsid w:val="00C0634C"/>
    <w:rsid w:val="00C063BD"/>
    <w:rsid w:val="00C06537"/>
    <w:rsid w:val="00C065DC"/>
    <w:rsid w:val="00C06625"/>
    <w:rsid w:val="00C0671A"/>
    <w:rsid w:val="00C0679E"/>
    <w:rsid w:val="00C068CA"/>
    <w:rsid w:val="00C0694F"/>
    <w:rsid w:val="00C06B37"/>
    <w:rsid w:val="00C06CA8"/>
    <w:rsid w:val="00C06D44"/>
    <w:rsid w:val="00C06F15"/>
    <w:rsid w:val="00C06F36"/>
    <w:rsid w:val="00C07042"/>
    <w:rsid w:val="00C07080"/>
    <w:rsid w:val="00C07399"/>
    <w:rsid w:val="00C073DF"/>
    <w:rsid w:val="00C073EC"/>
    <w:rsid w:val="00C0750C"/>
    <w:rsid w:val="00C075AB"/>
    <w:rsid w:val="00C07610"/>
    <w:rsid w:val="00C0777E"/>
    <w:rsid w:val="00C0778B"/>
    <w:rsid w:val="00C07850"/>
    <w:rsid w:val="00C07985"/>
    <w:rsid w:val="00C07C5D"/>
    <w:rsid w:val="00C07C94"/>
    <w:rsid w:val="00C07DCF"/>
    <w:rsid w:val="00C10110"/>
    <w:rsid w:val="00C10174"/>
    <w:rsid w:val="00C1033D"/>
    <w:rsid w:val="00C103B7"/>
    <w:rsid w:val="00C1047E"/>
    <w:rsid w:val="00C108E2"/>
    <w:rsid w:val="00C1096A"/>
    <w:rsid w:val="00C10BD1"/>
    <w:rsid w:val="00C10F4A"/>
    <w:rsid w:val="00C10FE7"/>
    <w:rsid w:val="00C111A2"/>
    <w:rsid w:val="00C111FE"/>
    <w:rsid w:val="00C1132B"/>
    <w:rsid w:val="00C11352"/>
    <w:rsid w:val="00C1138C"/>
    <w:rsid w:val="00C11536"/>
    <w:rsid w:val="00C11615"/>
    <w:rsid w:val="00C1161D"/>
    <w:rsid w:val="00C11635"/>
    <w:rsid w:val="00C118AC"/>
    <w:rsid w:val="00C118D2"/>
    <w:rsid w:val="00C11977"/>
    <w:rsid w:val="00C11A2F"/>
    <w:rsid w:val="00C11A5F"/>
    <w:rsid w:val="00C11AB9"/>
    <w:rsid w:val="00C11B5B"/>
    <w:rsid w:val="00C11CB6"/>
    <w:rsid w:val="00C11CD1"/>
    <w:rsid w:val="00C11CF9"/>
    <w:rsid w:val="00C11E6F"/>
    <w:rsid w:val="00C121AF"/>
    <w:rsid w:val="00C12354"/>
    <w:rsid w:val="00C12555"/>
    <w:rsid w:val="00C1257E"/>
    <w:rsid w:val="00C126BA"/>
    <w:rsid w:val="00C127FB"/>
    <w:rsid w:val="00C12A29"/>
    <w:rsid w:val="00C12B21"/>
    <w:rsid w:val="00C12C35"/>
    <w:rsid w:val="00C12DF0"/>
    <w:rsid w:val="00C1326D"/>
    <w:rsid w:val="00C13281"/>
    <w:rsid w:val="00C13340"/>
    <w:rsid w:val="00C1351C"/>
    <w:rsid w:val="00C135B5"/>
    <w:rsid w:val="00C136BF"/>
    <w:rsid w:val="00C13870"/>
    <w:rsid w:val="00C138BA"/>
    <w:rsid w:val="00C138EB"/>
    <w:rsid w:val="00C13B15"/>
    <w:rsid w:val="00C13EFE"/>
    <w:rsid w:val="00C13FA9"/>
    <w:rsid w:val="00C13FDD"/>
    <w:rsid w:val="00C14024"/>
    <w:rsid w:val="00C1409F"/>
    <w:rsid w:val="00C140AD"/>
    <w:rsid w:val="00C1430B"/>
    <w:rsid w:val="00C14515"/>
    <w:rsid w:val="00C14611"/>
    <w:rsid w:val="00C14664"/>
    <w:rsid w:val="00C1477C"/>
    <w:rsid w:val="00C147AB"/>
    <w:rsid w:val="00C14803"/>
    <w:rsid w:val="00C14888"/>
    <w:rsid w:val="00C14A2F"/>
    <w:rsid w:val="00C14AF9"/>
    <w:rsid w:val="00C14B20"/>
    <w:rsid w:val="00C14B28"/>
    <w:rsid w:val="00C14D22"/>
    <w:rsid w:val="00C14FF1"/>
    <w:rsid w:val="00C1500A"/>
    <w:rsid w:val="00C150B2"/>
    <w:rsid w:val="00C15400"/>
    <w:rsid w:val="00C15520"/>
    <w:rsid w:val="00C15588"/>
    <w:rsid w:val="00C157EA"/>
    <w:rsid w:val="00C1586F"/>
    <w:rsid w:val="00C15972"/>
    <w:rsid w:val="00C15982"/>
    <w:rsid w:val="00C15AC6"/>
    <w:rsid w:val="00C15CF4"/>
    <w:rsid w:val="00C15D5E"/>
    <w:rsid w:val="00C16088"/>
    <w:rsid w:val="00C162F8"/>
    <w:rsid w:val="00C16537"/>
    <w:rsid w:val="00C1672B"/>
    <w:rsid w:val="00C16769"/>
    <w:rsid w:val="00C167BA"/>
    <w:rsid w:val="00C169E3"/>
    <w:rsid w:val="00C16A57"/>
    <w:rsid w:val="00C16D16"/>
    <w:rsid w:val="00C16F73"/>
    <w:rsid w:val="00C170AA"/>
    <w:rsid w:val="00C1718F"/>
    <w:rsid w:val="00C171E2"/>
    <w:rsid w:val="00C17233"/>
    <w:rsid w:val="00C1750F"/>
    <w:rsid w:val="00C17625"/>
    <w:rsid w:val="00C176F2"/>
    <w:rsid w:val="00C177A8"/>
    <w:rsid w:val="00C178B9"/>
    <w:rsid w:val="00C17A01"/>
    <w:rsid w:val="00C17EBA"/>
    <w:rsid w:val="00C201D0"/>
    <w:rsid w:val="00C203C7"/>
    <w:rsid w:val="00C20607"/>
    <w:rsid w:val="00C2069A"/>
    <w:rsid w:val="00C2071B"/>
    <w:rsid w:val="00C208AD"/>
    <w:rsid w:val="00C20998"/>
    <w:rsid w:val="00C20AB7"/>
    <w:rsid w:val="00C20CA4"/>
    <w:rsid w:val="00C20D69"/>
    <w:rsid w:val="00C20E17"/>
    <w:rsid w:val="00C20F70"/>
    <w:rsid w:val="00C214A0"/>
    <w:rsid w:val="00C21796"/>
    <w:rsid w:val="00C217E7"/>
    <w:rsid w:val="00C218FE"/>
    <w:rsid w:val="00C21AA9"/>
    <w:rsid w:val="00C21B27"/>
    <w:rsid w:val="00C21B58"/>
    <w:rsid w:val="00C21B99"/>
    <w:rsid w:val="00C21C08"/>
    <w:rsid w:val="00C21CFB"/>
    <w:rsid w:val="00C21DD2"/>
    <w:rsid w:val="00C21EC0"/>
    <w:rsid w:val="00C21EFD"/>
    <w:rsid w:val="00C21F5D"/>
    <w:rsid w:val="00C22016"/>
    <w:rsid w:val="00C2211E"/>
    <w:rsid w:val="00C2223F"/>
    <w:rsid w:val="00C222C2"/>
    <w:rsid w:val="00C222C5"/>
    <w:rsid w:val="00C22418"/>
    <w:rsid w:val="00C224E1"/>
    <w:rsid w:val="00C225FF"/>
    <w:rsid w:val="00C22627"/>
    <w:rsid w:val="00C227FA"/>
    <w:rsid w:val="00C22BA2"/>
    <w:rsid w:val="00C22BC7"/>
    <w:rsid w:val="00C22BD9"/>
    <w:rsid w:val="00C22C43"/>
    <w:rsid w:val="00C22DAE"/>
    <w:rsid w:val="00C22F6D"/>
    <w:rsid w:val="00C22FA1"/>
    <w:rsid w:val="00C23003"/>
    <w:rsid w:val="00C23023"/>
    <w:rsid w:val="00C2308F"/>
    <w:rsid w:val="00C232AB"/>
    <w:rsid w:val="00C23311"/>
    <w:rsid w:val="00C2347E"/>
    <w:rsid w:val="00C23851"/>
    <w:rsid w:val="00C2390A"/>
    <w:rsid w:val="00C23B7A"/>
    <w:rsid w:val="00C23CB3"/>
    <w:rsid w:val="00C23DDE"/>
    <w:rsid w:val="00C23F96"/>
    <w:rsid w:val="00C2416C"/>
    <w:rsid w:val="00C24231"/>
    <w:rsid w:val="00C24248"/>
    <w:rsid w:val="00C242A2"/>
    <w:rsid w:val="00C24435"/>
    <w:rsid w:val="00C24491"/>
    <w:rsid w:val="00C244D9"/>
    <w:rsid w:val="00C245D5"/>
    <w:rsid w:val="00C2474C"/>
    <w:rsid w:val="00C24877"/>
    <w:rsid w:val="00C24AEA"/>
    <w:rsid w:val="00C24CE7"/>
    <w:rsid w:val="00C24D13"/>
    <w:rsid w:val="00C24E03"/>
    <w:rsid w:val="00C24E78"/>
    <w:rsid w:val="00C251E0"/>
    <w:rsid w:val="00C253AD"/>
    <w:rsid w:val="00C25420"/>
    <w:rsid w:val="00C25534"/>
    <w:rsid w:val="00C256CA"/>
    <w:rsid w:val="00C25B75"/>
    <w:rsid w:val="00C25E49"/>
    <w:rsid w:val="00C260B5"/>
    <w:rsid w:val="00C26204"/>
    <w:rsid w:val="00C2634D"/>
    <w:rsid w:val="00C26383"/>
    <w:rsid w:val="00C266AD"/>
    <w:rsid w:val="00C266E9"/>
    <w:rsid w:val="00C2678D"/>
    <w:rsid w:val="00C26B0A"/>
    <w:rsid w:val="00C26BC0"/>
    <w:rsid w:val="00C26BCE"/>
    <w:rsid w:val="00C26D74"/>
    <w:rsid w:val="00C26DC8"/>
    <w:rsid w:val="00C270C6"/>
    <w:rsid w:val="00C27493"/>
    <w:rsid w:val="00C27591"/>
    <w:rsid w:val="00C275C8"/>
    <w:rsid w:val="00C275E1"/>
    <w:rsid w:val="00C276FB"/>
    <w:rsid w:val="00C2775F"/>
    <w:rsid w:val="00C278A4"/>
    <w:rsid w:val="00C278CF"/>
    <w:rsid w:val="00C279DC"/>
    <w:rsid w:val="00C27B05"/>
    <w:rsid w:val="00C27D02"/>
    <w:rsid w:val="00C27DB6"/>
    <w:rsid w:val="00C3040F"/>
    <w:rsid w:val="00C30476"/>
    <w:rsid w:val="00C304C2"/>
    <w:rsid w:val="00C306AC"/>
    <w:rsid w:val="00C3085C"/>
    <w:rsid w:val="00C30884"/>
    <w:rsid w:val="00C3099F"/>
    <w:rsid w:val="00C30A1E"/>
    <w:rsid w:val="00C30A2B"/>
    <w:rsid w:val="00C30EE5"/>
    <w:rsid w:val="00C310FB"/>
    <w:rsid w:val="00C31260"/>
    <w:rsid w:val="00C312CA"/>
    <w:rsid w:val="00C31543"/>
    <w:rsid w:val="00C317C8"/>
    <w:rsid w:val="00C31AC2"/>
    <w:rsid w:val="00C32129"/>
    <w:rsid w:val="00C3235D"/>
    <w:rsid w:val="00C32419"/>
    <w:rsid w:val="00C325AA"/>
    <w:rsid w:val="00C3297F"/>
    <w:rsid w:val="00C32B49"/>
    <w:rsid w:val="00C32C0A"/>
    <w:rsid w:val="00C32E46"/>
    <w:rsid w:val="00C32E59"/>
    <w:rsid w:val="00C3315D"/>
    <w:rsid w:val="00C3338E"/>
    <w:rsid w:val="00C333C7"/>
    <w:rsid w:val="00C33794"/>
    <w:rsid w:val="00C33A16"/>
    <w:rsid w:val="00C33C42"/>
    <w:rsid w:val="00C33D41"/>
    <w:rsid w:val="00C33D5E"/>
    <w:rsid w:val="00C33E01"/>
    <w:rsid w:val="00C34004"/>
    <w:rsid w:val="00C342A9"/>
    <w:rsid w:val="00C342AC"/>
    <w:rsid w:val="00C34508"/>
    <w:rsid w:val="00C347C2"/>
    <w:rsid w:val="00C34B68"/>
    <w:rsid w:val="00C3507C"/>
    <w:rsid w:val="00C3527A"/>
    <w:rsid w:val="00C354F0"/>
    <w:rsid w:val="00C354F4"/>
    <w:rsid w:val="00C355F4"/>
    <w:rsid w:val="00C35647"/>
    <w:rsid w:val="00C35793"/>
    <w:rsid w:val="00C357AA"/>
    <w:rsid w:val="00C357D9"/>
    <w:rsid w:val="00C35A5E"/>
    <w:rsid w:val="00C35B42"/>
    <w:rsid w:val="00C35B78"/>
    <w:rsid w:val="00C35BDE"/>
    <w:rsid w:val="00C35C89"/>
    <w:rsid w:val="00C35D62"/>
    <w:rsid w:val="00C3615C"/>
    <w:rsid w:val="00C36227"/>
    <w:rsid w:val="00C36463"/>
    <w:rsid w:val="00C3651B"/>
    <w:rsid w:val="00C365F1"/>
    <w:rsid w:val="00C36767"/>
    <w:rsid w:val="00C367B9"/>
    <w:rsid w:val="00C36D0A"/>
    <w:rsid w:val="00C36D69"/>
    <w:rsid w:val="00C36DA1"/>
    <w:rsid w:val="00C36DD7"/>
    <w:rsid w:val="00C36EB2"/>
    <w:rsid w:val="00C36EE7"/>
    <w:rsid w:val="00C373A8"/>
    <w:rsid w:val="00C37563"/>
    <w:rsid w:val="00C37584"/>
    <w:rsid w:val="00C37667"/>
    <w:rsid w:val="00C3768E"/>
    <w:rsid w:val="00C37995"/>
    <w:rsid w:val="00C379C7"/>
    <w:rsid w:val="00C37AE0"/>
    <w:rsid w:val="00C37AE4"/>
    <w:rsid w:val="00C37C13"/>
    <w:rsid w:val="00C37C57"/>
    <w:rsid w:val="00C40125"/>
    <w:rsid w:val="00C4013F"/>
    <w:rsid w:val="00C4039A"/>
    <w:rsid w:val="00C408A0"/>
    <w:rsid w:val="00C40966"/>
    <w:rsid w:val="00C40D6B"/>
    <w:rsid w:val="00C40F3B"/>
    <w:rsid w:val="00C4103E"/>
    <w:rsid w:val="00C41222"/>
    <w:rsid w:val="00C412E4"/>
    <w:rsid w:val="00C4141A"/>
    <w:rsid w:val="00C41517"/>
    <w:rsid w:val="00C41790"/>
    <w:rsid w:val="00C418D5"/>
    <w:rsid w:val="00C41A81"/>
    <w:rsid w:val="00C41B69"/>
    <w:rsid w:val="00C41C1B"/>
    <w:rsid w:val="00C41C49"/>
    <w:rsid w:val="00C41C65"/>
    <w:rsid w:val="00C41DDF"/>
    <w:rsid w:val="00C41E5C"/>
    <w:rsid w:val="00C41E66"/>
    <w:rsid w:val="00C4207A"/>
    <w:rsid w:val="00C4245E"/>
    <w:rsid w:val="00C42620"/>
    <w:rsid w:val="00C42668"/>
    <w:rsid w:val="00C42870"/>
    <w:rsid w:val="00C42A0A"/>
    <w:rsid w:val="00C42FC5"/>
    <w:rsid w:val="00C43093"/>
    <w:rsid w:val="00C430C8"/>
    <w:rsid w:val="00C4311E"/>
    <w:rsid w:val="00C43362"/>
    <w:rsid w:val="00C433E0"/>
    <w:rsid w:val="00C4345A"/>
    <w:rsid w:val="00C4354C"/>
    <w:rsid w:val="00C43664"/>
    <w:rsid w:val="00C4377B"/>
    <w:rsid w:val="00C438B4"/>
    <w:rsid w:val="00C438E4"/>
    <w:rsid w:val="00C4391E"/>
    <w:rsid w:val="00C43960"/>
    <w:rsid w:val="00C43B46"/>
    <w:rsid w:val="00C43E60"/>
    <w:rsid w:val="00C44200"/>
    <w:rsid w:val="00C44276"/>
    <w:rsid w:val="00C4430F"/>
    <w:rsid w:val="00C44576"/>
    <w:rsid w:val="00C4476B"/>
    <w:rsid w:val="00C4496E"/>
    <w:rsid w:val="00C44B4C"/>
    <w:rsid w:val="00C44C0A"/>
    <w:rsid w:val="00C44C35"/>
    <w:rsid w:val="00C44C76"/>
    <w:rsid w:val="00C44E2F"/>
    <w:rsid w:val="00C44E3F"/>
    <w:rsid w:val="00C45118"/>
    <w:rsid w:val="00C45188"/>
    <w:rsid w:val="00C451A3"/>
    <w:rsid w:val="00C45206"/>
    <w:rsid w:val="00C45223"/>
    <w:rsid w:val="00C4536F"/>
    <w:rsid w:val="00C4570E"/>
    <w:rsid w:val="00C4575E"/>
    <w:rsid w:val="00C45A6C"/>
    <w:rsid w:val="00C45B93"/>
    <w:rsid w:val="00C45BAF"/>
    <w:rsid w:val="00C45C75"/>
    <w:rsid w:val="00C45CCD"/>
    <w:rsid w:val="00C45D28"/>
    <w:rsid w:val="00C45E18"/>
    <w:rsid w:val="00C45ED9"/>
    <w:rsid w:val="00C46012"/>
    <w:rsid w:val="00C4637F"/>
    <w:rsid w:val="00C46413"/>
    <w:rsid w:val="00C464CE"/>
    <w:rsid w:val="00C46563"/>
    <w:rsid w:val="00C46AF6"/>
    <w:rsid w:val="00C46B1C"/>
    <w:rsid w:val="00C46B1D"/>
    <w:rsid w:val="00C46B57"/>
    <w:rsid w:val="00C46B6B"/>
    <w:rsid w:val="00C46E78"/>
    <w:rsid w:val="00C46EDB"/>
    <w:rsid w:val="00C46F2A"/>
    <w:rsid w:val="00C4701C"/>
    <w:rsid w:val="00C471B2"/>
    <w:rsid w:val="00C472DD"/>
    <w:rsid w:val="00C47375"/>
    <w:rsid w:val="00C47461"/>
    <w:rsid w:val="00C475E5"/>
    <w:rsid w:val="00C4762C"/>
    <w:rsid w:val="00C47808"/>
    <w:rsid w:val="00C47831"/>
    <w:rsid w:val="00C47AB2"/>
    <w:rsid w:val="00C47B48"/>
    <w:rsid w:val="00C47D44"/>
    <w:rsid w:val="00C47EE6"/>
    <w:rsid w:val="00C47FA7"/>
    <w:rsid w:val="00C47FFE"/>
    <w:rsid w:val="00C50110"/>
    <w:rsid w:val="00C50592"/>
    <w:rsid w:val="00C50899"/>
    <w:rsid w:val="00C508BA"/>
    <w:rsid w:val="00C50AC9"/>
    <w:rsid w:val="00C50B44"/>
    <w:rsid w:val="00C50BB6"/>
    <w:rsid w:val="00C50D26"/>
    <w:rsid w:val="00C50F62"/>
    <w:rsid w:val="00C50FFF"/>
    <w:rsid w:val="00C51035"/>
    <w:rsid w:val="00C511BC"/>
    <w:rsid w:val="00C514F4"/>
    <w:rsid w:val="00C51BCB"/>
    <w:rsid w:val="00C51CA5"/>
    <w:rsid w:val="00C51D64"/>
    <w:rsid w:val="00C51F42"/>
    <w:rsid w:val="00C521C0"/>
    <w:rsid w:val="00C523CA"/>
    <w:rsid w:val="00C52401"/>
    <w:rsid w:val="00C52424"/>
    <w:rsid w:val="00C52628"/>
    <w:rsid w:val="00C527AE"/>
    <w:rsid w:val="00C52969"/>
    <w:rsid w:val="00C52A0F"/>
    <w:rsid w:val="00C52A98"/>
    <w:rsid w:val="00C52B24"/>
    <w:rsid w:val="00C52BAB"/>
    <w:rsid w:val="00C52C64"/>
    <w:rsid w:val="00C52D7A"/>
    <w:rsid w:val="00C52D92"/>
    <w:rsid w:val="00C52E4A"/>
    <w:rsid w:val="00C52E4D"/>
    <w:rsid w:val="00C52E75"/>
    <w:rsid w:val="00C5307D"/>
    <w:rsid w:val="00C5314B"/>
    <w:rsid w:val="00C53182"/>
    <w:rsid w:val="00C5332F"/>
    <w:rsid w:val="00C53505"/>
    <w:rsid w:val="00C5355E"/>
    <w:rsid w:val="00C5368B"/>
    <w:rsid w:val="00C5368E"/>
    <w:rsid w:val="00C539A7"/>
    <w:rsid w:val="00C539F7"/>
    <w:rsid w:val="00C53C03"/>
    <w:rsid w:val="00C53C59"/>
    <w:rsid w:val="00C53D77"/>
    <w:rsid w:val="00C54057"/>
    <w:rsid w:val="00C5405C"/>
    <w:rsid w:val="00C54237"/>
    <w:rsid w:val="00C54423"/>
    <w:rsid w:val="00C54770"/>
    <w:rsid w:val="00C547F3"/>
    <w:rsid w:val="00C54C75"/>
    <w:rsid w:val="00C54E73"/>
    <w:rsid w:val="00C54FAE"/>
    <w:rsid w:val="00C55299"/>
    <w:rsid w:val="00C5529C"/>
    <w:rsid w:val="00C55902"/>
    <w:rsid w:val="00C55CF3"/>
    <w:rsid w:val="00C55D54"/>
    <w:rsid w:val="00C55D9D"/>
    <w:rsid w:val="00C55DD7"/>
    <w:rsid w:val="00C55E4A"/>
    <w:rsid w:val="00C55EAB"/>
    <w:rsid w:val="00C55EEF"/>
    <w:rsid w:val="00C5606E"/>
    <w:rsid w:val="00C566FC"/>
    <w:rsid w:val="00C56A52"/>
    <w:rsid w:val="00C5703E"/>
    <w:rsid w:val="00C57249"/>
    <w:rsid w:val="00C572B1"/>
    <w:rsid w:val="00C573A4"/>
    <w:rsid w:val="00C5745F"/>
    <w:rsid w:val="00C57512"/>
    <w:rsid w:val="00C5765B"/>
    <w:rsid w:val="00C576E1"/>
    <w:rsid w:val="00C5773B"/>
    <w:rsid w:val="00C5775C"/>
    <w:rsid w:val="00C57A7F"/>
    <w:rsid w:val="00C57D6D"/>
    <w:rsid w:val="00C57DEA"/>
    <w:rsid w:val="00C57E1D"/>
    <w:rsid w:val="00C6008D"/>
    <w:rsid w:val="00C60209"/>
    <w:rsid w:val="00C60291"/>
    <w:rsid w:val="00C60299"/>
    <w:rsid w:val="00C60368"/>
    <w:rsid w:val="00C6047B"/>
    <w:rsid w:val="00C6068E"/>
    <w:rsid w:val="00C606E6"/>
    <w:rsid w:val="00C607F6"/>
    <w:rsid w:val="00C60AFF"/>
    <w:rsid w:val="00C60B10"/>
    <w:rsid w:val="00C60B36"/>
    <w:rsid w:val="00C60C3B"/>
    <w:rsid w:val="00C60C41"/>
    <w:rsid w:val="00C60F75"/>
    <w:rsid w:val="00C61083"/>
    <w:rsid w:val="00C613CE"/>
    <w:rsid w:val="00C6154D"/>
    <w:rsid w:val="00C616D3"/>
    <w:rsid w:val="00C61790"/>
    <w:rsid w:val="00C61838"/>
    <w:rsid w:val="00C61848"/>
    <w:rsid w:val="00C61943"/>
    <w:rsid w:val="00C61949"/>
    <w:rsid w:val="00C619CF"/>
    <w:rsid w:val="00C61B82"/>
    <w:rsid w:val="00C61C31"/>
    <w:rsid w:val="00C61D28"/>
    <w:rsid w:val="00C61E43"/>
    <w:rsid w:val="00C61F64"/>
    <w:rsid w:val="00C620BA"/>
    <w:rsid w:val="00C62100"/>
    <w:rsid w:val="00C62188"/>
    <w:rsid w:val="00C6238E"/>
    <w:rsid w:val="00C6268C"/>
    <w:rsid w:val="00C6276B"/>
    <w:rsid w:val="00C627C6"/>
    <w:rsid w:val="00C62864"/>
    <w:rsid w:val="00C62928"/>
    <w:rsid w:val="00C62A65"/>
    <w:rsid w:val="00C62BD0"/>
    <w:rsid w:val="00C630FE"/>
    <w:rsid w:val="00C631D9"/>
    <w:rsid w:val="00C6331A"/>
    <w:rsid w:val="00C63458"/>
    <w:rsid w:val="00C6346F"/>
    <w:rsid w:val="00C635AD"/>
    <w:rsid w:val="00C635FA"/>
    <w:rsid w:val="00C636AE"/>
    <w:rsid w:val="00C636CE"/>
    <w:rsid w:val="00C638DA"/>
    <w:rsid w:val="00C638DD"/>
    <w:rsid w:val="00C639D4"/>
    <w:rsid w:val="00C63A0A"/>
    <w:rsid w:val="00C63C9C"/>
    <w:rsid w:val="00C63F4E"/>
    <w:rsid w:val="00C6408E"/>
    <w:rsid w:val="00C644C3"/>
    <w:rsid w:val="00C6450D"/>
    <w:rsid w:val="00C64824"/>
    <w:rsid w:val="00C64904"/>
    <w:rsid w:val="00C64909"/>
    <w:rsid w:val="00C64B09"/>
    <w:rsid w:val="00C64B8A"/>
    <w:rsid w:val="00C64BB7"/>
    <w:rsid w:val="00C64D13"/>
    <w:rsid w:val="00C64F22"/>
    <w:rsid w:val="00C64F28"/>
    <w:rsid w:val="00C64F4D"/>
    <w:rsid w:val="00C64FB9"/>
    <w:rsid w:val="00C652E7"/>
    <w:rsid w:val="00C65848"/>
    <w:rsid w:val="00C65A5A"/>
    <w:rsid w:val="00C65A84"/>
    <w:rsid w:val="00C65B1F"/>
    <w:rsid w:val="00C65B78"/>
    <w:rsid w:val="00C65C46"/>
    <w:rsid w:val="00C65C6C"/>
    <w:rsid w:val="00C65EE8"/>
    <w:rsid w:val="00C66015"/>
    <w:rsid w:val="00C66054"/>
    <w:rsid w:val="00C66148"/>
    <w:rsid w:val="00C66303"/>
    <w:rsid w:val="00C6646E"/>
    <w:rsid w:val="00C66536"/>
    <w:rsid w:val="00C66584"/>
    <w:rsid w:val="00C666D4"/>
    <w:rsid w:val="00C66782"/>
    <w:rsid w:val="00C667B9"/>
    <w:rsid w:val="00C667FC"/>
    <w:rsid w:val="00C669DA"/>
    <w:rsid w:val="00C66AF0"/>
    <w:rsid w:val="00C66B84"/>
    <w:rsid w:val="00C66FAB"/>
    <w:rsid w:val="00C66FFE"/>
    <w:rsid w:val="00C670DE"/>
    <w:rsid w:val="00C672CE"/>
    <w:rsid w:val="00C67362"/>
    <w:rsid w:val="00C6736B"/>
    <w:rsid w:val="00C6748C"/>
    <w:rsid w:val="00C67765"/>
    <w:rsid w:val="00C67925"/>
    <w:rsid w:val="00C67961"/>
    <w:rsid w:val="00C67A4B"/>
    <w:rsid w:val="00C67A84"/>
    <w:rsid w:val="00C67AA0"/>
    <w:rsid w:val="00C67F85"/>
    <w:rsid w:val="00C700D2"/>
    <w:rsid w:val="00C7019D"/>
    <w:rsid w:val="00C70395"/>
    <w:rsid w:val="00C70426"/>
    <w:rsid w:val="00C70480"/>
    <w:rsid w:val="00C7054E"/>
    <w:rsid w:val="00C70826"/>
    <w:rsid w:val="00C70940"/>
    <w:rsid w:val="00C71186"/>
    <w:rsid w:val="00C71503"/>
    <w:rsid w:val="00C71613"/>
    <w:rsid w:val="00C717AA"/>
    <w:rsid w:val="00C719D4"/>
    <w:rsid w:val="00C71C28"/>
    <w:rsid w:val="00C71F87"/>
    <w:rsid w:val="00C72068"/>
    <w:rsid w:val="00C7215C"/>
    <w:rsid w:val="00C723B9"/>
    <w:rsid w:val="00C7243D"/>
    <w:rsid w:val="00C72466"/>
    <w:rsid w:val="00C7253B"/>
    <w:rsid w:val="00C72679"/>
    <w:rsid w:val="00C7267D"/>
    <w:rsid w:val="00C72CC9"/>
    <w:rsid w:val="00C72ECA"/>
    <w:rsid w:val="00C7350C"/>
    <w:rsid w:val="00C738AD"/>
    <w:rsid w:val="00C73A4E"/>
    <w:rsid w:val="00C73A55"/>
    <w:rsid w:val="00C73B8D"/>
    <w:rsid w:val="00C73D06"/>
    <w:rsid w:val="00C73E9F"/>
    <w:rsid w:val="00C73EF2"/>
    <w:rsid w:val="00C73F00"/>
    <w:rsid w:val="00C740B1"/>
    <w:rsid w:val="00C740EC"/>
    <w:rsid w:val="00C7421F"/>
    <w:rsid w:val="00C7441C"/>
    <w:rsid w:val="00C744B4"/>
    <w:rsid w:val="00C74BE1"/>
    <w:rsid w:val="00C74E02"/>
    <w:rsid w:val="00C74E55"/>
    <w:rsid w:val="00C74FB8"/>
    <w:rsid w:val="00C74FC1"/>
    <w:rsid w:val="00C75004"/>
    <w:rsid w:val="00C7504F"/>
    <w:rsid w:val="00C751C7"/>
    <w:rsid w:val="00C75257"/>
    <w:rsid w:val="00C752A9"/>
    <w:rsid w:val="00C752AC"/>
    <w:rsid w:val="00C753D8"/>
    <w:rsid w:val="00C7541E"/>
    <w:rsid w:val="00C754E4"/>
    <w:rsid w:val="00C756E0"/>
    <w:rsid w:val="00C757DF"/>
    <w:rsid w:val="00C75961"/>
    <w:rsid w:val="00C75B65"/>
    <w:rsid w:val="00C75BC6"/>
    <w:rsid w:val="00C75BD9"/>
    <w:rsid w:val="00C75E08"/>
    <w:rsid w:val="00C75FD9"/>
    <w:rsid w:val="00C76054"/>
    <w:rsid w:val="00C76248"/>
    <w:rsid w:val="00C7632A"/>
    <w:rsid w:val="00C7635E"/>
    <w:rsid w:val="00C764AD"/>
    <w:rsid w:val="00C765D3"/>
    <w:rsid w:val="00C765E1"/>
    <w:rsid w:val="00C7666C"/>
    <w:rsid w:val="00C7667E"/>
    <w:rsid w:val="00C76C4F"/>
    <w:rsid w:val="00C76EF3"/>
    <w:rsid w:val="00C770FA"/>
    <w:rsid w:val="00C777BF"/>
    <w:rsid w:val="00C77980"/>
    <w:rsid w:val="00C779B8"/>
    <w:rsid w:val="00C77B1A"/>
    <w:rsid w:val="00C77CD7"/>
    <w:rsid w:val="00C80020"/>
    <w:rsid w:val="00C80090"/>
    <w:rsid w:val="00C80523"/>
    <w:rsid w:val="00C80663"/>
    <w:rsid w:val="00C80675"/>
    <w:rsid w:val="00C807A6"/>
    <w:rsid w:val="00C80A68"/>
    <w:rsid w:val="00C80E48"/>
    <w:rsid w:val="00C80FA7"/>
    <w:rsid w:val="00C81011"/>
    <w:rsid w:val="00C81062"/>
    <w:rsid w:val="00C81186"/>
    <w:rsid w:val="00C81341"/>
    <w:rsid w:val="00C813C2"/>
    <w:rsid w:val="00C814C7"/>
    <w:rsid w:val="00C815C5"/>
    <w:rsid w:val="00C8167E"/>
    <w:rsid w:val="00C819C1"/>
    <w:rsid w:val="00C81C9E"/>
    <w:rsid w:val="00C81CC4"/>
    <w:rsid w:val="00C81E21"/>
    <w:rsid w:val="00C81F81"/>
    <w:rsid w:val="00C8203C"/>
    <w:rsid w:val="00C82228"/>
    <w:rsid w:val="00C823FD"/>
    <w:rsid w:val="00C82564"/>
    <w:rsid w:val="00C8282E"/>
    <w:rsid w:val="00C829EB"/>
    <w:rsid w:val="00C82A84"/>
    <w:rsid w:val="00C82A9B"/>
    <w:rsid w:val="00C82BE3"/>
    <w:rsid w:val="00C82BE5"/>
    <w:rsid w:val="00C82C56"/>
    <w:rsid w:val="00C82CC2"/>
    <w:rsid w:val="00C82DDE"/>
    <w:rsid w:val="00C830C2"/>
    <w:rsid w:val="00C830D9"/>
    <w:rsid w:val="00C83177"/>
    <w:rsid w:val="00C8319A"/>
    <w:rsid w:val="00C831C1"/>
    <w:rsid w:val="00C832BA"/>
    <w:rsid w:val="00C8343B"/>
    <w:rsid w:val="00C835B0"/>
    <w:rsid w:val="00C8366E"/>
    <w:rsid w:val="00C8378C"/>
    <w:rsid w:val="00C838C5"/>
    <w:rsid w:val="00C83B1F"/>
    <w:rsid w:val="00C83D74"/>
    <w:rsid w:val="00C83DFE"/>
    <w:rsid w:val="00C83F72"/>
    <w:rsid w:val="00C84060"/>
    <w:rsid w:val="00C84132"/>
    <w:rsid w:val="00C841A8"/>
    <w:rsid w:val="00C843B8"/>
    <w:rsid w:val="00C84517"/>
    <w:rsid w:val="00C84588"/>
    <w:rsid w:val="00C849AB"/>
    <w:rsid w:val="00C850C4"/>
    <w:rsid w:val="00C8519B"/>
    <w:rsid w:val="00C85242"/>
    <w:rsid w:val="00C85265"/>
    <w:rsid w:val="00C853D5"/>
    <w:rsid w:val="00C85551"/>
    <w:rsid w:val="00C8556E"/>
    <w:rsid w:val="00C85606"/>
    <w:rsid w:val="00C856E8"/>
    <w:rsid w:val="00C8576D"/>
    <w:rsid w:val="00C85805"/>
    <w:rsid w:val="00C85982"/>
    <w:rsid w:val="00C85B23"/>
    <w:rsid w:val="00C85CDC"/>
    <w:rsid w:val="00C8609C"/>
    <w:rsid w:val="00C860C6"/>
    <w:rsid w:val="00C860EB"/>
    <w:rsid w:val="00C86125"/>
    <w:rsid w:val="00C8618F"/>
    <w:rsid w:val="00C8644A"/>
    <w:rsid w:val="00C8644F"/>
    <w:rsid w:val="00C864BA"/>
    <w:rsid w:val="00C864D9"/>
    <w:rsid w:val="00C86642"/>
    <w:rsid w:val="00C867D0"/>
    <w:rsid w:val="00C868BA"/>
    <w:rsid w:val="00C8690F"/>
    <w:rsid w:val="00C8691E"/>
    <w:rsid w:val="00C86A26"/>
    <w:rsid w:val="00C86B37"/>
    <w:rsid w:val="00C86BED"/>
    <w:rsid w:val="00C86C01"/>
    <w:rsid w:val="00C86CC6"/>
    <w:rsid w:val="00C86D85"/>
    <w:rsid w:val="00C86FD7"/>
    <w:rsid w:val="00C8702B"/>
    <w:rsid w:val="00C8705A"/>
    <w:rsid w:val="00C870BF"/>
    <w:rsid w:val="00C874BA"/>
    <w:rsid w:val="00C874C0"/>
    <w:rsid w:val="00C874F7"/>
    <w:rsid w:val="00C87604"/>
    <w:rsid w:val="00C87655"/>
    <w:rsid w:val="00C87801"/>
    <w:rsid w:val="00C879AB"/>
    <w:rsid w:val="00C87A47"/>
    <w:rsid w:val="00C87EB7"/>
    <w:rsid w:val="00C87F9B"/>
    <w:rsid w:val="00C900CD"/>
    <w:rsid w:val="00C90206"/>
    <w:rsid w:val="00C9036B"/>
    <w:rsid w:val="00C903A1"/>
    <w:rsid w:val="00C9061D"/>
    <w:rsid w:val="00C9075E"/>
    <w:rsid w:val="00C9077A"/>
    <w:rsid w:val="00C9078C"/>
    <w:rsid w:val="00C909F2"/>
    <w:rsid w:val="00C90C07"/>
    <w:rsid w:val="00C90C9B"/>
    <w:rsid w:val="00C9117A"/>
    <w:rsid w:val="00C91194"/>
    <w:rsid w:val="00C911BB"/>
    <w:rsid w:val="00C911EC"/>
    <w:rsid w:val="00C9161D"/>
    <w:rsid w:val="00C91816"/>
    <w:rsid w:val="00C91834"/>
    <w:rsid w:val="00C91B3A"/>
    <w:rsid w:val="00C91B5D"/>
    <w:rsid w:val="00C91CD5"/>
    <w:rsid w:val="00C91DA0"/>
    <w:rsid w:val="00C91DCF"/>
    <w:rsid w:val="00C91F39"/>
    <w:rsid w:val="00C9218C"/>
    <w:rsid w:val="00C92303"/>
    <w:rsid w:val="00C92488"/>
    <w:rsid w:val="00C92623"/>
    <w:rsid w:val="00C926D3"/>
    <w:rsid w:val="00C9271C"/>
    <w:rsid w:val="00C92AE9"/>
    <w:rsid w:val="00C92B63"/>
    <w:rsid w:val="00C92C6C"/>
    <w:rsid w:val="00C92DDC"/>
    <w:rsid w:val="00C92FCA"/>
    <w:rsid w:val="00C93028"/>
    <w:rsid w:val="00C930C4"/>
    <w:rsid w:val="00C9315A"/>
    <w:rsid w:val="00C9317E"/>
    <w:rsid w:val="00C935FD"/>
    <w:rsid w:val="00C936F8"/>
    <w:rsid w:val="00C93A0C"/>
    <w:rsid w:val="00C93D82"/>
    <w:rsid w:val="00C93F4A"/>
    <w:rsid w:val="00C9414F"/>
    <w:rsid w:val="00C94206"/>
    <w:rsid w:val="00C94213"/>
    <w:rsid w:val="00C943DA"/>
    <w:rsid w:val="00C946A6"/>
    <w:rsid w:val="00C946AD"/>
    <w:rsid w:val="00C94774"/>
    <w:rsid w:val="00C947D6"/>
    <w:rsid w:val="00C94A4E"/>
    <w:rsid w:val="00C94A79"/>
    <w:rsid w:val="00C94A9D"/>
    <w:rsid w:val="00C94B9E"/>
    <w:rsid w:val="00C94BF9"/>
    <w:rsid w:val="00C94CA1"/>
    <w:rsid w:val="00C94D80"/>
    <w:rsid w:val="00C94FCD"/>
    <w:rsid w:val="00C95206"/>
    <w:rsid w:val="00C95334"/>
    <w:rsid w:val="00C95422"/>
    <w:rsid w:val="00C95426"/>
    <w:rsid w:val="00C955D2"/>
    <w:rsid w:val="00C956E3"/>
    <w:rsid w:val="00C95AFE"/>
    <w:rsid w:val="00C95B0F"/>
    <w:rsid w:val="00C95C51"/>
    <w:rsid w:val="00C95EE3"/>
    <w:rsid w:val="00C95F79"/>
    <w:rsid w:val="00C95F92"/>
    <w:rsid w:val="00C95FBC"/>
    <w:rsid w:val="00C960C8"/>
    <w:rsid w:val="00C9644F"/>
    <w:rsid w:val="00C96695"/>
    <w:rsid w:val="00C96AEF"/>
    <w:rsid w:val="00C96BD7"/>
    <w:rsid w:val="00C96C43"/>
    <w:rsid w:val="00C96EDB"/>
    <w:rsid w:val="00C971CE"/>
    <w:rsid w:val="00C972CA"/>
    <w:rsid w:val="00C97442"/>
    <w:rsid w:val="00C97470"/>
    <w:rsid w:val="00C9765C"/>
    <w:rsid w:val="00C977E6"/>
    <w:rsid w:val="00C978D4"/>
    <w:rsid w:val="00C97996"/>
    <w:rsid w:val="00C979F3"/>
    <w:rsid w:val="00C97D54"/>
    <w:rsid w:val="00C97ED5"/>
    <w:rsid w:val="00C97EEB"/>
    <w:rsid w:val="00CA000B"/>
    <w:rsid w:val="00CA0359"/>
    <w:rsid w:val="00CA04C2"/>
    <w:rsid w:val="00CA0AA3"/>
    <w:rsid w:val="00CA0B22"/>
    <w:rsid w:val="00CA0E00"/>
    <w:rsid w:val="00CA0E18"/>
    <w:rsid w:val="00CA1043"/>
    <w:rsid w:val="00CA10C5"/>
    <w:rsid w:val="00CA10E0"/>
    <w:rsid w:val="00CA1166"/>
    <w:rsid w:val="00CA11C4"/>
    <w:rsid w:val="00CA11D7"/>
    <w:rsid w:val="00CA126B"/>
    <w:rsid w:val="00CA1316"/>
    <w:rsid w:val="00CA1419"/>
    <w:rsid w:val="00CA1474"/>
    <w:rsid w:val="00CA1733"/>
    <w:rsid w:val="00CA1748"/>
    <w:rsid w:val="00CA1B69"/>
    <w:rsid w:val="00CA1C7D"/>
    <w:rsid w:val="00CA1E5F"/>
    <w:rsid w:val="00CA21FE"/>
    <w:rsid w:val="00CA2279"/>
    <w:rsid w:val="00CA2388"/>
    <w:rsid w:val="00CA263F"/>
    <w:rsid w:val="00CA26E6"/>
    <w:rsid w:val="00CA2B15"/>
    <w:rsid w:val="00CA2B28"/>
    <w:rsid w:val="00CA300C"/>
    <w:rsid w:val="00CA339D"/>
    <w:rsid w:val="00CA3672"/>
    <w:rsid w:val="00CA38AD"/>
    <w:rsid w:val="00CA393B"/>
    <w:rsid w:val="00CA3971"/>
    <w:rsid w:val="00CA3CAA"/>
    <w:rsid w:val="00CA406F"/>
    <w:rsid w:val="00CA41CA"/>
    <w:rsid w:val="00CA4416"/>
    <w:rsid w:val="00CA449D"/>
    <w:rsid w:val="00CA44EA"/>
    <w:rsid w:val="00CA46B8"/>
    <w:rsid w:val="00CA4720"/>
    <w:rsid w:val="00CA4763"/>
    <w:rsid w:val="00CA47BF"/>
    <w:rsid w:val="00CA481B"/>
    <w:rsid w:val="00CA498E"/>
    <w:rsid w:val="00CA49F1"/>
    <w:rsid w:val="00CA4AC4"/>
    <w:rsid w:val="00CA4AD9"/>
    <w:rsid w:val="00CA4D36"/>
    <w:rsid w:val="00CA5013"/>
    <w:rsid w:val="00CA513F"/>
    <w:rsid w:val="00CA528D"/>
    <w:rsid w:val="00CA52EC"/>
    <w:rsid w:val="00CA53AB"/>
    <w:rsid w:val="00CA5456"/>
    <w:rsid w:val="00CA5527"/>
    <w:rsid w:val="00CA55BA"/>
    <w:rsid w:val="00CA5650"/>
    <w:rsid w:val="00CA5998"/>
    <w:rsid w:val="00CA59A9"/>
    <w:rsid w:val="00CA59AA"/>
    <w:rsid w:val="00CA5A22"/>
    <w:rsid w:val="00CA5AB7"/>
    <w:rsid w:val="00CA5F1C"/>
    <w:rsid w:val="00CA607E"/>
    <w:rsid w:val="00CA60E8"/>
    <w:rsid w:val="00CA62E8"/>
    <w:rsid w:val="00CA6437"/>
    <w:rsid w:val="00CA6468"/>
    <w:rsid w:val="00CA686B"/>
    <w:rsid w:val="00CA6F3C"/>
    <w:rsid w:val="00CA70DF"/>
    <w:rsid w:val="00CA71F2"/>
    <w:rsid w:val="00CA721E"/>
    <w:rsid w:val="00CA7256"/>
    <w:rsid w:val="00CA72F9"/>
    <w:rsid w:val="00CA7364"/>
    <w:rsid w:val="00CA7430"/>
    <w:rsid w:val="00CA7499"/>
    <w:rsid w:val="00CA74BC"/>
    <w:rsid w:val="00CA74F4"/>
    <w:rsid w:val="00CA7544"/>
    <w:rsid w:val="00CA75A6"/>
    <w:rsid w:val="00CA782A"/>
    <w:rsid w:val="00CA786C"/>
    <w:rsid w:val="00CA78E6"/>
    <w:rsid w:val="00CA790E"/>
    <w:rsid w:val="00CA794F"/>
    <w:rsid w:val="00CA795F"/>
    <w:rsid w:val="00CA79B5"/>
    <w:rsid w:val="00CA79D0"/>
    <w:rsid w:val="00CA7A77"/>
    <w:rsid w:val="00CA7C75"/>
    <w:rsid w:val="00CA7E85"/>
    <w:rsid w:val="00CB002B"/>
    <w:rsid w:val="00CB01AE"/>
    <w:rsid w:val="00CB02FF"/>
    <w:rsid w:val="00CB03B6"/>
    <w:rsid w:val="00CB060B"/>
    <w:rsid w:val="00CB07ED"/>
    <w:rsid w:val="00CB0998"/>
    <w:rsid w:val="00CB0AE0"/>
    <w:rsid w:val="00CB0B8F"/>
    <w:rsid w:val="00CB0BEE"/>
    <w:rsid w:val="00CB0CA3"/>
    <w:rsid w:val="00CB0CF6"/>
    <w:rsid w:val="00CB1132"/>
    <w:rsid w:val="00CB1568"/>
    <w:rsid w:val="00CB1924"/>
    <w:rsid w:val="00CB197D"/>
    <w:rsid w:val="00CB2164"/>
    <w:rsid w:val="00CB217F"/>
    <w:rsid w:val="00CB222D"/>
    <w:rsid w:val="00CB25CD"/>
    <w:rsid w:val="00CB2617"/>
    <w:rsid w:val="00CB2647"/>
    <w:rsid w:val="00CB292E"/>
    <w:rsid w:val="00CB29A2"/>
    <w:rsid w:val="00CB2B9C"/>
    <w:rsid w:val="00CB3606"/>
    <w:rsid w:val="00CB36EE"/>
    <w:rsid w:val="00CB3763"/>
    <w:rsid w:val="00CB376B"/>
    <w:rsid w:val="00CB39F0"/>
    <w:rsid w:val="00CB3F57"/>
    <w:rsid w:val="00CB4022"/>
    <w:rsid w:val="00CB41C7"/>
    <w:rsid w:val="00CB41E7"/>
    <w:rsid w:val="00CB41F3"/>
    <w:rsid w:val="00CB451F"/>
    <w:rsid w:val="00CB453C"/>
    <w:rsid w:val="00CB45D6"/>
    <w:rsid w:val="00CB46B1"/>
    <w:rsid w:val="00CB470A"/>
    <w:rsid w:val="00CB475F"/>
    <w:rsid w:val="00CB4775"/>
    <w:rsid w:val="00CB47FC"/>
    <w:rsid w:val="00CB48D1"/>
    <w:rsid w:val="00CB48DF"/>
    <w:rsid w:val="00CB4AE4"/>
    <w:rsid w:val="00CB4BB6"/>
    <w:rsid w:val="00CB5019"/>
    <w:rsid w:val="00CB51B4"/>
    <w:rsid w:val="00CB5476"/>
    <w:rsid w:val="00CB547E"/>
    <w:rsid w:val="00CB54C8"/>
    <w:rsid w:val="00CB552D"/>
    <w:rsid w:val="00CB55B4"/>
    <w:rsid w:val="00CB5643"/>
    <w:rsid w:val="00CB5655"/>
    <w:rsid w:val="00CB5F98"/>
    <w:rsid w:val="00CB6169"/>
    <w:rsid w:val="00CB61AC"/>
    <w:rsid w:val="00CB6456"/>
    <w:rsid w:val="00CB645A"/>
    <w:rsid w:val="00CB660B"/>
    <w:rsid w:val="00CB6746"/>
    <w:rsid w:val="00CB6A9C"/>
    <w:rsid w:val="00CB6B2D"/>
    <w:rsid w:val="00CB6C65"/>
    <w:rsid w:val="00CB6D6B"/>
    <w:rsid w:val="00CB6DD2"/>
    <w:rsid w:val="00CB7002"/>
    <w:rsid w:val="00CB70B5"/>
    <w:rsid w:val="00CB72CB"/>
    <w:rsid w:val="00CB754F"/>
    <w:rsid w:val="00CB7562"/>
    <w:rsid w:val="00CB75C5"/>
    <w:rsid w:val="00CB7757"/>
    <w:rsid w:val="00CB77C1"/>
    <w:rsid w:val="00CB7931"/>
    <w:rsid w:val="00CB7C3B"/>
    <w:rsid w:val="00CB7CD8"/>
    <w:rsid w:val="00CB7E03"/>
    <w:rsid w:val="00CB7FBC"/>
    <w:rsid w:val="00CC011C"/>
    <w:rsid w:val="00CC0122"/>
    <w:rsid w:val="00CC017E"/>
    <w:rsid w:val="00CC04B0"/>
    <w:rsid w:val="00CC066A"/>
    <w:rsid w:val="00CC06E4"/>
    <w:rsid w:val="00CC07E6"/>
    <w:rsid w:val="00CC0C56"/>
    <w:rsid w:val="00CC0D4F"/>
    <w:rsid w:val="00CC0D99"/>
    <w:rsid w:val="00CC1053"/>
    <w:rsid w:val="00CC13D6"/>
    <w:rsid w:val="00CC1709"/>
    <w:rsid w:val="00CC1902"/>
    <w:rsid w:val="00CC199A"/>
    <w:rsid w:val="00CC1A0D"/>
    <w:rsid w:val="00CC1C1D"/>
    <w:rsid w:val="00CC1C3D"/>
    <w:rsid w:val="00CC1CA4"/>
    <w:rsid w:val="00CC1CB0"/>
    <w:rsid w:val="00CC1EF1"/>
    <w:rsid w:val="00CC20B4"/>
    <w:rsid w:val="00CC2202"/>
    <w:rsid w:val="00CC2666"/>
    <w:rsid w:val="00CC2707"/>
    <w:rsid w:val="00CC279A"/>
    <w:rsid w:val="00CC296A"/>
    <w:rsid w:val="00CC298D"/>
    <w:rsid w:val="00CC2A9F"/>
    <w:rsid w:val="00CC2B38"/>
    <w:rsid w:val="00CC2B75"/>
    <w:rsid w:val="00CC2F46"/>
    <w:rsid w:val="00CC303D"/>
    <w:rsid w:val="00CC30C0"/>
    <w:rsid w:val="00CC325D"/>
    <w:rsid w:val="00CC3417"/>
    <w:rsid w:val="00CC36D1"/>
    <w:rsid w:val="00CC37A7"/>
    <w:rsid w:val="00CC3A1F"/>
    <w:rsid w:val="00CC3BF8"/>
    <w:rsid w:val="00CC3C1B"/>
    <w:rsid w:val="00CC3C3C"/>
    <w:rsid w:val="00CC3D93"/>
    <w:rsid w:val="00CC3FA3"/>
    <w:rsid w:val="00CC3FC2"/>
    <w:rsid w:val="00CC421C"/>
    <w:rsid w:val="00CC4238"/>
    <w:rsid w:val="00CC42C5"/>
    <w:rsid w:val="00CC45DF"/>
    <w:rsid w:val="00CC46DB"/>
    <w:rsid w:val="00CC4817"/>
    <w:rsid w:val="00CC48A7"/>
    <w:rsid w:val="00CC493A"/>
    <w:rsid w:val="00CC4C1A"/>
    <w:rsid w:val="00CC4C4B"/>
    <w:rsid w:val="00CC4D78"/>
    <w:rsid w:val="00CC4E45"/>
    <w:rsid w:val="00CC4E59"/>
    <w:rsid w:val="00CC4EBC"/>
    <w:rsid w:val="00CC504A"/>
    <w:rsid w:val="00CC5082"/>
    <w:rsid w:val="00CC5161"/>
    <w:rsid w:val="00CC51F4"/>
    <w:rsid w:val="00CC5426"/>
    <w:rsid w:val="00CC55C6"/>
    <w:rsid w:val="00CC5940"/>
    <w:rsid w:val="00CC5A3C"/>
    <w:rsid w:val="00CC5A4E"/>
    <w:rsid w:val="00CC6043"/>
    <w:rsid w:val="00CC612B"/>
    <w:rsid w:val="00CC6198"/>
    <w:rsid w:val="00CC61DB"/>
    <w:rsid w:val="00CC6343"/>
    <w:rsid w:val="00CC653E"/>
    <w:rsid w:val="00CC671B"/>
    <w:rsid w:val="00CC68BC"/>
    <w:rsid w:val="00CC6B8C"/>
    <w:rsid w:val="00CC6B93"/>
    <w:rsid w:val="00CC6D0E"/>
    <w:rsid w:val="00CC6D61"/>
    <w:rsid w:val="00CC6EA1"/>
    <w:rsid w:val="00CC6F95"/>
    <w:rsid w:val="00CC6FAB"/>
    <w:rsid w:val="00CC703B"/>
    <w:rsid w:val="00CC7307"/>
    <w:rsid w:val="00CC74B0"/>
    <w:rsid w:val="00CC74B9"/>
    <w:rsid w:val="00CC794A"/>
    <w:rsid w:val="00CC79A3"/>
    <w:rsid w:val="00CC7A76"/>
    <w:rsid w:val="00CC7AAC"/>
    <w:rsid w:val="00CC7C1E"/>
    <w:rsid w:val="00CC7C92"/>
    <w:rsid w:val="00CD0010"/>
    <w:rsid w:val="00CD0133"/>
    <w:rsid w:val="00CD0271"/>
    <w:rsid w:val="00CD02B2"/>
    <w:rsid w:val="00CD04B7"/>
    <w:rsid w:val="00CD071E"/>
    <w:rsid w:val="00CD0A32"/>
    <w:rsid w:val="00CD0B24"/>
    <w:rsid w:val="00CD0F7D"/>
    <w:rsid w:val="00CD0FB0"/>
    <w:rsid w:val="00CD1009"/>
    <w:rsid w:val="00CD111E"/>
    <w:rsid w:val="00CD13F1"/>
    <w:rsid w:val="00CD140A"/>
    <w:rsid w:val="00CD148E"/>
    <w:rsid w:val="00CD1810"/>
    <w:rsid w:val="00CD1A95"/>
    <w:rsid w:val="00CD1AAF"/>
    <w:rsid w:val="00CD1AFF"/>
    <w:rsid w:val="00CD1C86"/>
    <w:rsid w:val="00CD1C95"/>
    <w:rsid w:val="00CD1F12"/>
    <w:rsid w:val="00CD1F4F"/>
    <w:rsid w:val="00CD23B3"/>
    <w:rsid w:val="00CD25B8"/>
    <w:rsid w:val="00CD2735"/>
    <w:rsid w:val="00CD27AA"/>
    <w:rsid w:val="00CD2865"/>
    <w:rsid w:val="00CD2D06"/>
    <w:rsid w:val="00CD2DAB"/>
    <w:rsid w:val="00CD2F4F"/>
    <w:rsid w:val="00CD2F69"/>
    <w:rsid w:val="00CD3011"/>
    <w:rsid w:val="00CD3013"/>
    <w:rsid w:val="00CD3199"/>
    <w:rsid w:val="00CD3557"/>
    <w:rsid w:val="00CD3840"/>
    <w:rsid w:val="00CD3A17"/>
    <w:rsid w:val="00CD3B3E"/>
    <w:rsid w:val="00CD3B5A"/>
    <w:rsid w:val="00CD3BDC"/>
    <w:rsid w:val="00CD3C61"/>
    <w:rsid w:val="00CD3C9C"/>
    <w:rsid w:val="00CD3E35"/>
    <w:rsid w:val="00CD3F1C"/>
    <w:rsid w:val="00CD4102"/>
    <w:rsid w:val="00CD4142"/>
    <w:rsid w:val="00CD4374"/>
    <w:rsid w:val="00CD446E"/>
    <w:rsid w:val="00CD4519"/>
    <w:rsid w:val="00CD457E"/>
    <w:rsid w:val="00CD47CC"/>
    <w:rsid w:val="00CD4868"/>
    <w:rsid w:val="00CD4A33"/>
    <w:rsid w:val="00CD4A64"/>
    <w:rsid w:val="00CD4AF3"/>
    <w:rsid w:val="00CD4D5A"/>
    <w:rsid w:val="00CD4DBF"/>
    <w:rsid w:val="00CD4F7C"/>
    <w:rsid w:val="00CD52E6"/>
    <w:rsid w:val="00CD5558"/>
    <w:rsid w:val="00CD56EF"/>
    <w:rsid w:val="00CD588D"/>
    <w:rsid w:val="00CD5B5A"/>
    <w:rsid w:val="00CD5B8C"/>
    <w:rsid w:val="00CD5D92"/>
    <w:rsid w:val="00CD615D"/>
    <w:rsid w:val="00CD6190"/>
    <w:rsid w:val="00CD6273"/>
    <w:rsid w:val="00CD658C"/>
    <w:rsid w:val="00CD6696"/>
    <w:rsid w:val="00CD672B"/>
    <w:rsid w:val="00CD67D7"/>
    <w:rsid w:val="00CD6804"/>
    <w:rsid w:val="00CD69FF"/>
    <w:rsid w:val="00CD6A18"/>
    <w:rsid w:val="00CD70ED"/>
    <w:rsid w:val="00CD7131"/>
    <w:rsid w:val="00CD7258"/>
    <w:rsid w:val="00CD7516"/>
    <w:rsid w:val="00CD7597"/>
    <w:rsid w:val="00CD75C6"/>
    <w:rsid w:val="00CD7922"/>
    <w:rsid w:val="00CD7A1A"/>
    <w:rsid w:val="00CD7B73"/>
    <w:rsid w:val="00CE0282"/>
    <w:rsid w:val="00CE02EA"/>
    <w:rsid w:val="00CE0395"/>
    <w:rsid w:val="00CE050F"/>
    <w:rsid w:val="00CE082D"/>
    <w:rsid w:val="00CE0854"/>
    <w:rsid w:val="00CE08C7"/>
    <w:rsid w:val="00CE0D14"/>
    <w:rsid w:val="00CE0D53"/>
    <w:rsid w:val="00CE0ECB"/>
    <w:rsid w:val="00CE10A6"/>
    <w:rsid w:val="00CE1108"/>
    <w:rsid w:val="00CE11F1"/>
    <w:rsid w:val="00CE120F"/>
    <w:rsid w:val="00CE1234"/>
    <w:rsid w:val="00CE172A"/>
    <w:rsid w:val="00CE1739"/>
    <w:rsid w:val="00CE1741"/>
    <w:rsid w:val="00CE1750"/>
    <w:rsid w:val="00CE17E7"/>
    <w:rsid w:val="00CE18AD"/>
    <w:rsid w:val="00CE18E8"/>
    <w:rsid w:val="00CE18FB"/>
    <w:rsid w:val="00CE19C6"/>
    <w:rsid w:val="00CE1BFA"/>
    <w:rsid w:val="00CE1D30"/>
    <w:rsid w:val="00CE1E29"/>
    <w:rsid w:val="00CE1E34"/>
    <w:rsid w:val="00CE1F1C"/>
    <w:rsid w:val="00CE2034"/>
    <w:rsid w:val="00CE234C"/>
    <w:rsid w:val="00CE23E8"/>
    <w:rsid w:val="00CE2400"/>
    <w:rsid w:val="00CE2554"/>
    <w:rsid w:val="00CE2741"/>
    <w:rsid w:val="00CE2825"/>
    <w:rsid w:val="00CE2A37"/>
    <w:rsid w:val="00CE2C33"/>
    <w:rsid w:val="00CE2D06"/>
    <w:rsid w:val="00CE2E74"/>
    <w:rsid w:val="00CE320C"/>
    <w:rsid w:val="00CE33F7"/>
    <w:rsid w:val="00CE3715"/>
    <w:rsid w:val="00CE3C39"/>
    <w:rsid w:val="00CE3C43"/>
    <w:rsid w:val="00CE3CB6"/>
    <w:rsid w:val="00CE3F55"/>
    <w:rsid w:val="00CE3F62"/>
    <w:rsid w:val="00CE4245"/>
    <w:rsid w:val="00CE42A8"/>
    <w:rsid w:val="00CE42CA"/>
    <w:rsid w:val="00CE4576"/>
    <w:rsid w:val="00CE464B"/>
    <w:rsid w:val="00CE47B4"/>
    <w:rsid w:val="00CE492D"/>
    <w:rsid w:val="00CE4966"/>
    <w:rsid w:val="00CE4AF3"/>
    <w:rsid w:val="00CE4BAC"/>
    <w:rsid w:val="00CE4D6C"/>
    <w:rsid w:val="00CE4F6D"/>
    <w:rsid w:val="00CE505D"/>
    <w:rsid w:val="00CE519E"/>
    <w:rsid w:val="00CE55BC"/>
    <w:rsid w:val="00CE5A52"/>
    <w:rsid w:val="00CE5D8D"/>
    <w:rsid w:val="00CE5F3A"/>
    <w:rsid w:val="00CE5FBC"/>
    <w:rsid w:val="00CE608B"/>
    <w:rsid w:val="00CE6188"/>
    <w:rsid w:val="00CE62CF"/>
    <w:rsid w:val="00CE63E4"/>
    <w:rsid w:val="00CE65E8"/>
    <w:rsid w:val="00CE68D5"/>
    <w:rsid w:val="00CE6A77"/>
    <w:rsid w:val="00CE6C07"/>
    <w:rsid w:val="00CE6CF2"/>
    <w:rsid w:val="00CE6F5E"/>
    <w:rsid w:val="00CE6FCA"/>
    <w:rsid w:val="00CE70CB"/>
    <w:rsid w:val="00CE7307"/>
    <w:rsid w:val="00CE73BA"/>
    <w:rsid w:val="00CE7470"/>
    <w:rsid w:val="00CE74BB"/>
    <w:rsid w:val="00CE7538"/>
    <w:rsid w:val="00CE756C"/>
    <w:rsid w:val="00CE7792"/>
    <w:rsid w:val="00CE77A6"/>
    <w:rsid w:val="00CE7AF9"/>
    <w:rsid w:val="00CF0137"/>
    <w:rsid w:val="00CF023A"/>
    <w:rsid w:val="00CF055B"/>
    <w:rsid w:val="00CF08BE"/>
    <w:rsid w:val="00CF09F9"/>
    <w:rsid w:val="00CF0A7D"/>
    <w:rsid w:val="00CF0E1F"/>
    <w:rsid w:val="00CF0EAA"/>
    <w:rsid w:val="00CF0EB4"/>
    <w:rsid w:val="00CF1056"/>
    <w:rsid w:val="00CF12C0"/>
    <w:rsid w:val="00CF12C1"/>
    <w:rsid w:val="00CF143A"/>
    <w:rsid w:val="00CF152F"/>
    <w:rsid w:val="00CF159C"/>
    <w:rsid w:val="00CF15FE"/>
    <w:rsid w:val="00CF1B1F"/>
    <w:rsid w:val="00CF1B85"/>
    <w:rsid w:val="00CF1C10"/>
    <w:rsid w:val="00CF1C52"/>
    <w:rsid w:val="00CF1CE3"/>
    <w:rsid w:val="00CF1EA9"/>
    <w:rsid w:val="00CF2060"/>
    <w:rsid w:val="00CF2076"/>
    <w:rsid w:val="00CF216C"/>
    <w:rsid w:val="00CF21B8"/>
    <w:rsid w:val="00CF2694"/>
    <w:rsid w:val="00CF2872"/>
    <w:rsid w:val="00CF2897"/>
    <w:rsid w:val="00CF295B"/>
    <w:rsid w:val="00CF2985"/>
    <w:rsid w:val="00CF2A6A"/>
    <w:rsid w:val="00CF2D0E"/>
    <w:rsid w:val="00CF2E76"/>
    <w:rsid w:val="00CF2E84"/>
    <w:rsid w:val="00CF2ED7"/>
    <w:rsid w:val="00CF2EEE"/>
    <w:rsid w:val="00CF3025"/>
    <w:rsid w:val="00CF30A8"/>
    <w:rsid w:val="00CF32E6"/>
    <w:rsid w:val="00CF3992"/>
    <w:rsid w:val="00CF3DC2"/>
    <w:rsid w:val="00CF3EDC"/>
    <w:rsid w:val="00CF4011"/>
    <w:rsid w:val="00CF4020"/>
    <w:rsid w:val="00CF4186"/>
    <w:rsid w:val="00CF4347"/>
    <w:rsid w:val="00CF448F"/>
    <w:rsid w:val="00CF4495"/>
    <w:rsid w:val="00CF475E"/>
    <w:rsid w:val="00CF48C8"/>
    <w:rsid w:val="00CF4951"/>
    <w:rsid w:val="00CF4AEC"/>
    <w:rsid w:val="00CF4B3C"/>
    <w:rsid w:val="00CF4C76"/>
    <w:rsid w:val="00CF4D5B"/>
    <w:rsid w:val="00CF4EF7"/>
    <w:rsid w:val="00CF4F4A"/>
    <w:rsid w:val="00CF506B"/>
    <w:rsid w:val="00CF509A"/>
    <w:rsid w:val="00CF50D9"/>
    <w:rsid w:val="00CF53CC"/>
    <w:rsid w:val="00CF5874"/>
    <w:rsid w:val="00CF5B05"/>
    <w:rsid w:val="00CF5B7D"/>
    <w:rsid w:val="00CF5B9C"/>
    <w:rsid w:val="00CF5D95"/>
    <w:rsid w:val="00CF5DBF"/>
    <w:rsid w:val="00CF5ED4"/>
    <w:rsid w:val="00CF5F8B"/>
    <w:rsid w:val="00CF6232"/>
    <w:rsid w:val="00CF679D"/>
    <w:rsid w:val="00CF6A72"/>
    <w:rsid w:val="00CF6B7F"/>
    <w:rsid w:val="00CF6CDD"/>
    <w:rsid w:val="00CF6D16"/>
    <w:rsid w:val="00CF6EDB"/>
    <w:rsid w:val="00CF6EED"/>
    <w:rsid w:val="00CF6FF9"/>
    <w:rsid w:val="00CF708A"/>
    <w:rsid w:val="00CF71D8"/>
    <w:rsid w:val="00CF7239"/>
    <w:rsid w:val="00CF72F7"/>
    <w:rsid w:val="00CF73C6"/>
    <w:rsid w:val="00CF768A"/>
    <w:rsid w:val="00CF76DF"/>
    <w:rsid w:val="00CF776E"/>
    <w:rsid w:val="00CF7775"/>
    <w:rsid w:val="00CF7819"/>
    <w:rsid w:val="00CF7BC2"/>
    <w:rsid w:val="00CF7CCB"/>
    <w:rsid w:val="00CF7DF0"/>
    <w:rsid w:val="00CF7E02"/>
    <w:rsid w:val="00CF7F11"/>
    <w:rsid w:val="00D00078"/>
    <w:rsid w:val="00D000AD"/>
    <w:rsid w:val="00D0010F"/>
    <w:rsid w:val="00D0031E"/>
    <w:rsid w:val="00D003B5"/>
    <w:rsid w:val="00D00439"/>
    <w:rsid w:val="00D00ADD"/>
    <w:rsid w:val="00D00AE6"/>
    <w:rsid w:val="00D00BD4"/>
    <w:rsid w:val="00D00C61"/>
    <w:rsid w:val="00D00D40"/>
    <w:rsid w:val="00D00D4B"/>
    <w:rsid w:val="00D00EBB"/>
    <w:rsid w:val="00D00F5E"/>
    <w:rsid w:val="00D00F9E"/>
    <w:rsid w:val="00D011AF"/>
    <w:rsid w:val="00D01294"/>
    <w:rsid w:val="00D0154E"/>
    <w:rsid w:val="00D0198C"/>
    <w:rsid w:val="00D01D07"/>
    <w:rsid w:val="00D01DDA"/>
    <w:rsid w:val="00D01F87"/>
    <w:rsid w:val="00D0256A"/>
    <w:rsid w:val="00D0256F"/>
    <w:rsid w:val="00D025E8"/>
    <w:rsid w:val="00D02681"/>
    <w:rsid w:val="00D028C2"/>
    <w:rsid w:val="00D02AF5"/>
    <w:rsid w:val="00D02B17"/>
    <w:rsid w:val="00D02D27"/>
    <w:rsid w:val="00D02D93"/>
    <w:rsid w:val="00D030A5"/>
    <w:rsid w:val="00D03450"/>
    <w:rsid w:val="00D0355E"/>
    <w:rsid w:val="00D0361E"/>
    <w:rsid w:val="00D036F7"/>
    <w:rsid w:val="00D0372F"/>
    <w:rsid w:val="00D038D1"/>
    <w:rsid w:val="00D03A71"/>
    <w:rsid w:val="00D03AB9"/>
    <w:rsid w:val="00D03D27"/>
    <w:rsid w:val="00D04182"/>
    <w:rsid w:val="00D0422D"/>
    <w:rsid w:val="00D04241"/>
    <w:rsid w:val="00D04318"/>
    <w:rsid w:val="00D0458E"/>
    <w:rsid w:val="00D04662"/>
    <w:rsid w:val="00D046F0"/>
    <w:rsid w:val="00D049B7"/>
    <w:rsid w:val="00D04B30"/>
    <w:rsid w:val="00D04B33"/>
    <w:rsid w:val="00D04BE4"/>
    <w:rsid w:val="00D04BFC"/>
    <w:rsid w:val="00D04D16"/>
    <w:rsid w:val="00D04E44"/>
    <w:rsid w:val="00D050F3"/>
    <w:rsid w:val="00D05120"/>
    <w:rsid w:val="00D0513A"/>
    <w:rsid w:val="00D0523C"/>
    <w:rsid w:val="00D0540A"/>
    <w:rsid w:val="00D054E1"/>
    <w:rsid w:val="00D0553C"/>
    <w:rsid w:val="00D05654"/>
    <w:rsid w:val="00D05B68"/>
    <w:rsid w:val="00D05C4D"/>
    <w:rsid w:val="00D05CC5"/>
    <w:rsid w:val="00D05DC2"/>
    <w:rsid w:val="00D0652F"/>
    <w:rsid w:val="00D06542"/>
    <w:rsid w:val="00D06602"/>
    <w:rsid w:val="00D06C9F"/>
    <w:rsid w:val="00D06CEA"/>
    <w:rsid w:val="00D06D15"/>
    <w:rsid w:val="00D06D71"/>
    <w:rsid w:val="00D06FD4"/>
    <w:rsid w:val="00D07030"/>
    <w:rsid w:val="00D0721B"/>
    <w:rsid w:val="00D07411"/>
    <w:rsid w:val="00D07547"/>
    <w:rsid w:val="00D07631"/>
    <w:rsid w:val="00D077E7"/>
    <w:rsid w:val="00D078AD"/>
    <w:rsid w:val="00D07A26"/>
    <w:rsid w:val="00D07A4D"/>
    <w:rsid w:val="00D07A87"/>
    <w:rsid w:val="00D07C4C"/>
    <w:rsid w:val="00D07F16"/>
    <w:rsid w:val="00D07FA6"/>
    <w:rsid w:val="00D101AB"/>
    <w:rsid w:val="00D1034B"/>
    <w:rsid w:val="00D10549"/>
    <w:rsid w:val="00D105CA"/>
    <w:rsid w:val="00D108D8"/>
    <w:rsid w:val="00D10C46"/>
    <w:rsid w:val="00D10CB4"/>
    <w:rsid w:val="00D10D81"/>
    <w:rsid w:val="00D11328"/>
    <w:rsid w:val="00D113A5"/>
    <w:rsid w:val="00D11469"/>
    <w:rsid w:val="00D117CB"/>
    <w:rsid w:val="00D117CE"/>
    <w:rsid w:val="00D1187C"/>
    <w:rsid w:val="00D11883"/>
    <w:rsid w:val="00D1192D"/>
    <w:rsid w:val="00D11A16"/>
    <w:rsid w:val="00D11B09"/>
    <w:rsid w:val="00D11D38"/>
    <w:rsid w:val="00D11D7D"/>
    <w:rsid w:val="00D11E6E"/>
    <w:rsid w:val="00D12013"/>
    <w:rsid w:val="00D121D2"/>
    <w:rsid w:val="00D1234A"/>
    <w:rsid w:val="00D12377"/>
    <w:rsid w:val="00D123C2"/>
    <w:rsid w:val="00D123E1"/>
    <w:rsid w:val="00D12472"/>
    <w:rsid w:val="00D124F0"/>
    <w:rsid w:val="00D1256A"/>
    <w:rsid w:val="00D12580"/>
    <w:rsid w:val="00D12640"/>
    <w:rsid w:val="00D126B6"/>
    <w:rsid w:val="00D128DE"/>
    <w:rsid w:val="00D12A56"/>
    <w:rsid w:val="00D12C75"/>
    <w:rsid w:val="00D12DD3"/>
    <w:rsid w:val="00D13192"/>
    <w:rsid w:val="00D132B7"/>
    <w:rsid w:val="00D13306"/>
    <w:rsid w:val="00D13342"/>
    <w:rsid w:val="00D135E7"/>
    <w:rsid w:val="00D136E8"/>
    <w:rsid w:val="00D13966"/>
    <w:rsid w:val="00D139D0"/>
    <w:rsid w:val="00D13A7C"/>
    <w:rsid w:val="00D13CBB"/>
    <w:rsid w:val="00D13F6C"/>
    <w:rsid w:val="00D14035"/>
    <w:rsid w:val="00D140B7"/>
    <w:rsid w:val="00D1421E"/>
    <w:rsid w:val="00D1424A"/>
    <w:rsid w:val="00D14399"/>
    <w:rsid w:val="00D143A2"/>
    <w:rsid w:val="00D14457"/>
    <w:rsid w:val="00D145BA"/>
    <w:rsid w:val="00D14658"/>
    <w:rsid w:val="00D14762"/>
    <w:rsid w:val="00D148FD"/>
    <w:rsid w:val="00D14FC8"/>
    <w:rsid w:val="00D152BD"/>
    <w:rsid w:val="00D1537F"/>
    <w:rsid w:val="00D15480"/>
    <w:rsid w:val="00D1553F"/>
    <w:rsid w:val="00D155BF"/>
    <w:rsid w:val="00D1575F"/>
    <w:rsid w:val="00D157CC"/>
    <w:rsid w:val="00D159BC"/>
    <w:rsid w:val="00D15B0F"/>
    <w:rsid w:val="00D15C27"/>
    <w:rsid w:val="00D15D17"/>
    <w:rsid w:val="00D15D28"/>
    <w:rsid w:val="00D15E54"/>
    <w:rsid w:val="00D15FF1"/>
    <w:rsid w:val="00D160D2"/>
    <w:rsid w:val="00D16266"/>
    <w:rsid w:val="00D1655E"/>
    <w:rsid w:val="00D165FB"/>
    <w:rsid w:val="00D16713"/>
    <w:rsid w:val="00D167D0"/>
    <w:rsid w:val="00D16827"/>
    <w:rsid w:val="00D16898"/>
    <w:rsid w:val="00D16AAC"/>
    <w:rsid w:val="00D16C82"/>
    <w:rsid w:val="00D17053"/>
    <w:rsid w:val="00D17055"/>
    <w:rsid w:val="00D171EA"/>
    <w:rsid w:val="00D17202"/>
    <w:rsid w:val="00D1724B"/>
    <w:rsid w:val="00D172B4"/>
    <w:rsid w:val="00D17654"/>
    <w:rsid w:val="00D17673"/>
    <w:rsid w:val="00D176F9"/>
    <w:rsid w:val="00D17A1B"/>
    <w:rsid w:val="00D17A33"/>
    <w:rsid w:val="00D17AC4"/>
    <w:rsid w:val="00D17D51"/>
    <w:rsid w:val="00D17E6E"/>
    <w:rsid w:val="00D20280"/>
    <w:rsid w:val="00D20422"/>
    <w:rsid w:val="00D205D1"/>
    <w:rsid w:val="00D206E0"/>
    <w:rsid w:val="00D2073D"/>
    <w:rsid w:val="00D20A10"/>
    <w:rsid w:val="00D20B28"/>
    <w:rsid w:val="00D20E3A"/>
    <w:rsid w:val="00D211D9"/>
    <w:rsid w:val="00D211DF"/>
    <w:rsid w:val="00D21211"/>
    <w:rsid w:val="00D213A9"/>
    <w:rsid w:val="00D21532"/>
    <w:rsid w:val="00D21765"/>
    <w:rsid w:val="00D2197D"/>
    <w:rsid w:val="00D21A37"/>
    <w:rsid w:val="00D21A69"/>
    <w:rsid w:val="00D21B6B"/>
    <w:rsid w:val="00D21C07"/>
    <w:rsid w:val="00D21C30"/>
    <w:rsid w:val="00D21D72"/>
    <w:rsid w:val="00D21D8D"/>
    <w:rsid w:val="00D21DBC"/>
    <w:rsid w:val="00D21DD2"/>
    <w:rsid w:val="00D22278"/>
    <w:rsid w:val="00D22286"/>
    <w:rsid w:val="00D22499"/>
    <w:rsid w:val="00D225AE"/>
    <w:rsid w:val="00D225EC"/>
    <w:rsid w:val="00D22668"/>
    <w:rsid w:val="00D22B99"/>
    <w:rsid w:val="00D22C93"/>
    <w:rsid w:val="00D22D4D"/>
    <w:rsid w:val="00D22D95"/>
    <w:rsid w:val="00D22E4F"/>
    <w:rsid w:val="00D22E97"/>
    <w:rsid w:val="00D22EC6"/>
    <w:rsid w:val="00D23117"/>
    <w:rsid w:val="00D235E7"/>
    <w:rsid w:val="00D23605"/>
    <w:rsid w:val="00D23669"/>
    <w:rsid w:val="00D236B6"/>
    <w:rsid w:val="00D23764"/>
    <w:rsid w:val="00D23C9E"/>
    <w:rsid w:val="00D23D15"/>
    <w:rsid w:val="00D23E0D"/>
    <w:rsid w:val="00D23E2A"/>
    <w:rsid w:val="00D23E9D"/>
    <w:rsid w:val="00D23F49"/>
    <w:rsid w:val="00D242C8"/>
    <w:rsid w:val="00D2434A"/>
    <w:rsid w:val="00D243E6"/>
    <w:rsid w:val="00D244A2"/>
    <w:rsid w:val="00D24782"/>
    <w:rsid w:val="00D24AE7"/>
    <w:rsid w:val="00D24BAD"/>
    <w:rsid w:val="00D24C87"/>
    <w:rsid w:val="00D24C94"/>
    <w:rsid w:val="00D24CE5"/>
    <w:rsid w:val="00D24D9B"/>
    <w:rsid w:val="00D24F4A"/>
    <w:rsid w:val="00D24F61"/>
    <w:rsid w:val="00D24FBD"/>
    <w:rsid w:val="00D2516A"/>
    <w:rsid w:val="00D251FC"/>
    <w:rsid w:val="00D2528B"/>
    <w:rsid w:val="00D252C0"/>
    <w:rsid w:val="00D253E9"/>
    <w:rsid w:val="00D253EF"/>
    <w:rsid w:val="00D25434"/>
    <w:rsid w:val="00D25456"/>
    <w:rsid w:val="00D2549F"/>
    <w:rsid w:val="00D2567E"/>
    <w:rsid w:val="00D2582B"/>
    <w:rsid w:val="00D2586E"/>
    <w:rsid w:val="00D25900"/>
    <w:rsid w:val="00D25A57"/>
    <w:rsid w:val="00D25A7D"/>
    <w:rsid w:val="00D25BA1"/>
    <w:rsid w:val="00D25BC0"/>
    <w:rsid w:val="00D261AC"/>
    <w:rsid w:val="00D26310"/>
    <w:rsid w:val="00D263AC"/>
    <w:rsid w:val="00D265B8"/>
    <w:rsid w:val="00D266B6"/>
    <w:rsid w:val="00D266D8"/>
    <w:rsid w:val="00D266E4"/>
    <w:rsid w:val="00D26754"/>
    <w:rsid w:val="00D269EB"/>
    <w:rsid w:val="00D26A1E"/>
    <w:rsid w:val="00D26B08"/>
    <w:rsid w:val="00D26C97"/>
    <w:rsid w:val="00D26D3C"/>
    <w:rsid w:val="00D27000"/>
    <w:rsid w:val="00D27062"/>
    <w:rsid w:val="00D27070"/>
    <w:rsid w:val="00D274A0"/>
    <w:rsid w:val="00D2755A"/>
    <w:rsid w:val="00D2761F"/>
    <w:rsid w:val="00D276B0"/>
    <w:rsid w:val="00D2781B"/>
    <w:rsid w:val="00D2788A"/>
    <w:rsid w:val="00D278C0"/>
    <w:rsid w:val="00D27924"/>
    <w:rsid w:val="00D27ADC"/>
    <w:rsid w:val="00D27EF3"/>
    <w:rsid w:val="00D30020"/>
    <w:rsid w:val="00D302AA"/>
    <w:rsid w:val="00D30356"/>
    <w:rsid w:val="00D3047D"/>
    <w:rsid w:val="00D30654"/>
    <w:rsid w:val="00D3096D"/>
    <w:rsid w:val="00D311EB"/>
    <w:rsid w:val="00D313CC"/>
    <w:rsid w:val="00D314AF"/>
    <w:rsid w:val="00D315AC"/>
    <w:rsid w:val="00D3174E"/>
    <w:rsid w:val="00D317FE"/>
    <w:rsid w:val="00D3189D"/>
    <w:rsid w:val="00D318A7"/>
    <w:rsid w:val="00D319AE"/>
    <w:rsid w:val="00D31A1D"/>
    <w:rsid w:val="00D31C59"/>
    <w:rsid w:val="00D31E40"/>
    <w:rsid w:val="00D31F43"/>
    <w:rsid w:val="00D32240"/>
    <w:rsid w:val="00D322CC"/>
    <w:rsid w:val="00D32300"/>
    <w:rsid w:val="00D323D7"/>
    <w:rsid w:val="00D3247A"/>
    <w:rsid w:val="00D324F2"/>
    <w:rsid w:val="00D3260B"/>
    <w:rsid w:val="00D32836"/>
    <w:rsid w:val="00D3284A"/>
    <w:rsid w:val="00D32A38"/>
    <w:rsid w:val="00D32A5C"/>
    <w:rsid w:val="00D32C99"/>
    <w:rsid w:val="00D32D57"/>
    <w:rsid w:val="00D32DBA"/>
    <w:rsid w:val="00D33156"/>
    <w:rsid w:val="00D331DA"/>
    <w:rsid w:val="00D33231"/>
    <w:rsid w:val="00D33247"/>
    <w:rsid w:val="00D33349"/>
    <w:rsid w:val="00D3352F"/>
    <w:rsid w:val="00D3357D"/>
    <w:rsid w:val="00D33AD3"/>
    <w:rsid w:val="00D33AE7"/>
    <w:rsid w:val="00D33C0B"/>
    <w:rsid w:val="00D33C99"/>
    <w:rsid w:val="00D33CE2"/>
    <w:rsid w:val="00D33D19"/>
    <w:rsid w:val="00D33D9E"/>
    <w:rsid w:val="00D33E21"/>
    <w:rsid w:val="00D33F98"/>
    <w:rsid w:val="00D33FB4"/>
    <w:rsid w:val="00D34249"/>
    <w:rsid w:val="00D342DB"/>
    <w:rsid w:val="00D342E5"/>
    <w:rsid w:val="00D34437"/>
    <w:rsid w:val="00D3458D"/>
    <w:rsid w:val="00D346B3"/>
    <w:rsid w:val="00D348B7"/>
    <w:rsid w:val="00D348F4"/>
    <w:rsid w:val="00D34901"/>
    <w:rsid w:val="00D34983"/>
    <w:rsid w:val="00D349AF"/>
    <w:rsid w:val="00D34B15"/>
    <w:rsid w:val="00D34B27"/>
    <w:rsid w:val="00D34B4F"/>
    <w:rsid w:val="00D34DD2"/>
    <w:rsid w:val="00D35054"/>
    <w:rsid w:val="00D350C2"/>
    <w:rsid w:val="00D351E3"/>
    <w:rsid w:val="00D3528D"/>
    <w:rsid w:val="00D35309"/>
    <w:rsid w:val="00D35395"/>
    <w:rsid w:val="00D353CC"/>
    <w:rsid w:val="00D357DA"/>
    <w:rsid w:val="00D35822"/>
    <w:rsid w:val="00D359E5"/>
    <w:rsid w:val="00D35A94"/>
    <w:rsid w:val="00D35AEC"/>
    <w:rsid w:val="00D35E36"/>
    <w:rsid w:val="00D35EB3"/>
    <w:rsid w:val="00D35F1A"/>
    <w:rsid w:val="00D36135"/>
    <w:rsid w:val="00D363E2"/>
    <w:rsid w:val="00D36572"/>
    <w:rsid w:val="00D368A3"/>
    <w:rsid w:val="00D368CA"/>
    <w:rsid w:val="00D369C6"/>
    <w:rsid w:val="00D36C8A"/>
    <w:rsid w:val="00D36E38"/>
    <w:rsid w:val="00D3742B"/>
    <w:rsid w:val="00D3752F"/>
    <w:rsid w:val="00D375B9"/>
    <w:rsid w:val="00D375E1"/>
    <w:rsid w:val="00D37627"/>
    <w:rsid w:val="00D37632"/>
    <w:rsid w:val="00D37A13"/>
    <w:rsid w:val="00D37AEA"/>
    <w:rsid w:val="00D37B98"/>
    <w:rsid w:val="00D37E76"/>
    <w:rsid w:val="00D40022"/>
    <w:rsid w:val="00D401DD"/>
    <w:rsid w:val="00D402CE"/>
    <w:rsid w:val="00D40497"/>
    <w:rsid w:val="00D4076E"/>
    <w:rsid w:val="00D40F92"/>
    <w:rsid w:val="00D41052"/>
    <w:rsid w:val="00D4117F"/>
    <w:rsid w:val="00D41207"/>
    <w:rsid w:val="00D417CB"/>
    <w:rsid w:val="00D41B07"/>
    <w:rsid w:val="00D41BEF"/>
    <w:rsid w:val="00D41D01"/>
    <w:rsid w:val="00D41D26"/>
    <w:rsid w:val="00D41E4A"/>
    <w:rsid w:val="00D41FD9"/>
    <w:rsid w:val="00D42082"/>
    <w:rsid w:val="00D420BD"/>
    <w:rsid w:val="00D420DE"/>
    <w:rsid w:val="00D42222"/>
    <w:rsid w:val="00D4235B"/>
    <w:rsid w:val="00D4282E"/>
    <w:rsid w:val="00D42896"/>
    <w:rsid w:val="00D429BE"/>
    <w:rsid w:val="00D42E93"/>
    <w:rsid w:val="00D4360C"/>
    <w:rsid w:val="00D43659"/>
    <w:rsid w:val="00D43768"/>
    <w:rsid w:val="00D4396F"/>
    <w:rsid w:val="00D43EA6"/>
    <w:rsid w:val="00D43FB4"/>
    <w:rsid w:val="00D440A0"/>
    <w:rsid w:val="00D440DC"/>
    <w:rsid w:val="00D4437B"/>
    <w:rsid w:val="00D44384"/>
    <w:rsid w:val="00D4450C"/>
    <w:rsid w:val="00D44681"/>
    <w:rsid w:val="00D446DE"/>
    <w:rsid w:val="00D44781"/>
    <w:rsid w:val="00D447B8"/>
    <w:rsid w:val="00D44987"/>
    <w:rsid w:val="00D44A40"/>
    <w:rsid w:val="00D44B35"/>
    <w:rsid w:val="00D44C1F"/>
    <w:rsid w:val="00D44D61"/>
    <w:rsid w:val="00D44EBD"/>
    <w:rsid w:val="00D45024"/>
    <w:rsid w:val="00D45065"/>
    <w:rsid w:val="00D45117"/>
    <w:rsid w:val="00D45546"/>
    <w:rsid w:val="00D4559F"/>
    <w:rsid w:val="00D455BF"/>
    <w:rsid w:val="00D45663"/>
    <w:rsid w:val="00D4567A"/>
    <w:rsid w:val="00D456DF"/>
    <w:rsid w:val="00D4592C"/>
    <w:rsid w:val="00D45B19"/>
    <w:rsid w:val="00D45B56"/>
    <w:rsid w:val="00D45EE1"/>
    <w:rsid w:val="00D4600E"/>
    <w:rsid w:val="00D460BA"/>
    <w:rsid w:val="00D463B3"/>
    <w:rsid w:val="00D4647B"/>
    <w:rsid w:val="00D46698"/>
    <w:rsid w:val="00D46792"/>
    <w:rsid w:val="00D46975"/>
    <w:rsid w:val="00D46A04"/>
    <w:rsid w:val="00D46A12"/>
    <w:rsid w:val="00D46B78"/>
    <w:rsid w:val="00D46B91"/>
    <w:rsid w:val="00D46B9B"/>
    <w:rsid w:val="00D46C35"/>
    <w:rsid w:val="00D46CF5"/>
    <w:rsid w:val="00D46D8C"/>
    <w:rsid w:val="00D46FAA"/>
    <w:rsid w:val="00D470CC"/>
    <w:rsid w:val="00D4727B"/>
    <w:rsid w:val="00D473BE"/>
    <w:rsid w:val="00D47476"/>
    <w:rsid w:val="00D474F2"/>
    <w:rsid w:val="00D475DA"/>
    <w:rsid w:val="00D476C2"/>
    <w:rsid w:val="00D476D1"/>
    <w:rsid w:val="00D47C25"/>
    <w:rsid w:val="00D504B7"/>
    <w:rsid w:val="00D50747"/>
    <w:rsid w:val="00D5085A"/>
    <w:rsid w:val="00D509D5"/>
    <w:rsid w:val="00D50A65"/>
    <w:rsid w:val="00D50E30"/>
    <w:rsid w:val="00D50F7D"/>
    <w:rsid w:val="00D50FCD"/>
    <w:rsid w:val="00D51113"/>
    <w:rsid w:val="00D51346"/>
    <w:rsid w:val="00D51363"/>
    <w:rsid w:val="00D513BA"/>
    <w:rsid w:val="00D513BB"/>
    <w:rsid w:val="00D513CC"/>
    <w:rsid w:val="00D515FC"/>
    <w:rsid w:val="00D51694"/>
    <w:rsid w:val="00D51AB8"/>
    <w:rsid w:val="00D51C05"/>
    <w:rsid w:val="00D51C07"/>
    <w:rsid w:val="00D51E33"/>
    <w:rsid w:val="00D51EEA"/>
    <w:rsid w:val="00D51F12"/>
    <w:rsid w:val="00D523BC"/>
    <w:rsid w:val="00D52761"/>
    <w:rsid w:val="00D52973"/>
    <w:rsid w:val="00D5297A"/>
    <w:rsid w:val="00D52AAC"/>
    <w:rsid w:val="00D52CCF"/>
    <w:rsid w:val="00D52EC0"/>
    <w:rsid w:val="00D52EF1"/>
    <w:rsid w:val="00D530A0"/>
    <w:rsid w:val="00D53213"/>
    <w:rsid w:val="00D53434"/>
    <w:rsid w:val="00D53739"/>
    <w:rsid w:val="00D538E1"/>
    <w:rsid w:val="00D53BF8"/>
    <w:rsid w:val="00D53D1D"/>
    <w:rsid w:val="00D53DF7"/>
    <w:rsid w:val="00D541EF"/>
    <w:rsid w:val="00D542BF"/>
    <w:rsid w:val="00D54469"/>
    <w:rsid w:val="00D5448D"/>
    <w:rsid w:val="00D54710"/>
    <w:rsid w:val="00D54725"/>
    <w:rsid w:val="00D548EC"/>
    <w:rsid w:val="00D549B0"/>
    <w:rsid w:val="00D54A1F"/>
    <w:rsid w:val="00D54A9E"/>
    <w:rsid w:val="00D54B5E"/>
    <w:rsid w:val="00D54B90"/>
    <w:rsid w:val="00D54DDA"/>
    <w:rsid w:val="00D55069"/>
    <w:rsid w:val="00D55094"/>
    <w:rsid w:val="00D552AD"/>
    <w:rsid w:val="00D552DA"/>
    <w:rsid w:val="00D5545F"/>
    <w:rsid w:val="00D5551D"/>
    <w:rsid w:val="00D555DC"/>
    <w:rsid w:val="00D5571E"/>
    <w:rsid w:val="00D557CB"/>
    <w:rsid w:val="00D55828"/>
    <w:rsid w:val="00D55AF5"/>
    <w:rsid w:val="00D55B87"/>
    <w:rsid w:val="00D55DE7"/>
    <w:rsid w:val="00D55DF3"/>
    <w:rsid w:val="00D55E01"/>
    <w:rsid w:val="00D55FE1"/>
    <w:rsid w:val="00D56030"/>
    <w:rsid w:val="00D56136"/>
    <w:rsid w:val="00D561F3"/>
    <w:rsid w:val="00D564A1"/>
    <w:rsid w:val="00D564D6"/>
    <w:rsid w:val="00D5663A"/>
    <w:rsid w:val="00D5683A"/>
    <w:rsid w:val="00D5693A"/>
    <w:rsid w:val="00D56CA8"/>
    <w:rsid w:val="00D56CD6"/>
    <w:rsid w:val="00D56CE3"/>
    <w:rsid w:val="00D56D52"/>
    <w:rsid w:val="00D56E2F"/>
    <w:rsid w:val="00D56E79"/>
    <w:rsid w:val="00D5700E"/>
    <w:rsid w:val="00D57091"/>
    <w:rsid w:val="00D57267"/>
    <w:rsid w:val="00D57383"/>
    <w:rsid w:val="00D57728"/>
    <w:rsid w:val="00D57793"/>
    <w:rsid w:val="00D57985"/>
    <w:rsid w:val="00D57B99"/>
    <w:rsid w:val="00D57BAA"/>
    <w:rsid w:val="00D57C08"/>
    <w:rsid w:val="00D600EB"/>
    <w:rsid w:val="00D601AF"/>
    <w:rsid w:val="00D6029E"/>
    <w:rsid w:val="00D6055F"/>
    <w:rsid w:val="00D605A9"/>
    <w:rsid w:val="00D6078B"/>
    <w:rsid w:val="00D607B2"/>
    <w:rsid w:val="00D6095B"/>
    <w:rsid w:val="00D609DD"/>
    <w:rsid w:val="00D60CC1"/>
    <w:rsid w:val="00D60CFE"/>
    <w:rsid w:val="00D60D6C"/>
    <w:rsid w:val="00D60F1E"/>
    <w:rsid w:val="00D61021"/>
    <w:rsid w:val="00D61375"/>
    <w:rsid w:val="00D613DD"/>
    <w:rsid w:val="00D613EB"/>
    <w:rsid w:val="00D615B7"/>
    <w:rsid w:val="00D616CA"/>
    <w:rsid w:val="00D616E2"/>
    <w:rsid w:val="00D61825"/>
    <w:rsid w:val="00D619A3"/>
    <w:rsid w:val="00D619F7"/>
    <w:rsid w:val="00D61B05"/>
    <w:rsid w:val="00D61C83"/>
    <w:rsid w:val="00D61D20"/>
    <w:rsid w:val="00D61DDD"/>
    <w:rsid w:val="00D61F6C"/>
    <w:rsid w:val="00D620A1"/>
    <w:rsid w:val="00D6212D"/>
    <w:rsid w:val="00D62387"/>
    <w:rsid w:val="00D624F2"/>
    <w:rsid w:val="00D625C2"/>
    <w:rsid w:val="00D625F4"/>
    <w:rsid w:val="00D6274D"/>
    <w:rsid w:val="00D627FB"/>
    <w:rsid w:val="00D62804"/>
    <w:rsid w:val="00D62836"/>
    <w:rsid w:val="00D6285B"/>
    <w:rsid w:val="00D62861"/>
    <w:rsid w:val="00D62B50"/>
    <w:rsid w:val="00D62C14"/>
    <w:rsid w:val="00D62FE2"/>
    <w:rsid w:val="00D630D2"/>
    <w:rsid w:val="00D630E1"/>
    <w:rsid w:val="00D63159"/>
    <w:rsid w:val="00D633B7"/>
    <w:rsid w:val="00D634DD"/>
    <w:rsid w:val="00D638D4"/>
    <w:rsid w:val="00D63928"/>
    <w:rsid w:val="00D63BDE"/>
    <w:rsid w:val="00D63C82"/>
    <w:rsid w:val="00D63CF7"/>
    <w:rsid w:val="00D63DC2"/>
    <w:rsid w:val="00D63DC5"/>
    <w:rsid w:val="00D63EC3"/>
    <w:rsid w:val="00D63F92"/>
    <w:rsid w:val="00D64036"/>
    <w:rsid w:val="00D64053"/>
    <w:rsid w:val="00D642B6"/>
    <w:rsid w:val="00D642EB"/>
    <w:rsid w:val="00D643C1"/>
    <w:rsid w:val="00D64462"/>
    <w:rsid w:val="00D64695"/>
    <w:rsid w:val="00D6471B"/>
    <w:rsid w:val="00D64941"/>
    <w:rsid w:val="00D649EE"/>
    <w:rsid w:val="00D64A5D"/>
    <w:rsid w:val="00D64B8D"/>
    <w:rsid w:val="00D64DD7"/>
    <w:rsid w:val="00D64F28"/>
    <w:rsid w:val="00D65333"/>
    <w:rsid w:val="00D656A2"/>
    <w:rsid w:val="00D658A2"/>
    <w:rsid w:val="00D658BE"/>
    <w:rsid w:val="00D65C52"/>
    <w:rsid w:val="00D65E42"/>
    <w:rsid w:val="00D6602C"/>
    <w:rsid w:val="00D6621D"/>
    <w:rsid w:val="00D6622B"/>
    <w:rsid w:val="00D662FB"/>
    <w:rsid w:val="00D66462"/>
    <w:rsid w:val="00D668B7"/>
    <w:rsid w:val="00D668C0"/>
    <w:rsid w:val="00D66A37"/>
    <w:rsid w:val="00D66AEB"/>
    <w:rsid w:val="00D66C3A"/>
    <w:rsid w:val="00D66D37"/>
    <w:rsid w:val="00D66E47"/>
    <w:rsid w:val="00D66F1A"/>
    <w:rsid w:val="00D66F4D"/>
    <w:rsid w:val="00D6712E"/>
    <w:rsid w:val="00D67366"/>
    <w:rsid w:val="00D6758C"/>
    <w:rsid w:val="00D675AD"/>
    <w:rsid w:val="00D67691"/>
    <w:rsid w:val="00D677CF"/>
    <w:rsid w:val="00D678FF"/>
    <w:rsid w:val="00D679E3"/>
    <w:rsid w:val="00D67B27"/>
    <w:rsid w:val="00D67BCE"/>
    <w:rsid w:val="00D67CAA"/>
    <w:rsid w:val="00D67CAF"/>
    <w:rsid w:val="00D67E48"/>
    <w:rsid w:val="00D67FF5"/>
    <w:rsid w:val="00D7041A"/>
    <w:rsid w:val="00D7060E"/>
    <w:rsid w:val="00D706A8"/>
    <w:rsid w:val="00D70773"/>
    <w:rsid w:val="00D707BE"/>
    <w:rsid w:val="00D70810"/>
    <w:rsid w:val="00D70951"/>
    <w:rsid w:val="00D70AFD"/>
    <w:rsid w:val="00D70B00"/>
    <w:rsid w:val="00D70B16"/>
    <w:rsid w:val="00D70CA6"/>
    <w:rsid w:val="00D70D0A"/>
    <w:rsid w:val="00D70D5D"/>
    <w:rsid w:val="00D70D80"/>
    <w:rsid w:val="00D70FF2"/>
    <w:rsid w:val="00D710D3"/>
    <w:rsid w:val="00D710FD"/>
    <w:rsid w:val="00D71117"/>
    <w:rsid w:val="00D71238"/>
    <w:rsid w:val="00D71422"/>
    <w:rsid w:val="00D71848"/>
    <w:rsid w:val="00D71904"/>
    <w:rsid w:val="00D71AA5"/>
    <w:rsid w:val="00D71AF6"/>
    <w:rsid w:val="00D71B55"/>
    <w:rsid w:val="00D71ED6"/>
    <w:rsid w:val="00D71F93"/>
    <w:rsid w:val="00D720A7"/>
    <w:rsid w:val="00D720DB"/>
    <w:rsid w:val="00D721F7"/>
    <w:rsid w:val="00D7244B"/>
    <w:rsid w:val="00D7293F"/>
    <w:rsid w:val="00D72A6E"/>
    <w:rsid w:val="00D72AD8"/>
    <w:rsid w:val="00D72BBB"/>
    <w:rsid w:val="00D72E8E"/>
    <w:rsid w:val="00D72FF7"/>
    <w:rsid w:val="00D732FB"/>
    <w:rsid w:val="00D735B1"/>
    <w:rsid w:val="00D736C7"/>
    <w:rsid w:val="00D7378F"/>
    <w:rsid w:val="00D737DE"/>
    <w:rsid w:val="00D7392C"/>
    <w:rsid w:val="00D73C92"/>
    <w:rsid w:val="00D73E75"/>
    <w:rsid w:val="00D73ED2"/>
    <w:rsid w:val="00D7401E"/>
    <w:rsid w:val="00D74054"/>
    <w:rsid w:val="00D74067"/>
    <w:rsid w:val="00D740E3"/>
    <w:rsid w:val="00D740F5"/>
    <w:rsid w:val="00D741AF"/>
    <w:rsid w:val="00D7429E"/>
    <w:rsid w:val="00D7439F"/>
    <w:rsid w:val="00D7441C"/>
    <w:rsid w:val="00D7491D"/>
    <w:rsid w:val="00D74A54"/>
    <w:rsid w:val="00D74B39"/>
    <w:rsid w:val="00D74C50"/>
    <w:rsid w:val="00D74CF7"/>
    <w:rsid w:val="00D74DBC"/>
    <w:rsid w:val="00D75206"/>
    <w:rsid w:val="00D752F1"/>
    <w:rsid w:val="00D7565F"/>
    <w:rsid w:val="00D75686"/>
    <w:rsid w:val="00D75781"/>
    <w:rsid w:val="00D75853"/>
    <w:rsid w:val="00D75857"/>
    <w:rsid w:val="00D758E2"/>
    <w:rsid w:val="00D75A5C"/>
    <w:rsid w:val="00D75A90"/>
    <w:rsid w:val="00D75AAC"/>
    <w:rsid w:val="00D75AB3"/>
    <w:rsid w:val="00D7630D"/>
    <w:rsid w:val="00D76403"/>
    <w:rsid w:val="00D76440"/>
    <w:rsid w:val="00D76525"/>
    <w:rsid w:val="00D765BA"/>
    <w:rsid w:val="00D766AD"/>
    <w:rsid w:val="00D7676D"/>
    <w:rsid w:val="00D76990"/>
    <w:rsid w:val="00D76A55"/>
    <w:rsid w:val="00D76B3C"/>
    <w:rsid w:val="00D76ED2"/>
    <w:rsid w:val="00D77003"/>
    <w:rsid w:val="00D77289"/>
    <w:rsid w:val="00D77523"/>
    <w:rsid w:val="00D776B0"/>
    <w:rsid w:val="00D77B6E"/>
    <w:rsid w:val="00D77C78"/>
    <w:rsid w:val="00D77DB4"/>
    <w:rsid w:val="00D77EED"/>
    <w:rsid w:val="00D800EF"/>
    <w:rsid w:val="00D80172"/>
    <w:rsid w:val="00D8029B"/>
    <w:rsid w:val="00D802F9"/>
    <w:rsid w:val="00D80344"/>
    <w:rsid w:val="00D8038A"/>
    <w:rsid w:val="00D804C0"/>
    <w:rsid w:val="00D8052B"/>
    <w:rsid w:val="00D80757"/>
    <w:rsid w:val="00D8084C"/>
    <w:rsid w:val="00D80894"/>
    <w:rsid w:val="00D808A4"/>
    <w:rsid w:val="00D80A25"/>
    <w:rsid w:val="00D80A9F"/>
    <w:rsid w:val="00D80B0D"/>
    <w:rsid w:val="00D80C61"/>
    <w:rsid w:val="00D811FA"/>
    <w:rsid w:val="00D81284"/>
    <w:rsid w:val="00D8129E"/>
    <w:rsid w:val="00D81328"/>
    <w:rsid w:val="00D8138D"/>
    <w:rsid w:val="00D8147F"/>
    <w:rsid w:val="00D81588"/>
    <w:rsid w:val="00D815FA"/>
    <w:rsid w:val="00D81648"/>
    <w:rsid w:val="00D818E5"/>
    <w:rsid w:val="00D81B6E"/>
    <w:rsid w:val="00D81E84"/>
    <w:rsid w:val="00D81F17"/>
    <w:rsid w:val="00D8209E"/>
    <w:rsid w:val="00D822B0"/>
    <w:rsid w:val="00D82301"/>
    <w:rsid w:val="00D8252C"/>
    <w:rsid w:val="00D82619"/>
    <w:rsid w:val="00D82767"/>
    <w:rsid w:val="00D829C8"/>
    <w:rsid w:val="00D829D9"/>
    <w:rsid w:val="00D829F4"/>
    <w:rsid w:val="00D82A76"/>
    <w:rsid w:val="00D82C4A"/>
    <w:rsid w:val="00D82F0E"/>
    <w:rsid w:val="00D8336C"/>
    <w:rsid w:val="00D833B0"/>
    <w:rsid w:val="00D83720"/>
    <w:rsid w:val="00D837E4"/>
    <w:rsid w:val="00D83B2E"/>
    <w:rsid w:val="00D83B46"/>
    <w:rsid w:val="00D83C95"/>
    <w:rsid w:val="00D83E3D"/>
    <w:rsid w:val="00D83EDF"/>
    <w:rsid w:val="00D8415D"/>
    <w:rsid w:val="00D841A6"/>
    <w:rsid w:val="00D8437F"/>
    <w:rsid w:val="00D843C4"/>
    <w:rsid w:val="00D844B9"/>
    <w:rsid w:val="00D844DD"/>
    <w:rsid w:val="00D846C3"/>
    <w:rsid w:val="00D84A44"/>
    <w:rsid w:val="00D84AC8"/>
    <w:rsid w:val="00D85137"/>
    <w:rsid w:val="00D85339"/>
    <w:rsid w:val="00D85438"/>
    <w:rsid w:val="00D85490"/>
    <w:rsid w:val="00D855EF"/>
    <w:rsid w:val="00D856E7"/>
    <w:rsid w:val="00D85865"/>
    <w:rsid w:val="00D8592E"/>
    <w:rsid w:val="00D859FB"/>
    <w:rsid w:val="00D85A90"/>
    <w:rsid w:val="00D85C9A"/>
    <w:rsid w:val="00D85CD2"/>
    <w:rsid w:val="00D85D69"/>
    <w:rsid w:val="00D85F27"/>
    <w:rsid w:val="00D85F62"/>
    <w:rsid w:val="00D85FA1"/>
    <w:rsid w:val="00D8625D"/>
    <w:rsid w:val="00D86260"/>
    <w:rsid w:val="00D86314"/>
    <w:rsid w:val="00D86399"/>
    <w:rsid w:val="00D86519"/>
    <w:rsid w:val="00D865B0"/>
    <w:rsid w:val="00D86952"/>
    <w:rsid w:val="00D86A27"/>
    <w:rsid w:val="00D86AAB"/>
    <w:rsid w:val="00D86BAB"/>
    <w:rsid w:val="00D86D28"/>
    <w:rsid w:val="00D87014"/>
    <w:rsid w:val="00D87219"/>
    <w:rsid w:val="00D8735F"/>
    <w:rsid w:val="00D8761D"/>
    <w:rsid w:val="00D8774E"/>
    <w:rsid w:val="00D878F2"/>
    <w:rsid w:val="00D8796B"/>
    <w:rsid w:val="00D87A29"/>
    <w:rsid w:val="00D87C8C"/>
    <w:rsid w:val="00D87D86"/>
    <w:rsid w:val="00D87DEE"/>
    <w:rsid w:val="00D87EE0"/>
    <w:rsid w:val="00D87EEE"/>
    <w:rsid w:val="00D90227"/>
    <w:rsid w:val="00D902A2"/>
    <w:rsid w:val="00D9038F"/>
    <w:rsid w:val="00D905DD"/>
    <w:rsid w:val="00D9065F"/>
    <w:rsid w:val="00D908E1"/>
    <w:rsid w:val="00D90913"/>
    <w:rsid w:val="00D90B3A"/>
    <w:rsid w:val="00D90B4B"/>
    <w:rsid w:val="00D90D6C"/>
    <w:rsid w:val="00D90E61"/>
    <w:rsid w:val="00D90ED8"/>
    <w:rsid w:val="00D912FF"/>
    <w:rsid w:val="00D9159B"/>
    <w:rsid w:val="00D91661"/>
    <w:rsid w:val="00D917D4"/>
    <w:rsid w:val="00D91836"/>
    <w:rsid w:val="00D918BA"/>
    <w:rsid w:val="00D918C7"/>
    <w:rsid w:val="00D91B85"/>
    <w:rsid w:val="00D91C4A"/>
    <w:rsid w:val="00D91CA9"/>
    <w:rsid w:val="00D91F51"/>
    <w:rsid w:val="00D91FE4"/>
    <w:rsid w:val="00D9226C"/>
    <w:rsid w:val="00D922E8"/>
    <w:rsid w:val="00D92421"/>
    <w:rsid w:val="00D9245F"/>
    <w:rsid w:val="00D92472"/>
    <w:rsid w:val="00D9261F"/>
    <w:rsid w:val="00D926D8"/>
    <w:rsid w:val="00D92710"/>
    <w:rsid w:val="00D92979"/>
    <w:rsid w:val="00D929D7"/>
    <w:rsid w:val="00D930C4"/>
    <w:rsid w:val="00D931DC"/>
    <w:rsid w:val="00D93311"/>
    <w:rsid w:val="00D933A7"/>
    <w:rsid w:val="00D9373B"/>
    <w:rsid w:val="00D937C2"/>
    <w:rsid w:val="00D93CD1"/>
    <w:rsid w:val="00D93FAB"/>
    <w:rsid w:val="00D93FD2"/>
    <w:rsid w:val="00D93FEE"/>
    <w:rsid w:val="00D9429E"/>
    <w:rsid w:val="00D943A2"/>
    <w:rsid w:val="00D9443A"/>
    <w:rsid w:val="00D94631"/>
    <w:rsid w:val="00D9468D"/>
    <w:rsid w:val="00D947AD"/>
    <w:rsid w:val="00D947D2"/>
    <w:rsid w:val="00D9481C"/>
    <w:rsid w:val="00D94902"/>
    <w:rsid w:val="00D94959"/>
    <w:rsid w:val="00D94BA0"/>
    <w:rsid w:val="00D951E9"/>
    <w:rsid w:val="00D9547F"/>
    <w:rsid w:val="00D9559F"/>
    <w:rsid w:val="00D958F6"/>
    <w:rsid w:val="00D95909"/>
    <w:rsid w:val="00D95ACA"/>
    <w:rsid w:val="00D95E93"/>
    <w:rsid w:val="00D96335"/>
    <w:rsid w:val="00D964B8"/>
    <w:rsid w:val="00D96527"/>
    <w:rsid w:val="00D96748"/>
    <w:rsid w:val="00D96787"/>
    <w:rsid w:val="00D9692D"/>
    <w:rsid w:val="00D969B8"/>
    <w:rsid w:val="00D96B01"/>
    <w:rsid w:val="00D96C79"/>
    <w:rsid w:val="00D96EBF"/>
    <w:rsid w:val="00D972B4"/>
    <w:rsid w:val="00D973F0"/>
    <w:rsid w:val="00D97509"/>
    <w:rsid w:val="00D9761E"/>
    <w:rsid w:val="00D97661"/>
    <w:rsid w:val="00D976EF"/>
    <w:rsid w:val="00D978F6"/>
    <w:rsid w:val="00D9798C"/>
    <w:rsid w:val="00D97BB1"/>
    <w:rsid w:val="00D97BB7"/>
    <w:rsid w:val="00D97C1C"/>
    <w:rsid w:val="00D97EA8"/>
    <w:rsid w:val="00D97F29"/>
    <w:rsid w:val="00DA02F7"/>
    <w:rsid w:val="00DA074E"/>
    <w:rsid w:val="00DA0879"/>
    <w:rsid w:val="00DA0909"/>
    <w:rsid w:val="00DA0930"/>
    <w:rsid w:val="00DA0BFF"/>
    <w:rsid w:val="00DA0D0B"/>
    <w:rsid w:val="00DA0EEC"/>
    <w:rsid w:val="00DA0FCF"/>
    <w:rsid w:val="00DA0FD5"/>
    <w:rsid w:val="00DA102D"/>
    <w:rsid w:val="00DA13E1"/>
    <w:rsid w:val="00DA15A2"/>
    <w:rsid w:val="00DA178D"/>
    <w:rsid w:val="00DA17C0"/>
    <w:rsid w:val="00DA1AE0"/>
    <w:rsid w:val="00DA1B2F"/>
    <w:rsid w:val="00DA1B36"/>
    <w:rsid w:val="00DA1B8A"/>
    <w:rsid w:val="00DA1B97"/>
    <w:rsid w:val="00DA1D6A"/>
    <w:rsid w:val="00DA1D83"/>
    <w:rsid w:val="00DA1DB8"/>
    <w:rsid w:val="00DA1E57"/>
    <w:rsid w:val="00DA21EB"/>
    <w:rsid w:val="00DA22EE"/>
    <w:rsid w:val="00DA233D"/>
    <w:rsid w:val="00DA251F"/>
    <w:rsid w:val="00DA260F"/>
    <w:rsid w:val="00DA2649"/>
    <w:rsid w:val="00DA27EF"/>
    <w:rsid w:val="00DA2AF8"/>
    <w:rsid w:val="00DA2BAD"/>
    <w:rsid w:val="00DA2D42"/>
    <w:rsid w:val="00DA2F87"/>
    <w:rsid w:val="00DA30D4"/>
    <w:rsid w:val="00DA3114"/>
    <w:rsid w:val="00DA3184"/>
    <w:rsid w:val="00DA31D9"/>
    <w:rsid w:val="00DA32A6"/>
    <w:rsid w:val="00DA3567"/>
    <w:rsid w:val="00DA3577"/>
    <w:rsid w:val="00DA364E"/>
    <w:rsid w:val="00DA3801"/>
    <w:rsid w:val="00DA388E"/>
    <w:rsid w:val="00DA38C1"/>
    <w:rsid w:val="00DA39C8"/>
    <w:rsid w:val="00DA3A28"/>
    <w:rsid w:val="00DA3B6F"/>
    <w:rsid w:val="00DA3BE0"/>
    <w:rsid w:val="00DA3C0D"/>
    <w:rsid w:val="00DA3C1E"/>
    <w:rsid w:val="00DA3C7C"/>
    <w:rsid w:val="00DA3C90"/>
    <w:rsid w:val="00DA3CC3"/>
    <w:rsid w:val="00DA3F12"/>
    <w:rsid w:val="00DA40CF"/>
    <w:rsid w:val="00DA4174"/>
    <w:rsid w:val="00DA41F9"/>
    <w:rsid w:val="00DA41FD"/>
    <w:rsid w:val="00DA42D7"/>
    <w:rsid w:val="00DA43CE"/>
    <w:rsid w:val="00DA442E"/>
    <w:rsid w:val="00DA45F0"/>
    <w:rsid w:val="00DA46C2"/>
    <w:rsid w:val="00DA4788"/>
    <w:rsid w:val="00DA4852"/>
    <w:rsid w:val="00DA49B0"/>
    <w:rsid w:val="00DA49CE"/>
    <w:rsid w:val="00DA4B9B"/>
    <w:rsid w:val="00DA4C1D"/>
    <w:rsid w:val="00DA5047"/>
    <w:rsid w:val="00DA50F1"/>
    <w:rsid w:val="00DA55D0"/>
    <w:rsid w:val="00DA58E3"/>
    <w:rsid w:val="00DA59B4"/>
    <w:rsid w:val="00DA59C5"/>
    <w:rsid w:val="00DA5DE9"/>
    <w:rsid w:val="00DA5FD2"/>
    <w:rsid w:val="00DA601D"/>
    <w:rsid w:val="00DA6157"/>
    <w:rsid w:val="00DA61C1"/>
    <w:rsid w:val="00DA65F2"/>
    <w:rsid w:val="00DA66D7"/>
    <w:rsid w:val="00DA67C4"/>
    <w:rsid w:val="00DA688E"/>
    <w:rsid w:val="00DA6965"/>
    <w:rsid w:val="00DA6B5E"/>
    <w:rsid w:val="00DA6DCF"/>
    <w:rsid w:val="00DA703E"/>
    <w:rsid w:val="00DA7164"/>
    <w:rsid w:val="00DA729A"/>
    <w:rsid w:val="00DA732F"/>
    <w:rsid w:val="00DA737A"/>
    <w:rsid w:val="00DA73D7"/>
    <w:rsid w:val="00DA7481"/>
    <w:rsid w:val="00DA766A"/>
    <w:rsid w:val="00DA76F0"/>
    <w:rsid w:val="00DA776E"/>
    <w:rsid w:val="00DA7A44"/>
    <w:rsid w:val="00DA7C10"/>
    <w:rsid w:val="00DA7C6A"/>
    <w:rsid w:val="00DA7F0E"/>
    <w:rsid w:val="00DB017F"/>
    <w:rsid w:val="00DB028B"/>
    <w:rsid w:val="00DB0304"/>
    <w:rsid w:val="00DB0469"/>
    <w:rsid w:val="00DB0841"/>
    <w:rsid w:val="00DB0875"/>
    <w:rsid w:val="00DB0959"/>
    <w:rsid w:val="00DB0A66"/>
    <w:rsid w:val="00DB0B1C"/>
    <w:rsid w:val="00DB0B77"/>
    <w:rsid w:val="00DB0CF0"/>
    <w:rsid w:val="00DB0D25"/>
    <w:rsid w:val="00DB0D92"/>
    <w:rsid w:val="00DB0FBC"/>
    <w:rsid w:val="00DB109A"/>
    <w:rsid w:val="00DB10E9"/>
    <w:rsid w:val="00DB116A"/>
    <w:rsid w:val="00DB12B4"/>
    <w:rsid w:val="00DB1361"/>
    <w:rsid w:val="00DB146E"/>
    <w:rsid w:val="00DB15AE"/>
    <w:rsid w:val="00DB15C4"/>
    <w:rsid w:val="00DB15D6"/>
    <w:rsid w:val="00DB1703"/>
    <w:rsid w:val="00DB17B5"/>
    <w:rsid w:val="00DB19D7"/>
    <w:rsid w:val="00DB19DA"/>
    <w:rsid w:val="00DB1A46"/>
    <w:rsid w:val="00DB1A6B"/>
    <w:rsid w:val="00DB1BC4"/>
    <w:rsid w:val="00DB1D39"/>
    <w:rsid w:val="00DB1D97"/>
    <w:rsid w:val="00DB1E8A"/>
    <w:rsid w:val="00DB1F99"/>
    <w:rsid w:val="00DB2319"/>
    <w:rsid w:val="00DB2442"/>
    <w:rsid w:val="00DB25A6"/>
    <w:rsid w:val="00DB2756"/>
    <w:rsid w:val="00DB27BF"/>
    <w:rsid w:val="00DB290B"/>
    <w:rsid w:val="00DB299B"/>
    <w:rsid w:val="00DB2D4E"/>
    <w:rsid w:val="00DB3129"/>
    <w:rsid w:val="00DB31A6"/>
    <w:rsid w:val="00DB321E"/>
    <w:rsid w:val="00DB3283"/>
    <w:rsid w:val="00DB3290"/>
    <w:rsid w:val="00DB32CE"/>
    <w:rsid w:val="00DB3601"/>
    <w:rsid w:val="00DB361A"/>
    <w:rsid w:val="00DB3624"/>
    <w:rsid w:val="00DB3645"/>
    <w:rsid w:val="00DB371A"/>
    <w:rsid w:val="00DB3808"/>
    <w:rsid w:val="00DB3971"/>
    <w:rsid w:val="00DB39CF"/>
    <w:rsid w:val="00DB3A40"/>
    <w:rsid w:val="00DB3A44"/>
    <w:rsid w:val="00DB3EC4"/>
    <w:rsid w:val="00DB4137"/>
    <w:rsid w:val="00DB44AC"/>
    <w:rsid w:val="00DB44F5"/>
    <w:rsid w:val="00DB44FE"/>
    <w:rsid w:val="00DB45EB"/>
    <w:rsid w:val="00DB4769"/>
    <w:rsid w:val="00DB478E"/>
    <w:rsid w:val="00DB4996"/>
    <w:rsid w:val="00DB4AA2"/>
    <w:rsid w:val="00DB4BD9"/>
    <w:rsid w:val="00DB4C05"/>
    <w:rsid w:val="00DB4C71"/>
    <w:rsid w:val="00DB4C89"/>
    <w:rsid w:val="00DB4F15"/>
    <w:rsid w:val="00DB51A3"/>
    <w:rsid w:val="00DB5583"/>
    <w:rsid w:val="00DB5643"/>
    <w:rsid w:val="00DB5925"/>
    <w:rsid w:val="00DB5A76"/>
    <w:rsid w:val="00DB5F82"/>
    <w:rsid w:val="00DB603E"/>
    <w:rsid w:val="00DB60FA"/>
    <w:rsid w:val="00DB61EE"/>
    <w:rsid w:val="00DB6288"/>
    <w:rsid w:val="00DB633E"/>
    <w:rsid w:val="00DB640B"/>
    <w:rsid w:val="00DB6731"/>
    <w:rsid w:val="00DB67E9"/>
    <w:rsid w:val="00DB6A62"/>
    <w:rsid w:val="00DB6ADB"/>
    <w:rsid w:val="00DB6B2A"/>
    <w:rsid w:val="00DB6B51"/>
    <w:rsid w:val="00DB6CAD"/>
    <w:rsid w:val="00DB6CB1"/>
    <w:rsid w:val="00DB6D7F"/>
    <w:rsid w:val="00DB70B2"/>
    <w:rsid w:val="00DB714A"/>
    <w:rsid w:val="00DB738A"/>
    <w:rsid w:val="00DB7505"/>
    <w:rsid w:val="00DB7847"/>
    <w:rsid w:val="00DB7A19"/>
    <w:rsid w:val="00DB7BCF"/>
    <w:rsid w:val="00DB7E77"/>
    <w:rsid w:val="00DB7F62"/>
    <w:rsid w:val="00DB7FD8"/>
    <w:rsid w:val="00DC00E5"/>
    <w:rsid w:val="00DC0122"/>
    <w:rsid w:val="00DC021C"/>
    <w:rsid w:val="00DC02ED"/>
    <w:rsid w:val="00DC0973"/>
    <w:rsid w:val="00DC0A61"/>
    <w:rsid w:val="00DC0BB5"/>
    <w:rsid w:val="00DC0BE8"/>
    <w:rsid w:val="00DC0C1D"/>
    <w:rsid w:val="00DC0C82"/>
    <w:rsid w:val="00DC0C87"/>
    <w:rsid w:val="00DC0CE5"/>
    <w:rsid w:val="00DC0EF1"/>
    <w:rsid w:val="00DC0F28"/>
    <w:rsid w:val="00DC134F"/>
    <w:rsid w:val="00DC13AF"/>
    <w:rsid w:val="00DC1569"/>
    <w:rsid w:val="00DC1640"/>
    <w:rsid w:val="00DC1735"/>
    <w:rsid w:val="00DC17E2"/>
    <w:rsid w:val="00DC18F8"/>
    <w:rsid w:val="00DC195D"/>
    <w:rsid w:val="00DC1A57"/>
    <w:rsid w:val="00DC1C68"/>
    <w:rsid w:val="00DC1CEE"/>
    <w:rsid w:val="00DC1DC1"/>
    <w:rsid w:val="00DC205F"/>
    <w:rsid w:val="00DC2113"/>
    <w:rsid w:val="00DC21FA"/>
    <w:rsid w:val="00DC2772"/>
    <w:rsid w:val="00DC2A36"/>
    <w:rsid w:val="00DC2B9B"/>
    <w:rsid w:val="00DC2D42"/>
    <w:rsid w:val="00DC30CF"/>
    <w:rsid w:val="00DC3224"/>
    <w:rsid w:val="00DC33EA"/>
    <w:rsid w:val="00DC36D1"/>
    <w:rsid w:val="00DC3B6F"/>
    <w:rsid w:val="00DC3D10"/>
    <w:rsid w:val="00DC3E01"/>
    <w:rsid w:val="00DC3E98"/>
    <w:rsid w:val="00DC3F13"/>
    <w:rsid w:val="00DC4389"/>
    <w:rsid w:val="00DC43B8"/>
    <w:rsid w:val="00DC48CC"/>
    <w:rsid w:val="00DC4B24"/>
    <w:rsid w:val="00DC4BC2"/>
    <w:rsid w:val="00DC4BE1"/>
    <w:rsid w:val="00DC4EBA"/>
    <w:rsid w:val="00DC5020"/>
    <w:rsid w:val="00DC5337"/>
    <w:rsid w:val="00DC539F"/>
    <w:rsid w:val="00DC5466"/>
    <w:rsid w:val="00DC5941"/>
    <w:rsid w:val="00DC59CD"/>
    <w:rsid w:val="00DC5C0A"/>
    <w:rsid w:val="00DC5C43"/>
    <w:rsid w:val="00DC5CC2"/>
    <w:rsid w:val="00DC5D2D"/>
    <w:rsid w:val="00DC5E5F"/>
    <w:rsid w:val="00DC5FB6"/>
    <w:rsid w:val="00DC5FED"/>
    <w:rsid w:val="00DC614E"/>
    <w:rsid w:val="00DC619A"/>
    <w:rsid w:val="00DC6230"/>
    <w:rsid w:val="00DC6339"/>
    <w:rsid w:val="00DC64B8"/>
    <w:rsid w:val="00DC64D6"/>
    <w:rsid w:val="00DC655C"/>
    <w:rsid w:val="00DC67C7"/>
    <w:rsid w:val="00DC68C7"/>
    <w:rsid w:val="00DC68D2"/>
    <w:rsid w:val="00DC6A67"/>
    <w:rsid w:val="00DC6B36"/>
    <w:rsid w:val="00DC6DCD"/>
    <w:rsid w:val="00DC7148"/>
    <w:rsid w:val="00DC7187"/>
    <w:rsid w:val="00DC71BE"/>
    <w:rsid w:val="00DC72D9"/>
    <w:rsid w:val="00DC7394"/>
    <w:rsid w:val="00DC753C"/>
    <w:rsid w:val="00DC75B5"/>
    <w:rsid w:val="00DC764D"/>
    <w:rsid w:val="00DC7677"/>
    <w:rsid w:val="00DC7862"/>
    <w:rsid w:val="00DC7902"/>
    <w:rsid w:val="00DC7ABC"/>
    <w:rsid w:val="00DC7AEF"/>
    <w:rsid w:val="00DC7B51"/>
    <w:rsid w:val="00DC7D3D"/>
    <w:rsid w:val="00DC7EA3"/>
    <w:rsid w:val="00DD0025"/>
    <w:rsid w:val="00DD0208"/>
    <w:rsid w:val="00DD040E"/>
    <w:rsid w:val="00DD052D"/>
    <w:rsid w:val="00DD05BB"/>
    <w:rsid w:val="00DD05C4"/>
    <w:rsid w:val="00DD07C1"/>
    <w:rsid w:val="00DD0807"/>
    <w:rsid w:val="00DD0C2B"/>
    <w:rsid w:val="00DD0FC1"/>
    <w:rsid w:val="00DD1266"/>
    <w:rsid w:val="00DD14D7"/>
    <w:rsid w:val="00DD1615"/>
    <w:rsid w:val="00DD165B"/>
    <w:rsid w:val="00DD1666"/>
    <w:rsid w:val="00DD1736"/>
    <w:rsid w:val="00DD18AC"/>
    <w:rsid w:val="00DD1A27"/>
    <w:rsid w:val="00DD1BF0"/>
    <w:rsid w:val="00DD1D3A"/>
    <w:rsid w:val="00DD1E06"/>
    <w:rsid w:val="00DD1E90"/>
    <w:rsid w:val="00DD1EAC"/>
    <w:rsid w:val="00DD2047"/>
    <w:rsid w:val="00DD219C"/>
    <w:rsid w:val="00DD23D5"/>
    <w:rsid w:val="00DD2429"/>
    <w:rsid w:val="00DD24FD"/>
    <w:rsid w:val="00DD25C3"/>
    <w:rsid w:val="00DD26F3"/>
    <w:rsid w:val="00DD276E"/>
    <w:rsid w:val="00DD27D1"/>
    <w:rsid w:val="00DD293A"/>
    <w:rsid w:val="00DD2B45"/>
    <w:rsid w:val="00DD2D29"/>
    <w:rsid w:val="00DD3113"/>
    <w:rsid w:val="00DD336D"/>
    <w:rsid w:val="00DD3637"/>
    <w:rsid w:val="00DD3695"/>
    <w:rsid w:val="00DD3930"/>
    <w:rsid w:val="00DD3C8F"/>
    <w:rsid w:val="00DD3D90"/>
    <w:rsid w:val="00DD3E16"/>
    <w:rsid w:val="00DD3F08"/>
    <w:rsid w:val="00DD407A"/>
    <w:rsid w:val="00DD4128"/>
    <w:rsid w:val="00DD430E"/>
    <w:rsid w:val="00DD4383"/>
    <w:rsid w:val="00DD4449"/>
    <w:rsid w:val="00DD4460"/>
    <w:rsid w:val="00DD4513"/>
    <w:rsid w:val="00DD4584"/>
    <w:rsid w:val="00DD477D"/>
    <w:rsid w:val="00DD4A10"/>
    <w:rsid w:val="00DD4A56"/>
    <w:rsid w:val="00DD4C4B"/>
    <w:rsid w:val="00DD5176"/>
    <w:rsid w:val="00DD52EF"/>
    <w:rsid w:val="00DD55A5"/>
    <w:rsid w:val="00DD5930"/>
    <w:rsid w:val="00DD5AEC"/>
    <w:rsid w:val="00DD5B9D"/>
    <w:rsid w:val="00DD5BF4"/>
    <w:rsid w:val="00DD5DC3"/>
    <w:rsid w:val="00DD5FF2"/>
    <w:rsid w:val="00DD6041"/>
    <w:rsid w:val="00DD61C3"/>
    <w:rsid w:val="00DD61E9"/>
    <w:rsid w:val="00DD6215"/>
    <w:rsid w:val="00DD6265"/>
    <w:rsid w:val="00DD6509"/>
    <w:rsid w:val="00DD65AF"/>
    <w:rsid w:val="00DD6744"/>
    <w:rsid w:val="00DD6930"/>
    <w:rsid w:val="00DD6A5B"/>
    <w:rsid w:val="00DD6E9C"/>
    <w:rsid w:val="00DD703F"/>
    <w:rsid w:val="00DD71BF"/>
    <w:rsid w:val="00DD748B"/>
    <w:rsid w:val="00DD7552"/>
    <w:rsid w:val="00DD7595"/>
    <w:rsid w:val="00DD762F"/>
    <w:rsid w:val="00DD77D5"/>
    <w:rsid w:val="00DD7933"/>
    <w:rsid w:val="00DD797E"/>
    <w:rsid w:val="00DD7B14"/>
    <w:rsid w:val="00DD7B41"/>
    <w:rsid w:val="00DD7B81"/>
    <w:rsid w:val="00DD7BE3"/>
    <w:rsid w:val="00DD7C65"/>
    <w:rsid w:val="00DD7C8D"/>
    <w:rsid w:val="00DD7CB2"/>
    <w:rsid w:val="00DD7F94"/>
    <w:rsid w:val="00DE01BF"/>
    <w:rsid w:val="00DE0331"/>
    <w:rsid w:val="00DE03A2"/>
    <w:rsid w:val="00DE03AD"/>
    <w:rsid w:val="00DE046C"/>
    <w:rsid w:val="00DE0659"/>
    <w:rsid w:val="00DE0739"/>
    <w:rsid w:val="00DE07EC"/>
    <w:rsid w:val="00DE094F"/>
    <w:rsid w:val="00DE0BE1"/>
    <w:rsid w:val="00DE0CD5"/>
    <w:rsid w:val="00DE0F07"/>
    <w:rsid w:val="00DE0F46"/>
    <w:rsid w:val="00DE0F5C"/>
    <w:rsid w:val="00DE0F77"/>
    <w:rsid w:val="00DE1069"/>
    <w:rsid w:val="00DE10E7"/>
    <w:rsid w:val="00DE11E8"/>
    <w:rsid w:val="00DE121E"/>
    <w:rsid w:val="00DE12B2"/>
    <w:rsid w:val="00DE16A8"/>
    <w:rsid w:val="00DE176D"/>
    <w:rsid w:val="00DE182C"/>
    <w:rsid w:val="00DE1AB8"/>
    <w:rsid w:val="00DE1B56"/>
    <w:rsid w:val="00DE1DB5"/>
    <w:rsid w:val="00DE1DBC"/>
    <w:rsid w:val="00DE2064"/>
    <w:rsid w:val="00DE2075"/>
    <w:rsid w:val="00DE209D"/>
    <w:rsid w:val="00DE2123"/>
    <w:rsid w:val="00DE2209"/>
    <w:rsid w:val="00DE2304"/>
    <w:rsid w:val="00DE2654"/>
    <w:rsid w:val="00DE2727"/>
    <w:rsid w:val="00DE2A72"/>
    <w:rsid w:val="00DE2C5D"/>
    <w:rsid w:val="00DE2C88"/>
    <w:rsid w:val="00DE2E16"/>
    <w:rsid w:val="00DE2E1B"/>
    <w:rsid w:val="00DE30F6"/>
    <w:rsid w:val="00DE31BF"/>
    <w:rsid w:val="00DE323A"/>
    <w:rsid w:val="00DE33D7"/>
    <w:rsid w:val="00DE343E"/>
    <w:rsid w:val="00DE3472"/>
    <w:rsid w:val="00DE351F"/>
    <w:rsid w:val="00DE36C5"/>
    <w:rsid w:val="00DE378D"/>
    <w:rsid w:val="00DE37DB"/>
    <w:rsid w:val="00DE3985"/>
    <w:rsid w:val="00DE3B61"/>
    <w:rsid w:val="00DE3F3D"/>
    <w:rsid w:val="00DE40DE"/>
    <w:rsid w:val="00DE4484"/>
    <w:rsid w:val="00DE4490"/>
    <w:rsid w:val="00DE45C8"/>
    <w:rsid w:val="00DE45ED"/>
    <w:rsid w:val="00DE46DF"/>
    <w:rsid w:val="00DE46EA"/>
    <w:rsid w:val="00DE47CC"/>
    <w:rsid w:val="00DE4869"/>
    <w:rsid w:val="00DE4926"/>
    <w:rsid w:val="00DE4955"/>
    <w:rsid w:val="00DE4B32"/>
    <w:rsid w:val="00DE4BAD"/>
    <w:rsid w:val="00DE4C0F"/>
    <w:rsid w:val="00DE4C13"/>
    <w:rsid w:val="00DE4D16"/>
    <w:rsid w:val="00DE4D2C"/>
    <w:rsid w:val="00DE5023"/>
    <w:rsid w:val="00DE552E"/>
    <w:rsid w:val="00DE5735"/>
    <w:rsid w:val="00DE5793"/>
    <w:rsid w:val="00DE57D7"/>
    <w:rsid w:val="00DE58DE"/>
    <w:rsid w:val="00DE5AE4"/>
    <w:rsid w:val="00DE5AF9"/>
    <w:rsid w:val="00DE5C64"/>
    <w:rsid w:val="00DE5D0E"/>
    <w:rsid w:val="00DE5D99"/>
    <w:rsid w:val="00DE5E85"/>
    <w:rsid w:val="00DE5F20"/>
    <w:rsid w:val="00DE61DA"/>
    <w:rsid w:val="00DE629F"/>
    <w:rsid w:val="00DE644D"/>
    <w:rsid w:val="00DE6478"/>
    <w:rsid w:val="00DE6528"/>
    <w:rsid w:val="00DE654B"/>
    <w:rsid w:val="00DE6BAB"/>
    <w:rsid w:val="00DE6CB0"/>
    <w:rsid w:val="00DE6DAA"/>
    <w:rsid w:val="00DE705C"/>
    <w:rsid w:val="00DE70F3"/>
    <w:rsid w:val="00DE7770"/>
    <w:rsid w:val="00DE7783"/>
    <w:rsid w:val="00DE7A0B"/>
    <w:rsid w:val="00DE7C44"/>
    <w:rsid w:val="00DE7DE6"/>
    <w:rsid w:val="00DE7E48"/>
    <w:rsid w:val="00DE7EA9"/>
    <w:rsid w:val="00DF0153"/>
    <w:rsid w:val="00DF02CF"/>
    <w:rsid w:val="00DF0322"/>
    <w:rsid w:val="00DF038E"/>
    <w:rsid w:val="00DF047B"/>
    <w:rsid w:val="00DF04DD"/>
    <w:rsid w:val="00DF07A2"/>
    <w:rsid w:val="00DF0A06"/>
    <w:rsid w:val="00DF0B34"/>
    <w:rsid w:val="00DF0C75"/>
    <w:rsid w:val="00DF0DDA"/>
    <w:rsid w:val="00DF0EE1"/>
    <w:rsid w:val="00DF0F2A"/>
    <w:rsid w:val="00DF1222"/>
    <w:rsid w:val="00DF13FE"/>
    <w:rsid w:val="00DF1433"/>
    <w:rsid w:val="00DF14BF"/>
    <w:rsid w:val="00DF1A18"/>
    <w:rsid w:val="00DF1A7D"/>
    <w:rsid w:val="00DF1D56"/>
    <w:rsid w:val="00DF1EAE"/>
    <w:rsid w:val="00DF1EBB"/>
    <w:rsid w:val="00DF1F22"/>
    <w:rsid w:val="00DF2151"/>
    <w:rsid w:val="00DF219A"/>
    <w:rsid w:val="00DF2260"/>
    <w:rsid w:val="00DF24FA"/>
    <w:rsid w:val="00DF25A1"/>
    <w:rsid w:val="00DF2625"/>
    <w:rsid w:val="00DF26BA"/>
    <w:rsid w:val="00DF26FD"/>
    <w:rsid w:val="00DF29A1"/>
    <w:rsid w:val="00DF2DCE"/>
    <w:rsid w:val="00DF306E"/>
    <w:rsid w:val="00DF3147"/>
    <w:rsid w:val="00DF3463"/>
    <w:rsid w:val="00DF356E"/>
    <w:rsid w:val="00DF37A5"/>
    <w:rsid w:val="00DF3984"/>
    <w:rsid w:val="00DF3A69"/>
    <w:rsid w:val="00DF3C3B"/>
    <w:rsid w:val="00DF3CB2"/>
    <w:rsid w:val="00DF3DE5"/>
    <w:rsid w:val="00DF3F2E"/>
    <w:rsid w:val="00DF4082"/>
    <w:rsid w:val="00DF41C9"/>
    <w:rsid w:val="00DF424C"/>
    <w:rsid w:val="00DF4408"/>
    <w:rsid w:val="00DF458D"/>
    <w:rsid w:val="00DF45A4"/>
    <w:rsid w:val="00DF466C"/>
    <w:rsid w:val="00DF4758"/>
    <w:rsid w:val="00DF4800"/>
    <w:rsid w:val="00DF4937"/>
    <w:rsid w:val="00DF4952"/>
    <w:rsid w:val="00DF4B49"/>
    <w:rsid w:val="00DF4C42"/>
    <w:rsid w:val="00DF4CB3"/>
    <w:rsid w:val="00DF4D92"/>
    <w:rsid w:val="00DF4F2D"/>
    <w:rsid w:val="00DF4F97"/>
    <w:rsid w:val="00DF5565"/>
    <w:rsid w:val="00DF5601"/>
    <w:rsid w:val="00DF577B"/>
    <w:rsid w:val="00DF58EA"/>
    <w:rsid w:val="00DF5A12"/>
    <w:rsid w:val="00DF5D17"/>
    <w:rsid w:val="00DF5E60"/>
    <w:rsid w:val="00DF6176"/>
    <w:rsid w:val="00DF6458"/>
    <w:rsid w:val="00DF6664"/>
    <w:rsid w:val="00DF6B5C"/>
    <w:rsid w:val="00DF6F29"/>
    <w:rsid w:val="00DF70F7"/>
    <w:rsid w:val="00DF715C"/>
    <w:rsid w:val="00DF7546"/>
    <w:rsid w:val="00DF75ED"/>
    <w:rsid w:val="00DF78B9"/>
    <w:rsid w:val="00DF7AA5"/>
    <w:rsid w:val="00DF7C6F"/>
    <w:rsid w:val="00DF7CF5"/>
    <w:rsid w:val="00DF7DB1"/>
    <w:rsid w:val="00E00042"/>
    <w:rsid w:val="00E00423"/>
    <w:rsid w:val="00E005E3"/>
    <w:rsid w:val="00E00747"/>
    <w:rsid w:val="00E00782"/>
    <w:rsid w:val="00E00877"/>
    <w:rsid w:val="00E00967"/>
    <w:rsid w:val="00E009E3"/>
    <w:rsid w:val="00E00A26"/>
    <w:rsid w:val="00E00A43"/>
    <w:rsid w:val="00E00AB5"/>
    <w:rsid w:val="00E00ADB"/>
    <w:rsid w:val="00E00AEE"/>
    <w:rsid w:val="00E00BE9"/>
    <w:rsid w:val="00E00C9C"/>
    <w:rsid w:val="00E00D7D"/>
    <w:rsid w:val="00E00E43"/>
    <w:rsid w:val="00E00F08"/>
    <w:rsid w:val="00E011A8"/>
    <w:rsid w:val="00E011A9"/>
    <w:rsid w:val="00E01327"/>
    <w:rsid w:val="00E01380"/>
    <w:rsid w:val="00E01514"/>
    <w:rsid w:val="00E018DF"/>
    <w:rsid w:val="00E0194B"/>
    <w:rsid w:val="00E01B53"/>
    <w:rsid w:val="00E01BA9"/>
    <w:rsid w:val="00E01C04"/>
    <w:rsid w:val="00E0258A"/>
    <w:rsid w:val="00E029B5"/>
    <w:rsid w:val="00E02A5E"/>
    <w:rsid w:val="00E02ABF"/>
    <w:rsid w:val="00E02B64"/>
    <w:rsid w:val="00E02CCA"/>
    <w:rsid w:val="00E02CF6"/>
    <w:rsid w:val="00E02DEE"/>
    <w:rsid w:val="00E03140"/>
    <w:rsid w:val="00E0317F"/>
    <w:rsid w:val="00E0326D"/>
    <w:rsid w:val="00E0331D"/>
    <w:rsid w:val="00E0334E"/>
    <w:rsid w:val="00E0337B"/>
    <w:rsid w:val="00E03603"/>
    <w:rsid w:val="00E038EB"/>
    <w:rsid w:val="00E039F7"/>
    <w:rsid w:val="00E03A02"/>
    <w:rsid w:val="00E03EC3"/>
    <w:rsid w:val="00E040BE"/>
    <w:rsid w:val="00E0413A"/>
    <w:rsid w:val="00E0416C"/>
    <w:rsid w:val="00E0421B"/>
    <w:rsid w:val="00E04255"/>
    <w:rsid w:val="00E042CF"/>
    <w:rsid w:val="00E0441A"/>
    <w:rsid w:val="00E0446E"/>
    <w:rsid w:val="00E046B5"/>
    <w:rsid w:val="00E046D0"/>
    <w:rsid w:val="00E04783"/>
    <w:rsid w:val="00E04845"/>
    <w:rsid w:val="00E04918"/>
    <w:rsid w:val="00E0491F"/>
    <w:rsid w:val="00E04A06"/>
    <w:rsid w:val="00E04CA5"/>
    <w:rsid w:val="00E04D5B"/>
    <w:rsid w:val="00E04FBB"/>
    <w:rsid w:val="00E05073"/>
    <w:rsid w:val="00E050C5"/>
    <w:rsid w:val="00E05303"/>
    <w:rsid w:val="00E0536C"/>
    <w:rsid w:val="00E0552B"/>
    <w:rsid w:val="00E05722"/>
    <w:rsid w:val="00E058CC"/>
    <w:rsid w:val="00E058D4"/>
    <w:rsid w:val="00E05900"/>
    <w:rsid w:val="00E05969"/>
    <w:rsid w:val="00E05DE0"/>
    <w:rsid w:val="00E05EB4"/>
    <w:rsid w:val="00E06101"/>
    <w:rsid w:val="00E06191"/>
    <w:rsid w:val="00E061DD"/>
    <w:rsid w:val="00E0666F"/>
    <w:rsid w:val="00E067A0"/>
    <w:rsid w:val="00E06CFE"/>
    <w:rsid w:val="00E06E1C"/>
    <w:rsid w:val="00E06E33"/>
    <w:rsid w:val="00E06F14"/>
    <w:rsid w:val="00E070FC"/>
    <w:rsid w:val="00E073F4"/>
    <w:rsid w:val="00E07401"/>
    <w:rsid w:val="00E07437"/>
    <w:rsid w:val="00E074F8"/>
    <w:rsid w:val="00E07631"/>
    <w:rsid w:val="00E07A3C"/>
    <w:rsid w:val="00E07A61"/>
    <w:rsid w:val="00E07AA6"/>
    <w:rsid w:val="00E07DEE"/>
    <w:rsid w:val="00E07FF9"/>
    <w:rsid w:val="00E103D7"/>
    <w:rsid w:val="00E1069B"/>
    <w:rsid w:val="00E106B0"/>
    <w:rsid w:val="00E10720"/>
    <w:rsid w:val="00E1087E"/>
    <w:rsid w:val="00E10A01"/>
    <w:rsid w:val="00E10A19"/>
    <w:rsid w:val="00E10A8F"/>
    <w:rsid w:val="00E10C6A"/>
    <w:rsid w:val="00E10C95"/>
    <w:rsid w:val="00E10D78"/>
    <w:rsid w:val="00E10E88"/>
    <w:rsid w:val="00E1111B"/>
    <w:rsid w:val="00E111F6"/>
    <w:rsid w:val="00E11206"/>
    <w:rsid w:val="00E1122C"/>
    <w:rsid w:val="00E1160B"/>
    <w:rsid w:val="00E11720"/>
    <w:rsid w:val="00E11758"/>
    <w:rsid w:val="00E119AC"/>
    <w:rsid w:val="00E11A88"/>
    <w:rsid w:val="00E11CB5"/>
    <w:rsid w:val="00E11D05"/>
    <w:rsid w:val="00E11DF5"/>
    <w:rsid w:val="00E11E59"/>
    <w:rsid w:val="00E12114"/>
    <w:rsid w:val="00E12120"/>
    <w:rsid w:val="00E121D5"/>
    <w:rsid w:val="00E1252F"/>
    <w:rsid w:val="00E12576"/>
    <w:rsid w:val="00E12A8C"/>
    <w:rsid w:val="00E12DA2"/>
    <w:rsid w:val="00E12E12"/>
    <w:rsid w:val="00E12E74"/>
    <w:rsid w:val="00E12EB6"/>
    <w:rsid w:val="00E12FD5"/>
    <w:rsid w:val="00E1306D"/>
    <w:rsid w:val="00E1310D"/>
    <w:rsid w:val="00E131F1"/>
    <w:rsid w:val="00E1336E"/>
    <w:rsid w:val="00E133F8"/>
    <w:rsid w:val="00E13442"/>
    <w:rsid w:val="00E134D5"/>
    <w:rsid w:val="00E1352B"/>
    <w:rsid w:val="00E1369A"/>
    <w:rsid w:val="00E136BE"/>
    <w:rsid w:val="00E136CA"/>
    <w:rsid w:val="00E13821"/>
    <w:rsid w:val="00E13A95"/>
    <w:rsid w:val="00E13AE1"/>
    <w:rsid w:val="00E13DCA"/>
    <w:rsid w:val="00E13F3D"/>
    <w:rsid w:val="00E13F7F"/>
    <w:rsid w:val="00E1400D"/>
    <w:rsid w:val="00E142F8"/>
    <w:rsid w:val="00E14332"/>
    <w:rsid w:val="00E146C5"/>
    <w:rsid w:val="00E1482E"/>
    <w:rsid w:val="00E14849"/>
    <w:rsid w:val="00E14D5D"/>
    <w:rsid w:val="00E14DBB"/>
    <w:rsid w:val="00E150C3"/>
    <w:rsid w:val="00E150DB"/>
    <w:rsid w:val="00E15263"/>
    <w:rsid w:val="00E15349"/>
    <w:rsid w:val="00E1561C"/>
    <w:rsid w:val="00E1578F"/>
    <w:rsid w:val="00E157DC"/>
    <w:rsid w:val="00E15CC9"/>
    <w:rsid w:val="00E15DFB"/>
    <w:rsid w:val="00E15E97"/>
    <w:rsid w:val="00E15EC6"/>
    <w:rsid w:val="00E1614F"/>
    <w:rsid w:val="00E16366"/>
    <w:rsid w:val="00E1651B"/>
    <w:rsid w:val="00E16605"/>
    <w:rsid w:val="00E1665D"/>
    <w:rsid w:val="00E16AC7"/>
    <w:rsid w:val="00E170CA"/>
    <w:rsid w:val="00E172B9"/>
    <w:rsid w:val="00E17465"/>
    <w:rsid w:val="00E17A8D"/>
    <w:rsid w:val="00E17AF9"/>
    <w:rsid w:val="00E17DBC"/>
    <w:rsid w:val="00E17E8D"/>
    <w:rsid w:val="00E17EB0"/>
    <w:rsid w:val="00E2001F"/>
    <w:rsid w:val="00E20156"/>
    <w:rsid w:val="00E204A1"/>
    <w:rsid w:val="00E2067F"/>
    <w:rsid w:val="00E2074C"/>
    <w:rsid w:val="00E2074F"/>
    <w:rsid w:val="00E20773"/>
    <w:rsid w:val="00E20798"/>
    <w:rsid w:val="00E20A33"/>
    <w:rsid w:val="00E20B92"/>
    <w:rsid w:val="00E20C70"/>
    <w:rsid w:val="00E20D93"/>
    <w:rsid w:val="00E20DD5"/>
    <w:rsid w:val="00E20F79"/>
    <w:rsid w:val="00E2113D"/>
    <w:rsid w:val="00E21163"/>
    <w:rsid w:val="00E2132F"/>
    <w:rsid w:val="00E21359"/>
    <w:rsid w:val="00E2169B"/>
    <w:rsid w:val="00E217F5"/>
    <w:rsid w:val="00E218D3"/>
    <w:rsid w:val="00E21A6D"/>
    <w:rsid w:val="00E21B7A"/>
    <w:rsid w:val="00E21C23"/>
    <w:rsid w:val="00E221AC"/>
    <w:rsid w:val="00E2249C"/>
    <w:rsid w:val="00E2295C"/>
    <w:rsid w:val="00E22A69"/>
    <w:rsid w:val="00E22AEE"/>
    <w:rsid w:val="00E22C63"/>
    <w:rsid w:val="00E231E9"/>
    <w:rsid w:val="00E2322F"/>
    <w:rsid w:val="00E23354"/>
    <w:rsid w:val="00E233B5"/>
    <w:rsid w:val="00E23465"/>
    <w:rsid w:val="00E2349B"/>
    <w:rsid w:val="00E2359E"/>
    <w:rsid w:val="00E236EC"/>
    <w:rsid w:val="00E2393A"/>
    <w:rsid w:val="00E2395B"/>
    <w:rsid w:val="00E23981"/>
    <w:rsid w:val="00E23B81"/>
    <w:rsid w:val="00E23C66"/>
    <w:rsid w:val="00E24112"/>
    <w:rsid w:val="00E2449C"/>
    <w:rsid w:val="00E2455A"/>
    <w:rsid w:val="00E24667"/>
    <w:rsid w:val="00E2471B"/>
    <w:rsid w:val="00E2487A"/>
    <w:rsid w:val="00E249EA"/>
    <w:rsid w:val="00E24A07"/>
    <w:rsid w:val="00E24D73"/>
    <w:rsid w:val="00E24F31"/>
    <w:rsid w:val="00E25089"/>
    <w:rsid w:val="00E251E3"/>
    <w:rsid w:val="00E252C1"/>
    <w:rsid w:val="00E254DD"/>
    <w:rsid w:val="00E254FF"/>
    <w:rsid w:val="00E2555A"/>
    <w:rsid w:val="00E257C8"/>
    <w:rsid w:val="00E25860"/>
    <w:rsid w:val="00E25900"/>
    <w:rsid w:val="00E25906"/>
    <w:rsid w:val="00E25A82"/>
    <w:rsid w:val="00E25A89"/>
    <w:rsid w:val="00E25BAB"/>
    <w:rsid w:val="00E25C9A"/>
    <w:rsid w:val="00E25DE9"/>
    <w:rsid w:val="00E2607D"/>
    <w:rsid w:val="00E269F9"/>
    <w:rsid w:val="00E26A97"/>
    <w:rsid w:val="00E26AA7"/>
    <w:rsid w:val="00E26AD7"/>
    <w:rsid w:val="00E26B75"/>
    <w:rsid w:val="00E26BDD"/>
    <w:rsid w:val="00E26C68"/>
    <w:rsid w:val="00E26C9E"/>
    <w:rsid w:val="00E26DB2"/>
    <w:rsid w:val="00E26E49"/>
    <w:rsid w:val="00E26F67"/>
    <w:rsid w:val="00E2703E"/>
    <w:rsid w:val="00E27138"/>
    <w:rsid w:val="00E27151"/>
    <w:rsid w:val="00E27177"/>
    <w:rsid w:val="00E27215"/>
    <w:rsid w:val="00E272D4"/>
    <w:rsid w:val="00E27396"/>
    <w:rsid w:val="00E273DB"/>
    <w:rsid w:val="00E27538"/>
    <w:rsid w:val="00E2755F"/>
    <w:rsid w:val="00E278D5"/>
    <w:rsid w:val="00E27964"/>
    <w:rsid w:val="00E27ACE"/>
    <w:rsid w:val="00E27C2C"/>
    <w:rsid w:val="00E27E04"/>
    <w:rsid w:val="00E27E51"/>
    <w:rsid w:val="00E27FAB"/>
    <w:rsid w:val="00E30022"/>
    <w:rsid w:val="00E30075"/>
    <w:rsid w:val="00E30456"/>
    <w:rsid w:val="00E30699"/>
    <w:rsid w:val="00E3097E"/>
    <w:rsid w:val="00E309DC"/>
    <w:rsid w:val="00E30A53"/>
    <w:rsid w:val="00E30AD4"/>
    <w:rsid w:val="00E30B4D"/>
    <w:rsid w:val="00E30B77"/>
    <w:rsid w:val="00E30BFB"/>
    <w:rsid w:val="00E30E9C"/>
    <w:rsid w:val="00E30F1E"/>
    <w:rsid w:val="00E312EE"/>
    <w:rsid w:val="00E312F7"/>
    <w:rsid w:val="00E31376"/>
    <w:rsid w:val="00E31741"/>
    <w:rsid w:val="00E31796"/>
    <w:rsid w:val="00E319B2"/>
    <w:rsid w:val="00E31A23"/>
    <w:rsid w:val="00E31AB0"/>
    <w:rsid w:val="00E31CD6"/>
    <w:rsid w:val="00E31CDF"/>
    <w:rsid w:val="00E31F71"/>
    <w:rsid w:val="00E31FAA"/>
    <w:rsid w:val="00E32099"/>
    <w:rsid w:val="00E3215F"/>
    <w:rsid w:val="00E321EC"/>
    <w:rsid w:val="00E323F7"/>
    <w:rsid w:val="00E3283E"/>
    <w:rsid w:val="00E32A70"/>
    <w:rsid w:val="00E32AF6"/>
    <w:rsid w:val="00E32BBE"/>
    <w:rsid w:val="00E32C4C"/>
    <w:rsid w:val="00E32DF7"/>
    <w:rsid w:val="00E33691"/>
    <w:rsid w:val="00E33718"/>
    <w:rsid w:val="00E33826"/>
    <w:rsid w:val="00E339BA"/>
    <w:rsid w:val="00E339F8"/>
    <w:rsid w:val="00E33BA1"/>
    <w:rsid w:val="00E33CD9"/>
    <w:rsid w:val="00E33D33"/>
    <w:rsid w:val="00E33D9E"/>
    <w:rsid w:val="00E33E8C"/>
    <w:rsid w:val="00E33F43"/>
    <w:rsid w:val="00E340E8"/>
    <w:rsid w:val="00E344D5"/>
    <w:rsid w:val="00E34570"/>
    <w:rsid w:val="00E345FC"/>
    <w:rsid w:val="00E34750"/>
    <w:rsid w:val="00E34921"/>
    <w:rsid w:val="00E3492B"/>
    <w:rsid w:val="00E34AB0"/>
    <w:rsid w:val="00E34C6F"/>
    <w:rsid w:val="00E34CFB"/>
    <w:rsid w:val="00E34D19"/>
    <w:rsid w:val="00E34D50"/>
    <w:rsid w:val="00E34DDF"/>
    <w:rsid w:val="00E34E3C"/>
    <w:rsid w:val="00E34E63"/>
    <w:rsid w:val="00E34F06"/>
    <w:rsid w:val="00E35094"/>
    <w:rsid w:val="00E351FB"/>
    <w:rsid w:val="00E352B5"/>
    <w:rsid w:val="00E353EB"/>
    <w:rsid w:val="00E354D6"/>
    <w:rsid w:val="00E35640"/>
    <w:rsid w:val="00E35724"/>
    <w:rsid w:val="00E35A8B"/>
    <w:rsid w:val="00E35ACD"/>
    <w:rsid w:val="00E35BDB"/>
    <w:rsid w:val="00E35C42"/>
    <w:rsid w:val="00E35CA3"/>
    <w:rsid w:val="00E35EDF"/>
    <w:rsid w:val="00E36108"/>
    <w:rsid w:val="00E36192"/>
    <w:rsid w:val="00E362E0"/>
    <w:rsid w:val="00E364EB"/>
    <w:rsid w:val="00E3669B"/>
    <w:rsid w:val="00E366B0"/>
    <w:rsid w:val="00E36A04"/>
    <w:rsid w:val="00E36DE9"/>
    <w:rsid w:val="00E36ED9"/>
    <w:rsid w:val="00E36FA4"/>
    <w:rsid w:val="00E3706F"/>
    <w:rsid w:val="00E370D3"/>
    <w:rsid w:val="00E3714E"/>
    <w:rsid w:val="00E373A8"/>
    <w:rsid w:val="00E373D3"/>
    <w:rsid w:val="00E374CF"/>
    <w:rsid w:val="00E3773D"/>
    <w:rsid w:val="00E3780A"/>
    <w:rsid w:val="00E37E28"/>
    <w:rsid w:val="00E402B9"/>
    <w:rsid w:val="00E40396"/>
    <w:rsid w:val="00E403E6"/>
    <w:rsid w:val="00E404EC"/>
    <w:rsid w:val="00E4058F"/>
    <w:rsid w:val="00E405DD"/>
    <w:rsid w:val="00E406DB"/>
    <w:rsid w:val="00E409E4"/>
    <w:rsid w:val="00E40B25"/>
    <w:rsid w:val="00E40F07"/>
    <w:rsid w:val="00E41081"/>
    <w:rsid w:val="00E411A9"/>
    <w:rsid w:val="00E4150A"/>
    <w:rsid w:val="00E416BC"/>
    <w:rsid w:val="00E416C4"/>
    <w:rsid w:val="00E417C1"/>
    <w:rsid w:val="00E417FF"/>
    <w:rsid w:val="00E41900"/>
    <w:rsid w:val="00E419A3"/>
    <w:rsid w:val="00E41B1D"/>
    <w:rsid w:val="00E41B69"/>
    <w:rsid w:val="00E41B6A"/>
    <w:rsid w:val="00E41BD9"/>
    <w:rsid w:val="00E41CE7"/>
    <w:rsid w:val="00E41D8A"/>
    <w:rsid w:val="00E41EBA"/>
    <w:rsid w:val="00E4200C"/>
    <w:rsid w:val="00E42233"/>
    <w:rsid w:val="00E42378"/>
    <w:rsid w:val="00E42499"/>
    <w:rsid w:val="00E4254B"/>
    <w:rsid w:val="00E4265A"/>
    <w:rsid w:val="00E426BD"/>
    <w:rsid w:val="00E426E7"/>
    <w:rsid w:val="00E4283D"/>
    <w:rsid w:val="00E428D3"/>
    <w:rsid w:val="00E429FF"/>
    <w:rsid w:val="00E42A1F"/>
    <w:rsid w:val="00E42E21"/>
    <w:rsid w:val="00E42F13"/>
    <w:rsid w:val="00E431F7"/>
    <w:rsid w:val="00E43265"/>
    <w:rsid w:val="00E433B6"/>
    <w:rsid w:val="00E4361C"/>
    <w:rsid w:val="00E437BD"/>
    <w:rsid w:val="00E439B5"/>
    <w:rsid w:val="00E43C14"/>
    <w:rsid w:val="00E43C15"/>
    <w:rsid w:val="00E43C74"/>
    <w:rsid w:val="00E43F39"/>
    <w:rsid w:val="00E44019"/>
    <w:rsid w:val="00E440BB"/>
    <w:rsid w:val="00E44330"/>
    <w:rsid w:val="00E44526"/>
    <w:rsid w:val="00E4453A"/>
    <w:rsid w:val="00E4471A"/>
    <w:rsid w:val="00E44888"/>
    <w:rsid w:val="00E44A9A"/>
    <w:rsid w:val="00E44B16"/>
    <w:rsid w:val="00E44D01"/>
    <w:rsid w:val="00E44E12"/>
    <w:rsid w:val="00E450F2"/>
    <w:rsid w:val="00E45267"/>
    <w:rsid w:val="00E4533A"/>
    <w:rsid w:val="00E453AB"/>
    <w:rsid w:val="00E45492"/>
    <w:rsid w:val="00E457CF"/>
    <w:rsid w:val="00E45842"/>
    <w:rsid w:val="00E45857"/>
    <w:rsid w:val="00E45B43"/>
    <w:rsid w:val="00E45C03"/>
    <w:rsid w:val="00E45E26"/>
    <w:rsid w:val="00E45F93"/>
    <w:rsid w:val="00E45FF2"/>
    <w:rsid w:val="00E4606F"/>
    <w:rsid w:val="00E46087"/>
    <w:rsid w:val="00E46364"/>
    <w:rsid w:val="00E4639A"/>
    <w:rsid w:val="00E46484"/>
    <w:rsid w:val="00E46570"/>
    <w:rsid w:val="00E4672A"/>
    <w:rsid w:val="00E46A4B"/>
    <w:rsid w:val="00E46C67"/>
    <w:rsid w:val="00E46F55"/>
    <w:rsid w:val="00E46FCA"/>
    <w:rsid w:val="00E471C7"/>
    <w:rsid w:val="00E4733C"/>
    <w:rsid w:val="00E47362"/>
    <w:rsid w:val="00E47391"/>
    <w:rsid w:val="00E4784E"/>
    <w:rsid w:val="00E479E3"/>
    <w:rsid w:val="00E47ABA"/>
    <w:rsid w:val="00E47BCF"/>
    <w:rsid w:val="00E47CA6"/>
    <w:rsid w:val="00E47DFA"/>
    <w:rsid w:val="00E47E30"/>
    <w:rsid w:val="00E47F03"/>
    <w:rsid w:val="00E50034"/>
    <w:rsid w:val="00E502B8"/>
    <w:rsid w:val="00E503FC"/>
    <w:rsid w:val="00E50441"/>
    <w:rsid w:val="00E50687"/>
    <w:rsid w:val="00E506D9"/>
    <w:rsid w:val="00E508E8"/>
    <w:rsid w:val="00E50B44"/>
    <w:rsid w:val="00E50C27"/>
    <w:rsid w:val="00E50C2A"/>
    <w:rsid w:val="00E50C6A"/>
    <w:rsid w:val="00E50EE1"/>
    <w:rsid w:val="00E51092"/>
    <w:rsid w:val="00E51159"/>
    <w:rsid w:val="00E512C4"/>
    <w:rsid w:val="00E51400"/>
    <w:rsid w:val="00E51853"/>
    <w:rsid w:val="00E519B3"/>
    <w:rsid w:val="00E51CF6"/>
    <w:rsid w:val="00E51F94"/>
    <w:rsid w:val="00E52096"/>
    <w:rsid w:val="00E5209C"/>
    <w:rsid w:val="00E520EC"/>
    <w:rsid w:val="00E52200"/>
    <w:rsid w:val="00E52225"/>
    <w:rsid w:val="00E52351"/>
    <w:rsid w:val="00E52360"/>
    <w:rsid w:val="00E525F2"/>
    <w:rsid w:val="00E52658"/>
    <w:rsid w:val="00E52795"/>
    <w:rsid w:val="00E528B8"/>
    <w:rsid w:val="00E52929"/>
    <w:rsid w:val="00E52D13"/>
    <w:rsid w:val="00E52D6F"/>
    <w:rsid w:val="00E52E33"/>
    <w:rsid w:val="00E53099"/>
    <w:rsid w:val="00E5314F"/>
    <w:rsid w:val="00E5316D"/>
    <w:rsid w:val="00E534E6"/>
    <w:rsid w:val="00E536E3"/>
    <w:rsid w:val="00E53743"/>
    <w:rsid w:val="00E537D6"/>
    <w:rsid w:val="00E53D1C"/>
    <w:rsid w:val="00E53EFB"/>
    <w:rsid w:val="00E53FEC"/>
    <w:rsid w:val="00E53FEE"/>
    <w:rsid w:val="00E5400C"/>
    <w:rsid w:val="00E541F6"/>
    <w:rsid w:val="00E541FE"/>
    <w:rsid w:val="00E5439F"/>
    <w:rsid w:val="00E543FB"/>
    <w:rsid w:val="00E54719"/>
    <w:rsid w:val="00E54E25"/>
    <w:rsid w:val="00E54F2C"/>
    <w:rsid w:val="00E54F3C"/>
    <w:rsid w:val="00E54FAF"/>
    <w:rsid w:val="00E5514B"/>
    <w:rsid w:val="00E5532E"/>
    <w:rsid w:val="00E555CF"/>
    <w:rsid w:val="00E555E8"/>
    <w:rsid w:val="00E55728"/>
    <w:rsid w:val="00E55CB4"/>
    <w:rsid w:val="00E55CF2"/>
    <w:rsid w:val="00E55D89"/>
    <w:rsid w:val="00E55E7F"/>
    <w:rsid w:val="00E55F07"/>
    <w:rsid w:val="00E55FFE"/>
    <w:rsid w:val="00E5603A"/>
    <w:rsid w:val="00E5628D"/>
    <w:rsid w:val="00E56364"/>
    <w:rsid w:val="00E56499"/>
    <w:rsid w:val="00E56517"/>
    <w:rsid w:val="00E56569"/>
    <w:rsid w:val="00E56769"/>
    <w:rsid w:val="00E5681E"/>
    <w:rsid w:val="00E568A6"/>
    <w:rsid w:val="00E5692F"/>
    <w:rsid w:val="00E569FB"/>
    <w:rsid w:val="00E56BFB"/>
    <w:rsid w:val="00E5719D"/>
    <w:rsid w:val="00E57295"/>
    <w:rsid w:val="00E5782A"/>
    <w:rsid w:val="00E57839"/>
    <w:rsid w:val="00E579FB"/>
    <w:rsid w:val="00E57C4F"/>
    <w:rsid w:val="00E57E0C"/>
    <w:rsid w:val="00E57E48"/>
    <w:rsid w:val="00E603ED"/>
    <w:rsid w:val="00E60448"/>
    <w:rsid w:val="00E6054F"/>
    <w:rsid w:val="00E6062D"/>
    <w:rsid w:val="00E60659"/>
    <w:rsid w:val="00E606C2"/>
    <w:rsid w:val="00E606F2"/>
    <w:rsid w:val="00E60716"/>
    <w:rsid w:val="00E60D4C"/>
    <w:rsid w:val="00E60E05"/>
    <w:rsid w:val="00E60EA2"/>
    <w:rsid w:val="00E60F6B"/>
    <w:rsid w:val="00E61096"/>
    <w:rsid w:val="00E612D8"/>
    <w:rsid w:val="00E61472"/>
    <w:rsid w:val="00E614F4"/>
    <w:rsid w:val="00E6176D"/>
    <w:rsid w:val="00E618AB"/>
    <w:rsid w:val="00E61A17"/>
    <w:rsid w:val="00E61E57"/>
    <w:rsid w:val="00E621EF"/>
    <w:rsid w:val="00E624C6"/>
    <w:rsid w:val="00E62757"/>
    <w:rsid w:val="00E627BC"/>
    <w:rsid w:val="00E627F0"/>
    <w:rsid w:val="00E6284E"/>
    <w:rsid w:val="00E62985"/>
    <w:rsid w:val="00E62D1F"/>
    <w:rsid w:val="00E62D33"/>
    <w:rsid w:val="00E62E03"/>
    <w:rsid w:val="00E63052"/>
    <w:rsid w:val="00E63302"/>
    <w:rsid w:val="00E6331E"/>
    <w:rsid w:val="00E6333C"/>
    <w:rsid w:val="00E6339F"/>
    <w:rsid w:val="00E63518"/>
    <w:rsid w:val="00E6351A"/>
    <w:rsid w:val="00E63558"/>
    <w:rsid w:val="00E63608"/>
    <w:rsid w:val="00E63636"/>
    <w:rsid w:val="00E636ED"/>
    <w:rsid w:val="00E6379D"/>
    <w:rsid w:val="00E637FD"/>
    <w:rsid w:val="00E6385E"/>
    <w:rsid w:val="00E63B63"/>
    <w:rsid w:val="00E640DF"/>
    <w:rsid w:val="00E64B40"/>
    <w:rsid w:val="00E64B85"/>
    <w:rsid w:val="00E64CF0"/>
    <w:rsid w:val="00E64D06"/>
    <w:rsid w:val="00E64EBD"/>
    <w:rsid w:val="00E64FF2"/>
    <w:rsid w:val="00E651F2"/>
    <w:rsid w:val="00E65396"/>
    <w:rsid w:val="00E653FD"/>
    <w:rsid w:val="00E65619"/>
    <w:rsid w:val="00E65A0B"/>
    <w:rsid w:val="00E65AE9"/>
    <w:rsid w:val="00E65C0A"/>
    <w:rsid w:val="00E65C73"/>
    <w:rsid w:val="00E65F30"/>
    <w:rsid w:val="00E65F6C"/>
    <w:rsid w:val="00E66041"/>
    <w:rsid w:val="00E66311"/>
    <w:rsid w:val="00E66427"/>
    <w:rsid w:val="00E66433"/>
    <w:rsid w:val="00E6660B"/>
    <w:rsid w:val="00E66658"/>
    <w:rsid w:val="00E666C9"/>
    <w:rsid w:val="00E66708"/>
    <w:rsid w:val="00E667FE"/>
    <w:rsid w:val="00E6684D"/>
    <w:rsid w:val="00E6697C"/>
    <w:rsid w:val="00E66B20"/>
    <w:rsid w:val="00E66B2C"/>
    <w:rsid w:val="00E66BCC"/>
    <w:rsid w:val="00E66BD5"/>
    <w:rsid w:val="00E66CB3"/>
    <w:rsid w:val="00E66D4E"/>
    <w:rsid w:val="00E66E00"/>
    <w:rsid w:val="00E66F09"/>
    <w:rsid w:val="00E66F7F"/>
    <w:rsid w:val="00E66F99"/>
    <w:rsid w:val="00E672D4"/>
    <w:rsid w:val="00E672E3"/>
    <w:rsid w:val="00E67372"/>
    <w:rsid w:val="00E673A6"/>
    <w:rsid w:val="00E67408"/>
    <w:rsid w:val="00E674CD"/>
    <w:rsid w:val="00E675B3"/>
    <w:rsid w:val="00E6778C"/>
    <w:rsid w:val="00E677DC"/>
    <w:rsid w:val="00E67C9C"/>
    <w:rsid w:val="00E67D0C"/>
    <w:rsid w:val="00E67E03"/>
    <w:rsid w:val="00E67ECE"/>
    <w:rsid w:val="00E7031E"/>
    <w:rsid w:val="00E7038F"/>
    <w:rsid w:val="00E7045C"/>
    <w:rsid w:val="00E70590"/>
    <w:rsid w:val="00E7070D"/>
    <w:rsid w:val="00E70B76"/>
    <w:rsid w:val="00E70BB1"/>
    <w:rsid w:val="00E70CEC"/>
    <w:rsid w:val="00E70E2C"/>
    <w:rsid w:val="00E71424"/>
    <w:rsid w:val="00E71738"/>
    <w:rsid w:val="00E718A9"/>
    <w:rsid w:val="00E71930"/>
    <w:rsid w:val="00E71CCE"/>
    <w:rsid w:val="00E71CD2"/>
    <w:rsid w:val="00E71D09"/>
    <w:rsid w:val="00E71D65"/>
    <w:rsid w:val="00E71F50"/>
    <w:rsid w:val="00E720B8"/>
    <w:rsid w:val="00E72277"/>
    <w:rsid w:val="00E722D4"/>
    <w:rsid w:val="00E7236D"/>
    <w:rsid w:val="00E72429"/>
    <w:rsid w:val="00E72472"/>
    <w:rsid w:val="00E72478"/>
    <w:rsid w:val="00E72491"/>
    <w:rsid w:val="00E7260B"/>
    <w:rsid w:val="00E72695"/>
    <w:rsid w:val="00E72749"/>
    <w:rsid w:val="00E727E9"/>
    <w:rsid w:val="00E72D05"/>
    <w:rsid w:val="00E72E0D"/>
    <w:rsid w:val="00E72E38"/>
    <w:rsid w:val="00E730A1"/>
    <w:rsid w:val="00E73189"/>
    <w:rsid w:val="00E73BB6"/>
    <w:rsid w:val="00E73C17"/>
    <w:rsid w:val="00E73DE4"/>
    <w:rsid w:val="00E73F19"/>
    <w:rsid w:val="00E73F3E"/>
    <w:rsid w:val="00E74119"/>
    <w:rsid w:val="00E7431B"/>
    <w:rsid w:val="00E74333"/>
    <w:rsid w:val="00E74398"/>
    <w:rsid w:val="00E7481D"/>
    <w:rsid w:val="00E749BC"/>
    <w:rsid w:val="00E74A70"/>
    <w:rsid w:val="00E74B47"/>
    <w:rsid w:val="00E74B51"/>
    <w:rsid w:val="00E74D00"/>
    <w:rsid w:val="00E75055"/>
    <w:rsid w:val="00E75116"/>
    <w:rsid w:val="00E7517D"/>
    <w:rsid w:val="00E753AB"/>
    <w:rsid w:val="00E753AD"/>
    <w:rsid w:val="00E75620"/>
    <w:rsid w:val="00E75701"/>
    <w:rsid w:val="00E75709"/>
    <w:rsid w:val="00E7571E"/>
    <w:rsid w:val="00E75923"/>
    <w:rsid w:val="00E75A33"/>
    <w:rsid w:val="00E75E00"/>
    <w:rsid w:val="00E75E26"/>
    <w:rsid w:val="00E75EDC"/>
    <w:rsid w:val="00E75F15"/>
    <w:rsid w:val="00E760B7"/>
    <w:rsid w:val="00E760E2"/>
    <w:rsid w:val="00E7619C"/>
    <w:rsid w:val="00E761B8"/>
    <w:rsid w:val="00E76218"/>
    <w:rsid w:val="00E765DF"/>
    <w:rsid w:val="00E76675"/>
    <w:rsid w:val="00E767B9"/>
    <w:rsid w:val="00E76964"/>
    <w:rsid w:val="00E76A33"/>
    <w:rsid w:val="00E76B10"/>
    <w:rsid w:val="00E76B43"/>
    <w:rsid w:val="00E76B66"/>
    <w:rsid w:val="00E76CCD"/>
    <w:rsid w:val="00E770B4"/>
    <w:rsid w:val="00E77115"/>
    <w:rsid w:val="00E77136"/>
    <w:rsid w:val="00E773B0"/>
    <w:rsid w:val="00E77510"/>
    <w:rsid w:val="00E77542"/>
    <w:rsid w:val="00E7759A"/>
    <w:rsid w:val="00E7780D"/>
    <w:rsid w:val="00E7782F"/>
    <w:rsid w:val="00E77921"/>
    <w:rsid w:val="00E779EF"/>
    <w:rsid w:val="00E77A37"/>
    <w:rsid w:val="00E77A8A"/>
    <w:rsid w:val="00E77AAF"/>
    <w:rsid w:val="00E77BAF"/>
    <w:rsid w:val="00E77BD2"/>
    <w:rsid w:val="00E77C40"/>
    <w:rsid w:val="00E77D22"/>
    <w:rsid w:val="00E77D44"/>
    <w:rsid w:val="00E803B2"/>
    <w:rsid w:val="00E80623"/>
    <w:rsid w:val="00E8065E"/>
    <w:rsid w:val="00E8079F"/>
    <w:rsid w:val="00E80866"/>
    <w:rsid w:val="00E808DD"/>
    <w:rsid w:val="00E809CB"/>
    <w:rsid w:val="00E80AB3"/>
    <w:rsid w:val="00E80AEB"/>
    <w:rsid w:val="00E80BFF"/>
    <w:rsid w:val="00E80CA1"/>
    <w:rsid w:val="00E80DC8"/>
    <w:rsid w:val="00E80DF4"/>
    <w:rsid w:val="00E80FA0"/>
    <w:rsid w:val="00E810AC"/>
    <w:rsid w:val="00E810C2"/>
    <w:rsid w:val="00E81194"/>
    <w:rsid w:val="00E812A3"/>
    <w:rsid w:val="00E8139B"/>
    <w:rsid w:val="00E81481"/>
    <w:rsid w:val="00E816A8"/>
    <w:rsid w:val="00E817AB"/>
    <w:rsid w:val="00E81AFB"/>
    <w:rsid w:val="00E81CCF"/>
    <w:rsid w:val="00E81D37"/>
    <w:rsid w:val="00E81E62"/>
    <w:rsid w:val="00E81EA6"/>
    <w:rsid w:val="00E81EC1"/>
    <w:rsid w:val="00E821A8"/>
    <w:rsid w:val="00E822AB"/>
    <w:rsid w:val="00E82447"/>
    <w:rsid w:val="00E82479"/>
    <w:rsid w:val="00E824A6"/>
    <w:rsid w:val="00E82590"/>
    <w:rsid w:val="00E82A57"/>
    <w:rsid w:val="00E82BDE"/>
    <w:rsid w:val="00E82C1E"/>
    <w:rsid w:val="00E82D7E"/>
    <w:rsid w:val="00E82DF2"/>
    <w:rsid w:val="00E82EAB"/>
    <w:rsid w:val="00E8305A"/>
    <w:rsid w:val="00E830B4"/>
    <w:rsid w:val="00E83118"/>
    <w:rsid w:val="00E833F8"/>
    <w:rsid w:val="00E834C0"/>
    <w:rsid w:val="00E8368F"/>
    <w:rsid w:val="00E837E7"/>
    <w:rsid w:val="00E83973"/>
    <w:rsid w:val="00E83B7B"/>
    <w:rsid w:val="00E83C55"/>
    <w:rsid w:val="00E83C9C"/>
    <w:rsid w:val="00E83D5E"/>
    <w:rsid w:val="00E83D6A"/>
    <w:rsid w:val="00E84044"/>
    <w:rsid w:val="00E8419E"/>
    <w:rsid w:val="00E8438C"/>
    <w:rsid w:val="00E8463E"/>
    <w:rsid w:val="00E849E0"/>
    <w:rsid w:val="00E84A26"/>
    <w:rsid w:val="00E84DEB"/>
    <w:rsid w:val="00E85045"/>
    <w:rsid w:val="00E852DB"/>
    <w:rsid w:val="00E8532C"/>
    <w:rsid w:val="00E85334"/>
    <w:rsid w:val="00E85438"/>
    <w:rsid w:val="00E85490"/>
    <w:rsid w:val="00E855C0"/>
    <w:rsid w:val="00E855C5"/>
    <w:rsid w:val="00E856BD"/>
    <w:rsid w:val="00E856F3"/>
    <w:rsid w:val="00E8585B"/>
    <w:rsid w:val="00E859D4"/>
    <w:rsid w:val="00E85ADB"/>
    <w:rsid w:val="00E85C46"/>
    <w:rsid w:val="00E85CCF"/>
    <w:rsid w:val="00E85F07"/>
    <w:rsid w:val="00E86028"/>
    <w:rsid w:val="00E8616A"/>
    <w:rsid w:val="00E86235"/>
    <w:rsid w:val="00E8625D"/>
    <w:rsid w:val="00E86311"/>
    <w:rsid w:val="00E863EB"/>
    <w:rsid w:val="00E864E2"/>
    <w:rsid w:val="00E8668E"/>
    <w:rsid w:val="00E86742"/>
    <w:rsid w:val="00E86794"/>
    <w:rsid w:val="00E868F3"/>
    <w:rsid w:val="00E86934"/>
    <w:rsid w:val="00E86952"/>
    <w:rsid w:val="00E869E5"/>
    <w:rsid w:val="00E86A04"/>
    <w:rsid w:val="00E86AD6"/>
    <w:rsid w:val="00E86CAF"/>
    <w:rsid w:val="00E86CDC"/>
    <w:rsid w:val="00E86E62"/>
    <w:rsid w:val="00E87069"/>
    <w:rsid w:val="00E87443"/>
    <w:rsid w:val="00E8785D"/>
    <w:rsid w:val="00E878C4"/>
    <w:rsid w:val="00E87A3E"/>
    <w:rsid w:val="00E87BBE"/>
    <w:rsid w:val="00E87BCD"/>
    <w:rsid w:val="00E87C83"/>
    <w:rsid w:val="00E87CB1"/>
    <w:rsid w:val="00E87D62"/>
    <w:rsid w:val="00E87E88"/>
    <w:rsid w:val="00E902B3"/>
    <w:rsid w:val="00E903B4"/>
    <w:rsid w:val="00E905ED"/>
    <w:rsid w:val="00E9069A"/>
    <w:rsid w:val="00E907F5"/>
    <w:rsid w:val="00E90890"/>
    <w:rsid w:val="00E90B53"/>
    <w:rsid w:val="00E90C38"/>
    <w:rsid w:val="00E90D0D"/>
    <w:rsid w:val="00E90D3D"/>
    <w:rsid w:val="00E90F8D"/>
    <w:rsid w:val="00E91020"/>
    <w:rsid w:val="00E910F2"/>
    <w:rsid w:val="00E911AB"/>
    <w:rsid w:val="00E91481"/>
    <w:rsid w:val="00E91757"/>
    <w:rsid w:val="00E9177E"/>
    <w:rsid w:val="00E91923"/>
    <w:rsid w:val="00E91C1F"/>
    <w:rsid w:val="00E91EBA"/>
    <w:rsid w:val="00E91F55"/>
    <w:rsid w:val="00E9209B"/>
    <w:rsid w:val="00E920BB"/>
    <w:rsid w:val="00E921C2"/>
    <w:rsid w:val="00E921C5"/>
    <w:rsid w:val="00E923DA"/>
    <w:rsid w:val="00E929F8"/>
    <w:rsid w:val="00E929FE"/>
    <w:rsid w:val="00E92A1D"/>
    <w:rsid w:val="00E92AC4"/>
    <w:rsid w:val="00E92CBA"/>
    <w:rsid w:val="00E92EA3"/>
    <w:rsid w:val="00E9307D"/>
    <w:rsid w:val="00E9325A"/>
    <w:rsid w:val="00E93499"/>
    <w:rsid w:val="00E934E4"/>
    <w:rsid w:val="00E935F3"/>
    <w:rsid w:val="00E937FD"/>
    <w:rsid w:val="00E93846"/>
    <w:rsid w:val="00E93969"/>
    <w:rsid w:val="00E93B3A"/>
    <w:rsid w:val="00E93C0A"/>
    <w:rsid w:val="00E93CD8"/>
    <w:rsid w:val="00E93D13"/>
    <w:rsid w:val="00E93EF4"/>
    <w:rsid w:val="00E93F16"/>
    <w:rsid w:val="00E93FED"/>
    <w:rsid w:val="00E94021"/>
    <w:rsid w:val="00E94318"/>
    <w:rsid w:val="00E943C1"/>
    <w:rsid w:val="00E948F4"/>
    <w:rsid w:val="00E94984"/>
    <w:rsid w:val="00E94AD6"/>
    <w:rsid w:val="00E94D19"/>
    <w:rsid w:val="00E95299"/>
    <w:rsid w:val="00E952B5"/>
    <w:rsid w:val="00E95320"/>
    <w:rsid w:val="00E95369"/>
    <w:rsid w:val="00E9537C"/>
    <w:rsid w:val="00E95A86"/>
    <w:rsid w:val="00E95BF8"/>
    <w:rsid w:val="00E95D01"/>
    <w:rsid w:val="00E95DC3"/>
    <w:rsid w:val="00E95E22"/>
    <w:rsid w:val="00E95EA0"/>
    <w:rsid w:val="00E96011"/>
    <w:rsid w:val="00E96134"/>
    <w:rsid w:val="00E9630F"/>
    <w:rsid w:val="00E9633F"/>
    <w:rsid w:val="00E9635B"/>
    <w:rsid w:val="00E9646B"/>
    <w:rsid w:val="00E96473"/>
    <w:rsid w:val="00E964E8"/>
    <w:rsid w:val="00E965F8"/>
    <w:rsid w:val="00E965FA"/>
    <w:rsid w:val="00E965FB"/>
    <w:rsid w:val="00E9665B"/>
    <w:rsid w:val="00E966D2"/>
    <w:rsid w:val="00E9687D"/>
    <w:rsid w:val="00E96BA0"/>
    <w:rsid w:val="00E96CB6"/>
    <w:rsid w:val="00E96D73"/>
    <w:rsid w:val="00E96DF6"/>
    <w:rsid w:val="00E96EB5"/>
    <w:rsid w:val="00E96FB5"/>
    <w:rsid w:val="00E97064"/>
    <w:rsid w:val="00E9740D"/>
    <w:rsid w:val="00E979B2"/>
    <w:rsid w:val="00E97AF0"/>
    <w:rsid w:val="00E97AFF"/>
    <w:rsid w:val="00E97D8F"/>
    <w:rsid w:val="00E97DBD"/>
    <w:rsid w:val="00E97E2F"/>
    <w:rsid w:val="00E97EC4"/>
    <w:rsid w:val="00EA001B"/>
    <w:rsid w:val="00EA005D"/>
    <w:rsid w:val="00EA0170"/>
    <w:rsid w:val="00EA02EE"/>
    <w:rsid w:val="00EA038D"/>
    <w:rsid w:val="00EA0403"/>
    <w:rsid w:val="00EA0518"/>
    <w:rsid w:val="00EA0728"/>
    <w:rsid w:val="00EA08D4"/>
    <w:rsid w:val="00EA09BE"/>
    <w:rsid w:val="00EA0A15"/>
    <w:rsid w:val="00EA0B1D"/>
    <w:rsid w:val="00EA0CB2"/>
    <w:rsid w:val="00EA0F0F"/>
    <w:rsid w:val="00EA0F96"/>
    <w:rsid w:val="00EA0FFD"/>
    <w:rsid w:val="00EA103B"/>
    <w:rsid w:val="00EA12AC"/>
    <w:rsid w:val="00EA1322"/>
    <w:rsid w:val="00EA1A53"/>
    <w:rsid w:val="00EA1AB0"/>
    <w:rsid w:val="00EA1AF5"/>
    <w:rsid w:val="00EA1B25"/>
    <w:rsid w:val="00EA1BF8"/>
    <w:rsid w:val="00EA1D18"/>
    <w:rsid w:val="00EA1F86"/>
    <w:rsid w:val="00EA1FE3"/>
    <w:rsid w:val="00EA209B"/>
    <w:rsid w:val="00EA21EB"/>
    <w:rsid w:val="00EA224E"/>
    <w:rsid w:val="00EA2440"/>
    <w:rsid w:val="00EA25DD"/>
    <w:rsid w:val="00EA262A"/>
    <w:rsid w:val="00EA289F"/>
    <w:rsid w:val="00EA28A2"/>
    <w:rsid w:val="00EA2C8A"/>
    <w:rsid w:val="00EA2CE3"/>
    <w:rsid w:val="00EA2D51"/>
    <w:rsid w:val="00EA3002"/>
    <w:rsid w:val="00EA3056"/>
    <w:rsid w:val="00EA316C"/>
    <w:rsid w:val="00EA3210"/>
    <w:rsid w:val="00EA3255"/>
    <w:rsid w:val="00EA32A1"/>
    <w:rsid w:val="00EA37CF"/>
    <w:rsid w:val="00EA37E5"/>
    <w:rsid w:val="00EA38AE"/>
    <w:rsid w:val="00EA38DB"/>
    <w:rsid w:val="00EA3958"/>
    <w:rsid w:val="00EA3B19"/>
    <w:rsid w:val="00EA3CEB"/>
    <w:rsid w:val="00EA3D10"/>
    <w:rsid w:val="00EA427E"/>
    <w:rsid w:val="00EA456A"/>
    <w:rsid w:val="00EA4A51"/>
    <w:rsid w:val="00EA4B8F"/>
    <w:rsid w:val="00EA4D5A"/>
    <w:rsid w:val="00EA4D63"/>
    <w:rsid w:val="00EA4E07"/>
    <w:rsid w:val="00EA4E25"/>
    <w:rsid w:val="00EA4E3A"/>
    <w:rsid w:val="00EA4E3C"/>
    <w:rsid w:val="00EA4FAB"/>
    <w:rsid w:val="00EA5191"/>
    <w:rsid w:val="00EA52F6"/>
    <w:rsid w:val="00EA5396"/>
    <w:rsid w:val="00EA541E"/>
    <w:rsid w:val="00EA5463"/>
    <w:rsid w:val="00EA5483"/>
    <w:rsid w:val="00EA54D8"/>
    <w:rsid w:val="00EA5555"/>
    <w:rsid w:val="00EA5695"/>
    <w:rsid w:val="00EA577D"/>
    <w:rsid w:val="00EA586E"/>
    <w:rsid w:val="00EA5894"/>
    <w:rsid w:val="00EA59C2"/>
    <w:rsid w:val="00EA5A4B"/>
    <w:rsid w:val="00EA5A90"/>
    <w:rsid w:val="00EA5B5B"/>
    <w:rsid w:val="00EA5CF3"/>
    <w:rsid w:val="00EA5D24"/>
    <w:rsid w:val="00EA5E4D"/>
    <w:rsid w:val="00EA609C"/>
    <w:rsid w:val="00EA61B0"/>
    <w:rsid w:val="00EA68E1"/>
    <w:rsid w:val="00EA6EE9"/>
    <w:rsid w:val="00EA6EFC"/>
    <w:rsid w:val="00EA6F47"/>
    <w:rsid w:val="00EA7023"/>
    <w:rsid w:val="00EA70A8"/>
    <w:rsid w:val="00EA70EF"/>
    <w:rsid w:val="00EA719B"/>
    <w:rsid w:val="00EA73A5"/>
    <w:rsid w:val="00EA73E2"/>
    <w:rsid w:val="00EA755D"/>
    <w:rsid w:val="00EA7739"/>
    <w:rsid w:val="00EA773B"/>
    <w:rsid w:val="00EA77C7"/>
    <w:rsid w:val="00EA7C20"/>
    <w:rsid w:val="00EA7C3B"/>
    <w:rsid w:val="00EA7CF8"/>
    <w:rsid w:val="00EB004F"/>
    <w:rsid w:val="00EB02CE"/>
    <w:rsid w:val="00EB0344"/>
    <w:rsid w:val="00EB0400"/>
    <w:rsid w:val="00EB044D"/>
    <w:rsid w:val="00EB0719"/>
    <w:rsid w:val="00EB0942"/>
    <w:rsid w:val="00EB0D1F"/>
    <w:rsid w:val="00EB14B0"/>
    <w:rsid w:val="00EB1622"/>
    <w:rsid w:val="00EB17D1"/>
    <w:rsid w:val="00EB181E"/>
    <w:rsid w:val="00EB1974"/>
    <w:rsid w:val="00EB1CEF"/>
    <w:rsid w:val="00EB1FD8"/>
    <w:rsid w:val="00EB2133"/>
    <w:rsid w:val="00EB2401"/>
    <w:rsid w:val="00EB24CF"/>
    <w:rsid w:val="00EB256B"/>
    <w:rsid w:val="00EB25F5"/>
    <w:rsid w:val="00EB2653"/>
    <w:rsid w:val="00EB2683"/>
    <w:rsid w:val="00EB26BE"/>
    <w:rsid w:val="00EB2F8B"/>
    <w:rsid w:val="00EB2FF3"/>
    <w:rsid w:val="00EB3003"/>
    <w:rsid w:val="00EB318B"/>
    <w:rsid w:val="00EB36D5"/>
    <w:rsid w:val="00EB377F"/>
    <w:rsid w:val="00EB37CE"/>
    <w:rsid w:val="00EB3841"/>
    <w:rsid w:val="00EB3BCA"/>
    <w:rsid w:val="00EB3F08"/>
    <w:rsid w:val="00EB44B3"/>
    <w:rsid w:val="00EB44FD"/>
    <w:rsid w:val="00EB4785"/>
    <w:rsid w:val="00EB47F8"/>
    <w:rsid w:val="00EB4A7E"/>
    <w:rsid w:val="00EB4B2D"/>
    <w:rsid w:val="00EB4B6C"/>
    <w:rsid w:val="00EB4BCD"/>
    <w:rsid w:val="00EB5016"/>
    <w:rsid w:val="00EB505C"/>
    <w:rsid w:val="00EB5126"/>
    <w:rsid w:val="00EB524B"/>
    <w:rsid w:val="00EB52AE"/>
    <w:rsid w:val="00EB54C5"/>
    <w:rsid w:val="00EB56B3"/>
    <w:rsid w:val="00EB5953"/>
    <w:rsid w:val="00EB5B80"/>
    <w:rsid w:val="00EB5CFE"/>
    <w:rsid w:val="00EB5D43"/>
    <w:rsid w:val="00EB5D94"/>
    <w:rsid w:val="00EB5F2D"/>
    <w:rsid w:val="00EB5F4C"/>
    <w:rsid w:val="00EB60CB"/>
    <w:rsid w:val="00EB614B"/>
    <w:rsid w:val="00EB6280"/>
    <w:rsid w:val="00EB6381"/>
    <w:rsid w:val="00EB67A0"/>
    <w:rsid w:val="00EB6B48"/>
    <w:rsid w:val="00EB6D7B"/>
    <w:rsid w:val="00EB6DED"/>
    <w:rsid w:val="00EB6E90"/>
    <w:rsid w:val="00EB7292"/>
    <w:rsid w:val="00EB72E3"/>
    <w:rsid w:val="00EB73CB"/>
    <w:rsid w:val="00EB75C0"/>
    <w:rsid w:val="00EB760C"/>
    <w:rsid w:val="00EB7745"/>
    <w:rsid w:val="00EB7848"/>
    <w:rsid w:val="00EB7B28"/>
    <w:rsid w:val="00EB7E88"/>
    <w:rsid w:val="00EB7FC7"/>
    <w:rsid w:val="00EB7FED"/>
    <w:rsid w:val="00EC000A"/>
    <w:rsid w:val="00EC0228"/>
    <w:rsid w:val="00EC0268"/>
    <w:rsid w:val="00EC0368"/>
    <w:rsid w:val="00EC048D"/>
    <w:rsid w:val="00EC0577"/>
    <w:rsid w:val="00EC093B"/>
    <w:rsid w:val="00EC116C"/>
    <w:rsid w:val="00EC1984"/>
    <w:rsid w:val="00EC19E7"/>
    <w:rsid w:val="00EC1A44"/>
    <w:rsid w:val="00EC1A8B"/>
    <w:rsid w:val="00EC1ADF"/>
    <w:rsid w:val="00EC1BEA"/>
    <w:rsid w:val="00EC1C75"/>
    <w:rsid w:val="00EC1CAD"/>
    <w:rsid w:val="00EC1CBB"/>
    <w:rsid w:val="00EC1CD2"/>
    <w:rsid w:val="00EC1D87"/>
    <w:rsid w:val="00EC1DBA"/>
    <w:rsid w:val="00EC2148"/>
    <w:rsid w:val="00EC214D"/>
    <w:rsid w:val="00EC2270"/>
    <w:rsid w:val="00EC2661"/>
    <w:rsid w:val="00EC294D"/>
    <w:rsid w:val="00EC2A85"/>
    <w:rsid w:val="00EC2CA7"/>
    <w:rsid w:val="00EC2CDF"/>
    <w:rsid w:val="00EC2FDD"/>
    <w:rsid w:val="00EC2FEF"/>
    <w:rsid w:val="00EC316C"/>
    <w:rsid w:val="00EC3180"/>
    <w:rsid w:val="00EC3186"/>
    <w:rsid w:val="00EC319D"/>
    <w:rsid w:val="00EC3283"/>
    <w:rsid w:val="00EC3316"/>
    <w:rsid w:val="00EC34DE"/>
    <w:rsid w:val="00EC34DF"/>
    <w:rsid w:val="00EC3B6A"/>
    <w:rsid w:val="00EC3BC4"/>
    <w:rsid w:val="00EC3E20"/>
    <w:rsid w:val="00EC3EB6"/>
    <w:rsid w:val="00EC436F"/>
    <w:rsid w:val="00EC448F"/>
    <w:rsid w:val="00EC4496"/>
    <w:rsid w:val="00EC44E6"/>
    <w:rsid w:val="00EC453E"/>
    <w:rsid w:val="00EC4749"/>
    <w:rsid w:val="00EC4966"/>
    <w:rsid w:val="00EC49F4"/>
    <w:rsid w:val="00EC4CCA"/>
    <w:rsid w:val="00EC4D73"/>
    <w:rsid w:val="00EC5068"/>
    <w:rsid w:val="00EC5110"/>
    <w:rsid w:val="00EC531B"/>
    <w:rsid w:val="00EC548B"/>
    <w:rsid w:val="00EC54AC"/>
    <w:rsid w:val="00EC57DD"/>
    <w:rsid w:val="00EC585D"/>
    <w:rsid w:val="00EC59CD"/>
    <w:rsid w:val="00EC5D18"/>
    <w:rsid w:val="00EC5E72"/>
    <w:rsid w:val="00EC5EC1"/>
    <w:rsid w:val="00EC613E"/>
    <w:rsid w:val="00EC64D2"/>
    <w:rsid w:val="00EC6744"/>
    <w:rsid w:val="00EC6930"/>
    <w:rsid w:val="00EC69FD"/>
    <w:rsid w:val="00EC6D44"/>
    <w:rsid w:val="00EC6DFB"/>
    <w:rsid w:val="00EC6FFB"/>
    <w:rsid w:val="00EC725A"/>
    <w:rsid w:val="00EC744D"/>
    <w:rsid w:val="00EC7549"/>
    <w:rsid w:val="00EC759F"/>
    <w:rsid w:val="00EC7654"/>
    <w:rsid w:val="00EC7678"/>
    <w:rsid w:val="00EC7699"/>
    <w:rsid w:val="00EC76F4"/>
    <w:rsid w:val="00EC775A"/>
    <w:rsid w:val="00EC777C"/>
    <w:rsid w:val="00EC788D"/>
    <w:rsid w:val="00EC796F"/>
    <w:rsid w:val="00EC7B5F"/>
    <w:rsid w:val="00EC7C1E"/>
    <w:rsid w:val="00EC7D0D"/>
    <w:rsid w:val="00EC7D2F"/>
    <w:rsid w:val="00EC7E1E"/>
    <w:rsid w:val="00ED009F"/>
    <w:rsid w:val="00ED0374"/>
    <w:rsid w:val="00ED043A"/>
    <w:rsid w:val="00ED0511"/>
    <w:rsid w:val="00ED0612"/>
    <w:rsid w:val="00ED0640"/>
    <w:rsid w:val="00ED06DF"/>
    <w:rsid w:val="00ED085D"/>
    <w:rsid w:val="00ED08E1"/>
    <w:rsid w:val="00ED0907"/>
    <w:rsid w:val="00ED0A0C"/>
    <w:rsid w:val="00ED0A2E"/>
    <w:rsid w:val="00ED0C0C"/>
    <w:rsid w:val="00ED0ED8"/>
    <w:rsid w:val="00ED0F4A"/>
    <w:rsid w:val="00ED11B1"/>
    <w:rsid w:val="00ED11C6"/>
    <w:rsid w:val="00ED1247"/>
    <w:rsid w:val="00ED1363"/>
    <w:rsid w:val="00ED1602"/>
    <w:rsid w:val="00ED163A"/>
    <w:rsid w:val="00ED18A2"/>
    <w:rsid w:val="00ED1994"/>
    <w:rsid w:val="00ED1B2F"/>
    <w:rsid w:val="00ED1DB5"/>
    <w:rsid w:val="00ED1DFD"/>
    <w:rsid w:val="00ED1EBB"/>
    <w:rsid w:val="00ED1FAF"/>
    <w:rsid w:val="00ED20B9"/>
    <w:rsid w:val="00ED20E6"/>
    <w:rsid w:val="00ED23A5"/>
    <w:rsid w:val="00ED24DD"/>
    <w:rsid w:val="00ED24F1"/>
    <w:rsid w:val="00ED27D0"/>
    <w:rsid w:val="00ED2D0E"/>
    <w:rsid w:val="00ED2D14"/>
    <w:rsid w:val="00ED2D1F"/>
    <w:rsid w:val="00ED2DB7"/>
    <w:rsid w:val="00ED2EC2"/>
    <w:rsid w:val="00ED2F33"/>
    <w:rsid w:val="00ED2FBE"/>
    <w:rsid w:val="00ED3015"/>
    <w:rsid w:val="00ED3065"/>
    <w:rsid w:val="00ED306D"/>
    <w:rsid w:val="00ED3085"/>
    <w:rsid w:val="00ED30BA"/>
    <w:rsid w:val="00ED31B1"/>
    <w:rsid w:val="00ED32DF"/>
    <w:rsid w:val="00ED331D"/>
    <w:rsid w:val="00ED367F"/>
    <w:rsid w:val="00ED376C"/>
    <w:rsid w:val="00ED37FB"/>
    <w:rsid w:val="00ED3C35"/>
    <w:rsid w:val="00ED3C80"/>
    <w:rsid w:val="00ED3D09"/>
    <w:rsid w:val="00ED400C"/>
    <w:rsid w:val="00ED4165"/>
    <w:rsid w:val="00ED4336"/>
    <w:rsid w:val="00ED45B2"/>
    <w:rsid w:val="00ED45B3"/>
    <w:rsid w:val="00ED4750"/>
    <w:rsid w:val="00ED48B0"/>
    <w:rsid w:val="00ED4E15"/>
    <w:rsid w:val="00ED5501"/>
    <w:rsid w:val="00ED5508"/>
    <w:rsid w:val="00ED567B"/>
    <w:rsid w:val="00ED5731"/>
    <w:rsid w:val="00ED57A6"/>
    <w:rsid w:val="00ED57D7"/>
    <w:rsid w:val="00ED5891"/>
    <w:rsid w:val="00ED5AB7"/>
    <w:rsid w:val="00ED5B75"/>
    <w:rsid w:val="00ED5C7A"/>
    <w:rsid w:val="00ED5CDA"/>
    <w:rsid w:val="00ED5CED"/>
    <w:rsid w:val="00ED5DAA"/>
    <w:rsid w:val="00ED5E2E"/>
    <w:rsid w:val="00ED6012"/>
    <w:rsid w:val="00ED6176"/>
    <w:rsid w:val="00ED6180"/>
    <w:rsid w:val="00ED62DB"/>
    <w:rsid w:val="00ED6331"/>
    <w:rsid w:val="00ED6372"/>
    <w:rsid w:val="00ED683C"/>
    <w:rsid w:val="00ED6968"/>
    <w:rsid w:val="00ED6C30"/>
    <w:rsid w:val="00ED6C94"/>
    <w:rsid w:val="00ED6CA3"/>
    <w:rsid w:val="00ED6E87"/>
    <w:rsid w:val="00ED6F9F"/>
    <w:rsid w:val="00ED7171"/>
    <w:rsid w:val="00ED7638"/>
    <w:rsid w:val="00ED7745"/>
    <w:rsid w:val="00ED78B2"/>
    <w:rsid w:val="00ED7A77"/>
    <w:rsid w:val="00ED7A91"/>
    <w:rsid w:val="00ED7C97"/>
    <w:rsid w:val="00ED7D4F"/>
    <w:rsid w:val="00ED7DAB"/>
    <w:rsid w:val="00ED7E73"/>
    <w:rsid w:val="00ED7F56"/>
    <w:rsid w:val="00ED7F76"/>
    <w:rsid w:val="00EE0056"/>
    <w:rsid w:val="00EE00D4"/>
    <w:rsid w:val="00EE0423"/>
    <w:rsid w:val="00EE045A"/>
    <w:rsid w:val="00EE05B8"/>
    <w:rsid w:val="00EE0A8B"/>
    <w:rsid w:val="00EE0BA1"/>
    <w:rsid w:val="00EE0EBD"/>
    <w:rsid w:val="00EE0EE0"/>
    <w:rsid w:val="00EE0F5A"/>
    <w:rsid w:val="00EE102C"/>
    <w:rsid w:val="00EE122E"/>
    <w:rsid w:val="00EE1235"/>
    <w:rsid w:val="00EE1404"/>
    <w:rsid w:val="00EE146D"/>
    <w:rsid w:val="00EE1918"/>
    <w:rsid w:val="00EE1999"/>
    <w:rsid w:val="00EE1A20"/>
    <w:rsid w:val="00EE1BCB"/>
    <w:rsid w:val="00EE1F61"/>
    <w:rsid w:val="00EE1F70"/>
    <w:rsid w:val="00EE2274"/>
    <w:rsid w:val="00EE2276"/>
    <w:rsid w:val="00EE23EC"/>
    <w:rsid w:val="00EE245F"/>
    <w:rsid w:val="00EE251D"/>
    <w:rsid w:val="00EE2525"/>
    <w:rsid w:val="00EE253D"/>
    <w:rsid w:val="00EE2662"/>
    <w:rsid w:val="00EE2684"/>
    <w:rsid w:val="00EE26FD"/>
    <w:rsid w:val="00EE286F"/>
    <w:rsid w:val="00EE2920"/>
    <w:rsid w:val="00EE293E"/>
    <w:rsid w:val="00EE2CB9"/>
    <w:rsid w:val="00EE2DA1"/>
    <w:rsid w:val="00EE2F00"/>
    <w:rsid w:val="00EE2FB2"/>
    <w:rsid w:val="00EE33EC"/>
    <w:rsid w:val="00EE3646"/>
    <w:rsid w:val="00EE3679"/>
    <w:rsid w:val="00EE36EB"/>
    <w:rsid w:val="00EE3898"/>
    <w:rsid w:val="00EE3BBB"/>
    <w:rsid w:val="00EE3DFE"/>
    <w:rsid w:val="00EE3E3C"/>
    <w:rsid w:val="00EE3F9C"/>
    <w:rsid w:val="00EE3FF6"/>
    <w:rsid w:val="00EE3FFE"/>
    <w:rsid w:val="00EE4394"/>
    <w:rsid w:val="00EE4461"/>
    <w:rsid w:val="00EE45FF"/>
    <w:rsid w:val="00EE4981"/>
    <w:rsid w:val="00EE4A98"/>
    <w:rsid w:val="00EE4AE9"/>
    <w:rsid w:val="00EE4AF6"/>
    <w:rsid w:val="00EE4B26"/>
    <w:rsid w:val="00EE4BC2"/>
    <w:rsid w:val="00EE4C3D"/>
    <w:rsid w:val="00EE4DA8"/>
    <w:rsid w:val="00EE4E4F"/>
    <w:rsid w:val="00EE517B"/>
    <w:rsid w:val="00EE532F"/>
    <w:rsid w:val="00EE5437"/>
    <w:rsid w:val="00EE5451"/>
    <w:rsid w:val="00EE556D"/>
    <w:rsid w:val="00EE57C2"/>
    <w:rsid w:val="00EE59D5"/>
    <w:rsid w:val="00EE5AEF"/>
    <w:rsid w:val="00EE5B2D"/>
    <w:rsid w:val="00EE5C1B"/>
    <w:rsid w:val="00EE5D9E"/>
    <w:rsid w:val="00EE5E45"/>
    <w:rsid w:val="00EE5E49"/>
    <w:rsid w:val="00EE5FE3"/>
    <w:rsid w:val="00EE619E"/>
    <w:rsid w:val="00EE6226"/>
    <w:rsid w:val="00EE627C"/>
    <w:rsid w:val="00EE63BF"/>
    <w:rsid w:val="00EE6675"/>
    <w:rsid w:val="00EE6842"/>
    <w:rsid w:val="00EE69E3"/>
    <w:rsid w:val="00EE6ADC"/>
    <w:rsid w:val="00EE6AF3"/>
    <w:rsid w:val="00EE6BF2"/>
    <w:rsid w:val="00EE6D54"/>
    <w:rsid w:val="00EE6DE7"/>
    <w:rsid w:val="00EE6F6D"/>
    <w:rsid w:val="00EE72C5"/>
    <w:rsid w:val="00EE76E9"/>
    <w:rsid w:val="00EE783A"/>
    <w:rsid w:val="00EE79D1"/>
    <w:rsid w:val="00EE7A34"/>
    <w:rsid w:val="00EE7C1E"/>
    <w:rsid w:val="00EE7C32"/>
    <w:rsid w:val="00EE7CB0"/>
    <w:rsid w:val="00EE7D44"/>
    <w:rsid w:val="00EE7EF8"/>
    <w:rsid w:val="00EF012C"/>
    <w:rsid w:val="00EF064F"/>
    <w:rsid w:val="00EF06DD"/>
    <w:rsid w:val="00EF07BB"/>
    <w:rsid w:val="00EF086A"/>
    <w:rsid w:val="00EF087A"/>
    <w:rsid w:val="00EF08FD"/>
    <w:rsid w:val="00EF0938"/>
    <w:rsid w:val="00EF0971"/>
    <w:rsid w:val="00EF09D2"/>
    <w:rsid w:val="00EF0C8E"/>
    <w:rsid w:val="00EF0E71"/>
    <w:rsid w:val="00EF0F88"/>
    <w:rsid w:val="00EF1542"/>
    <w:rsid w:val="00EF1558"/>
    <w:rsid w:val="00EF17A7"/>
    <w:rsid w:val="00EF1843"/>
    <w:rsid w:val="00EF1852"/>
    <w:rsid w:val="00EF18F2"/>
    <w:rsid w:val="00EF19F4"/>
    <w:rsid w:val="00EF1D29"/>
    <w:rsid w:val="00EF1DE1"/>
    <w:rsid w:val="00EF23E9"/>
    <w:rsid w:val="00EF26CB"/>
    <w:rsid w:val="00EF26EF"/>
    <w:rsid w:val="00EF27A3"/>
    <w:rsid w:val="00EF2883"/>
    <w:rsid w:val="00EF2967"/>
    <w:rsid w:val="00EF2A02"/>
    <w:rsid w:val="00EF2CD0"/>
    <w:rsid w:val="00EF2CDD"/>
    <w:rsid w:val="00EF2D98"/>
    <w:rsid w:val="00EF2DC9"/>
    <w:rsid w:val="00EF2DCC"/>
    <w:rsid w:val="00EF2E81"/>
    <w:rsid w:val="00EF2EC1"/>
    <w:rsid w:val="00EF30D1"/>
    <w:rsid w:val="00EF312A"/>
    <w:rsid w:val="00EF330B"/>
    <w:rsid w:val="00EF33E0"/>
    <w:rsid w:val="00EF3743"/>
    <w:rsid w:val="00EF398B"/>
    <w:rsid w:val="00EF3B0F"/>
    <w:rsid w:val="00EF3C58"/>
    <w:rsid w:val="00EF3F32"/>
    <w:rsid w:val="00EF41FF"/>
    <w:rsid w:val="00EF42D0"/>
    <w:rsid w:val="00EF4501"/>
    <w:rsid w:val="00EF45C6"/>
    <w:rsid w:val="00EF4713"/>
    <w:rsid w:val="00EF4AD0"/>
    <w:rsid w:val="00EF4B0E"/>
    <w:rsid w:val="00EF4DE7"/>
    <w:rsid w:val="00EF4E00"/>
    <w:rsid w:val="00EF4E1A"/>
    <w:rsid w:val="00EF4F46"/>
    <w:rsid w:val="00EF51A6"/>
    <w:rsid w:val="00EF51BB"/>
    <w:rsid w:val="00EF5206"/>
    <w:rsid w:val="00EF53F2"/>
    <w:rsid w:val="00EF5473"/>
    <w:rsid w:val="00EF5575"/>
    <w:rsid w:val="00EF5595"/>
    <w:rsid w:val="00EF5653"/>
    <w:rsid w:val="00EF5804"/>
    <w:rsid w:val="00EF580C"/>
    <w:rsid w:val="00EF5ABC"/>
    <w:rsid w:val="00EF5C1B"/>
    <w:rsid w:val="00EF5DC3"/>
    <w:rsid w:val="00EF608B"/>
    <w:rsid w:val="00EF617B"/>
    <w:rsid w:val="00EF619A"/>
    <w:rsid w:val="00EF6335"/>
    <w:rsid w:val="00EF64B5"/>
    <w:rsid w:val="00EF64DE"/>
    <w:rsid w:val="00EF65D8"/>
    <w:rsid w:val="00EF660C"/>
    <w:rsid w:val="00EF6662"/>
    <w:rsid w:val="00EF67E5"/>
    <w:rsid w:val="00EF698B"/>
    <w:rsid w:val="00EF69C5"/>
    <w:rsid w:val="00EF69E6"/>
    <w:rsid w:val="00EF6A35"/>
    <w:rsid w:val="00EF6C89"/>
    <w:rsid w:val="00EF6C97"/>
    <w:rsid w:val="00EF6CFA"/>
    <w:rsid w:val="00EF7083"/>
    <w:rsid w:val="00EF7371"/>
    <w:rsid w:val="00EF748E"/>
    <w:rsid w:val="00EF7900"/>
    <w:rsid w:val="00EF7C6D"/>
    <w:rsid w:val="00EF7CF2"/>
    <w:rsid w:val="00EF7E45"/>
    <w:rsid w:val="00F000B2"/>
    <w:rsid w:val="00F00219"/>
    <w:rsid w:val="00F0021C"/>
    <w:rsid w:val="00F0031A"/>
    <w:rsid w:val="00F0047C"/>
    <w:rsid w:val="00F004A4"/>
    <w:rsid w:val="00F004C9"/>
    <w:rsid w:val="00F008BE"/>
    <w:rsid w:val="00F00984"/>
    <w:rsid w:val="00F00C0F"/>
    <w:rsid w:val="00F00DF5"/>
    <w:rsid w:val="00F00EA5"/>
    <w:rsid w:val="00F00F7F"/>
    <w:rsid w:val="00F01023"/>
    <w:rsid w:val="00F01126"/>
    <w:rsid w:val="00F012D1"/>
    <w:rsid w:val="00F0138E"/>
    <w:rsid w:val="00F01395"/>
    <w:rsid w:val="00F01438"/>
    <w:rsid w:val="00F015D5"/>
    <w:rsid w:val="00F01759"/>
    <w:rsid w:val="00F0177C"/>
    <w:rsid w:val="00F01964"/>
    <w:rsid w:val="00F0198A"/>
    <w:rsid w:val="00F01BA9"/>
    <w:rsid w:val="00F01CE5"/>
    <w:rsid w:val="00F01D5B"/>
    <w:rsid w:val="00F01D79"/>
    <w:rsid w:val="00F0201E"/>
    <w:rsid w:val="00F02031"/>
    <w:rsid w:val="00F02313"/>
    <w:rsid w:val="00F023A4"/>
    <w:rsid w:val="00F0254C"/>
    <w:rsid w:val="00F0282D"/>
    <w:rsid w:val="00F02D46"/>
    <w:rsid w:val="00F02E8D"/>
    <w:rsid w:val="00F02E95"/>
    <w:rsid w:val="00F030BD"/>
    <w:rsid w:val="00F0310C"/>
    <w:rsid w:val="00F03110"/>
    <w:rsid w:val="00F0325C"/>
    <w:rsid w:val="00F035B5"/>
    <w:rsid w:val="00F03737"/>
    <w:rsid w:val="00F037A7"/>
    <w:rsid w:val="00F03BE5"/>
    <w:rsid w:val="00F03C65"/>
    <w:rsid w:val="00F04033"/>
    <w:rsid w:val="00F0404A"/>
    <w:rsid w:val="00F04082"/>
    <w:rsid w:val="00F04116"/>
    <w:rsid w:val="00F0415B"/>
    <w:rsid w:val="00F041C7"/>
    <w:rsid w:val="00F04273"/>
    <w:rsid w:val="00F04399"/>
    <w:rsid w:val="00F044FC"/>
    <w:rsid w:val="00F04503"/>
    <w:rsid w:val="00F04580"/>
    <w:rsid w:val="00F046B8"/>
    <w:rsid w:val="00F04A12"/>
    <w:rsid w:val="00F04E85"/>
    <w:rsid w:val="00F04ED2"/>
    <w:rsid w:val="00F05545"/>
    <w:rsid w:val="00F0566A"/>
    <w:rsid w:val="00F05762"/>
    <w:rsid w:val="00F057C2"/>
    <w:rsid w:val="00F058F6"/>
    <w:rsid w:val="00F05970"/>
    <w:rsid w:val="00F05981"/>
    <w:rsid w:val="00F05ABD"/>
    <w:rsid w:val="00F05B33"/>
    <w:rsid w:val="00F05CB9"/>
    <w:rsid w:val="00F05DF8"/>
    <w:rsid w:val="00F06233"/>
    <w:rsid w:val="00F064A9"/>
    <w:rsid w:val="00F0655E"/>
    <w:rsid w:val="00F06A00"/>
    <w:rsid w:val="00F06BE9"/>
    <w:rsid w:val="00F06CB3"/>
    <w:rsid w:val="00F06D45"/>
    <w:rsid w:val="00F06DB9"/>
    <w:rsid w:val="00F06E43"/>
    <w:rsid w:val="00F072DF"/>
    <w:rsid w:val="00F0747F"/>
    <w:rsid w:val="00F07513"/>
    <w:rsid w:val="00F07555"/>
    <w:rsid w:val="00F07974"/>
    <w:rsid w:val="00F07A1D"/>
    <w:rsid w:val="00F07B90"/>
    <w:rsid w:val="00F07E17"/>
    <w:rsid w:val="00F07FBC"/>
    <w:rsid w:val="00F100B1"/>
    <w:rsid w:val="00F1012B"/>
    <w:rsid w:val="00F10251"/>
    <w:rsid w:val="00F10423"/>
    <w:rsid w:val="00F1064E"/>
    <w:rsid w:val="00F10673"/>
    <w:rsid w:val="00F10986"/>
    <w:rsid w:val="00F10AB5"/>
    <w:rsid w:val="00F10B4F"/>
    <w:rsid w:val="00F10C96"/>
    <w:rsid w:val="00F10D79"/>
    <w:rsid w:val="00F10D93"/>
    <w:rsid w:val="00F10DFD"/>
    <w:rsid w:val="00F10F3D"/>
    <w:rsid w:val="00F10FF8"/>
    <w:rsid w:val="00F110EE"/>
    <w:rsid w:val="00F1176A"/>
    <w:rsid w:val="00F11794"/>
    <w:rsid w:val="00F11A0F"/>
    <w:rsid w:val="00F11CC6"/>
    <w:rsid w:val="00F11DDB"/>
    <w:rsid w:val="00F11E84"/>
    <w:rsid w:val="00F12219"/>
    <w:rsid w:val="00F1223C"/>
    <w:rsid w:val="00F12288"/>
    <w:rsid w:val="00F1246E"/>
    <w:rsid w:val="00F12522"/>
    <w:rsid w:val="00F12553"/>
    <w:rsid w:val="00F125E9"/>
    <w:rsid w:val="00F12638"/>
    <w:rsid w:val="00F12662"/>
    <w:rsid w:val="00F12862"/>
    <w:rsid w:val="00F12C22"/>
    <w:rsid w:val="00F12CC3"/>
    <w:rsid w:val="00F12CD3"/>
    <w:rsid w:val="00F12E4C"/>
    <w:rsid w:val="00F12FC9"/>
    <w:rsid w:val="00F1308D"/>
    <w:rsid w:val="00F130D6"/>
    <w:rsid w:val="00F1323E"/>
    <w:rsid w:val="00F132A4"/>
    <w:rsid w:val="00F133B6"/>
    <w:rsid w:val="00F1348C"/>
    <w:rsid w:val="00F1370D"/>
    <w:rsid w:val="00F138AA"/>
    <w:rsid w:val="00F1395D"/>
    <w:rsid w:val="00F13B00"/>
    <w:rsid w:val="00F13B1B"/>
    <w:rsid w:val="00F13BBD"/>
    <w:rsid w:val="00F13C45"/>
    <w:rsid w:val="00F13D49"/>
    <w:rsid w:val="00F13E4D"/>
    <w:rsid w:val="00F13F48"/>
    <w:rsid w:val="00F13F7F"/>
    <w:rsid w:val="00F140A6"/>
    <w:rsid w:val="00F141B0"/>
    <w:rsid w:val="00F142DD"/>
    <w:rsid w:val="00F14447"/>
    <w:rsid w:val="00F14597"/>
    <w:rsid w:val="00F145E0"/>
    <w:rsid w:val="00F1467E"/>
    <w:rsid w:val="00F14711"/>
    <w:rsid w:val="00F14796"/>
    <w:rsid w:val="00F149EB"/>
    <w:rsid w:val="00F14A9F"/>
    <w:rsid w:val="00F14DD1"/>
    <w:rsid w:val="00F150F3"/>
    <w:rsid w:val="00F151FD"/>
    <w:rsid w:val="00F15221"/>
    <w:rsid w:val="00F158DE"/>
    <w:rsid w:val="00F1599F"/>
    <w:rsid w:val="00F159DB"/>
    <w:rsid w:val="00F15A30"/>
    <w:rsid w:val="00F15B7C"/>
    <w:rsid w:val="00F15B98"/>
    <w:rsid w:val="00F15C40"/>
    <w:rsid w:val="00F15C7A"/>
    <w:rsid w:val="00F15D05"/>
    <w:rsid w:val="00F15F0E"/>
    <w:rsid w:val="00F15F6A"/>
    <w:rsid w:val="00F15F76"/>
    <w:rsid w:val="00F15FD5"/>
    <w:rsid w:val="00F1601A"/>
    <w:rsid w:val="00F16355"/>
    <w:rsid w:val="00F165C5"/>
    <w:rsid w:val="00F16758"/>
    <w:rsid w:val="00F1675B"/>
    <w:rsid w:val="00F1684D"/>
    <w:rsid w:val="00F16910"/>
    <w:rsid w:val="00F16AB3"/>
    <w:rsid w:val="00F16CDD"/>
    <w:rsid w:val="00F16CF3"/>
    <w:rsid w:val="00F16EEF"/>
    <w:rsid w:val="00F170DB"/>
    <w:rsid w:val="00F170FE"/>
    <w:rsid w:val="00F17457"/>
    <w:rsid w:val="00F174E7"/>
    <w:rsid w:val="00F176E1"/>
    <w:rsid w:val="00F17749"/>
    <w:rsid w:val="00F17A59"/>
    <w:rsid w:val="00F17A99"/>
    <w:rsid w:val="00F17CFA"/>
    <w:rsid w:val="00F17D2F"/>
    <w:rsid w:val="00F2031F"/>
    <w:rsid w:val="00F20495"/>
    <w:rsid w:val="00F20633"/>
    <w:rsid w:val="00F20AD6"/>
    <w:rsid w:val="00F20BE0"/>
    <w:rsid w:val="00F20CF4"/>
    <w:rsid w:val="00F20D6E"/>
    <w:rsid w:val="00F21004"/>
    <w:rsid w:val="00F211BC"/>
    <w:rsid w:val="00F21213"/>
    <w:rsid w:val="00F213CB"/>
    <w:rsid w:val="00F214FD"/>
    <w:rsid w:val="00F216D8"/>
    <w:rsid w:val="00F21AEB"/>
    <w:rsid w:val="00F21D1B"/>
    <w:rsid w:val="00F21DAC"/>
    <w:rsid w:val="00F21DBE"/>
    <w:rsid w:val="00F21EC9"/>
    <w:rsid w:val="00F220E3"/>
    <w:rsid w:val="00F22128"/>
    <w:rsid w:val="00F2225C"/>
    <w:rsid w:val="00F223CD"/>
    <w:rsid w:val="00F223D8"/>
    <w:rsid w:val="00F2243D"/>
    <w:rsid w:val="00F22668"/>
    <w:rsid w:val="00F226C8"/>
    <w:rsid w:val="00F22944"/>
    <w:rsid w:val="00F22A3D"/>
    <w:rsid w:val="00F22AF6"/>
    <w:rsid w:val="00F22BFD"/>
    <w:rsid w:val="00F23150"/>
    <w:rsid w:val="00F23209"/>
    <w:rsid w:val="00F2370B"/>
    <w:rsid w:val="00F238AE"/>
    <w:rsid w:val="00F23978"/>
    <w:rsid w:val="00F23AFE"/>
    <w:rsid w:val="00F240C1"/>
    <w:rsid w:val="00F24118"/>
    <w:rsid w:val="00F243C4"/>
    <w:rsid w:val="00F244A3"/>
    <w:rsid w:val="00F24D6D"/>
    <w:rsid w:val="00F24D71"/>
    <w:rsid w:val="00F24DB7"/>
    <w:rsid w:val="00F24E06"/>
    <w:rsid w:val="00F24F7F"/>
    <w:rsid w:val="00F2523A"/>
    <w:rsid w:val="00F2526C"/>
    <w:rsid w:val="00F25368"/>
    <w:rsid w:val="00F25517"/>
    <w:rsid w:val="00F25679"/>
    <w:rsid w:val="00F2573C"/>
    <w:rsid w:val="00F258BB"/>
    <w:rsid w:val="00F258D5"/>
    <w:rsid w:val="00F25A00"/>
    <w:rsid w:val="00F25ADE"/>
    <w:rsid w:val="00F25B0D"/>
    <w:rsid w:val="00F25C01"/>
    <w:rsid w:val="00F25D0C"/>
    <w:rsid w:val="00F25F7C"/>
    <w:rsid w:val="00F261CD"/>
    <w:rsid w:val="00F26279"/>
    <w:rsid w:val="00F265B1"/>
    <w:rsid w:val="00F265F2"/>
    <w:rsid w:val="00F266A0"/>
    <w:rsid w:val="00F267EB"/>
    <w:rsid w:val="00F2681C"/>
    <w:rsid w:val="00F26B1E"/>
    <w:rsid w:val="00F26B51"/>
    <w:rsid w:val="00F26C09"/>
    <w:rsid w:val="00F26C47"/>
    <w:rsid w:val="00F26EC1"/>
    <w:rsid w:val="00F26FD8"/>
    <w:rsid w:val="00F26FFF"/>
    <w:rsid w:val="00F2701C"/>
    <w:rsid w:val="00F273AE"/>
    <w:rsid w:val="00F27445"/>
    <w:rsid w:val="00F274B5"/>
    <w:rsid w:val="00F27693"/>
    <w:rsid w:val="00F278D8"/>
    <w:rsid w:val="00F27B2D"/>
    <w:rsid w:val="00F27B81"/>
    <w:rsid w:val="00F27CF1"/>
    <w:rsid w:val="00F3038E"/>
    <w:rsid w:val="00F3041E"/>
    <w:rsid w:val="00F3048C"/>
    <w:rsid w:val="00F30811"/>
    <w:rsid w:val="00F30A06"/>
    <w:rsid w:val="00F30ACC"/>
    <w:rsid w:val="00F30B0C"/>
    <w:rsid w:val="00F30CA9"/>
    <w:rsid w:val="00F30DD9"/>
    <w:rsid w:val="00F30E32"/>
    <w:rsid w:val="00F30F69"/>
    <w:rsid w:val="00F3107B"/>
    <w:rsid w:val="00F3143D"/>
    <w:rsid w:val="00F3155D"/>
    <w:rsid w:val="00F31568"/>
    <w:rsid w:val="00F31844"/>
    <w:rsid w:val="00F319BA"/>
    <w:rsid w:val="00F32309"/>
    <w:rsid w:val="00F32311"/>
    <w:rsid w:val="00F323E2"/>
    <w:rsid w:val="00F32644"/>
    <w:rsid w:val="00F32A58"/>
    <w:rsid w:val="00F32B5F"/>
    <w:rsid w:val="00F32FBA"/>
    <w:rsid w:val="00F33013"/>
    <w:rsid w:val="00F3305D"/>
    <w:rsid w:val="00F3317D"/>
    <w:rsid w:val="00F332A1"/>
    <w:rsid w:val="00F33603"/>
    <w:rsid w:val="00F33669"/>
    <w:rsid w:val="00F33679"/>
    <w:rsid w:val="00F338FB"/>
    <w:rsid w:val="00F33C62"/>
    <w:rsid w:val="00F33CBB"/>
    <w:rsid w:val="00F33D7E"/>
    <w:rsid w:val="00F33DB9"/>
    <w:rsid w:val="00F34009"/>
    <w:rsid w:val="00F3421A"/>
    <w:rsid w:val="00F34298"/>
    <w:rsid w:val="00F34344"/>
    <w:rsid w:val="00F3448E"/>
    <w:rsid w:val="00F34544"/>
    <w:rsid w:val="00F34793"/>
    <w:rsid w:val="00F34859"/>
    <w:rsid w:val="00F3486B"/>
    <w:rsid w:val="00F34AD1"/>
    <w:rsid w:val="00F34AF2"/>
    <w:rsid w:val="00F34B70"/>
    <w:rsid w:val="00F34C72"/>
    <w:rsid w:val="00F34CF1"/>
    <w:rsid w:val="00F34DD8"/>
    <w:rsid w:val="00F34DF5"/>
    <w:rsid w:val="00F3514E"/>
    <w:rsid w:val="00F35167"/>
    <w:rsid w:val="00F353B6"/>
    <w:rsid w:val="00F35404"/>
    <w:rsid w:val="00F35449"/>
    <w:rsid w:val="00F3549B"/>
    <w:rsid w:val="00F3573A"/>
    <w:rsid w:val="00F35782"/>
    <w:rsid w:val="00F35BA2"/>
    <w:rsid w:val="00F35C16"/>
    <w:rsid w:val="00F35C24"/>
    <w:rsid w:val="00F35CDC"/>
    <w:rsid w:val="00F35D39"/>
    <w:rsid w:val="00F35E1E"/>
    <w:rsid w:val="00F35F2F"/>
    <w:rsid w:val="00F35F75"/>
    <w:rsid w:val="00F35F9C"/>
    <w:rsid w:val="00F36041"/>
    <w:rsid w:val="00F36072"/>
    <w:rsid w:val="00F3608F"/>
    <w:rsid w:val="00F360B2"/>
    <w:rsid w:val="00F362FE"/>
    <w:rsid w:val="00F363D3"/>
    <w:rsid w:val="00F364E6"/>
    <w:rsid w:val="00F36553"/>
    <w:rsid w:val="00F3674A"/>
    <w:rsid w:val="00F36ADA"/>
    <w:rsid w:val="00F36B1B"/>
    <w:rsid w:val="00F36B48"/>
    <w:rsid w:val="00F36BD9"/>
    <w:rsid w:val="00F36C0E"/>
    <w:rsid w:val="00F36C92"/>
    <w:rsid w:val="00F36D48"/>
    <w:rsid w:val="00F36D83"/>
    <w:rsid w:val="00F36DC5"/>
    <w:rsid w:val="00F36E80"/>
    <w:rsid w:val="00F370EB"/>
    <w:rsid w:val="00F372E6"/>
    <w:rsid w:val="00F374C5"/>
    <w:rsid w:val="00F37570"/>
    <w:rsid w:val="00F376F6"/>
    <w:rsid w:val="00F37857"/>
    <w:rsid w:val="00F378F8"/>
    <w:rsid w:val="00F37A29"/>
    <w:rsid w:val="00F37B35"/>
    <w:rsid w:val="00F37BB7"/>
    <w:rsid w:val="00F37C49"/>
    <w:rsid w:val="00F4016D"/>
    <w:rsid w:val="00F40656"/>
    <w:rsid w:val="00F40B0F"/>
    <w:rsid w:val="00F40BF6"/>
    <w:rsid w:val="00F40EBA"/>
    <w:rsid w:val="00F40F05"/>
    <w:rsid w:val="00F40F8A"/>
    <w:rsid w:val="00F41016"/>
    <w:rsid w:val="00F41063"/>
    <w:rsid w:val="00F41145"/>
    <w:rsid w:val="00F41250"/>
    <w:rsid w:val="00F4137C"/>
    <w:rsid w:val="00F41415"/>
    <w:rsid w:val="00F4178C"/>
    <w:rsid w:val="00F41863"/>
    <w:rsid w:val="00F4188B"/>
    <w:rsid w:val="00F41965"/>
    <w:rsid w:val="00F41A30"/>
    <w:rsid w:val="00F41CAC"/>
    <w:rsid w:val="00F41DBF"/>
    <w:rsid w:val="00F41DD7"/>
    <w:rsid w:val="00F41E2F"/>
    <w:rsid w:val="00F4229D"/>
    <w:rsid w:val="00F4257C"/>
    <w:rsid w:val="00F42664"/>
    <w:rsid w:val="00F42706"/>
    <w:rsid w:val="00F42E30"/>
    <w:rsid w:val="00F4319F"/>
    <w:rsid w:val="00F4342C"/>
    <w:rsid w:val="00F435D5"/>
    <w:rsid w:val="00F43643"/>
    <w:rsid w:val="00F43854"/>
    <w:rsid w:val="00F4393A"/>
    <w:rsid w:val="00F43AC2"/>
    <w:rsid w:val="00F43CB0"/>
    <w:rsid w:val="00F43E18"/>
    <w:rsid w:val="00F43FEF"/>
    <w:rsid w:val="00F44142"/>
    <w:rsid w:val="00F44273"/>
    <w:rsid w:val="00F44440"/>
    <w:rsid w:val="00F44466"/>
    <w:rsid w:val="00F445BB"/>
    <w:rsid w:val="00F449D8"/>
    <w:rsid w:val="00F44B10"/>
    <w:rsid w:val="00F44BB1"/>
    <w:rsid w:val="00F44C9B"/>
    <w:rsid w:val="00F44DC2"/>
    <w:rsid w:val="00F44F2F"/>
    <w:rsid w:val="00F450F8"/>
    <w:rsid w:val="00F4530A"/>
    <w:rsid w:val="00F45319"/>
    <w:rsid w:val="00F4543B"/>
    <w:rsid w:val="00F4545C"/>
    <w:rsid w:val="00F45639"/>
    <w:rsid w:val="00F45680"/>
    <w:rsid w:val="00F45914"/>
    <w:rsid w:val="00F45C18"/>
    <w:rsid w:val="00F4604D"/>
    <w:rsid w:val="00F46278"/>
    <w:rsid w:val="00F465BB"/>
    <w:rsid w:val="00F465EA"/>
    <w:rsid w:val="00F466D5"/>
    <w:rsid w:val="00F46931"/>
    <w:rsid w:val="00F46B26"/>
    <w:rsid w:val="00F46D31"/>
    <w:rsid w:val="00F46D8B"/>
    <w:rsid w:val="00F46FF7"/>
    <w:rsid w:val="00F470C7"/>
    <w:rsid w:val="00F47189"/>
    <w:rsid w:val="00F4727F"/>
    <w:rsid w:val="00F472CD"/>
    <w:rsid w:val="00F47309"/>
    <w:rsid w:val="00F4752D"/>
    <w:rsid w:val="00F47581"/>
    <w:rsid w:val="00F47810"/>
    <w:rsid w:val="00F478EB"/>
    <w:rsid w:val="00F47987"/>
    <w:rsid w:val="00F479E8"/>
    <w:rsid w:val="00F47AEB"/>
    <w:rsid w:val="00F47CDC"/>
    <w:rsid w:val="00F47ECB"/>
    <w:rsid w:val="00F5013C"/>
    <w:rsid w:val="00F5026F"/>
    <w:rsid w:val="00F502DA"/>
    <w:rsid w:val="00F504E1"/>
    <w:rsid w:val="00F506C9"/>
    <w:rsid w:val="00F50BAA"/>
    <w:rsid w:val="00F50C1A"/>
    <w:rsid w:val="00F50C5E"/>
    <w:rsid w:val="00F50D8F"/>
    <w:rsid w:val="00F50D97"/>
    <w:rsid w:val="00F50E7C"/>
    <w:rsid w:val="00F50FB2"/>
    <w:rsid w:val="00F50FD6"/>
    <w:rsid w:val="00F5116D"/>
    <w:rsid w:val="00F5119C"/>
    <w:rsid w:val="00F51266"/>
    <w:rsid w:val="00F514E6"/>
    <w:rsid w:val="00F5171F"/>
    <w:rsid w:val="00F51754"/>
    <w:rsid w:val="00F517A9"/>
    <w:rsid w:val="00F517D3"/>
    <w:rsid w:val="00F51806"/>
    <w:rsid w:val="00F51903"/>
    <w:rsid w:val="00F51A92"/>
    <w:rsid w:val="00F51BAA"/>
    <w:rsid w:val="00F51C93"/>
    <w:rsid w:val="00F51D42"/>
    <w:rsid w:val="00F51FD7"/>
    <w:rsid w:val="00F520E0"/>
    <w:rsid w:val="00F5222C"/>
    <w:rsid w:val="00F5245B"/>
    <w:rsid w:val="00F5262B"/>
    <w:rsid w:val="00F52795"/>
    <w:rsid w:val="00F527E8"/>
    <w:rsid w:val="00F52819"/>
    <w:rsid w:val="00F529D5"/>
    <w:rsid w:val="00F52AFF"/>
    <w:rsid w:val="00F52C07"/>
    <w:rsid w:val="00F52EC4"/>
    <w:rsid w:val="00F52EFF"/>
    <w:rsid w:val="00F533B3"/>
    <w:rsid w:val="00F53490"/>
    <w:rsid w:val="00F5356B"/>
    <w:rsid w:val="00F5370C"/>
    <w:rsid w:val="00F53AFB"/>
    <w:rsid w:val="00F53BAF"/>
    <w:rsid w:val="00F53E3C"/>
    <w:rsid w:val="00F53F92"/>
    <w:rsid w:val="00F541CB"/>
    <w:rsid w:val="00F5439F"/>
    <w:rsid w:val="00F544F5"/>
    <w:rsid w:val="00F54716"/>
    <w:rsid w:val="00F54722"/>
    <w:rsid w:val="00F5478B"/>
    <w:rsid w:val="00F54AA2"/>
    <w:rsid w:val="00F54C14"/>
    <w:rsid w:val="00F54DD4"/>
    <w:rsid w:val="00F54FC5"/>
    <w:rsid w:val="00F55305"/>
    <w:rsid w:val="00F553BB"/>
    <w:rsid w:val="00F5550B"/>
    <w:rsid w:val="00F555E4"/>
    <w:rsid w:val="00F555F0"/>
    <w:rsid w:val="00F555F9"/>
    <w:rsid w:val="00F5575E"/>
    <w:rsid w:val="00F557BA"/>
    <w:rsid w:val="00F55ADD"/>
    <w:rsid w:val="00F55B94"/>
    <w:rsid w:val="00F55BF4"/>
    <w:rsid w:val="00F55D8E"/>
    <w:rsid w:val="00F55DA6"/>
    <w:rsid w:val="00F55E74"/>
    <w:rsid w:val="00F55EB2"/>
    <w:rsid w:val="00F56134"/>
    <w:rsid w:val="00F56148"/>
    <w:rsid w:val="00F5621E"/>
    <w:rsid w:val="00F5637E"/>
    <w:rsid w:val="00F563AA"/>
    <w:rsid w:val="00F56415"/>
    <w:rsid w:val="00F5642C"/>
    <w:rsid w:val="00F566ED"/>
    <w:rsid w:val="00F567BC"/>
    <w:rsid w:val="00F56851"/>
    <w:rsid w:val="00F56D0C"/>
    <w:rsid w:val="00F56ED3"/>
    <w:rsid w:val="00F56FA1"/>
    <w:rsid w:val="00F57363"/>
    <w:rsid w:val="00F576E7"/>
    <w:rsid w:val="00F57709"/>
    <w:rsid w:val="00F5773A"/>
    <w:rsid w:val="00F57819"/>
    <w:rsid w:val="00F57C8B"/>
    <w:rsid w:val="00F57CEA"/>
    <w:rsid w:val="00F57E72"/>
    <w:rsid w:val="00F57F2A"/>
    <w:rsid w:val="00F600BC"/>
    <w:rsid w:val="00F6010A"/>
    <w:rsid w:val="00F60227"/>
    <w:rsid w:val="00F6024C"/>
    <w:rsid w:val="00F60338"/>
    <w:rsid w:val="00F60508"/>
    <w:rsid w:val="00F60614"/>
    <w:rsid w:val="00F6072B"/>
    <w:rsid w:val="00F60749"/>
    <w:rsid w:val="00F60AEB"/>
    <w:rsid w:val="00F60E8B"/>
    <w:rsid w:val="00F60E98"/>
    <w:rsid w:val="00F60F4A"/>
    <w:rsid w:val="00F61005"/>
    <w:rsid w:val="00F610EC"/>
    <w:rsid w:val="00F61337"/>
    <w:rsid w:val="00F61390"/>
    <w:rsid w:val="00F61636"/>
    <w:rsid w:val="00F61745"/>
    <w:rsid w:val="00F6179F"/>
    <w:rsid w:val="00F61968"/>
    <w:rsid w:val="00F61A49"/>
    <w:rsid w:val="00F61C40"/>
    <w:rsid w:val="00F61C53"/>
    <w:rsid w:val="00F61EDF"/>
    <w:rsid w:val="00F61FDC"/>
    <w:rsid w:val="00F620BE"/>
    <w:rsid w:val="00F62147"/>
    <w:rsid w:val="00F6224F"/>
    <w:rsid w:val="00F62464"/>
    <w:rsid w:val="00F625CF"/>
    <w:rsid w:val="00F6270A"/>
    <w:rsid w:val="00F62856"/>
    <w:rsid w:val="00F628E6"/>
    <w:rsid w:val="00F6290E"/>
    <w:rsid w:val="00F62CAE"/>
    <w:rsid w:val="00F62CDC"/>
    <w:rsid w:val="00F62E22"/>
    <w:rsid w:val="00F62EED"/>
    <w:rsid w:val="00F6310B"/>
    <w:rsid w:val="00F631A9"/>
    <w:rsid w:val="00F63232"/>
    <w:rsid w:val="00F632AA"/>
    <w:rsid w:val="00F6349C"/>
    <w:rsid w:val="00F63639"/>
    <w:rsid w:val="00F636F6"/>
    <w:rsid w:val="00F638C5"/>
    <w:rsid w:val="00F6391F"/>
    <w:rsid w:val="00F63AE1"/>
    <w:rsid w:val="00F63C7E"/>
    <w:rsid w:val="00F63D28"/>
    <w:rsid w:val="00F63E15"/>
    <w:rsid w:val="00F640A5"/>
    <w:rsid w:val="00F640B0"/>
    <w:rsid w:val="00F6417E"/>
    <w:rsid w:val="00F6422D"/>
    <w:rsid w:val="00F64329"/>
    <w:rsid w:val="00F643D5"/>
    <w:rsid w:val="00F645E2"/>
    <w:rsid w:val="00F6495D"/>
    <w:rsid w:val="00F649FF"/>
    <w:rsid w:val="00F64D61"/>
    <w:rsid w:val="00F64D86"/>
    <w:rsid w:val="00F64DFB"/>
    <w:rsid w:val="00F64F68"/>
    <w:rsid w:val="00F64FA7"/>
    <w:rsid w:val="00F65209"/>
    <w:rsid w:val="00F65342"/>
    <w:rsid w:val="00F65408"/>
    <w:rsid w:val="00F655A4"/>
    <w:rsid w:val="00F65671"/>
    <w:rsid w:val="00F65673"/>
    <w:rsid w:val="00F656A5"/>
    <w:rsid w:val="00F65770"/>
    <w:rsid w:val="00F65790"/>
    <w:rsid w:val="00F6586B"/>
    <w:rsid w:val="00F65AA9"/>
    <w:rsid w:val="00F65C6F"/>
    <w:rsid w:val="00F65CA5"/>
    <w:rsid w:val="00F65FAC"/>
    <w:rsid w:val="00F660DC"/>
    <w:rsid w:val="00F6612C"/>
    <w:rsid w:val="00F66141"/>
    <w:rsid w:val="00F66337"/>
    <w:rsid w:val="00F66700"/>
    <w:rsid w:val="00F667C3"/>
    <w:rsid w:val="00F66AD1"/>
    <w:rsid w:val="00F66C37"/>
    <w:rsid w:val="00F66C57"/>
    <w:rsid w:val="00F66CA2"/>
    <w:rsid w:val="00F66CAB"/>
    <w:rsid w:val="00F66DD0"/>
    <w:rsid w:val="00F66DFA"/>
    <w:rsid w:val="00F66ED8"/>
    <w:rsid w:val="00F66EDE"/>
    <w:rsid w:val="00F66F51"/>
    <w:rsid w:val="00F66FBE"/>
    <w:rsid w:val="00F6705B"/>
    <w:rsid w:val="00F67486"/>
    <w:rsid w:val="00F674F8"/>
    <w:rsid w:val="00F67551"/>
    <w:rsid w:val="00F675A5"/>
    <w:rsid w:val="00F675E5"/>
    <w:rsid w:val="00F676BE"/>
    <w:rsid w:val="00F6780C"/>
    <w:rsid w:val="00F67966"/>
    <w:rsid w:val="00F67BB0"/>
    <w:rsid w:val="00F67C01"/>
    <w:rsid w:val="00F67E79"/>
    <w:rsid w:val="00F67F24"/>
    <w:rsid w:val="00F67F79"/>
    <w:rsid w:val="00F700E1"/>
    <w:rsid w:val="00F70130"/>
    <w:rsid w:val="00F70225"/>
    <w:rsid w:val="00F7023D"/>
    <w:rsid w:val="00F70306"/>
    <w:rsid w:val="00F704D2"/>
    <w:rsid w:val="00F70794"/>
    <w:rsid w:val="00F7082A"/>
    <w:rsid w:val="00F70871"/>
    <w:rsid w:val="00F70963"/>
    <w:rsid w:val="00F70F60"/>
    <w:rsid w:val="00F71207"/>
    <w:rsid w:val="00F714A5"/>
    <w:rsid w:val="00F714FE"/>
    <w:rsid w:val="00F716B9"/>
    <w:rsid w:val="00F71713"/>
    <w:rsid w:val="00F71A1F"/>
    <w:rsid w:val="00F71DD4"/>
    <w:rsid w:val="00F720AA"/>
    <w:rsid w:val="00F7233B"/>
    <w:rsid w:val="00F7233F"/>
    <w:rsid w:val="00F7238F"/>
    <w:rsid w:val="00F728CF"/>
    <w:rsid w:val="00F72A09"/>
    <w:rsid w:val="00F72B8A"/>
    <w:rsid w:val="00F72BE5"/>
    <w:rsid w:val="00F72D8C"/>
    <w:rsid w:val="00F72E0C"/>
    <w:rsid w:val="00F72E46"/>
    <w:rsid w:val="00F730C0"/>
    <w:rsid w:val="00F732F8"/>
    <w:rsid w:val="00F73486"/>
    <w:rsid w:val="00F734C2"/>
    <w:rsid w:val="00F735AB"/>
    <w:rsid w:val="00F735BA"/>
    <w:rsid w:val="00F73675"/>
    <w:rsid w:val="00F7368D"/>
    <w:rsid w:val="00F739FD"/>
    <w:rsid w:val="00F73E4E"/>
    <w:rsid w:val="00F742A8"/>
    <w:rsid w:val="00F74349"/>
    <w:rsid w:val="00F7483F"/>
    <w:rsid w:val="00F74896"/>
    <w:rsid w:val="00F74C6F"/>
    <w:rsid w:val="00F74D17"/>
    <w:rsid w:val="00F74DE3"/>
    <w:rsid w:val="00F74E03"/>
    <w:rsid w:val="00F750F8"/>
    <w:rsid w:val="00F751E8"/>
    <w:rsid w:val="00F7523E"/>
    <w:rsid w:val="00F75872"/>
    <w:rsid w:val="00F75BA1"/>
    <w:rsid w:val="00F75BA9"/>
    <w:rsid w:val="00F75C18"/>
    <w:rsid w:val="00F75DBB"/>
    <w:rsid w:val="00F75FCC"/>
    <w:rsid w:val="00F7612B"/>
    <w:rsid w:val="00F76559"/>
    <w:rsid w:val="00F76677"/>
    <w:rsid w:val="00F766F7"/>
    <w:rsid w:val="00F76812"/>
    <w:rsid w:val="00F76B3A"/>
    <w:rsid w:val="00F76B93"/>
    <w:rsid w:val="00F76F7E"/>
    <w:rsid w:val="00F77185"/>
    <w:rsid w:val="00F77205"/>
    <w:rsid w:val="00F77235"/>
    <w:rsid w:val="00F772D7"/>
    <w:rsid w:val="00F7743B"/>
    <w:rsid w:val="00F77687"/>
    <w:rsid w:val="00F778E2"/>
    <w:rsid w:val="00F7798D"/>
    <w:rsid w:val="00F77AF1"/>
    <w:rsid w:val="00F77BB1"/>
    <w:rsid w:val="00F80102"/>
    <w:rsid w:val="00F80144"/>
    <w:rsid w:val="00F80334"/>
    <w:rsid w:val="00F8040A"/>
    <w:rsid w:val="00F806AA"/>
    <w:rsid w:val="00F80727"/>
    <w:rsid w:val="00F808F2"/>
    <w:rsid w:val="00F80907"/>
    <w:rsid w:val="00F80AD6"/>
    <w:rsid w:val="00F80AEC"/>
    <w:rsid w:val="00F80BDD"/>
    <w:rsid w:val="00F80EEE"/>
    <w:rsid w:val="00F81269"/>
    <w:rsid w:val="00F812D9"/>
    <w:rsid w:val="00F8134D"/>
    <w:rsid w:val="00F81678"/>
    <w:rsid w:val="00F816EA"/>
    <w:rsid w:val="00F816EB"/>
    <w:rsid w:val="00F8173F"/>
    <w:rsid w:val="00F818AF"/>
    <w:rsid w:val="00F81B0E"/>
    <w:rsid w:val="00F81FC9"/>
    <w:rsid w:val="00F82192"/>
    <w:rsid w:val="00F8225A"/>
    <w:rsid w:val="00F82460"/>
    <w:rsid w:val="00F82474"/>
    <w:rsid w:val="00F82562"/>
    <w:rsid w:val="00F8297F"/>
    <w:rsid w:val="00F82A87"/>
    <w:rsid w:val="00F82B9C"/>
    <w:rsid w:val="00F82C31"/>
    <w:rsid w:val="00F82DCD"/>
    <w:rsid w:val="00F82E49"/>
    <w:rsid w:val="00F82E72"/>
    <w:rsid w:val="00F82E92"/>
    <w:rsid w:val="00F83202"/>
    <w:rsid w:val="00F83323"/>
    <w:rsid w:val="00F83394"/>
    <w:rsid w:val="00F83470"/>
    <w:rsid w:val="00F8350B"/>
    <w:rsid w:val="00F83736"/>
    <w:rsid w:val="00F83B59"/>
    <w:rsid w:val="00F83BE1"/>
    <w:rsid w:val="00F843F4"/>
    <w:rsid w:val="00F84406"/>
    <w:rsid w:val="00F8447E"/>
    <w:rsid w:val="00F844AE"/>
    <w:rsid w:val="00F84546"/>
    <w:rsid w:val="00F84790"/>
    <w:rsid w:val="00F847BA"/>
    <w:rsid w:val="00F84870"/>
    <w:rsid w:val="00F84F15"/>
    <w:rsid w:val="00F85280"/>
    <w:rsid w:val="00F85374"/>
    <w:rsid w:val="00F85459"/>
    <w:rsid w:val="00F85584"/>
    <w:rsid w:val="00F8572D"/>
    <w:rsid w:val="00F8576D"/>
    <w:rsid w:val="00F85AAA"/>
    <w:rsid w:val="00F85B55"/>
    <w:rsid w:val="00F85D73"/>
    <w:rsid w:val="00F85E28"/>
    <w:rsid w:val="00F85F79"/>
    <w:rsid w:val="00F8624B"/>
    <w:rsid w:val="00F862A9"/>
    <w:rsid w:val="00F86353"/>
    <w:rsid w:val="00F86360"/>
    <w:rsid w:val="00F86392"/>
    <w:rsid w:val="00F86690"/>
    <w:rsid w:val="00F86794"/>
    <w:rsid w:val="00F86BDE"/>
    <w:rsid w:val="00F86C47"/>
    <w:rsid w:val="00F86E13"/>
    <w:rsid w:val="00F870E1"/>
    <w:rsid w:val="00F87259"/>
    <w:rsid w:val="00F8728B"/>
    <w:rsid w:val="00F872C3"/>
    <w:rsid w:val="00F87599"/>
    <w:rsid w:val="00F876E3"/>
    <w:rsid w:val="00F877C6"/>
    <w:rsid w:val="00F87963"/>
    <w:rsid w:val="00F87C9E"/>
    <w:rsid w:val="00F87FBF"/>
    <w:rsid w:val="00F902A3"/>
    <w:rsid w:val="00F903CF"/>
    <w:rsid w:val="00F9045E"/>
    <w:rsid w:val="00F904CE"/>
    <w:rsid w:val="00F90633"/>
    <w:rsid w:val="00F906DE"/>
    <w:rsid w:val="00F90718"/>
    <w:rsid w:val="00F907DF"/>
    <w:rsid w:val="00F90A8F"/>
    <w:rsid w:val="00F90C00"/>
    <w:rsid w:val="00F90C1F"/>
    <w:rsid w:val="00F90C55"/>
    <w:rsid w:val="00F90CAC"/>
    <w:rsid w:val="00F90DB9"/>
    <w:rsid w:val="00F90EF3"/>
    <w:rsid w:val="00F913DE"/>
    <w:rsid w:val="00F917B2"/>
    <w:rsid w:val="00F917E3"/>
    <w:rsid w:val="00F918BE"/>
    <w:rsid w:val="00F918C3"/>
    <w:rsid w:val="00F919A2"/>
    <w:rsid w:val="00F919A6"/>
    <w:rsid w:val="00F91B51"/>
    <w:rsid w:val="00F91C00"/>
    <w:rsid w:val="00F91C71"/>
    <w:rsid w:val="00F91C91"/>
    <w:rsid w:val="00F91E34"/>
    <w:rsid w:val="00F91E65"/>
    <w:rsid w:val="00F91F0E"/>
    <w:rsid w:val="00F9220C"/>
    <w:rsid w:val="00F922E1"/>
    <w:rsid w:val="00F92409"/>
    <w:rsid w:val="00F924A1"/>
    <w:rsid w:val="00F9263C"/>
    <w:rsid w:val="00F9267A"/>
    <w:rsid w:val="00F926C4"/>
    <w:rsid w:val="00F926D2"/>
    <w:rsid w:val="00F926EB"/>
    <w:rsid w:val="00F92830"/>
    <w:rsid w:val="00F929D9"/>
    <w:rsid w:val="00F92ACF"/>
    <w:rsid w:val="00F92BCB"/>
    <w:rsid w:val="00F92C53"/>
    <w:rsid w:val="00F92CCC"/>
    <w:rsid w:val="00F92D23"/>
    <w:rsid w:val="00F92FC5"/>
    <w:rsid w:val="00F93073"/>
    <w:rsid w:val="00F93305"/>
    <w:rsid w:val="00F93393"/>
    <w:rsid w:val="00F934AA"/>
    <w:rsid w:val="00F935A4"/>
    <w:rsid w:val="00F93602"/>
    <w:rsid w:val="00F937A4"/>
    <w:rsid w:val="00F937F3"/>
    <w:rsid w:val="00F93832"/>
    <w:rsid w:val="00F93ABD"/>
    <w:rsid w:val="00F93B3B"/>
    <w:rsid w:val="00F93B55"/>
    <w:rsid w:val="00F93CC2"/>
    <w:rsid w:val="00F93CC5"/>
    <w:rsid w:val="00F93CFF"/>
    <w:rsid w:val="00F93EB6"/>
    <w:rsid w:val="00F94147"/>
    <w:rsid w:val="00F94209"/>
    <w:rsid w:val="00F943EB"/>
    <w:rsid w:val="00F944EF"/>
    <w:rsid w:val="00F948AE"/>
    <w:rsid w:val="00F9491B"/>
    <w:rsid w:val="00F94A5A"/>
    <w:rsid w:val="00F94AB1"/>
    <w:rsid w:val="00F94C33"/>
    <w:rsid w:val="00F94D49"/>
    <w:rsid w:val="00F94DD5"/>
    <w:rsid w:val="00F94DE7"/>
    <w:rsid w:val="00F94E64"/>
    <w:rsid w:val="00F95016"/>
    <w:rsid w:val="00F952EF"/>
    <w:rsid w:val="00F9539D"/>
    <w:rsid w:val="00F95767"/>
    <w:rsid w:val="00F9588C"/>
    <w:rsid w:val="00F958E8"/>
    <w:rsid w:val="00F95937"/>
    <w:rsid w:val="00F959F6"/>
    <w:rsid w:val="00F95E81"/>
    <w:rsid w:val="00F960DF"/>
    <w:rsid w:val="00F96194"/>
    <w:rsid w:val="00F96572"/>
    <w:rsid w:val="00F967B3"/>
    <w:rsid w:val="00F96860"/>
    <w:rsid w:val="00F96888"/>
    <w:rsid w:val="00F968B8"/>
    <w:rsid w:val="00F969DE"/>
    <w:rsid w:val="00F96A83"/>
    <w:rsid w:val="00F96CAA"/>
    <w:rsid w:val="00F96CD5"/>
    <w:rsid w:val="00F96DDB"/>
    <w:rsid w:val="00F97323"/>
    <w:rsid w:val="00F97352"/>
    <w:rsid w:val="00F97633"/>
    <w:rsid w:val="00F97641"/>
    <w:rsid w:val="00F97737"/>
    <w:rsid w:val="00F97A2A"/>
    <w:rsid w:val="00F97B68"/>
    <w:rsid w:val="00FA0105"/>
    <w:rsid w:val="00FA01F4"/>
    <w:rsid w:val="00FA0283"/>
    <w:rsid w:val="00FA0390"/>
    <w:rsid w:val="00FA03A7"/>
    <w:rsid w:val="00FA04CF"/>
    <w:rsid w:val="00FA0512"/>
    <w:rsid w:val="00FA070D"/>
    <w:rsid w:val="00FA07B7"/>
    <w:rsid w:val="00FA0831"/>
    <w:rsid w:val="00FA08BD"/>
    <w:rsid w:val="00FA093C"/>
    <w:rsid w:val="00FA0BC8"/>
    <w:rsid w:val="00FA0EFB"/>
    <w:rsid w:val="00FA0FEF"/>
    <w:rsid w:val="00FA1126"/>
    <w:rsid w:val="00FA1264"/>
    <w:rsid w:val="00FA12A7"/>
    <w:rsid w:val="00FA155A"/>
    <w:rsid w:val="00FA1631"/>
    <w:rsid w:val="00FA1653"/>
    <w:rsid w:val="00FA16E6"/>
    <w:rsid w:val="00FA17E7"/>
    <w:rsid w:val="00FA199F"/>
    <w:rsid w:val="00FA19D9"/>
    <w:rsid w:val="00FA1C84"/>
    <w:rsid w:val="00FA1CEF"/>
    <w:rsid w:val="00FA1E03"/>
    <w:rsid w:val="00FA2004"/>
    <w:rsid w:val="00FA20A7"/>
    <w:rsid w:val="00FA20CA"/>
    <w:rsid w:val="00FA215C"/>
    <w:rsid w:val="00FA23B2"/>
    <w:rsid w:val="00FA240B"/>
    <w:rsid w:val="00FA24D1"/>
    <w:rsid w:val="00FA2713"/>
    <w:rsid w:val="00FA289F"/>
    <w:rsid w:val="00FA2ACE"/>
    <w:rsid w:val="00FA2E82"/>
    <w:rsid w:val="00FA3150"/>
    <w:rsid w:val="00FA325A"/>
    <w:rsid w:val="00FA326C"/>
    <w:rsid w:val="00FA34E3"/>
    <w:rsid w:val="00FA3521"/>
    <w:rsid w:val="00FA354B"/>
    <w:rsid w:val="00FA37E5"/>
    <w:rsid w:val="00FA3AB5"/>
    <w:rsid w:val="00FA3B80"/>
    <w:rsid w:val="00FA3C18"/>
    <w:rsid w:val="00FA3E1C"/>
    <w:rsid w:val="00FA3EAF"/>
    <w:rsid w:val="00FA3F9E"/>
    <w:rsid w:val="00FA4427"/>
    <w:rsid w:val="00FA45D3"/>
    <w:rsid w:val="00FA476F"/>
    <w:rsid w:val="00FA47E6"/>
    <w:rsid w:val="00FA4822"/>
    <w:rsid w:val="00FA4918"/>
    <w:rsid w:val="00FA491D"/>
    <w:rsid w:val="00FA4951"/>
    <w:rsid w:val="00FA4974"/>
    <w:rsid w:val="00FA49F3"/>
    <w:rsid w:val="00FA4A99"/>
    <w:rsid w:val="00FA4C7D"/>
    <w:rsid w:val="00FA4E12"/>
    <w:rsid w:val="00FA4E19"/>
    <w:rsid w:val="00FA4E7B"/>
    <w:rsid w:val="00FA4F41"/>
    <w:rsid w:val="00FA5135"/>
    <w:rsid w:val="00FA52E3"/>
    <w:rsid w:val="00FA5335"/>
    <w:rsid w:val="00FA53B1"/>
    <w:rsid w:val="00FA5F23"/>
    <w:rsid w:val="00FA60F7"/>
    <w:rsid w:val="00FA6259"/>
    <w:rsid w:val="00FA648C"/>
    <w:rsid w:val="00FA65A8"/>
    <w:rsid w:val="00FA6652"/>
    <w:rsid w:val="00FA678C"/>
    <w:rsid w:val="00FA6963"/>
    <w:rsid w:val="00FA699B"/>
    <w:rsid w:val="00FA6A53"/>
    <w:rsid w:val="00FA6AF4"/>
    <w:rsid w:val="00FA6F8F"/>
    <w:rsid w:val="00FA6FC0"/>
    <w:rsid w:val="00FA73FC"/>
    <w:rsid w:val="00FA76B2"/>
    <w:rsid w:val="00FA76EB"/>
    <w:rsid w:val="00FA787A"/>
    <w:rsid w:val="00FA79D2"/>
    <w:rsid w:val="00FA7C35"/>
    <w:rsid w:val="00FA7C4C"/>
    <w:rsid w:val="00FB0018"/>
    <w:rsid w:val="00FB01A5"/>
    <w:rsid w:val="00FB04CB"/>
    <w:rsid w:val="00FB04D0"/>
    <w:rsid w:val="00FB0529"/>
    <w:rsid w:val="00FB0706"/>
    <w:rsid w:val="00FB0802"/>
    <w:rsid w:val="00FB0A42"/>
    <w:rsid w:val="00FB0C34"/>
    <w:rsid w:val="00FB0D41"/>
    <w:rsid w:val="00FB1159"/>
    <w:rsid w:val="00FB1254"/>
    <w:rsid w:val="00FB12E1"/>
    <w:rsid w:val="00FB1346"/>
    <w:rsid w:val="00FB13CB"/>
    <w:rsid w:val="00FB1448"/>
    <w:rsid w:val="00FB1591"/>
    <w:rsid w:val="00FB1596"/>
    <w:rsid w:val="00FB1B29"/>
    <w:rsid w:val="00FB1B57"/>
    <w:rsid w:val="00FB1FAE"/>
    <w:rsid w:val="00FB1FEA"/>
    <w:rsid w:val="00FB2013"/>
    <w:rsid w:val="00FB2342"/>
    <w:rsid w:val="00FB2344"/>
    <w:rsid w:val="00FB24F8"/>
    <w:rsid w:val="00FB26F4"/>
    <w:rsid w:val="00FB27B6"/>
    <w:rsid w:val="00FB2A8C"/>
    <w:rsid w:val="00FB2E23"/>
    <w:rsid w:val="00FB2E7B"/>
    <w:rsid w:val="00FB2FC3"/>
    <w:rsid w:val="00FB3093"/>
    <w:rsid w:val="00FB30D9"/>
    <w:rsid w:val="00FB3377"/>
    <w:rsid w:val="00FB3408"/>
    <w:rsid w:val="00FB3628"/>
    <w:rsid w:val="00FB365E"/>
    <w:rsid w:val="00FB3702"/>
    <w:rsid w:val="00FB3831"/>
    <w:rsid w:val="00FB3850"/>
    <w:rsid w:val="00FB38D6"/>
    <w:rsid w:val="00FB3A2A"/>
    <w:rsid w:val="00FB3AA8"/>
    <w:rsid w:val="00FB3EDB"/>
    <w:rsid w:val="00FB3FE2"/>
    <w:rsid w:val="00FB4058"/>
    <w:rsid w:val="00FB4080"/>
    <w:rsid w:val="00FB4162"/>
    <w:rsid w:val="00FB423E"/>
    <w:rsid w:val="00FB42FC"/>
    <w:rsid w:val="00FB43ED"/>
    <w:rsid w:val="00FB4436"/>
    <w:rsid w:val="00FB4632"/>
    <w:rsid w:val="00FB4647"/>
    <w:rsid w:val="00FB467F"/>
    <w:rsid w:val="00FB46BF"/>
    <w:rsid w:val="00FB480D"/>
    <w:rsid w:val="00FB4818"/>
    <w:rsid w:val="00FB4982"/>
    <w:rsid w:val="00FB49F4"/>
    <w:rsid w:val="00FB4B2C"/>
    <w:rsid w:val="00FB4C12"/>
    <w:rsid w:val="00FB4D98"/>
    <w:rsid w:val="00FB4F79"/>
    <w:rsid w:val="00FB510E"/>
    <w:rsid w:val="00FB5178"/>
    <w:rsid w:val="00FB51D2"/>
    <w:rsid w:val="00FB5231"/>
    <w:rsid w:val="00FB5290"/>
    <w:rsid w:val="00FB5510"/>
    <w:rsid w:val="00FB55CD"/>
    <w:rsid w:val="00FB573C"/>
    <w:rsid w:val="00FB5C3A"/>
    <w:rsid w:val="00FB5CC0"/>
    <w:rsid w:val="00FB5CC6"/>
    <w:rsid w:val="00FB5DCA"/>
    <w:rsid w:val="00FB5E33"/>
    <w:rsid w:val="00FB5F6D"/>
    <w:rsid w:val="00FB5FD4"/>
    <w:rsid w:val="00FB5FE9"/>
    <w:rsid w:val="00FB61EF"/>
    <w:rsid w:val="00FB6244"/>
    <w:rsid w:val="00FB626F"/>
    <w:rsid w:val="00FB6313"/>
    <w:rsid w:val="00FB63DD"/>
    <w:rsid w:val="00FB670D"/>
    <w:rsid w:val="00FB674B"/>
    <w:rsid w:val="00FB6914"/>
    <w:rsid w:val="00FB69B0"/>
    <w:rsid w:val="00FB69D6"/>
    <w:rsid w:val="00FB6D46"/>
    <w:rsid w:val="00FB6F59"/>
    <w:rsid w:val="00FB7068"/>
    <w:rsid w:val="00FB735F"/>
    <w:rsid w:val="00FB7679"/>
    <w:rsid w:val="00FB768F"/>
    <w:rsid w:val="00FB77FF"/>
    <w:rsid w:val="00FB7893"/>
    <w:rsid w:val="00FB78DD"/>
    <w:rsid w:val="00FB791D"/>
    <w:rsid w:val="00FB7A05"/>
    <w:rsid w:val="00FB7B94"/>
    <w:rsid w:val="00FB7C73"/>
    <w:rsid w:val="00FB7CB3"/>
    <w:rsid w:val="00FB7D46"/>
    <w:rsid w:val="00FB7EFB"/>
    <w:rsid w:val="00FB7F16"/>
    <w:rsid w:val="00FC01B6"/>
    <w:rsid w:val="00FC0326"/>
    <w:rsid w:val="00FC0386"/>
    <w:rsid w:val="00FC04B4"/>
    <w:rsid w:val="00FC05B5"/>
    <w:rsid w:val="00FC05CE"/>
    <w:rsid w:val="00FC064C"/>
    <w:rsid w:val="00FC077E"/>
    <w:rsid w:val="00FC0C02"/>
    <w:rsid w:val="00FC0C04"/>
    <w:rsid w:val="00FC0C4A"/>
    <w:rsid w:val="00FC0C63"/>
    <w:rsid w:val="00FC0CC5"/>
    <w:rsid w:val="00FC0DC6"/>
    <w:rsid w:val="00FC13B1"/>
    <w:rsid w:val="00FC15A8"/>
    <w:rsid w:val="00FC1680"/>
    <w:rsid w:val="00FC1684"/>
    <w:rsid w:val="00FC19C7"/>
    <w:rsid w:val="00FC19DD"/>
    <w:rsid w:val="00FC1D38"/>
    <w:rsid w:val="00FC1FEE"/>
    <w:rsid w:val="00FC2113"/>
    <w:rsid w:val="00FC2213"/>
    <w:rsid w:val="00FC2574"/>
    <w:rsid w:val="00FC26D0"/>
    <w:rsid w:val="00FC26D6"/>
    <w:rsid w:val="00FC27C7"/>
    <w:rsid w:val="00FC28AC"/>
    <w:rsid w:val="00FC2A08"/>
    <w:rsid w:val="00FC2A86"/>
    <w:rsid w:val="00FC2B7D"/>
    <w:rsid w:val="00FC2C2F"/>
    <w:rsid w:val="00FC2D15"/>
    <w:rsid w:val="00FC2D7C"/>
    <w:rsid w:val="00FC2F4B"/>
    <w:rsid w:val="00FC3279"/>
    <w:rsid w:val="00FC3444"/>
    <w:rsid w:val="00FC346A"/>
    <w:rsid w:val="00FC3489"/>
    <w:rsid w:val="00FC34EE"/>
    <w:rsid w:val="00FC36E0"/>
    <w:rsid w:val="00FC3AB3"/>
    <w:rsid w:val="00FC3B16"/>
    <w:rsid w:val="00FC3B4F"/>
    <w:rsid w:val="00FC3DBB"/>
    <w:rsid w:val="00FC4235"/>
    <w:rsid w:val="00FC44AC"/>
    <w:rsid w:val="00FC4945"/>
    <w:rsid w:val="00FC4A94"/>
    <w:rsid w:val="00FC4B82"/>
    <w:rsid w:val="00FC4C73"/>
    <w:rsid w:val="00FC4FD0"/>
    <w:rsid w:val="00FC4FE9"/>
    <w:rsid w:val="00FC5066"/>
    <w:rsid w:val="00FC53D6"/>
    <w:rsid w:val="00FC56B4"/>
    <w:rsid w:val="00FC576C"/>
    <w:rsid w:val="00FC58E7"/>
    <w:rsid w:val="00FC58FA"/>
    <w:rsid w:val="00FC5BEE"/>
    <w:rsid w:val="00FC5C83"/>
    <w:rsid w:val="00FC6317"/>
    <w:rsid w:val="00FC6441"/>
    <w:rsid w:val="00FC652C"/>
    <w:rsid w:val="00FC6743"/>
    <w:rsid w:val="00FC674E"/>
    <w:rsid w:val="00FC6754"/>
    <w:rsid w:val="00FC67F7"/>
    <w:rsid w:val="00FC67FD"/>
    <w:rsid w:val="00FC6AB4"/>
    <w:rsid w:val="00FC6AB5"/>
    <w:rsid w:val="00FC6BAB"/>
    <w:rsid w:val="00FC6C0B"/>
    <w:rsid w:val="00FC6C4F"/>
    <w:rsid w:val="00FC6CA3"/>
    <w:rsid w:val="00FC6E5D"/>
    <w:rsid w:val="00FC6E67"/>
    <w:rsid w:val="00FC6F0A"/>
    <w:rsid w:val="00FC6F5A"/>
    <w:rsid w:val="00FC70DA"/>
    <w:rsid w:val="00FC70FE"/>
    <w:rsid w:val="00FC71B9"/>
    <w:rsid w:val="00FC757A"/>
    <w:rsid w:val="00FC76FC"/>
    <w:rsid w:val="00FC78D6"/>
    <w:rsid w:val="00FC7B01"/>
    <w:rsid w:val="00FC7B38"/>
    <w:rsid w:val="00FC7BDA"/>
    <w:rsid w:val="00FD042D"/>
    <w:rsid w:val="00FD09D4"/>
    <w:rsid w:val="00FD0AF3"/>
    <w:rsid w:val="00FD0BBC"/>
    <w:rsid w:val="00FD0BF3"/>
    <w:rsid w:val="00FD0D1C"/>
    <w:rsid w:val="00FD0E68"/>
    <w:rsid w:val="00FD12A5"/>
    <w:rsid w:val="00FD12C6"/>
    <w:rsid w:val="00FD133C"/>
    <w:rsid w:val="00FD1590"/>
    <w:rsid w:val="00FD1599"/>
    <w:rsid w:val="00FD15ED"/>
    <w:rsid w:val="00FD161F"/>
    <w:rsid w:val="00FD17D5"/>
    <w:rsid w:val="00FD18BE"/>
    <w:rsid w:val="00FD1AEC"/>
    <w:rsid w:val="00FD1AFD"/>
    <w:rsid w:val="00FD1C2E"/>
    <w:rsid w:val="00FD1C94"/>
    <w:rsid w:val="00FD1D3A"/>
    <w:rsid w:val="00FD1D90"/>
    <w:rsid w:val="00FD1FE5"/>
    <w:rsid w:val="00FD203E"/>
    <w:rsid w:val="00FD20DF"/>
    <w:rsid w:val="00FD20F7"/>
    <w:rsid w:val="00FD2207"/>
    <w:rsid w:val="00FD238D"/>
    <w:rsid w:val="00FD26AF"/>
    <w:rsid w:val="00FD26C8"/>
    <w:rsid w:val="00FD272C"/>
    <w:rsid w:val="00FD27E6"/>
    <w:rsid w:val="00FD2C3D"/>
    <w:rsid w:val="00FD2DF8"/>
    <w:rsid w:val="00FD2E81"/>
    <w:rsid w:val="00FD2E83"/>
    <w:rsid w:val="00FD2ECE"/>
    <w:rsid w:val="00FD2F4A"/>
    <w:rsid w:val="00FD31D6"/>
    <w:rsid w:val="00FD3216"/>
    <w:rsid w:val="00FD32C7"/>
    <w:rsid w:val="00FD3324"/>
    <w:rsid w:val="00FD35B1"/>
    <w:rsid w:val="00FD375E"/>
    <w:rsid w:val="00FD381A"/>
    <w:rsid w:val="00FD3F18"/>
    <w:rsid w:val="00FD3F41"/>
    <w:rsid w:val="00FD4058"/>
    <w:rsid w:val="00FD4406"/>
    <w:rsid w:val="00FD456C"/>
    <w:rsid w:val="00FD4918"/>
    <w:rsid w:val="00FD4A60"/>
    <w:rsid w:val="00FD4AAE"/>
    <w:rsid w:val="00FD4AC4"/>
    <w:rsid w:val="00FD4F0F"/>
    <w:rsid w:val="00FD50F9"/>
    <w:rsid w:val="00FD50FE"/>
    <w:rsid w:val="00FD520D"/>
    <w:rsid w:val="00FD5740"/>
    <w:rsid w:val="00FD5750"/>
    <w:rsid w:val="00FD577B"/>
    <w:rsid w:val="00FD57AA"/>
    <w:rsid w:val="00FD584A"/>
    <w:rsid w:val="00FD5927"/>
    <w:rsid w:val="00FD5999"/>
    <w:rsid w:val="00FD5B24"/>
    <w:rsid w:val="00FD62A0"/>
    <w:rsid w:val="00FD643A"/>
    <w:rsid w:val="00FD647D"/>
    <w:rsid w:val="00FD6634"/>
    <w:rsid w:val="00FD6767"/>
    <w:rsid w:val="00FD6877"/>
    <w:rsid w:val="00FD69C6"/>
    <w:rsid w:val="00FD6ACA"/>
    <w:rsid w:val="00FD6DD8"/>
    <w:rsid w:val="00FD6EE0"/>
    <w:rsid w:val="00FD700D"/>
    <w:rsid w:val="00FD7136"/>
    <w:rsid w:val="00FD7711"/>
    <w:rsid w:val="00FD7982"/>
    <w:rsid w:val="00FD7991"/>
    <w:rsid w:val="00FD7A72"/>
    <w:rsid w:val="00FD7ADD"/>
    <w:rsid w:val="00FD7C96"/>
    <w:rsid w:val="00FD7F81"/>
    <w:rsid w:val="00FE01EF"/>
    <w:rsid w:val="00FE04D8"/>
    <w:rsid w:val="00FE04F4"/>
    <w:rsid w:val="00FE04FC"/>
    <w:rsid w:val="00FE0537"/>
    <w:rsid w:val="00FE0570"/>
    <w:rsid w:val="00FE0A88"/>
    <w:rsid w:val="00FE0F4B"/>
    <w:rsid w:val="00FE0F5C"/>
    <w:rsid w:val="00FE1036"/>
    <w:rsid w:val="00FE1160"/>
    <w:rsid w:val="00FE1226"/>
    <w:rsid w:val="00FE128F"/>
    <w:rsid w:val="00FE13F7"/>
    <w:rsid w:val="00FE1593"/>
    <w:rsid w:val="00FE172A"/>
    <w:rsid w:val="00FE182D"/>
    <w:rsid w:val="00FE1869"/>
    <w:rsid w:val="00FE19D9"/>
    <w:rsid w:val="00FE19F9"/>
    <w:rsid w:val="00FE1A1E"/>
    <w:rsid w:val="00FE1A33"/>
    <w:rsid w:val="00FE1A83"/>
    <w:rsid w:val="00FE1B30"/>
    <w:rsid w:val="00FE1C24"/>
    <w:rsid w:val="00FE1F71"/>
    <w:rsid w:val="00FE203D"/>
    <w:rsid w:val="00FE27B4"/>
    <w:rsid w:val="00FE281F"/>
    <w:rsid w:val="00FE2C66"/>
    <w:rsid w:val="00FE2C88"/>
    <w:rsid w:val="00FE2D0C"/>
    <w:rsid w:val="00FE31A8"/>
    <w:rsid w:val="00FE334A"/>
    <w:rsid w:val="00FE33B9"/>
    <w:rsid w:val="00FE3444"/>
    <w:rsid w:val="00FE3771"/>
    <w:rsid w:val="00FE38CF"/>
    <w:rsid w:val="00FE3BDE"/>
    <w:rsid w:val="00FE3CD8"/>
    <w:rsid w:val="00FE3D8D"/>
    <w:rsid w:val="00FE3DF6"/>
    <w:rsid w:val="00FE3F03"/>
    <w:rsid w:val="00FE3F36"/>
    <w:rsid w:val="00FE3FD7"/>
    <w:rsid w:val="00FE40C0"/>
    <w:rsid w:val="00FE42C1"/>
    <w:rsid w:val="00FE4305"/>
    <w:rsid w:val="00FE430F"/>
    <w:rsid w:val="00FE452D"/>
    <w:rsid w:val="00FE478C"/>
    <w:rsid w:val="00FE497E"/>
    <w:rsid w:val="00FE4A14"/>
    <w:rsid w:val="00FE4C16"/>
    <w:rsid w:val="00FE4EE1"/>
    <w:rsid w:val="00FE4FB9"/>
    <w:rsid w:val="00FE51E2"/>
    <w:rsid w:val="00FE53DC"/>
    <w:rsid w:val="00FE549C"/>
    <w:rsid w:val="00FE54B2"/>
    <w:rsid w:val="00FE54F3"/>
    <w:rsid w:val="00FE5576"/>
    <w:rsid w:val="00FE5BBB"/>
    <w:rsid w:val="00FE5C16"/>
    <w:rsid w:val="00FE5C63"/>
    <w:rsid w:val="00FE5CFE"/>
    <w:rsid w:val="00FE5D92"/>
    <w:rsid w:val="00FE5DC5"/>
    <w:rsid w:val="00FE5E06"/>
    <w:rsid w:val="00FE61F8"/>
    <w:rsid w:val="00FE6214"/>
    <w:rsid w:val="00FE629F"/>
    <w:rsid w:val="00FE632E"/>
    <w:rsid w:val="00FE6653"/>
    <w:rsid w:val="00FE665C"/>
    <w:rsid w:val="00FE6664"/>
    <w:rsid w:val="00FE6A26"/>
    <w:rsid w:val="00FE6EF0"/>
    <w:rsid w:val="00FE705C"/>
    <w:rsid w:val="00FE7078"/>
    <w:rsid w:val="00FE7116"/>
    <w:rsid w:val="00FE7123"/>
    <w:rsid w:val="00FE7279"/>
    <w:rsid w:val="00FE744A"/>
    <w:rsid w:val="00FE7966"/>
    <w:rsid w:val="00FE7AF8"/>
    <w:rsid w:val="00FE7C8B"/>
    <w:rsid w:val="00FE7DDD"/>
    <w:rsid w:val="00FE7FB8"/>
    <w:rsid w:val="00FE7FC7"/>
    <w:rsid w:val="00FF024E"/>
    <w:rsid w:val="00FF0447"/>
    <w:rsid w:val="00FF04E2"/>
    <w:rsid w:val="00FF05FE"/>
    <w:rsid w:val="00FF0615"/>
    <w:rsid w:val="00FF067D"/>
    <w:rsid w:val="00FF0720"/>
    <w:rsid w:val="00FF07AF"/>
    <w:rsid w:val="00FF0902"/>
    <w:rsid w:val="00FF0AC5"/>
    <w:rsid w:val="00FF0B85"/>
    <w:rsid w:val="00FF0BF2"/>
    <w:rsid w:val="00FF0C28"/>
    <w:rsid w:val="00FF0EDD"/>
    <w:rsid w:val="00FF0F3D"/>
    <w:rsid w:val="00FF112A"/>
    <w:rsid w:val="00FF115F"/>
    <w:rsid w:val="00FF1168"/>
    <w:rsid w:val="00FF1216"/>
    <w:rsid w:val="00FF127B"/>
    <w:rsid w:val="00FF13A6"/>
    <w:rsid w:val="00FF1584"/>
    <w:rsid w:val="00FF1603"/>
    <w:rsid w:val="00FF17A3"/>
    <w:rsid w:val="00FF1BC8"/>
    <w:rsid w:val="00FF1D63"/>
    <w:rsid w:val="00FF1D88"/>
    <w:rsid w:val="00FF1EC3"/>
    <w:rsid w:val="00FF1F6B"/>
    <w:rsid w:val="00FF22C0"/>
    <w:rsid w:val="00FF276A"/>
    <w:rsid w:val="00FF27A1"/>
    <w:rsid w:val="00FF2843"/>
    <w:rsid w:val="00FF2873"/>
    <w:rsid w:val="00FF291E"/>
    <w:rsid w:val="00FF2928"/>
    <w:rsid w:val="00FF296B"/>
    <w:rsid w:val="00FF2B07"/>
    <w:rsid w:val="00FF2B2E"/>
    <w:rsid w:val="00FF2C72"/>
    <w:rsid w:val="00FF2D58"/>
    <w:rsid w:val="00FF2E39"/>
    <w:rsid w:val="00FF2E5D"/>
    <w:rsid w:val="00FF308E"/>
    <w:rsid w:val="00FF322B"/>
    <w:rsid w:val="00FF32A9"/>
    <w:rsid w:val="00FF3311"/>
    <w:rsid w:val="00FF3321"/>
    <w:rsid w:val="00FF3434"/>
    <w:rsid w:val="00FF35A5"/>
    <w:rsid w:val="00FF374F"/>
    <w:rsid w:val="00FF38EA"/>
    <w:rsid w:val="00FF395E"/>
    <w:rsid w:val="00FF39A7"/>
    <w:rsid w:val="00FF3ABA"/>
    <w:rsid w:val="00FF3ABC"/>
    <w:rsid w:val="00FF3B7C"/>
    <w:rsid w:val="00FF3C1C"/>
    <w:rsid w:val="00FF410B"/>
    <w:rsid w:val="00FF4373"/>
    <w:rsid w:val="00FF454F"/>
    <w:rsid w:val="00FF465C"/>
    <w:rsid w:val="00FF4727"/>
    <w:rsid w:val="00FF49B3"/>
    <w:rsid w:val="00FF4AAE"/>
    <w:rsid w:val="00FF4B0B"/>
    <w:rsid w:val="00FF4C3F"/>
    <w:rsid w:val="00FF4CC9"/>
    <w:rsid w:val="00FF50EB"/>
    <w:rsid w:val="00FF510F"/>
    <w:rsid w:val="00FF52C0"/>
    <w:rsid w:val="00FF534E"/>
    <w:rsid w:val="00FF53EC"/>
    <w:rsid w:val="00FF543C"/>
    <w:rsid w:val="00FF5563"/>
    <w:rsid w:val="00FF55A3"/>
    <w:rsid w:val="00FF5614"/>
    <w:rsid w:val="00FF577A"/>
    <w:rsid w:val="00FF594D"/>
    <w:rsid w:val="00FF59FF"/>
    <w:rsid w:val="00FF5D66"/>
    <w:rsid w:val="00FF5FB8"/>
    <w:rsid w:val="00FF60C1"/>
    <w:rsid w:val="00FF6115"/>
    <w:rsid w:val="00FF61A7"/>
    <w:rsid w:val="00FF624C"/>
    <w:rsid w:val="00FF64D5"/>
    <w:rsid w:val="00FF64E7"/>
    <w:rsid w:val="00FF6544"/>
    <w:rsid w:val="00FF6624"/>
    <w:rsid w:val="00FF6714"/>
    <w:rsid w:val="00FF6AC2"/>
    <w:rsid w:val="00FF6AD5"/>
    <w:rsid w:val="00FF6B18"/>
    <w:rsid w:val="00FF6BA2"/>
    <w:rsid w:val="00FF6EB4"/>
    <w:rsid w:val="00FF6EB9"/>
    <w:rsid w:val="00FF70B0"/>
    <w:rsid w:val="00FF7386"/>
    <w:rsid w:val="00FF738B"/>
    <w:rsid w:val="00FF74BB"/>
    <w:rsid w:val="00FF76F8"/>
    <w:rsid w:val="00FF78AB"/>
    <w:rsid w:val="00FF79CF"/>
    <w:rsid w:val="00FF7CEA"/>
    <w:rsid w:val="00FF7E18"/>
    <w:rsid w:val="00FF7E2F"/>
    <w:rsid w:val="00FF7F6B"/>
    <w:rsid w:val="00FF7FA9"/>
    <w:rsid w:val="010F7ACF"/>
    <w:rsid w:val="011B983F"/>
    <w:rsid w:val="012869E0"/>
    <w:rsid w:val="0171C578"/>
    <w:rsid w:val="01A8EB64"/>
    <w:rsid w:val="0219FE5D"/>
    <w:rsid w:val="0248BEAD"/>
    <w:rsid w:val="029F2F5B"/>
    <w:rsid w:val="02C934CD"/>
    <w:rsid w:val="0301000C"/>
    <w:rsid w:val="031BFD86"/>
    <w:rsid w:val="035E6559"/>
    <w:rsid w:val="03A98783"/>
    <w:rsid w:val="03BBEA5F"/>
    <w:rsid w:val="03D9CBBA"/>
    <w:rsid w:val="045CFBD3"/>
    <w:rsid w:val="049AFE1B"/>
    <w:rsid w:val="04D017BE"/>
    <w:rsid w:val="04ED0EC5"/>
    <w:rsid w:val="06975E3A"/>
    <w:rsid w:val="069BACE4"/>
    <w:rsid w:val="06AF7A2B"/>
    <w:rsid w:val="070A088A"/>
    <w:rsid w:val="070EE40D"/>
    <w:rsid w:val="0710747A"/>
    <w:rsid w:val="0714E6BB"/>
    <w:rsid w:val="072A411B"/>
    <w:rsid w:val="075072B8"/>
    <w:rsid w:val="075F3054"/>
    <w:rsid w:val="077F4CCD"/>
    <w:rsid w:val="07A1482C"/>
    <w:rsid w:val="07B9AD8C"/>
    <w:rsid w:val="0825EE65"/>
    <w:rsid w:val="0834018B"/>
    <w:rsid w:val="086067A8"/>
    <w:rsid w:val="08825CF1"/>
    <w:rsid w:val="08CD2FE4"/>
    <w:rsid w:val="08DFF0D9"/>
    <w:rsid w:val="08E5E541"/>
    <w:rsid w:val="096D157C"/>
    <w:rsid w:val="097FABA7"/>
    <w:rsid w:val="09C909E3"/>
    <w:rsid w:val="0B093C23"/>
    <w:rsid w:val="0B4B39A2"/>
    <w:rsid w:val="0BC1BF3A"/>
    <w:rsid w:val="0BD3AE31"/>
    <w:rsid w:val="0C2416AC"/>
    <w:rsid w:val="0C371AA2"/>
    <w:rsid w:val="0C3762CD"/>
    <w:rsid w:val="0CA584A4"/>
    <w:rsid w:val="0CBA3CF2"/>
    <w:rsid w:val="0CCFF052"/>
    <w:rsid w:val="0CE58AD6"/>
    <w:rsid w:val="0D406EF5"/>
    <w:rsid w:val="0D6EF5B6"/>
    <w:rsid w:val="0D6F9432"/>
    <w:rsid w:val="0E2C94A2"/>
    <w:rsid w:val="0E8020B6"/>
    <w:rsid w:val="0E9E7469"/>
    <w:rsid w:val="0EA7A02B"/>
    <w:rsid w:val="0EB131F1"/>
    <w:rsid w:val="0EC4604A"/>
    <w:rsid w:val="0EF3BA57"/>
    <w:rsid w:val="0F29E8FC"/>
    <w:rsid w:val="0F7D63F8"/>
    <w:rsid w:val="0F822A7A"/>
    <w:rsid w:val="0FC411C9"/>
    <w:rsid w:val="10294AAD"/>
    <w:rsid w:val="1042D72B"/>
    <w:rsid w:val="10676D50"/>
    <w:rsid w:val="10867D6F"/>
    <w:rsid w:val="115E71B7"/>
    <w:rsid w:val="116D6FED"/>
    <w:rsid w:val="11BF7120"/>
    <w:rsid w:val="11E2C22A"/>
    <w:rsid w:val="1253DE53"/>
    <w:rsid w:val="1256D097"/>
    <w:rsid w:val="125B84B2"/>
    <w:rsid w:val="12E93B48"/>
    <w:rsid w:val="131E2C63"/>
    <w:rsid w:val="136D7BA1"/>
    <w:rsid w:val="1398BFB6"/>
    <w:rsid w:val="13BCC723"/>
    <w:rsid w:val="13E4451F"/>
    <w:rsid w:val="140C49A7"/>
    <w:rsid w:val="14B169FF"/>
    <w:rsid w:val="14B59458"/>
    <w:rsid w:val="1514D7D8"/>
    <w:rsid w:val="15262AC3"/>
    <w:rsid w:val="15636C15"/>
    <w:rsid w:val="15AC6928"/>
    <w:rsid w:val="15B456AB"/>
    <w:rsid w:val="15F7E9BE"/>
    <w:rsid w:val="1618EB1C"/>
    <w:rsid w:val="162622E6"/>
    <w:rsid w:val="163FFA49"/>
    <w:rsid w:val="16822985"/>
    <w:rsid w:val="16B9287B"/>
    <w:rsid w:val="16E59947"/>
    <w:rsid w:val="16F034BE"/>
    <w:rsid w:val="16FA9A10"/>
    <w:rsid w:val="1749CDA3"/>
    <w:rsid w:val="178AEEE2"/>
    <w:rsid w:val="178E983F"/>
    <w:rsid w:val="17A08C1F"/>
    <w:rsid w:val="17A56884"/>
    <w:rsid w:val="17B73C54"/>
    <w:rsid w:val="17B87FBC"/>
    <w:rsid w:val="17E17FB3"/>
    <w:rsid w:val="1841F0F3"/>
    <w:rsid w:val="18537B41"/>
    <w:rsid w:val="1858A59E"/>
    <w:rsid w:val="187D95FF"/>
    <w:rsid w:val="18DDDDE3"/>
    <w:rsid w:val="18EDC3C2"/>
    <w:rsid w:val="190E2340"/>
    <w:rsid w:val="193F5190"/>
    <w:rsid w:val="1945EDE2"/>
    <w:rsid w:val="19631503"/>
    <w:rsid w:val="199CFD35"/>
    <w:rsid w:val="19AA8757"/>
    <w:rsid w:val="19BAA9C3"/>
    <w:rsid w:val="19DC8825"/>
    <w:rsid w:val="19E39F4C"/>
    <w:rsid w:val="1A072E45"/>
    <w:rsid w:val="1A0CFFE3"/>
    <w:rsid w:val="1A1F0DAD"/>
    <w:rsid w:val="1A2C29DA"/>
    <w:rsid w:val="1A6DFB03"/>
    <w:rsid w:val="1AC046B3"/>
    <w:rsid w:val="1ADE71D9"/>
    <w:rsid w:val="1AE4D283"/>
    <w:rsid w:val="1B0E283D"/>
    <w:rsid w:val="1B79CA62"/>
    <w:rsid w:val="1BA14F4B"/>
    <w:rsid w:val="1BC84863"/>
    <w:rsid w:val="1BC8F3FC"/>
    <w:rsid w:val="1BDF57B7"/>
    <w:rsid w:val="1BEFCCED"/>
    <w:rsid w:val="1C1840E9"/>
    <w:rsid w:val="1C991723"/>
    <w:rsid w:val="1CDFFD7A"/>
    <w:rsid w:val="1D49E484"/>
    <w:rsid w:val="1D62514D"/>
    <w:rsid w:val="1D633C39"/>
    <w:rsid w:val="1D7445F1"/>
    <w:rsid w:val="1DA0B113"/>
    <w:rsid w:val="1DCD667E"/>
    <w:rsid w:val="1DEAE3EA"/>
    <w:rsid w:val="1DF75E1E"/>
    <w:rsid w:val="1E1F2E16"/>
    <w:rsid w:val="1E2F80F4"/>
    <w:rsid w:val="1E48432C"/>
    <w:rsid w:val="1E4F35B3"/>
    <w:rsid w:val="1E57CDDF"/>
    <w:rsid w:val="1EDB22E9"/>
    <w:rsid w:val="1F1A11BE"/>
    <w:rsid w:val="1F39AF3D"/>
    <w:rsid w:val="1F4FFB6D"/>
    <w:rsid w:val="1F623AF6"/>
    <w:rsid w:val="201984AC"/>
    <w:rsid w:val="2061A731"/>
    <w:rsid w:val="209B96E8"/>
    <w:rsid w:val="20BAECB4"/>
    <w:rsid w:val="20DE724E"/>
    <w:rsid w:val="2132B841"/>
    <w:rsid w:val="213836D2"/>
    <w:rsid w:val="214AC118"/>
    <w:rsid w:val="22596FBD"/>
    <w:rsid w:val="2278D24D"/>
    <w:rsid w:val="227E3A45"/>
    <w:rsid w:val="22BD73BA"/>
    <w:rsid w:val="22F6ECAB"/>
    <w:rsid w:val="232041DE"/>
    <w:rsid w:val="232C9196"/>
    <w:rsid w:val="235B944C"/>
    <w:rsid w:val="236200A0"/>
    <w:rsid w:val="236B12A8"/>
    <w:rsid w:val="23701099"/>
    <w:rsid w:val="237ACA35"/>
    <w:rsid w:val="23F86263"/>
    <w:rsid w:val="243F6140"/>
    <w:rsid w:val="24B97780"/>
    <w:rsid w:val="25055E51"/>
    <w:rsid w:val="2549F714"/>
    <w:rsid w:val="258D0238"/>
    <w:rsid w:val="2607CEC3"/>
    <w:rsid w:val="264BD2F2"/>
    <w:rsid w:val="265A7DBA"/>
    <w:rsid w:val="2663A601"/>
    <w:rsid w:val="2694CC15"/>
    <w:rsid w:val="26D2BFD7"/>
    <w:rsid w:val="272BD0F4"/>
    <w:rsid w:val="274CF884"/>
    <w:rsid w:val="27763C28"/>
    <w:rsid w:val="27793992"/>
    <w:rsid w:val="27964C65"/>
    <w:rsid w:val="27A3337C"/>
    <w:rsid w:val="280FDB1F"/>
    <w:rsid w:val="281731E0"/>
    <w:rsid w:val="28760479"/>
    <w:rsid w:val="287840F7"/>
    <w:rsid w:val="28877CB9"/>
    <w:rsid w:val="28998E1F"/>
    <w:rsid w:val="28A3FBF6"/>
    <w:rsid w:val="28C676B1"/>
    <w:rsid w:val="2918FBDD"/>
    <w:rsid w:val="296A5043"/>
    <w:rsid w:val="297F95B6"/>
    <w:rsid w:val="299D2948"/>
    <w:rsid w:val="2A41C9FE"/>
    <w:rsid w:val="2A5A074A"/>
    <w:rsid w:val="2A886042"/>
    <w:rsid w:val="2AE9EF24"/>
    <w:rsid w:val="2B1AF7E2"/>
    <w:rsid w:val="2B203E8C"/>
    <w:rsid w:val="2B3007F4"/>
    <w:rsid w:val="2B46DA81"/>
    <w:rsid w:val="2B5D1919"/>
    <w:rsid w:val="2B755681"/>
    <w:rsid w:val="2BA9F797"/>
    <w:rsid w:val="2BB7ED77"/>
    <w:rsid w:val="2C03F9F5"/>
    <w:rsid w:val="2C17FA91"/>
    <w:rsid w:val="2C26B66E"/>
    <w:rsid w:val="2C5A9720"/>
    <w:rsid w:val="2C68E474"/>
    <w:rsid w:val="2C6AB492"/>
    <w:rsid w:val="2C9C0984"/>
    <w:rsid w:val="2CADBFF6"/>
    <w:rsid w:val="2CD741EF"/>
    <w:rsid w:val="2D0CB906"/>
    <w:rsid w:val="2D639843"/>
    <w:rsid w:val="2D7B63E3"/>
    <w:rsid w:val="2D961455"/>
    <w:rsid w:val="2DFD474F"/>
    <w:rsid w:val="2E0729FD"/>
    <w:rsid w:val="2E24FB3E"/>
    <w:rsid w:val="2E6ED430"/>
    <w:rsid w:val="2E80B65E"/>
    <w:rsid w:val="2EEDB4D0"/>
    <w:rsid w:val="2F1E547C"/>
    <w:rsid w:val="2F412654"/>
    <w:rsid w:val="2FDC34C6"/>
    <w:rsid w:val="30469A07"/>
    <w:rsid w:val="30A01FEE"/>
    <w:rsid w:val="30E04957"/>
    <w:rsid w:val="30FF9CC2"/>
    <w:rsid w:val="31DE0959"/>
    <w:rsid w:val="31E3B832"/>
    <w:rsid w:val="323E4C14"/>
    <w:rsid w:val="324F32EC"/>
    <w:rsid w:val="325C4062"/>
    <w:rsid w:val="32946957"/>
    <w:rsid w:val="32B5F65F"/>
    <w:rsid w:val="32CFE283"/>
    <w:rsid w:val="33034783"/>
    <w:rsid w:val="33117ED3"/>
    <w:rsid w:val="33356FAB"/>
    <w:rsid w:val="33BF617C"/>
    <w:rsid w:val="33DAC500"/>
    <w:rsid w:val="33F8DB76"/>
    <w:rsid w:val="3435854E"/>
    <w:rsid w:val="34416BFC"/>
    <w:rsid w:val="3456D289"/>
    <w:rsid w:val="34A044EB"/>
    <w:rsid w:val="34A55B22"/>
    <w:rsid w:val="3513A044"/>
    <w:rsid w:val="353C35CC"/>
    <w:rsid w:val="35471ABA"/>
    <w:rsid w:val="35DFF9D1"/>
    <w:rsid w:val="35F66CF7"/>
    <w:rsid w:val="360A6903"/>
    <w:rsid w:val="362A8910"/>
    <w:rsid w:val="36555B40"/>
    <w:rsid w:val="36F8F067"/>
    <w:rsid w:val="374EF0D8"/>
    <w:rsid w:val="37889758"/>
    <w:rsid w:val="37E3CB5F"/>
    <w:rsid w:val="37E9EF55"/>
    <w:rsid w:val="385BB7B5"/>
    <w:rsid w:val="390381F5"/>
    <w:rsid w:val="3904FBC7"/>
    <w:rsid w:val="398777EC"/>
    <w:rsid w:val="39A6D850"/>
    <w:rsid w:val="39B2427F"/>
    <w:rsid w:val="3A61379B"/>
    <w:rsid w:val="3A65BFE6"/>
    <w:rsid w:val="3A73C1F6"/>
    <w:rsid w:val="3B6EA44C"/>
    <w:rsid w:val="3B87AB9E"/>
    <w:rsid w:val="3B89BEED"/>
    <w:rsid w:val="3BA5E3B7"/>
    <w:rsid w:val="3C422A9D"/>
    <w:rsid w:val="3C65A976"/>
    <w:rsid w:val="3CE43A8E"/>
    <w:rsid w:val="3D0495D3"/>
    <w:rsid w:val="3D56FD79"/>
    <w:rsid w:val="3D96ADA8"/>
    <w:rsid w:val="3D9DA6EF"/>
    <w:rsid w:val="3DA364A5"/>
    <w:rsid w:val="3DB43DE3"/>
    <w:rsid w:val="3DC5F88B"/>
    <w:rsid w:val="3DFB26AE"/>
    <w:rsid w:val="3E96B47A"/>
    <w:rsid w:val="3EA50503"/>
    <w:rsid w:val="3EE306CD"/>
    <w:rsid w:val="3F30AE6E"/>
    <w:rsid w:val="3F483EB6"/>
    <w:rsid w:val="3F60BFD7"/>
    <w:rsid w:val="3F772339"/>
    <w:rsid w:val="3F987703"/>
    <w:rsid w:val="3FA20E1C"/>
    <w:rsid w:val="3FDF83A2"/>
    <w:rsid w:val="40981F3F"/>
    <w:rsid w:val="418B4C92"/>
    <w:rsid w:val="41A95937"/>
    <w:rsid w:val="422B0614"/>
    <w:rsid w:val="42B5847D"/>
    <w:rsid w:val="42C3739F"/>
    <w:rsid w:val="43143236"/>
    <w:rsid w:val="4316483C"/>
    <w:rsid w:val="436DEF66"/>
    <w:rsid w:val="43985B17"/>
    <w:rsid w:val="43ADA0B5"/>
    <w:rsid w:val="43B10D5C"/>
    <w:rsid w:val="4402C72F"/>
    <w:rsid w:val="44B0F83B"/>
    <w:rsid w:val="44D91A35"/>
    <w:rsid w:val="44F4B2A7"/>
    <w:rsid w:val="453C8DD9"/>
    <w:rsid w:val="45443FF5"/>
    <w:rsid w:val="4597BC54"/>
    <w:rsid w:val="45D976B9"/>
    <w:rsid w:val="46610D5E"/>
    <w:rsid w:val="46760A75"/>
    <w:rsid w:val="468E4BE3"/>
    <w:rsid w:val="46DD100D"/>
    <w:rsid w:val="46DEB9CF"/>
    <w:rsid w:val="46E01608"/>
    <w:rsid w:val="47305CCA"/>
    <w:rsid w:val="4731D053"/>
    <w:rsid w:val="47618A18"/>
    <w:rsid w:val="478D5560"/>
    <w:rsid w:val="4807937E"/>
    <w:rsid w:val="480BA589"/>
    <w:rsid w:val="4812254E"/>
    <w:rsid w:val="486B2D4F"/>
    <w:rsid w:val="48E3045B"/>
    <w:rsid w:val="4909309C"/>
    <w:rsid w:val="493E31B9"/>
    <w:rsid w:val="49CDCC2E"/>
    <w:rsid w:val="4A1AE632"/>
    <w:rsid w:val="4A520093"/>
    <w:rsid w:val="4A6F11B5"/>
    <w:rsid w:val="4A874A31"/>
    <w:rsid w:val="4AAB701C"/>
    <w:rsid w:val="4AC0E603"/>
    <w:rsid w:val="4AC506CA"/>
    <w:rsid w:val="4AC7C622"/>
    <w:rsid w:val="4AD5DA97"/>
    <w:rsid w:val="4B020109"/>
    <w:rsid w:val="4B18BE0A"/>
    <w:rsid w:val="4B248234"/>
    <w:rsid w:val="4B44E3F4"/>
    <w:rsid w:val="4B5262DF"/>
    <w:rsid w:val="4B6CEEB7"/>
    <w:rsid w:val="4B7F1642"/>
    <w:rsid w:val="4B846C83"/>
    <w:rsid w:val="4BC33837"/>
    <w:rsid w:val="4BCEFEBF"/>
    <w:rsid w:val="4C10B658"/>
    <w:rsid w:val="4C28E589"/>
    <w:rsid w:val="4C434051"/>
    <w:rsid w:val="4C492590"/>
    <w:rsid w:val="4C4E8F8D"/>
    <w:rsid w:val="4C53E075"/>
    <w:rsid w:val="4C9EC00D"/>
    <w:rsid w:val="4D207630"/>
    <w:rsid w:val="4D3688DC"/>
    <w:rsid w:val="4D71ED34"/>
    <w:rsid w:val="4D85F2EB"/>
    <w:rsid w:val="4D9AC131"/>
    <w:rsid w:val="4DA4FF40"/>
    <w:rsid w:val="4DC16EC5"/>
    <w:rsid w:val="4E086AD1"/>
    <w:rsid w:val="4E3A277B"/>
    <w:rsid w:val="4E40D537"/>
    <w:rsid w:val="4E595C52"/>
    <w:rsid w:val="4E6476E2"/>
    <w:rsid w:val="4E8FEB1F"/>
    <w:rsid w:val="4E92703D"/>
    <w:rsid w:val="4ECA4646"/>
    <w:rsid w:val="4F3F31F5"/>
    <w:rsid w:val="4F41EB20"/>
    <w:rsid w:val="4F6A6DA4"/>
    <w:rsid w:val="4F8D125A"/>
    <w:rsid w:val="5002C2BC"/>
    <w:rsid w:val="501505C9"/>
    <w:rsid w:val="50301F65"/>
    <w:rsid w:val="50320C10"/>
    <w:rsid w:val="50556398"/>
    <w:rsid w:val="5073F45A"/>
    <w:rsid w:val="5084C532"/>
    <w:rsid w:val="509923B1"/>
    <w:rsid w:val="50B7A132"/>
    <w:rsid w:val="50BF6AB2"/>
    <w:rsid w:val="50E152E6"/>
    <w:rsid w:val="512BC258"/>
    <w:rsid w:val="516603FA"/>
    <w:rsid w:val="519AE08E"/>
    <w:rsid w:val="51A4F6EF"/>
    <w:rsid w:val="520FED5F"/>
    <w:rsid w:val="52269E9D"/>
    <w:rsid w:val="522F038E"/>
    <w:rsid w:val="5249E0B2"/>
    <w:rsid w:val="52944A02"/>
    <w:rsid w:val="52A16DB9"/>
    <w:rsid w:val="52CBEBA2"/>
    <w:rsid w:val="531271F7"/>
    <w:rsid w:val="533D6E06"/>
    <w:rsid w:val="5380AF33"/>
    <w:rsid w:val="538A58C7"/>
    <w:rsid w:val="538B68E2"/>
    <w:rsid w:val="53966DE6"/>
    <w:rsid w:val="53A8D818"/>
    <w:rsid w:val="53D441D9"/>
    <w:rsid w:val="5435ABF7"/>
    <w:rsid w:val="5437C971"/>
    <w:rsid w:val="54451EA7"/>
    <w:rsid w:val="548AA018"/>
    <w:rsid w:val="54E9B4A7"/>
    <w:rsid w:val="54F07F24"/>
    <w:rsid w:val="5551743E"/>
    <w:rsid w:val="5582681B"/>
    <w:rsid w:val="558298EA"/>
    <w:rsid w:val="5593ACED"/>
    <w:rsid w:val="559FBF3C"/>
    <w:rsid w:val="55C60627"/>
    <w:rsid w:val="55D86A66"/>
    <w:rsid w:val="55F9DBCC"/>
    <w:rsid w:val="55FB945C"/>
    <w:rsid w:val="563B34C7"/>
    <w:rsid w:val="564F2BAA"/>
    <w:rsid w:val="5651FC8D"/>
    <w:rsid w:val="56C907ED"/>
    <w:rsid w:val="570ADE0D"/>
    <w:rsid w:val="570C3252"/>
    <w:rsid w:val="5714A168"/>
    <w:rsid w:val="574EECE6"/>
    <w:rsid w:val="575D2C0D"/>
    <w:rsid w:val="5764947D"/>
    <w:rsid w:val="577C6EE9"/>
    <w:rsid w:val="57C13A64"/>
    <w:rsid w:val="58191348"/>
    <w:rsid w:val="5820AEA2"/>
    <w:rsid w:val="585FBDC5"/>
    <w:rsid w:val="58B58870"/>
    <w:rsid w:val="59138C25"/>
    <w:rsid w:val="5930D231"/>
    <w:rsid w:val="59B85ABE"/>
    <w:rsid w:val="59BD109A"/>
    <w:rsid w:val="59E99B14"/>
    <w:rsid w:val="5A480AE6"/>
    <w:rsid w:val="5A82508A"/>
    <w:rsid w:val="5AA55451"/>
    <w:rsid w:val="5AE059D8"/>
    <w:rsid w:val="5AE3C5B3"/>
    <w:rsid w:val="5B016563"/>
    <w:rsid w:val="5B25DA3A"/>
    <w:rsid w:val="5BA05E28"/>
    <w:rsid w:val="5BA1804F"/>
    <w:rsid w:val="5BAA20F8"/>
    <w:rsid w:val="5C3BAA28"/>
    <w:rsid w:val="5CBA2C16"/>
    <w:rsid w:val="5D2D7282"/>
    <w:rsid w:val="5DC787C8"/>
    <w:rsid w:val="5E4E28C9"/>
    <w:rsid w:val="5EF2F74F"/>
    <w:rsid w:val="5F09E4ED"/>
    <w:rsid w:val="5F0A0166"/>
    <w:rsid w:val="5F45D5BD"/>
    <w:rsid w:val="5F839A05"/>
    <w:rsid w:val="5FB304D4"/>
    <w:rsid w:val="602F4CB3"/>
    <w:rsid w:val="60B85534"/>
    <w:rsid w:val="61039D7C"/>
    <w:rsid w:val="6114B5BB"/>
    <w:rsid w:val="615D1FC9"/>
    <w:rsid w:val="616103C4"/>
    <w:rsid w:val="61C9D3F5"/>
    <w:rsid w:val="61E65C2D"/>
    <w:rsid w:val="626D6E32"/>
    <w:rsid w:val="627C67E8"/>
    <w:rsid w:val="62891BD7"/>
    <w:rsid w:val="62B7556E"/>
    <w:rsid w:val="62E23950"/>
    <w:rsid w:val="6301CF0B"/>
    <w:rsid w:val="630B037C"/>
    <w:rsid w:val="6310CBA2"/>
    <w:rsid w:val="631DEC4B"/>
    <w:rsid w:val="6337A7E7"/>
    <w:rsid w:val="634A2A08"/>
    <w:rsid w:val="634F1729"/>
    <w:rsid w:val="636B9754"/>
    <w:rsid w:val="6388FFE4"/>
    <w:rsid w:val="63A1DF72"/>
    <w:rsid w:val="63AF3FF5"/>
    <w:rsid w:val="63B5E1CF"/>
    <w:rsid w:val="63E222E0"/>
    <w:rsid w:val="64012D81"/>
    <w:rsid w:val="6424A5C9"/>
    <w:rsid w:val="642C3B9E"/>
    <w:rsid w:val="642CBA1C"/>
    <w:rsid w:val="647B1241"/>
    <w:rsid w:val="64B6369A"/>
    <w:rsid w:val="6505EF16"/>
    <w:rsid w:val="65AD937A"/>
    <w:rsid w:val="65C0C75E"/>
    <w:rsid w:val="66004403"/>
    <w:rsid w:val="66AA3EAD"/>
    <w:rsid w:val="66E5A4D1"/>
    <w:rsid w:val="6730B318"/>
    <w:rsid w:val="67940F85"/>
    <w:rsid w:val="67DBB770"/>
    <w:rsid w:val="68296438"/>
    <w:rsid w:val="68D21051"/>
    <w:rsid w:val="6920300D"/>
    <w:rsid w:val="69655F77"/>
    <w:rsid w:val="696F2E4A"/>
    <w:rsid w:val="69FAFD9E"/>
    <w:rsid w:val="6A443A19"/>
    <w:rsid w:val="6A6E4EB8"/>
    <w:rsid w:val="6ABB639E"/>
    <w:rsid w:val="6B1F862D"/>
    <w:rsid w:val="6B240579"/>
    <w:rsid w:val="6B71FF14"/>
    <w:rsid w:val="6B8A2427"/>
    <w:rsid w:val="6B9E44A1"/>
    <w:rsid w:val="6BA11CFC"/>
    <w:rsid w:val="6BC3E546"/>
    <w:rsid w:val="6C14E00F"/>
    <w:rsid w:val="6C48CC98"/>
    <w:rsid w:val="6C616465"/>
    <w:rsid w:val="6C70BD3A"/>
    <w:rsid w:val="6CC85EC6"/>
    <w:rsid w:val="6D0729AE"/>
    <w:rsid w:val="6D18A4BC"/>
    <w:rsid w:val="6D65B06F"/>
    <w:rsid w:val="6DA9AE20"/>
    <w:rsid w:val="6DDD6826"/>
    <w:rsid w:val="6DE06E16"/>
    <w:rsid w:val="6DE54E6B"/>
    <w:rsid w:val="6E01D75E"/>
    <w:rsid w:val="6E0F76C9"/>
    <w:rsid w:val="6E1EC58C"/>
    <w:rsid w:val="6E6A5522"/>
    <w:rsid w:val="6E9BF229"/>
    <w:rsid w:val="6EA38828"/>
    <w:rsid w:val="6EF33557"/>
    <w:rsid w:val="6F0ADEC9"/>
    <w:rsid w:val="6F1F6A11"/>
    <w:rsid w:val="6F3FA278"/>
    <w:rsid w:val="6F492DA9"/>
    <w:rsid w:val="6FA75757"/>
    <w:rsid w:val="6FCFBD0F"/>
    <w:rsid w:val="70510C17"/>
    <w:rsid w:val="7083066F"/>
    <w:rsid w:val="7112CAFC"/>
    <w:rsid w:val="716157C8"/>
    <w:rsid w:val="718D2941"/>
    <w:rsid w:val="719DEF3B"/>
    <w:rsid w:val="71C234F3"/>
    <w:rsid w:val="7204EAA8"/>
    <w:rsid w:val="728371BC"/>
    <w:rsid w:val="72ABDB4D"/>
    <w:rsid w:val="734F6E6D"/>
    <w:rsid w:val="73897B2B"/>
    <w:rsid w:val="73FAF37F"/>
    <w:rsid w:val="747596C1"/>
    <w:rsid w:val="74765A1D"/>
    <w:rsid w:val="7495553B"/>
    <w:rsid w:val="749FE04A"/>
    <w:rsid w:val="74A48166"/>
    <w:rsid w:val="74D4609A"/>
    <w:rsid w:val="74DD55D0"/>
    <w:rsid w:val="75040E12"/>
    <w:rsid w:val="753A67CE"/>
    <w:rsid w:val="756F673D"/>
    <w:rsid w:val="759FEB52"/>
    <w:rsid w:val="75BB9C7A"/>
    <w:rsid w:val="763EAA20"/>
    <w:rsid w:val="76B7346A"/>
    <w:rsid w:val="770E6696"/>
    <w:rsid w:val="77297940"/>
    <w:rsid w:val="773215CC"/>
    <w:rsid w:val="77725913"/>
    <w:rsid w:val="77F34B6D"/>
    <w:rsid w:val="78575F30"/>
    <w:rsid w:val="78662175"/>
    <w:rsid w:val="789CB650"/>
    <w:rsid w:val="78C36B68"/>
    <w:rsid w:val="79115518"/>
    <w:rsid w:val="7920277A"/>
    <w:rsid w:val="793C63A5"/>
    <w:rsid w:val="7948CC7D"/>
    <w:rsid w:val="79739AD3"/>
    <w:rsid w:val="79862140"/>
    <w:rsid w:val="7998BF6D"/>
    <w:rsid w:val="79D246E9"/>
    <w:rsid w:val="7A32EFEE"/>
    <w:rsid w:val="7A3A6ADC"/>
    <w:rsid w:val="7A9E7E75"/>
    <w:rsid w:val="7AB68171"/>
    <w:rsid w:val="7AB919D0"/>
    <w:rsid w:val="7ABF39C3"/>
    <w:rsid w:val="7B0A1457"/>
    <w:rsid w:val="7B3C91EE"/>
    <w:rsid w:val="7B3FD8E0"/>
    <w:rsid w:val="7BAB5FBF"/>
    <w:rsid w:val="7BE8885E"/>
    <w:rsid w:val="7C0970CF"/>
    <w:rsid w:val="7C5AE3D4"/>
    <w:rsid w:val="7C5F70E0"/>
    <w:rsid w:val="7CCB16DF"/>
    <w:rsid w:val="7CD7E232"/>
    <w:rsid w:val="7CD9D3FA"/>
    <w:rsid w:val="7CE9B44A"/>
    <w:rsid w:val="7D03D569"/>
    <w:rsid w:val="7D64EBB0"/>
    <w:rsid w:val="7D8B16D2"/>
    <w:rsid w:val="7D93BE7C"/>
    <w:rsid w:val="7D9AA681"/>
    <w:rsid w:val="7DC2C148"/>
    <w:rsid w:val="7E07CCBC"/>
    <w:rsid w:val="7E518F83"/>
    <w:rsid w:val="7E6EACA3"/>
    <w:rsid w:val="7E8629D9"/>
    <w:rsid w:val="7FB05166"/>
    <w:rsid w:val="7FE11D3B"/>
    <w:rsid w:val="7FF7AA79"/>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44304"/>
  <w15:chartTrackingRefBased/>
  <w15:docId w15:val="{C84391E2-637E-44AC-BAD7-C4D4AD40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
    <w:name w:val="Normal"/>
    <w:qFormat/>
    <w:rsid w:val="00A05866"/>
    <w:pPr>
      <w:jc w:val="both"/>
    </w:pPr>
    <w:rPr>
      <w:rFonts w:ascii="Arial" w:hAnsi="Arial"/>
    </w:rPr>
  </w:style>
  <w:style w:type="paragraph" w:styleId="Cmsor1">
    <w:name w:val="heading 1"/>
    <w:aliases w:val="H1,fejezetcim,buta nev,Capitol,Capitol Char Char,Címsor 1 Char,Első címsor"/>
    <w:basedOn w:val="Norml"/>
    <w:next w:val="Norml"/>
    <w:link w:val="Cmsor1Char1"/>
    <w:uiPriority w:val="9"/>
    <w:qFormat/>
    <w:rsid w:val="00A4769E"/>
    <w:pPr>
      <w:pageBreakBefore/>
      <w:numPr>
        <w:numId w:val="365"/>
      </w:numPr>
      <w:spacing w:before="240" w:after="60" w:line="360" w:lineRule="auto"/>
      <w:outlineLvl w:val="0"/>
    </w:pPr>
    <w:rPr>
      <w:rFonts w:eastAsia="Arial" w:cs="Arial"/>
      <w:b/>
      <w:bCs/>
      <w:kern w:val="32"/>
      <w:sz w:val="40"/>
      <w:szCs w:val="40"/>
      <w:lang w:val="x-none" w:eastAsia="x-none"/>
    </w:rPr>
  </w:style>
  <w:style w:type="paragraph" w:styleId="Cmsor2">
    <w:name w:val="heading 2"/>
    <w:basedOn w:val="Norml"/>
    <w:next w:val="Cmsor3"/>
    <w:link w:val="Cmsor2Char"/>
    <w:uiPriority w:val="9"/>
    <w:unhideWhenUsed/>
    <w:qFormat/>
    <w:rsid w:val="00C82564"/>
    <w:pPr>
      <w:keepNext/>
      <w:keepLines/>
      <w:spacing w:before="40" w:after="0"/>
      <w:ind w:left="720" w:hanging="360"/>
      <w:outlineLvl w:val="1"/>
    </w:pPr>
    <w:rPr>
      <w:rFonts w:asciiTheme="majorHAnsi" w:eastAsiaTheme="majorEastAsia" w:hAnsiTheme="majorHAnsi" w:cstheme="majorBidi"/>
      <w:color w:val="2F5496" w:themeColor="accent1" w:themeShade="BF"/>
      <w:sz w:val="26"/>
      <w:szCs w:val="26"/>
    </w:rPr>
  </w:style>
  <w:style w:type="paragraph" w:styleId="Cmsor3">
    <w:name w:val="heading 3"/>
    <w:aliases w:val="Címsor negy"/>
    <w:basedOn w:val="Cmsor4"/>
    <w:next w:val="Norml"/>
    <w:link w:val="Cmsor3Char"/>
    <w:uiPriority w:val="9"/>
    <w:unhideWhenUsed/>
    <w:qFormat/>
    <w:rsid w:val="004A1C6D"/>
    <w:pPr>
      <w:ind w:left="2556"/>
      <w:outlineLvl w:val="2"/>
    </w:pPr>
    <w:rPr>
      <w:color w:val="1F3763" w:themeColor="accent1" w:themeShade="7F"/>
      <w:sz w:val="24"/>
      <w:szCs w:val="24"/>
    </w:rPr>
  </w:style>
  <w:style w:type="paragraph" w:styleId="Cmsor4">
    <w:name w:val="heading 4"/>
    <w:basedOn w:val="Norml"/>
    <w:next w:val="Norml"/>
    <w:link w:val="Cmsor4Char"/>
    <w:uiPriority w:val="9"/>
    <w:unhideWhenUsed/>
    <w:qFormat/>
    <w:rsid w:val="00C37C1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unhideWhenUsed/>
    <w:qFormat/>
    <w:rsid w:val="00BD0F49"/>
    <w:pPr>
      <w:keepNext/>
      <w:keepLines/>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unhideWhenUsed/>
    <w:qFormat/>
    <w:rsid w:val="006139B5"/>
    <w:pPr>
      <w:keepNext/>
      <w:keepLines/>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qFormat/>
    <w:rsid w:val="00BD0F49"/>
    <w:pPr>
      <w:keepNext/>
      <w:keepLines/>
      <w:spacing w:before="40" w:after="0" w:line="360" w:lineRule="auto"/>
      <w:ind w:left="1296" w:hanging="1296"/>
      <w:outlineLvl w:val="6"/>
    </w:pPr>
    <w:rPr>
      <w:rFonts w:asciiTheme="majorHAnsi" w:eastAsiaTheme="majorEastAsia" w:hAnsiTheme="majorHAnsi" w:cstheme="majorBidi"/>
      <w:i/>
      <w:iCs/>
      <w:color w:val="1F3763" w:themeColor="accent1" w:themeShade="7F"/>
      <w:sz w:val="21"/>
    </w:rPr>
  </w:style>
  <w:style w:type="paragraph" w:styleId="Cmsor8">
    <w:name w:val="heading 8"/>
    <w:basedOn w:val="Norml"/>
    <w:next w:val="Norml"/>
    <w:link w:val="Cmsor8Char"/>
    <w:uiPriority w:val="9"/>
    <w:qFormat/>
    <w:rsid w:val="00BD0F49"/>
    <w:pPr>
      <w:keepNext/>
      <w:keepLines/>
      <w:spacing w:before="40" w:after="0" w:line="36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qFormat/>
    <w:rsid w:val="00BD0F49"/>
    <w:pPr>
      <w:keepNext/>
      <w:keepLines/>
      <w:spacing w:before="40" w:after="0" w:line="36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1">
    <w:name w:val="Címsor 1 Char1"/>
    <w:aliases w:val="H1 Char,fejezetcim Char,buta nev Char,Capitol Char,Capitol Char Char Char,Címsor 1 Char Char,Első címsor Char"/>
    <w:link w:val="Cmsor1"/>
    <w:rsid w:val="00A4769E"/>
    <w:rPr>
      <w:rFonts w:ascii="Arial" w:eastAsia="Arial" w:hAnsi="Arial" w:cs="Arial"/>
      <w:b/>
      <w:bCs/>
      <w:kern w:val="32"/>
      <w:sz w:val="40"/>
      <w:szCs w:val="40"/>
      <w:lang w:val="x-none" w:eastAsia="x-none"/>
    </w:rPr>
  </w:style>
  <w:style w:type="character" w:customStyle="1" w:styleId="Cmsor4Char">
    <w:name w:val="Címsor 4 Char"/>
    <w:basedOn w:val="Bekezdsalapbettpusa"/>
    <w:link w:val="Cmsor4"/>
    <w:rsid w:val="00C37C13"/>
    <w:rPr>
      <w:rFonts w:asciiTheme="majorHAnsi" w:eastAsiaTheme="majorEastAsia" w:hAnsiTheme="majorHAnsi" w:cstheme="majorBidi"/>
      <w:i/>
      <w:iCs/>
      <w:color w:val="2F5496" w:themeColor="accent1" w:themeShade="BF"/>
    </w:rPr>
  </w:style>
  <w:style w:type="character" w:customStyle="1" w:styleId="Cmsor3Char">
    <w:name w:val="Címsor 3 Char"/>
    <w:aliases w:val="Címsor negy Char"/>
    <w:basedOn w:val="Bekezdsalapbettpusa"/>
    <w:link w:val="Cmsor3"/>
    <w:uiPriority w:val="9"/>
    <w:rsid w:val="000456B3"/>
    <w:rPr>
      <w:rFonts w:asciiTheme="majorHAnsi" w:eastAsiaTheme="majorEastAsia" w:hAnsiTheme="majorHAnsi" w:cstheme="majorBidi"/>
      <w:i/>
      <w:iCs/>
      <w:color w:val="1F3763" w:themeColor="accent1" w:themeShade="7F"/>
      <w:sz w:val="24"/>
      <w:szCs w:val="24"/>
    </w:rPr>
  </w:style>
  <w:style w:type="character" w:customStyle="1" w:styleId="Cmsor2Char">
    <w:name w:val="Címsor 2 Char"/>
    <w:basedOn w:val="Bekezdsalapbettpusa"/>
    <w:link w:val="Cmsor2"/>
    <w:uiPriority w:val="9"/>
    <w:rsid w:val="008539D4"/>
    <w:rPr>
      <w:rFonts w:asciiTheme="majorHAnsi" w:eastAsiaTheme="majorEastAsia" w:hAnsiTheme="majorHAnsi" w:cstheme="majorBidi"/>
      <w:color w:val="2F5496" w:themeColor="accent1" w:themeShade="BF"/>
      <w:sz w:val="26"/>
      <w:szCs w:val="26"/>
    </w:rPr>
  </w:style>
  <w:style w:type="character" w:customStyle="1" w:styleId="Cmsor5Char">
    <w:name w:val="Címsor 5 Char"/>
    <w:basedOn w:val="Bekezdsalapbettpusa"/>
    <w:link w:val="Cmsor5"/>
    <w:uiPriority w:val="9"/>
    <w:rsid w:val="00BD0F49"/>
    <w:rPr>
      <w:rFonts w:asciiTheme="majorHAnsi" w:eastAsiaTheme="majorEastAsia" w:hAnsiTheme="majorHAnsi" w:cstheme="majorBidi"/>
      <w:color w:val="2F5496" w:themeColor="accent1" w:themeShade="BF"/>
    </w:rPr>
  </w:style>
  <w:style w:type="character" w:customStyle="1" w:styleId="Cmsor6Char">
    <w:name w:val="Címsor 6 Char"/>
    <w:basedOn w:val="Bekezdsalapbettpusa"/>
    <w:link w:val="Cmsor6"/>
    <w:uiPriority w:val="2"/>
    <w:rsid w:val="006139B5"/>
    <w:rPr>
      <w:rFonts w:asciiTheme="majorHAnsi" w:eastAsiaTheme="majorEastAsia" w:hAnsiTheme="majorHAnsi" w:cstheme="majorBidi"/>
      <w:color w:val="1F3763" w:themeColor="accent1" w:themeShade="7F"/>
    </w:rPr>
  </w:style>
  <w:style w:type="character" w:customStyle="1" w:styleId="Cmsor7Char">
    <w:name w:val="Címsor 7 Char"/>
    <w:basedOn w:val="Bekezdsalapbettpusa"/>
    <w:link w:val="Cmsor7"/>
    <w:uiPriority w:val="2"/>
    <w:rsid w:val="00BD0F49"/>
    <w:rPr>
      <w:rFonts w:asciiTheme="majorHAnsi" w:eastAsiaTheme="majorEastAsia" w:hAnsiTheme="majorHAnsi" w:cstheme="majorBidi"/>
      <w:i/>
      <w:iCs/>
      <w:color w:val="1F3763" w:themeColor="accent1" w:themeShade="7F"/>
      <w:sz w:val="21"/>
    </w:rPr>
  </w:style>
  <w:style w:type="character" w:customStyle="1" w:styleId="Cmsor8Char">
    <w:name w:val="Címsor 8 Char"/>
    <w:basedOn w:val="Bekezdsalapbettpusa"/>
    <w:link w:val="Cmsor8"/>
    <w:uiPriority w:val="2"/>
    <w:rsid w:val="00BD0F49"/>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2"/>
    <w:rsid w:val="00BD0F49"/>
    <w:rPr>
      <w:rFonts w:asciiTheme="majorHAnsi" w:eastAsiaTheme="majorEastAsia" w:hAnsiTheme="majorHAnsi" w:cstheme="majorBidi"/>
      <w:i/>
      <w:iCs/>
      <w:color w:val="272727" w:themeColor="text1" w:themeTint="D8"/>
      <w:sz w:val="21"/>
      <w:szCs w:val="21"/>
    </w:rPr>
  </w:style>
  <w:style w:type="paragraph" w:styleId="Listaszerbekezds">
    <w:name w:val="List Paragraph"/>
    <w:aliases w:val="Welt L,Számozott lista 1,Eszeri felsorolás,List Paragraph à moi,lista_2,Bullet_1,Bullet List,FooterText,numbered,Paragraphe de liste1,Bulletr List Paragraph,列出段落,列出段落1,Listeafsnit1,Parágrafo da Lista1,リスト段落1,bekezdés1,List Paragraph2"/>
    <w:basedOn w:val="Norml"/>
    <w:link w:val="ListaszerbekezdsChar"/>
    <w:uiPriority w:val="34"/>
    <w:qFormat/>
    <w:rsid w:val="00A54468"/>
    <w:pPr>
      <w:ind w:left="720"/>
      <w:contextualSpacing/>
    </w:pPr>
  </w:style>
  <w:style w:type="character" w:customStyle="1" w:styleId="ListaszerbekezdsChar">
    <w:name w:val="Listaszerű bekezdés Char"/>
    <w:aliases w:val="Welt L Char,Számozott lista 1 Char,Eszeri felsorolás Char,List Paragraph à moi Char,lista_2 Char,Bullet_1 Char,Bullet List Char,FooterText Char,numbered Char,Paragraphe de liste1 Char,Bulletr List Paragraph Char,列出段落 Char"/>
    <w:link w:val="Listaszerbekezds"/>
    <w:uiPriority w:val="34"/>
    <w:qFormat/>
    <w:locked/>
    <w:rsid w:val="00DA4174"/>
  </w:style>
  <w:style w:type="table" w:styleId="Rcsostblzat">
    <w:name w:val="Table Grid"/>
    <w:basedOn w:val="Normltblzat"/>
    <w:uiPriority w:val="39"/>
    <w:rsid w:val="005A1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rcsos1vilgos1jellszn">
    <w:name w:val="Grid Table 1 Light Accent 1"/>
    <w:basedOn w:val="Normltblzat"/>
    <w:uiPriority w:val="46"/>
    <w:rsid w:val="00BF485A"/>
    <w:pPr>
      <w:spacing w:after="0" w:line="240" w:lineRule="auto"/>
    </w:pPr>
    <w:rPr>
      <w:lang w:val="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artalomjegyzkcmsora">
    <w:name w:val="TOC Heading"/>
    <w:basedOn w:val="Cmsor1"/>
    <w:next w:val="Norml"/>
    <w:uiPriority w:val="39"/>
    <w:unhideWhenUsed/>
    <w:qFormat/>
    <w:rsid w:val="000D7575"/>
    <w:pPr>
      <w:keepNext/>
      <w:keepLines/>
      <w:pageBreakBefore w:val="0"/>
      <w:tabs>
        <w:tab w:val="num" w:pos="720"/>
      </w:tabs>
      <w:spacing w:after="0" w:line="259" w:lineRule="auto"/>
      <w:jc w:val="left"/>
      <w:outlineLvl w:val="9"/>
    </w:pPr>
    <w:rPr>
      <w:rFonts w:asciiTheme="majorHAnsi" w:eastAsiaTheme="majorEastAsia" w:hAnsiTheme="majorHAnsi" w:cstheme="majorBidi"/>
      <w:b w:val="0"/>
      <w:bCs w:val="0"/>
      <w:kern w:val="0"/>
      <w:sz w:val="32"/>
      <w:szCs w:val="32"/>
      <w:lang w:val="hu-HU" w:eastAsia="hu-HU"/>
    </w:rPr>
  </w:style>
  <w:style w:type="paragraph" w:styleId="TJ1">
    <w:name w:val="toc 1"/>
    <w:basedOn w:val="Norml"/>
    <w:next w:val="Norml"/>
    <w:autoRedefine/>
    <w:uiPriority w:val="39"/>
    <w:unhideWhenUsed/>
    <w:rsid w:val="00261882"/>
    <w:pPr>
      <w:tabs>
        <w:tab w:val="left" w:pos="440"/>
        <w:tab w:val="right" w:leader="dot" w:pos="9016"/>
      </w:tabs>
      <w:spacing w:after="100"/>
    </w:pPr>
  </w:style>
  <w:style w:type="character" w:styleId="Hiperhivatkozs">
    <w:name w:val="Hyperlink"/>
    <w:basedOn w:val="Bekezdsalapbettpusa"/>
    <w:uiPriority w:val="99"/>
    <w:unhideWhenUsed/>
    <w:rsid w:val="00BF485A"/>
    <w:rPr>
      <w:color w:val="0563C1" w:themeColor="hyperlink"/>
      <w:u w:val="single"/>
    </w:rPr>
  </w:style>
  <w:style w:type="paragraph" w:styleId="lfej">
    <w:name w:val="header"/>
    <w:basedOn w:val="Norml"/>
    <w:link w:val="lfejChar"/>
    <w:uiPriority w:val="99"/>
    <w:unhideWhenUsed/>
    <w:rsid w:val="00C82564"/>
    <w:pPr>
      <w:tabs>
        <w:tab w:val="center" w:pos="4513"/>
        <w:tab w:val="right" w:pos="9026"/>
      </w:tabs>
      <w:spacing w:after="0" w:line="240" w:lineRule="auto"/>
    </w:pPr>
  </w:style>
  <w:style w:type="character" w:customStyle="1" w:styleId="lfejChar">
    <w:name w:val="Élőfej Char"/>
    <w:basedOn w:val="Bekezdsalapbettpusa"/>
    <w:link w:val="lfej"/>
    <w:uiPriority w:val="99"/>
    <w:rsid w:val="00C82564"/>
  </w:style>
  <w:style w:type="paragraph" w:styleId="llb">
    <w:name w:val="footer"/>
    <w:basedOn w:val="Norml"/>
    <w:link w:val="llbChar"/>
    <w:uiPriority w:val="99"/>
    <w:unhideWhenUsed/>
    <w:rsid w:val="00C82564"/>
    <w:pPr>
      <w:tabs>
        <w:tab w:val="center" w:pos="4513"/>
        <w:tab w:val="right" w:pos="9026"/>
      </w:tabs>
      <w:spacing w:after="0" w:line="240" w:lineRule="auto"/>
    </w:pPr>
  </w:style>
  <w:style w:type="character" w:customStyle="1" w:styleId="llbChar">
    <w:name w:val="Élőláb Char"/>
    <w:basedOn w:val="Bekezdsalapbettpusa"/>
    <w:link w:val="llb"/>
    <w:uiPriority w:val="99"/>
    <w:rsid w:val="00C82564"/>
  </w:style>
  <w:style w:type="paragraph" w:styleId="Alcm">
    <w:name w:val="Subtitle"/>
    <w:basedOn w:val="Norml"/>
    <w:next w:val="Norml"/>
    <w:link w:val="AlcmChar"/>
    <w:uiPriority w:val="11"/>
    <w:qFormat/>
    <w:rsid w:val="00C82564"/>
    <w:pPr>
      <w:spacing w:before="120" w:line="360" w:lineRule="auto"/>
      <w:jc w:val="center"/>
    </w:pPr>
    <w:rPr>
      <w:rFonts w:ascii="Helvetica Neue LT Pro 55 Roman" w:eastAsiaTheme="minorEastAsia" w:hAnsi="Helvetica Neue LT Pro 55 Roman"/>
      <w:color w:val="5A5A5A" w:themeColor="text1" w:themeTint="A5"/>
      <w:spacing w:val="15"/>
      <w:lang w:val="en-GB"/>
    </w:rPr>
  </w:style>
  <w:style w:type="character" w:customStyle="1" w:styleId="AlcmChar">
    <w:name w:val="Alcím Char"/>
    <w:basedOn w:val="Bekezdsalapbettpusa"/>
    <w:link w:val="Alcm"/>
    <w:uiPriority w:val="11"/>
    <w:rsid w:val="00C82564"/>
    <w:rPr>
      <w:rFonts w:ascii="Helvetica Neue LT Pro 55 Roman" w:eastAsiaTheme="minorEastAsia" w:hAnsi="Helvetica Neue LT Pro 55 Roman"/>
      <w:color w:val="5A5A5A" w:themeColor="text1" w:themeTint="A5"/>
      <w:spacing w:val="15"/>
      <w:lang w:val="en-GB"/>
    </w:rPr>
  </w:style>
  <w:style w:type="table" w:customStyle="1" w:styleId="GridTable1Light1">
    <w:name w:val="Grid Table 1 Light1"/>
    <w:basedOn w:val="Normltblzat"/>
    <w:uiPriority w:val="46"/>
    <w:rsid w:val="00C82564"/>
    <w:pPr>
      <w:spacing w:after="0" w:line="240" w:lineRule="auto"/>
    </w:pPr>
    <w:rPr>
      <w:sz w:val="24"/>
      <w:szCs w:val="24"/>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J2">
    <w:name w:val="toc 2"/>
    <w:basedOn w:val="Norml"/>
    <w:next w:val="Norml"/>
    <w:autoRedefine/>
    <w:uiPriority w:val="39"/>
    <w:unhideWhenUsed/>
    <w:rsid w:val="00090897"/>
    <w:pPr>
      <w:tabs>
        <w:tab w:val="left" w:pos="660"/>
        <w:tab w:val="right" w:leader="dot" w:pos="9016"/>
      </w:tabs>
      <w:spacing w:after="100"/>
      <w:ind w:left="220"/>
    </w:pPr>
    <w:rPr>
      <w:noProof/>
    </w:rPr>
  </w:style>
  <w:style w:type="paragraph" w:styleId="TJ3">
    <w:name w:val="toc 3"/>
    <w:basedOn w:val="Norml"/>
    <w:next w:val="Norml"/>
    <w:autoRedefine/>
    <w:uiPriority w:val="39"/>
    <w:unhideWhenUsed/>
    <w:rsid w:val="00546E49"/>
    <w:pPr>
      <w:tabs>
        <w:tab w:val="left" w:pos="1540"/>
        <w:tab w:val="right" w:leader="dot" w:pos="9016"/>
      </w:tabs>
      <w:spacing w:after="100"/>
      <w:ind w:left="440"/>
    </w:pPr>
    <w:rPr>
      <w:b/>
      <w:bCs/>
      <w:noProof/>
    </w:rPr>
  </w:style>
  <w:style w:type="character" w:styleId="Jegyzethivatkozs">
    <w:name w:val="annotation reference"/>
    <w:basedOn w:val="Bekezdsalapbettpusa"/>
    <w:uiPriority w:val="99"/>
    <w:semiHidden/>
    <w:unhideWhenUsed/>
    <w:rsid w:val="00305EEF"/>
    <w:rPr>
      <w:sz w:val="16"/>
      <w:szCs w:val="16"/>
    </w:rPr>
  </w:style>
  <w:style w:type="paragraph" w:styleId="Jegyzetszveg">
    <w:name w:val="annotation text"/>
    <w:basedOn w:val="Norml"/>
    <w:link w:val="JegyzetszvegChar"/>
    <w:uiPriority w:val="99"/>
    <w:unhideWhenUsed/>
    <w:rsid w:val="00305EEF"/>
    <w:pPr>
      <w:spacing w:line="240" w:lineRule="auto"/>
    </w:pPr>
    <w:rPr>
      <w:sz w:val="20"/>
      <w:szCs w:val="20"/>
    </w:rPr>
  </w:style>
  <w:style w:type="character" w:customStyle="1" w:styleId="JegyzetszvegChar">
    <w:name w:val="Jegyzetszöveg Char"/>
    <w:basedOn w:val="Bekezdsalapbettpusa"/>
    <w:link w:val="Jegyzetszveg"/>
    <w:uiPriority w:val="99"/>
    <w:rsid w:val="00305EEF"/>
    <w:rPr>
      <w:sz w:val="20"/>
      <w:szCs w:val="20"/>
    </w:rPr>
  </w:style>
  <w:style w:type="paragraph" w:styleId="Megjegyzstrgya">
    <w:name w:val="annotation subject"/>
    <w:basedOn w:val="Jegyzetszveg"/>
    <w:next w:val="Jegyzetszveg"/>
    <w:link w:val="MegjegyzstrgyaChar"/>
    <w:uiPriority w:val="99"/>
    <w:semiHidden/>
    <w:unhideWhenUsed/>
    <w:rsid w:val="00305EEF"/>
    <w:rPr>
      <w:b/>
      <w:bCs/>
    </w:rPr>
  </w:style>
  <w:style w:type="character" w:customStyle="1" w:styleId="MegjegyzstrgyaChar">
    <w:name w:val="Megjegyzés tárgya Char"/>
    <w:basedOn w:val="JegyzetszvegChar"/>
    <w:link w:val="Megjegyzstrgya"/>
    <w:uiPriority w:val="99"/>
    <w:semiHidden/>
    <w:rsid w:val="00305EEF"/>
    <w:rPr>
      <w:b/>
      <w:bCs/>
      <w:sz w:val="20"/>
      <w:szCs w:val="20"/>
    </w:rPr>
  </w:style>
  <w:style w:type="paragraph" w:styleId="Buborkszveg">
    <w:name w:val="Balloon Text"/>
    <w:basedOn w:val="Norml"/>
    <w:link w:val="BuborkszvegChar"/>
    <w:uiPriority w:val="99"/>
    <w:semiHidden/>
    <w:unhideWhenUsed/>
    <w:rsid w:val="00305EE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05EEF"/>
    <w:rPr>
      <w:rFonts w:ascii="Segoe UI" w:hAnsi="Segoe UI" w:cs="Segoe UI"/>
      <w:sz w:val="18"/>
      <w:szCs w:val="18"/>
    </w:rPr>
  </w:style>
  <w:style w:type="character" w:styleId="Knyvcme">
    <w:name w:val="Book Title"/>
    <w:basedOn w:val="Bekezdsalapbettpusa"/>
    <w:uiPriority w:val="33"/>
    <w:qFormat/>
    <w:rsid w:val="00984088"/>
    <w:rPr>
      <w:b/>
      <w:bCs/>
      <w:i/>
      <w:iCs/>
      <w:spacing w:val="5"/>
    </w:rPr>
  </w:style>
  <w:style w:type="paragraph" w:styleId="Vltozat">
    <w:name w:val="Revision"/>
    <w:hidden/>
    <w:uiPriority w:val="99"/>
    <w:semiHidden/>
    <w:rsid w:val="00B86B91"/>
    <w:pPr>
      <w:spacing w:after="0" w:line="240" w:lineRule="auto"/>
    </w:pPr>
  </w:style>
  <w:style w:type="paragraph" w:styleId="Felsorols">
    <w:name w:val="List Bullet"/>
    <w:basedOn w:val="Norml"/>
    <w:rsid w:val="0099384F"/>
    <w:pPr>
      <w:numPr>
        <w:numId w:val="1"/>
      </w:numPr>
      <w:spacing w:before="80" w:after="80" w:line="360" w:lineRule="auto"/>
      <w:ind w:left="357" w:hanging="357"/>
      <w:contextualSpacing/>
    </w:pPr>
    <w:rPr>
      <w:rFonts w:eastAsia="Times New Roman" w:cs="Times New Roman"/>
      <w:sz w:val="20"/>
      <w:szCs w:val="20"/>
      <w:lang w:eastAsia="hu-HU"/>
    </w:rPr>
  </w:style>
  <w:style w:type="paragraph" w:customStyle="1" w:styleId="Listaszerbekezds11">
    <w:name w:val="Listaszerű bekezdés11"/>
    <w:basedOn w:val="Norml"/>
    <w:uiPriority w:val="99"/>
    <w:qFormat/>
    <w:rsid w:val="0099384F"/>
    <w:pPr>
      <w:spacing w:before="120" w:after="120" w:line="276" w:lineRule="auto"/>
      <w:ind w:left="720"/>
      <w:contextualSpacing/>
    </w:pPr>
    <w:rPr>
      <w:rFonts w:ascii="Verdana" w:eastAsia="MS Gothic" w:hAnsi="Verdana" w:cs="Times New Roman"/>
      <w:sz w:val="20"/>
      <w:szCs w:val="20"/>
      <w:lang w:eastAsia="hu-HU"/>
    </w:rPr>
  </w:style>
  <w:style w:type="table" w:styleId="Listaszertblzat7tarka1jellszn">
    <w:name w:val="List Table 7 Colorful Accent 1"/>
    <w:basedOn w:val="Normltblzat"/>
    <w:uiPriority w:val="52"/>
    <w:rsid w:val="00F4530A"/>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blzatrcsos1vilgos5jellszn">
    <w:name w:val="Grid Table 1 Light Accent 5"/>
    <w:basedOn w:val="Normltblzat"/>
    <w:uiPriority w:val="46"/>
    <w:rsid w:val="00F4530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blzatrcsosvilgos">
    <w:name w:val="Grid Table Light"/>
    <w:basedOn w:val="Normltblzat"/>
    <w:uiPriority w:val="40"/>
    <w:rsid w:val="00F453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blzatrcsos25jellszn">
    <w:name w:val="Grid Table 2 Accent 5"/>
    <w:basedOn w:val="Normltblzat"/>
    <w:uiPriority w:val="47"/>
    <w:rsid w:val="00F4530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Masodikcimsor">
    <w:name w:val="Masodik cimsor"/>
    <w:basedOn w:val="Norml"/>
    <w:link w:val="MasodikcimsorChar"/>
    <w:qFormat/>
    <w:rsid w:val="000D7575"/>
    <w:pPr>
      <w:keepNext/>
      <w:keepLines/>
      <w:numPr>
        <w:ilvl w:val="1"/>
        <w:numId w:val="365"/>
      </w:numPr>
      <w:spacing w:before="240" w:after="120" w:line="360" w:lineRule="auto"/>
      <w:outlineLvl w:val="1"/>
    </w:pPr>
    <w:rPr>
      <w:rFonts w:eastAsia="Arial" w:cs="Arial"/>
      <w:color w:val="000000" w:themeColor="text1"/>
      <w:sz w:val="28"/>
      <w:szCs w:val="32"/>
    </w:rPr>
  </w:style>
  <w:style w:type="character" w:customStyle="1" w:styleId="MasodikcimsorChar">
    <w:name w:val="Masodik cimsor Char"/>
    <w:basedOn w:val="Cmsor2Char"/>
    <w:link w:val="Masodikcimsor"/>
    <w:rsid w:val="00A4769E"/>
    <w:rPr>
      <w:rFonts w:ascii="Arial" w:eastAsia="Arial" w:hAnsi="Arial" w:cs="Arial"/>
      <w:color w:val="000000" w:themeColor="text1"/>
      <w:sz w:val="28"/>
      <w:szCs w:val="32"/>
    </w:rPr>
  </w:style>
  <w:style w:type="paragraph" w:customStyle="1" w:styleId="Harmadikcimsor">
    <w:name w:val="Harmadik cimsor"/>
    <w:basedOn w:val="Masodikcimsor"/>
    <w:link w:val="HarmadikcimsorChar"/>
    <w:qFormat/>
    <w:rsid w:val="006E4EB4"/>
    <w:pPr>
      <w:numPr>
        <w:ilvl w:val="0"/>
        <w:numId w:val="0"/>
      </w:numPr>
    </w:pPr>
  </w:style>
  <w:style w:type="character" w:customStyle="1" w:styleId="HarmadikcimsorChar">
    <w:name w:val="Harmadik cimsor Char"/>
    <w:basedOn w:val="MasodikcimsorChar"/>
    <w:link w:val="Harmadikcimsor"/>
    <w:rsid w:val="006E4EB4"/>
    <w:rPr>
      <w:rFonts w:ascii="Arial" w:eastAsia="Arial" w:hAnsi="Arial" w:cs="Arial"/>
      <w:color w:val="000000" w:themeColor="text1"/>
      <w:sz w:val="28"/>
      <w:szCs w:val="32"/>
    </w:rPr>
  </w:style>
  <w:style w:type="paragraph" w:customStyle="1" w:styleId="Negyescimsor">
    <w:name w:val="Negyes cimsor"/>
    <w:basedOn w:val="Cmsor3"/>
    <w:link w:val="NegyescimsorChar"/>
    <w:qFormat/>
    <w:rsid w:val="00E4200C"/>
    <w:pPr>
      <w:numPr>
        <w:ilvl w:val="3"/>
        <w:numId w:val="365"/>
      </w:numPr>
      <w:spacing w:before="160" w:after="120" w:line="360" w:lineRule="auto"/>
    </w:pPr>
    <w:rPr>
      <w:rFonts w:ascii="Arial" w:eastAsia="Arial" w:hAnsi="Arial" w:cs="Arial"/>
      <w:i w:val="0"/>
      <w:color w:val="auto"/>
    </w:rPr>
  </w:style>
  <w:style w:type="character" w:customStyle="1" w:styleId="NegyescimsorChar">
    <w:name w:val="Negyes cimsor Char"/>
    <w:basedOn w:val="Cmsor3Char"/>
    <w:link w:val="Negyescimsor"/>
    <w:rsid w:val="00DD165B"/>
    <w:rPr>
      <w:rFonts w:ascii="Arial" w:eastAsia="Arial" w:hAnsi="Arial" w:cs="Arial"/>
      <w:i w:val="0"/>
      <w:iCs/>
      <w:color w:val="1F3763" w:themeColor="accent1" w:themeShade="7F"/>
      <w:sz w:val="24"/>
      <w:szCs w:val="24"/>
    </w:rPr>
  </w:style>
  <w:style w:type="paragraph" w:styleId="Kpalrs">
    <w:name w:val="caption"/>
    <w:basedOn w:val="Norml"/>
    <w:next w:val="Norml"/>
    <w:uiPriority w:val="10"/>
    <w:unhideWhenUsed/>
    <w:qFormat/>
    <w:rsid w:val="00BE4BA9"/>
    <w:pPr>
      <w:spacing w:after="200" w:line="240" w:lineRule="auto"/>
    </w:pPr>
    <w:rPr>
      <w:i/>
      <w:iCs/>
      <w:color w:val="44546A" w:themeColor="text2"/>
      <w:sz w:val="18"/>
      <w:szCs w:val="18"/>
    </w:rPr>
  </w:style>
  <w:style w:type="paragraph" w:customStyle="1" w:styleId="kiemelt">
    <w:name w:val="kiemelt"/>
    <w:basedOn w:val="Listaszerbekezds"/>
    <w:link w:val="kiemeltChar"/>
    <w:qFormat/>
    <w:rsid w:val="00622425"/>
    <w:pPr>
      <w:spacing w:line="360" w:lineRule="auto"/>
      <w:ind w:left="792"/>
      <w:outlineLvl w:val="1"/>
    </w:pPr>
    <w:rPr>
      <w:rFonts w:eastAsia="Arial" w:cs="Arial"/>
    </w:rPr>
  </w:style>
  <w:style w:type="character" w:customStyle="1" w:styleId="kiemeltChar">
    <w:name w:val="kiemelt Char"/>
    <w:basedOn w:val="ListaszerbekezdsChar"/>
    <w:link w:val="kiemelt"/>
    <w:rsid w:val="00622425"/>
    <w:rPr>
      <w:rFonts w:ascii="Arial" w:eastAsia="Arial" w:hAnsi="Arial" w:cs="Arial"/>
    </w:rPr>
  </w:style>
  <w:style w:type="paragraph" w:styleId="TJ4">
    <w:name w:val="toc 4"/>
    <w:basedOn w:val="Norml"/>
    <w:next w:val="Norml"/>
    <w:autoRedefine/>
    <w:uiPriority w:val="39"/>
    <w:unhideWhenUsed/>
    <w:rsid w:val="005707C0"/>
    <w:pPr>
      <w:spacing w:after="100"/>
      <w:ind w:left="660"/>
    </w:pPr>
    <w:rPr>
      <w:rFonts w:eastAsiaTheme="minorEastAsia"/>
      <w:lang w:eastAsia="hu-HU"/>
    </w:rPr>
  </w:style>
  <w:style w:type="paragraph" w:styleId="TJ5">
    <w:name w:val="toc 5"/>
    <w:basedOn w:val="Norml"/>
    <w:next w:val="Norml"/>
    <w:autoRedefine/>
    <w:uiPriority w:val="39"/>
    <w:unhideWhenUsed/>
    <w:rsid w:val="005707C0"/>
    <w:pPr>
      <w:spacing w:after="100"/>
      <w:ind w:left="880"/>
    </w:pPr>
    <w:rPr>
      <w:rFonts w:eastAsiaTheme="minorEastAsia"/>
      <w:lang w:eastAsia="hu-HU"/>
    </w:rPr>
  </w:style>
  <w:style w:type="paragraph" w:styleId="TJ6">
    <w:name w:val="toc 6"/>
    <w:basedOn w:val="Norml"/>
    <w:next w:val="Norml"/>
    <w:autoRedefine/>
    <w:uiPriority w:val="39"/>
    <w:unhideWhenUsed/>
    <w:rsid w:val="005707C0"/>
    <w:pPr>
      <w:spacing w:after="100"/>
      <w:ind w:left="1100"/>
    </w:pPr>
    <w:rPr>
      <w:rFonts w:eastAsiaTheme="minorEastAsia"/>
      <w:lang w:eastAsia="hu-HU"/>
    </w:rPr>
  </w:style>
  <w:style w:type="paragraph" w:styleId="TJ7">
    <w:name w:val="toc 7"/>
    <w:basedOn w:val="Norml"/>
    <w:next w:val="Norml"/>
    <w:autoRedefine/>
    <w:uiPriority w:val="39"/>
    <w:unhideWhenUsed/>
    <w:rsid w:val="005707C0"/>
    <w:pPr>
      <w:spacing w:after="100"/>
      <w:ind w:left="1320"/>
    </w:pPr>
    <w:rPr>
      <w:rFonts w:eastAsiaTheme="minorEastAsia"/>
      <w:lang w:eastAsia="hu-HU"/>
    </w:rPr>
  </w:style>
  <w:style w:type="paragraph" w:styleId="TJ8">
    <w:name w:val="toc 8"/>
    <w:basedOn w:val="Norml"/>
    <w:next w:val="Norml"/>
    <w:autoRedefine/>
    <w:uiPriority w:val="39"/>
    <w:unhideWhenUsed/>
    <w:rsid w:val="005707C0"/>
    <w:pPr>
      <w:spacing w:after="100"/>
      <w:ind w:left="1540"/>
    </w:pPr>
    <w:rPr>
      <w:rFonts w:eastAsiaTheme="minorEastAsia"/>
      <w:lang w:eastAsia="hu-HU"/>
    </w:rPr>
  </w:style>
  <w:style w:type="paragraph" w:styleId="TJ9">
    <w:name w:val="toc 9"/>
    <w:basedOn w:val="Norml"/>
    <w:next w:val="Norml"/>
    <w:autoRedefine/>
    <w:uiPriority w:val="39"/>
    <w:unhideWhenUsed/>
    <w:rsid w:val="005707C0"/>
    <w:pPr>
      <w:spacing w:after="100"/>
      <w:ind w:left="1760"/>
    </w:pPr>
    <w:rPr>
      <w:rFonts w:eastAsiaTheme="minorEastAsia"/>
      <w:lang w:eastAsia="hu-HU"/>
    </w:rPr>
  </w:style>
  <w:style w:type="paragraph" w:styleId="brajegyzk">
    <w:name w:val="table of figures"/>
    <w:basedOn w:val="Norml"/>
    <w:next w:val="Norml"/>
    <w:uiPriority w:val="99"/>
    <w:unhideWhenUsed/>
    <w:rsid w:val="005707C0"/>
    <w:pPr>
      <w:spacing w:after="0"/>
    </w:pPr>
  </w:style>
  <w:style w:type="paragraph" w:customStyle="1" w:styleId="paragraph">
    <w:name w:val="paragraph"/>
    <w:basedOn w:val="Norml"/>
    <w:rsid w:val="00627F0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rmaltextrun">
    <w:name w:val="normaltextrun"/>
    <w:basedOn w:val="Bekezdsalapbettpusa"/>
    <w:rsid w:val="00627F05"/>
  </w:style>
  <w:style w:type="character" w:customStyle="1" w:styleId="spellingerror">
    <w:name w:val="spellingerror"/>
    <w:basedOn w:val="Bekezdsalapbettpusa"/>
    <w:rsid w:val="00627F05"/>
  </w:style>
  <w:style w:type="character" w:customStyle="1" w:styleId="eop">
    <w:name w:val="eop"/>
    <w:basedOn w:val="Bekezdsalapbettpusa"/>
    <w:rsid w:val="00627F05"/>
  </w:style>
  <w:style w:type="character" w:customStyle="1" w:styleId="Feloldatlanmegemlts1">
    <w:name w:val="Feloldatlan megemlítés1"/>
    <w:basedOn w:val="Bekezdsalapbettpusa"/>
    <w:uiPriority w:val="99"/>
    <w:semiHidden/>
    <w:unhideWhenUsed/>
    <w:rsid w:val="00843E87"/>
    <w:rPr>
      <w:color w:val="605E5C"/>
      <w:shd w:val="clear" w:color="auto" w:fill="E1DFDD"/>
    </w:rPr>
  </w:style>
  <w:style w:type="character" w:customStyle="1" w:styleId="UnresolvedMention1">
    <w:name w:val="Unresolved Mention1"/>
    <w:basedOn w:val="Bekezdsalapbettpusa"/>
    <w:uiPriority w:val="99"/>
    <w:semiHidden/>
    <w:unhideWhenUsed/>
    <w:rsid w:val="002C2140"/>
    <w:rPr>
      <w:color w:val="605E5C"/>
      <w:shd w:val="clear" w:color="auto" w:fill="E1DFDD"/>
    </w:rPr>
  </w:style>
  <w:style w:type="character" w:customStyle="1" w:styleId="Feloldatlanmegemlts2">
    <w:name w:val="Feloldatlan megemlítés2"/>
    <w:basedOn w:val="Bekezdsalapbettpusa"/>
    <w:uiPriority w:val="99"/>
    <w:semiHidden/>
    <w:unhideWhenUsed/>
    <w:rsid w:val="00EC34DF"/>
    <w:rPr>
      <w:color w:val="605E5C"/>
      <w:shd w:val="clear" w:color="auto" w:fill="E1DFDD"/>
    </w:rPr>
  </w:style>
  <w:style w:type="character" w:customStyle="1" w:styleId="Feloldatlanmegemlts20">
    <w:name w:val="Feloldatlan megemlítés20"/>
    <w:basedOn w:val="Bekezdsalapbettpusa"/>
    <w:uiPriority w:val="99"/>
    <w:semiHidden/>
    <w:unhideWhenUsed/>
    <w:rsid w:val="002839A5"/>
    <w:rPr>
      <w:color w:val="605E5C"/>
      <w:shd w:val="clear" w:color="auto" w:fill="E1DFDD"/>
    </w:rPr>
  </w:style>
  <w:style w:type="character" w:customStyle="1" w:styleId="UnresolvedMention2">
    <w:name w:val="Unresolved Mention2"/>
    <w:basedOn w:val="Bekezdsalapbettpusa"/>
    <w:uiPriority w:val="99"/>
    <w:semiHidden/>
    <w:unhideWhenUsed/>
    <w:rsid w:val="00B40FEB"/>
    <w:rPr>
      <w:color w:val="605E5C"/>
      <w:shd w:val="clear" w:color="auto" w:fill="E1DFDD"/>
    </w:rPr>
  </w:style>
  <w:style w:type="character" w:customStyle="1" w:styleId="Feloldatlanmegemlts3">
    <w:name w:val="Feloldatlan megemlítés3"/>
    <w:basedOn w:val="Bekezdsalapbettpusa"/>
    <w:uiPriority w:val="99"/>
    <w:semiHidden/>
    <w:unhideWhenUsed/>
    <w:rsid w:val="00791CDE"/>
    <w:rPr>
      <w:color w:val="605E5C"/>
      <w:shd w:val="clear" w:color="auto" w:fill="E1DFDD"/>
    </w:rPr>
  </w:style>
  <w:style w:type="paragraph" w:styleId="Nincstrkz">
    <w:name w:val="No Spacing"/>
    <w:uiPriority w:val="1"/>
    <w:qFormat/>
    <w:rsid w:val="00E66F7F"/>
    <w:pPr>
      <w:spacing w:after="0" w:line="240" w:lineRule="auto"/>
    </w:pPr>
  </w:style>
  <w:style w:type="paragraph" w:styleId="HTML-kntformzott">
    <w:name w:val="HTML Preformatted"/>
    <w:basedOn w:val="Norml"/>
    <w:link w:val="HTML-kntformzottChar"/>
    <w:uiPriority w:val="99"/>
    <w:unhideWhenUsed/>
    <w:rsid w:val="0064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rsid w:val="00640626"/>
    <w:rPr>
      <w:rFonts w:ascii="Courier New" w:eastAsia="Times New Roman" w:hAnsi="Courier New" w:cs="Courier New"/>
      <w:sz w:val="20"/>
      <w:szCs w:val="20"/>
      <w:lang w:eastAsia="hu-HU"/>
    </w:rPr>
  </w:style>
  <w:style w:type="table" w:customStyle="1" w:styleId="Listaszertblzat35jellszn1">
    <w:name w:val="Listaszerű táblázat 3 – 5. jelölőszín1"/>
    <w:basedOn w:val="Normltblzat"/>
    <w:uiPriority w:val="48"/>
    <w:rsid w:val="00BD0F49"/>
    <w:pPr>
      <w:spacing w:after="0" w:line="240" w:lineRule="auto"/>
    </w:pPr>
    <w:rPr>
      <w:rFonts w:cstheme="minorHAnsi"/>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Szvegtrzs">
    <w:name w:val="Body Text"/>
    <w:basedOn w:val="Norml"/>
    <w:link w:val="SzvegtrzsChar"/>
    <w:rsid w:val="00BD0F49"/>
    <w:pPr>
      <w:spacing w:after="60" w:line="360" w:lineRule="auto"/>
    </w:pPr>
    <w:rPr>
      <w:rFonts w:cstheme="minorHAnsi"/>
      <w:sz w:val="21"/>
    </w:rPr>
  </w:style>
  <w:style w:type="character" w:customStyle="1" w:styleId="SzvegtrzsChar">
    <w:name w:val="Szövegtörzs Char"/>
    <w:basedOn w:val="Bekezdsalapbettpusa"/>
    <w:link w:val="Szvegtrzs"/>
    <w:rsid w:val="00BD0F49"/>
    <w:rPr>
      <w:rFonts w:ascii="Arial" w:hAnsi="Arial" w:cstheme="minorHAnsi"/>
      <w:sz w:val="21"/>
    </w:rPr>
  </w:style>
  <w:style w:type="character" w:styleId="Kiemels">
    <w:name w:val="Emphasis"/>
    <w:basedOn w:val="Bekezdsalapbettpusa"/>
    <w:uiPriority w:val="20"/>
    <w:qFormat/>
    <w:rsid w:val="00BD0F49"/>
    <w:rPr>
      <w:b/>
      <w:i w:val="0"/>
      <w:iCs/>
      <w:color w:val="auto"/>
    </w:rPr>
  </w:style>
  <w:style w:type="character" w:styleId="Erskiemels">
    <w:name w:val="Intense Emphasis"/>
    <w:basedOn w:val="Bekezdsalapbettpusa"/>
    <w:uiPriority w:val="21"/>
    <w:unhideWhenUsed/>
    <w:qFormat/>
    <w:rsid w:val="00BD0F49"/>
    <w:rPr>
      <w:b/>
      <w:i/>
      <w:iCs/>
      <w:color w:val="4472C4" w:themeColor="accent1"/>
    </w:rPr>
  </w:style>
  <w:style w:type="character" w:styleId="Ershivatkozs">
    <w:name w:val="Intense Reference"/>
    <w:basedOn w:val="Bekezdsalapbettpusa"/>
    <w:uiPriority w:val="32"/>
    <w:qFormat/>
    <w:rsid w:val="00BD0F49"/>
    <w:rPr>
      <w:b/>
      <w:bCs/>
      <w:smallCaps/>
      <w:color w:val="4472C4" w:themeColor="accent1"/>
      <w:spacing w:val="5"/>
    </w:rPr>
  </w:style>
  <w:style w:type="table" w:customStyle="1" w:styleId="TableGridLight1">
    <w:name w:val="Table Grid Light1"/>
    <w:basedOn w:val="Normltblzat"/>
    <w:uiPriority w:val="40"/>
    <w:rsid w:val="00BD0F49"/>
    <w:pPr>
      <w:spacing w:after="0" w:line="240" w:lineRule="auto"/>
    </w:pPr>
    <w:rPr>
      <w:rFonts w:cs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lWeb">
    <w:name w:val="Normal (Web)"/>
    <w:basedOn w:val="Norml"/>
    <w:uiPriority w:val="99"/>
    <w:unhideWhenUsed/>
    <w:rsid w:val="00BD0F49"/>
    <w:pPr>
      <w:spacing w:after="0" w:line="240" w:lineRule="auto"/>
    </w:pPr>
    <w:rPr>
      <w:rFonts w:ascii="Times New Roman" w:eastAsia="Times New Roman" w:hAnsi="Times New Roman" w:cs="Times New Roman"/>
      <w:sz w:val="24"/>
      <w:szCs w:val="24"/>
      <w:lang w:eastAsia="hu-HU"/>
    </w:rPr>
  </w:style>
  <w:style w:type="paragraph" w:customStyle="1" w:styleId="Bekezds">
    <w:name w:val="Bekezdés"/>
    <w:basedOn w:val="Szvegtrzs"/>
    <w:link w:val="BekezdsChar"/>
    <w:rsid w:val="00BD0F49"/>
    <w:pPr>
      <w:spacing w:after="0" w:line="240" w:lineRule="auto"/>
      <w:ind w:left="284"/>
    </w:pPr>
    <w:rPr>
      <w:rFonts w:ascii="Garamond" w:eastAsia="Times New Roman" w:hAnsi="Garamond" w:cs="Times New Roman"/>
      <w:sz w:val="24"/>
      <w:szCs w:val="24"/>
    </w:rPr>
  </w:style>
  <w:style w:type="character" w:customStyle="1" w:styleId="BekezdsChar">
    <w:name w:val="Bekezdés Char"/>
    <w:basedOn w:val="SzvegtrzsChar"/>
    <w:link w:val="Bekezds"/>
    <w:rsid w:val="00BD0F49"/>
    <w:rPr>
      <w:rFonts w:ascii="Garamond" w:eastAsia="Times New Roman" w:hAnsi="Garamond" w:cs="Times New Roman"/>
      <w:sz w:val="24"/>
      <w:szCs w:val="24"/>
    </w:rPr>
  </w:style>
  <w:style w:type="character" w:customStyle="1" w:styleId="apple-converted-space">
    <w:name w:val="apple-converted-space"/>
    <w:basedOn w:val="Bekezdsalapbettpusa"/>
    <w:rsid w:val="00BD0F49"/>
  </w:style>
  <w:style w:type="paragraph" w:customStyle="1" w:styleId="nl">
    <w:name w:val="nl"/>
    <w:basedOn w:val="Norml"/>
    <w:uiPriority w:val="1"/>
    <w:rsid w:val="00BD0F49"/>
    <w:pPr>
      <w:spacing w:after="0" w:line="240" w:lineRule="auto"/>
    </w:pPr>
    <w:rPr>
      <w:rFonts w:ascii="Times New Roman" w:eastAsia="Times New Roman" w:hAnsi="Times New Roman" w:cs="Times New Roman"/>
      <w:sz w:val="24"/>
      <w:szCs w:val="24"/>
      <w:lang w:eastAsia="hu-HU"/>
    </w:rPr>
  </w:style>
  <w:style w:type="paragraph" w:customStyle="1" w:styleId="Strong1">
    <w:name w:val="Strong1"/>
    <w:basedOn w:val="Norml"/>
    <w:rsid w:val="00BD0F49"/>
    <w:pPr>
      <w:spacing w:after="0" w:line="240" w:lineRule="auto"/>
    </w:pPr>
    <w:rPr>
      <w:rFonts w:ascii="Times New Roman" w:eastAsia="Times New Roman" w:hAnsi="Times New Roman" w:cs="Times New Roman"/>
      <w:b/>
      <w:bCs/>
      <w:sz w:val="24"/>
      <w:szCs w:val="24"/>
      <w:lang w:eastAsia="hu-HU"/>
    </w:rPr>
  </w:style>
  <w:style w:type="paragraph" w:customStyle="1" w:styleId="weak">
    <w:name w:val="weak"/>
    <w:basedOn w:val="Norml"/>
    <w:rsid w:val="00BD0F49"/>
    <w:pPr>
      <w:spacing w:after="0" w:line="240" w:lineRule="auto"/>
    </w:pPr>
    <w:rPr>
      <w:rFonts w:ascii="Times New Roman" w:eastAsia="Times New Roman" w:hAnsi="Times New Roman" w:cs="Times New Roman"/>
      <w:i/>
      <w:iCs/>
      <w:color w:val="888888"/>
      <w:sz w:val="24"/>
      <w:szCs w:val="24"/>
      <w:lang w:eastAsia="hu-HU"/>
    </w:rPr>
  </w:style>
  <w:style w:type="paragraph" w:customStyle="1" w:styleId="Kiemels21">
    <w:name w:val="Kiemelés 21"/>
    <w:basedOn w:val="Norml"/>
    <w:uiPriority w:val="1"/>
    <w:rsid w:val="00BD0F49"/>
    <w:pPr>
      <w:spacing w:after="0" w:line="240" w:lineRule="auto"/>
    </w:pPr>
    <w:rPr>
      <w:rFonts w:ascii="Times New Roman" w:eastAsia="Times New Roman" w:hAnsi="Times New Roman" w:cs="Times New Roman"/>
      <w:b/>
      <w:bCs/>
      <w:sz w:val="24"/>
      <w:szCs w:val="24"/>
      <w:lang w:eastAsia="hu-HU"/>
    </w:rPr>
  </w:style>
  <w:style w:type="character" w:customStyle="1" w:styleId="strong10">
    <w:name w:val="strong1"/>
    <w:basedOn w:val="Bekezdsalapbettpusa"/>
    <w:rsid w:val="00BD0F49"/>
    <w:rPr>
      <w:b/>
      <w:bCs/>
    </w:rPr>
  </w:style>
  <w:style w:type="character" w:customStyle="1" w:styleId="weak1">
    <w:name w:val="weak1"/>
    <w:basedOn w:val="Bekezdsalapbettpusa"/>
    <w:rsid w:val="00BD0F49"/>
    <w:rPr>
      <w:i/>
      <w:iCs/>
      <w:color w:val="888888"/>
    </w:rPr>
  </w:style>
  <w:style w:type="paragraph" w:customStyle="1" w:styleId="Kiemels22">
    <w:name w:val="Kiemelés 22"/>
    <w:basedOn w:val="Norml"/>
    <w:uiPriority w:val="1"/>
    <w:rsid w:val="00BD0F49"/>
    <w:pPr>
      <w:spacing w:after="0" w:line="240" w:lineRule="auto"/>
    </w:pPr>
    <w:rPr>
      <w:rFonts w:ascii="Times New Roman" w:eastAsia="Times New Roman" w:hAnsi="Times New Roman" w:cs="Times New Roman"/>
      <w:b/>
      <w:bCs/>
      <w:sz w:val="24"/>
      <w:szCs w:val="24"/>
      <w:lang w:eastAsia="hu-HU"/>
    </w:rPr>
  </w:style>
  <w:style w:type="paragraph" w:customStyle="1" w:styleId="SMTRComponent">
    <w:name w:val="SMTR_Component"/>
    <w:link w:val="SMTRComponentChar"/>
    <w:qFormat/>
    <w:rsid w:val="00BD0F49"/>
    <w:pPr>
      <w:spacing w:after="0" w:line="240" w:lineRule="auto"/>
    </w:pPr>
    <w:rPr>
      <w:rFonts w:ascii="Cambria" w:eastAsia="Times New Roman" w:hAnsi="Cambria" w:cs="Times New Roman"/>
      <w:sz w:val="24"/>
      <w:szCs w:val="24"/>
    </w:rPr>
  </w:style>
  <w:style w:type="character" w:customStyle="1" w:styleId="SMTRComponentChar">
    <w:name w:val="SMTR_Component Char"/>
    <w:link w:val="SMTRComponent"/>
    <w:rsid w:val="00BD0F49"/>
    <w:rPr>
      <w:rFonts w:ascii="Cambria" w:eastAsia="Times New Roman" w:hAnsi="Cambria" w:cs="Times New Roman"/>
      <w:sz w:val="24"/>
      <w:szCs w:val="24"/>
    </w:rPr>
  </w:style>
  <w:style w:type="character" w:styleId="Helyrzszveg">
    <w:name w:val="Placeholder Text"/>
    <w:basedOn w:val="Bekezdsalapbettpusa"/>
    <w:uiPriority w:val="99"/>
    <w:semiHidden/>
    <w:rsid w:val="00BD0F49"/>
    <w:rPr>
      <w:color w:val="808080"/>
    </w:rPr>
  </w:style>
  <w:style w:type="paragraph" w:customStyle="1" w:styleId="SMTRRefereneceHighlightingCalibiri12">
    <w:name w:val="SMTR_Referenece_Highlighting_Calibiri_12"/>
    <w:link w:val="SMTRRefereneceHighlightingCalibiri12Char"/>
    <w:qFormat/>
    <w:rsid w:val="00BD0F49"/>
    <w:pPr>
      <w:spacing w:before="120" w:after="0" w:line="240" w:lineRule="auto"/>
    </w:pPr>
    <w:rPr>
      <w:rFonts w:ascii="Calibri" w:eastAsia="Times New Roman" w:hAnsi="Calibri" w:cs="Calibri"/>
      <w:sz w:val="24"/>
      <w:szCs w:val="24"/>
    </w:rPr>
  </w:style>
  <w:style w:type="character" w:customStyle="1" w:styleId="SMTRRefereneceHighlightingCalibiri12Char">
    <w:name w:val="SMTR_Referenece_Highlighting_Calibiri_12 Char"/>
    <w:link w:val="SMTRRefereneceHighlightingCalibiri12"/>
    <w:rsid w:val="00BD0F49"/>
    <w:rPr>
      <w:rFonts w:ascii="Calibri" w:eastAsia="Times New Roman" w:hAnsi="Calibri" w:cs="Calibri"/>
      <w:sz w:val="24"/>
      <w:szCs w:val="24"/>
    </w:rPr>
  </w:style>
  <w:style w:type="paragraph" w:customStyle="1" w:styleId="SMTRFunctionRef">
    <w:name w:val="SMTR_Function_Ref"/>
    <w:link w:val="SMTRFunctionRefChar"/>
    <w:qFormat/>
    <w:rsid w:val="00BD0F49"/>
    <w:pPr>
      <w:spacing w:after="120" w:line="240" w:lineRule="auto"/>
    </w:pPr>
    <w:rPr>
      <w:rFonts w:ascii="Cambria" w:eastAsia="Times New Roman" w:hAnsi="Cambria" w:cs="Times New Roman"/>
      <w:i/>
      <w:noProof/>
      <w:sz w:val="24"/>
      <w:szCs w:val="24"/>
      <w:lang w:eastAsia="hu-HU"/>
    </w:rPr>
  </w:style>
  <w:style w:type="character" w:customStyle="1" w:styleId="SMTRFunctionRefChar">
    <w:name w:val="SMTR_Function_Ref Char"/>
    <w:link w:val="SMTRFunctionRef"/>
    <w:rsid w:val="00BD0F49"/>
    <w:rPr>
      <w:rFonts w:ascii="Cambria" w:eastAsia="Times New Roman" w:hAnsi="Cambria" w:cs="Times New Roman"/>
      <w:i/>
      <w:noProof/>
      <w:sz w:val="24"/>
      <w:szCs w:val="24"/>
      <w:lang w:eastAsia="hu-HU"/>
    </w:rPr>
  </w:style>
  <w:style w:type="character" w:styleId="Kiemels2">
    <w:name w:val="Strong"/>
    <w:basedOn w:val="Bekezdsalapbettpusa"/>
    <w:uiPriority w:val="22"/>
    <w:qFormat/>
    <w:rsid w:val="00BD0F49"/>
    <w:rPr>
      <w:b/>
      <w:bCs/>
    </w:rPr>
  </w:style>
  <w:style w:type="paragraph" w:styleId="Idzet">
    <w:name w:val="Quote"/>
    <w:basedOn w:val="Norml"/>
    <w:next w:val="Norml"/>
    <w:link w:val="IdzetChar"/>
    <w:uiPriority w:val="29"/>
    <w:qFormat/>
    <w:rsid w:val="00BD0F49"/>
    <w:pPr>
      <w:spacing w:before="200" w:line="360" w:lineRule="auto"/>
      <w:ind w:left="864" w:right="864"/>
      <w:jc w:val="center"/>
    </w:pPr>
    <w:rPr>
      <w:rFonts w:cstheme="minorHAnsi"/>
      <w:i/>
      <w:iCs/>
      <w:color w:val="404040" w:themeColor="text1" w:themeTint="BF"/>
      <w:sz w:val="21"/>
    </w:rPr>
  </w:style>
  <w:style w:type="character" w:customStyle="1" w:styleId="IdzetChar">
    <w:name w:val="Idézet Char"/>
    <w:basedOn w:val="Bekezdsalapbettpusa"/>
    <w:link w:val="Idzet"/>
    <w:uiPriority w:val="29"/>
    <w:rsid w:val="00BD0F49"/>
    <w:rPr>
      <w:rFonts w:ascii="Arial" w:hAnsi="Arial" w:cstheme="minorHAnsi"/>
      <w:i/>
      <w:iCs/>
      <w:color w:val="404040" w:themeColor="text1" w:themeTint="BF"/>
      <w:sz w:val="21"/>
    </w:rPr>
  </w:style>
  <w:style w:type="character" w:styleId="Finomkiemels">
    <w:name w:val="Subtle Emphasis"/>
    <w:basedOn w:val="Bekezdsalapbettpusa"/>
    <w:uiPriority w:val="19"/>
    <w:qFormat/>
    <w:rsid w:val="00BD0F49"/>
    <w:rPr>
      <w:i/>
      <w:iCs/>
      <w:color w:val="404040" w:themeColor="text1" w:themeTint="BF"/>
    </w:rPr>
  </w:style>
  <w:style w:type="paragraph" w:customStyle="1" w:styleId="SMTRCODE">
    <w:name w:val="SMTR_CODE"/>
    <w:basedOn w:val="Szvegtrzs"/>
    <w:link w:val="SMTRCODEChar"/>
    <w:autoRedefine/>
    <w:qFormat/>
    <w:rsid w:val="00BD0F49"/>
    <w:pPr>
      <w:spacing w:line="240" w:lineRule="auto"/>
      <w:ind w:firstLine="709"/>
      <w:jc w:val="left"/>
    </w:pPr>
    <w:rPr>
      <w:rFonts w:ascii="Courier New" w:hAnsi="Courier New" w:cs="Courier New"/>
      <w:color w:val="0070C0"/>
      <w:sz w:val="18"/>
      <w:szCs w:val="18"/>
    </w:rPr>
  </w:style>
  <w:style w:type="character" w:customStyle="1" w:styleId="SMTRCODEChar">
    <w:name w:val="SMTR_CODE Char"/>
    <w:basedOn w:val="SzvegtrzsChar"/>
    <w:link w:val="SMTRCODE"/>
    <w:rsid w:val="00BD0F49"/>
    <w:rPr>
      <w:rFonts w:ascii="Courier New" w:hAnsi="Courier New" w:cs="Courier New"/>
      <w:color w:val="0070C0"/>
      <w:sz w:val="18"/>
      <w:szCs w:val="18"/>
    </w:rPr>
  </w:style>
  <w:style w:type="character" w:customStyle="1" w:styleId="Style1">
    <w:name w:val="Style1"/>
    <w:basedOn w:val="Bekezdsalapbettpusa"/>
    <w:uiPriority w:val="1"/>
    <w:qFormat/>
    <w:rsid w:val="00BD0F49"/>
    <w:rPr>
      <w:rFonts w:ascii="Consolas" w:hAnsi="Consolas"/>
      <w:sz w:val="20"/>
    </w:rPr>
  </w:style>
  <w:style w:type="character" w:customStyle="1" w:styleId="Code">
    <w:name w:val="Code"/>
    <w:basedOn w:val="Bekezdsalapbettpusa"/>
    <w:uiPriority w:val="1"/>
    <w:qFormat/>
    <w:rsid w:val="00BD0F49"/>
    <w:rPr>
      <w:rFonts w:ascii="Consolas" w:hAnsi="Consolas"/>
      <w:sz w:val="20"/>
    </w:rPr>
  </w:style>
  <w:style w:type="character" w:customStyle="1" w:styleId="CodeChar">
    <w:name w:val="Code Char"/>
    <w:basedOn w:val="Bekezdsalapbettpusa"/>
    <w:rsid w:val="00BD0F49"/>
    <w:rPr>
      <w:rFonts w:ascii="Consolas" w:hAnsi="Consolas"/>
      <w:sz w:val="18"/>
    </w:rPr>
  </w:style>
  <w:style w:type="character" w:customStyle="1" w:styleId="code0">
    <w:name w:val="code"/>
    <w:basedOn w:val="Bekezdsalapbettpusa"/>
    <w:rsid w:val="00BD0F49"/>
  </w:style>
  <w:style w:type="character" w:styleId="Mrltotthiperhivatkozs">
    <w:name w:val="FollowedHyperlink"/>
    <w:basedOn w:val="Bekezdsalapbettpusa"/>
    <w:uiPriority w:val="99"/>
    <w:semiHidden/>
    <w:unhideWhenUsed/>
    <w:rsid w:val="00BD0F49"/>
    <w:rPr>
      <w:color w:val="954F72" w:themeColor="followedHyperlink"/>
      <w:u w:val="single"/>
    </w:rPr>
  </w:style>
  <w:style w:type="character" w:customStyle="1" w:styleId="pln">
    <w:name w:val="pln"/>
    <w:basedOn w:val="Bekezdsalapbettpusa"/>
    <w:rsid w:val="00BD0F49"/>
  </w:style>
  <w:style w:type="character" w:customStyle="1" w:styleId="pun">
    <w:name w:val="pun"/>
    <w:basedOn w:val="Bekezdsalapbettpusa"/>
    <w:rsid w:val="00BD0F49"/>
  </w:style>
  <w:style w:type="character" w:customStyle="1" w:styleId="str">
    <w:name w:val="str"/>
    <w:basedOn w:val="Bekezdsalapbettpusa"/>
    <w:rsid w:val="00BD0F49"/>
  </w:style>
  <w:style w:type="character" w:customStyle="1" w:styleId="Feloldatlanmegemlts4">
    <w:name w:val="Feloldatlan megemlítés4"/>
    <w:basedOn w:val="Bekezdsalapbettpusa"/>
    <w:uiPriority w:val="99"/>
    <w:semiHidden/>
    <w:unhideWhenUsed/>
    <w:rsid w:val="000A05FE"/>
    <w:rPr>
      <w:color w:val="605E5C"/>
      <w:shd w:val="clear" w:color="auto" w:fill="E1DFDD"/>
    </w:rPr>
  </w:style>
  <w:style w:type="table" w:styleId="Listaszertblzat31jellszn">
    <w:name w:val="List Table 3 Accent 1"/>
    <w:basedOn w:val="Normltblzat"/>
    <w:uiPriority w:val="48"/>
    <w:rsid w:val="003C733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blzatrcsos41jellszn">
    <w:name w:val="Grid Table 4 Accent 1"/>
    <w:basedOn w:val="Normltblzat"/>
    <w:uiPriority w:val="49"/>
    <w:rsid w:val="009237C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ljs-tag">
    <w:name w:val="hljs-tag"/>
    <w:basedOn w:val="Bekezdsalapbettpusa"/>
    <w:rsid w:val="00144D11"/>
  </w:style>
  <w:style w:type="character" w:customStyle="1" w:styleId="hljs-name">
    <w:name w:val="hljs-name"/>
    <w:basedOn w:val="Bekezdsalapbettpusa"/>
    <w:rsid w:val="00144D11"/>
  </w:style>
  <w:style w:type="character" w:customStyle="1" w:styleId="hljs-attr">
    <w:name w:val="hljs-attr"/>
    <w:basedOn w:val="Bekezdsalapbettpusa"/>
    <w:rsid w:val="00144D11"/>
  </w:style>
  <w:style w:type="character" w:customStyle="1" w:styleId="hljs-string">
    <w:name w:val="hljs-string"/>
    <w:basedOn w:val="Bekezdsalapbettpusa"/>
    <w:rsid w:val="00144D11"/>
  </w:style>
  <w:style w:type="character" w:customStyle="1" w:styleId="contextualspellingandgrammarerror">
    <w:name w:val="contextualspellingandgrammarerror"/>
    <w:basedOn w:val="Bekezdsalapbettpusa"/>
  </w:style>
  <w:style w:type="paragraph" w:styleId="Lbjegyzetszveg">
    <w:name w:val="footnote text"/>
    <w:basedOn w:val="Norml"/>
    <w:link w:val="LbjegyzetszvegChar"/>
    <w:uiPriority w:val="99"/>
    <w:semiHidden/>
    <w:unhideWhenUsed/>
    <w:rsid w:val="00377D4C"/>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377D4C"/>
    <w:rPr>
      <w:rFonts w:ascii="Arial" w:hAnsi="Arial"/>
      <w:sz w:val="20"/>
      <w:szCs w:val="20"/>
    </w:rPr>
  </w:style>
  <w:style w:type="character" w:styleId="Lbjegyzet-hivatkozs">
    <w:name w:val="footnote reference"/>
    <w:basedOn w:val="Bekezdsalapbettpusa"/>
    <w:uiPriority w:val="99"/>
    <w:semiHidden/>
    <w:unhideWhenUsed/>
    <w:rsid w:val="00377D4C"/>
    <w:rPr>
      <w:vertAlign w:val="superscript"/>
    </w:rPr>
  </w:style>
  <w:style w:type="character" w:customStyle="1" w:styleId="Feloldatlanmegemlts5">
    <w:name w:val="Feloldatlan megemlítés5"/>
    <w:basedOn w:val="Bekezdsalapbettpusa"/>
    <w:uiPriority w:val="99"/>
    <w:semiHidden/>
    <w:unhideWhenUsed/>
    <w:rsid w:val="00662CFA"/>
    <w:rPr>
      <w:color w:val="605E5C"/>
      <w:shd w:val="clear" w:color="auto" w:fill="E1DFDD"/>
    </w:rPr>
  </w:style>
  <w:style w:type="character" w:customStyle="1" w:styleId="Feloldatlanmegemlts50">
    <w:name w:val="Feloldatlan megemlítés50"/>
    <w:basedOn w:val="Bekezdsalapbettpusa"/>
    <w:uiPriority w:val="99"/>
    <w:semiHidden/>
    <w:unhideWhenUsed/>
    <w:rsid w:val="00DB4BD9"/>
    <w:rPr>
      <w:color w:val="605E5C"/>
      <w:shd w:val="clear" w:color="auto" w:fill="E1DFDD"/>
    </w:rPr>
  </w:style>
  <w:style w:type="character" w:customStyle="1" w:styleId="Feloldatlanmegemlts500">
    <w:name w:val="Feloldatlan megemlítés500"/>
    <w:basedOn w:val="Bekezdsalapbettpusa"/>
    <w:uiPriority w:val="99"/>
    <w:semiHidden/>
    <w:unhideWhenUsed/>
    <w:rsid w:val="009F7D47"/>
    <w:rPr>
      <w:color w:val="605E5C"/>
      <w:shd w:val="clear" w:color="auto" w:fill="E1DFDD"/>
    </w:rPr>
  </w:style>
  <w:style w:type="character" w:customStyle="1" w:styleId="Feloldatlanmegemlts5000">
    <w:name w:val="Feloldatlan megemlítés5000"/>
    <w:basedOn w:val="Bekezdsalapbettpusa"/>
    <w:uiPriority w:val="99"/>
    <w:semiHidden/>
    <w:unhideWhenUsed/>
    <w:rsid w:val="009F7D47"/>
    <w:rPr>
      <w:color w:val="605E5C"/>
      <w:shd w:val="clear" w:color="auto" w:fill="E1DFDD"/>
    </w:rPr>
  </w:style>
  <w:style w:type="character" w:customStyle="1" w:styleId="Feloldatlanmegemlts6">
    <w:name w:val="Feloldatlan megemlítés6"/>
    <w:basedOn w:val="Bekezdsalapbettpusa"/>
    <w:uiPriority w:val="99"/>
    <w:semiHidden/>
    <w:unhideWhenUsed/>
    <w:rsid w:val="009F7D47"/>
    <w:rPr>
      <w:color w:val="605E5C"/>
      <w:shd w:val="clear" w:color="auto" w:fill="E1DFDD"/>
    </w:rPr>
  </w:style>
  <w:style w:type="table" w:styleId="Tblzatrcsos5stt1jellszn">
    <w:name w:val="Grid Table 5 Dark Accent 1"/>
    <w:basedOn w:val="Normltblzat"/>
    <w:uiPriority w:val="50"/>
    <w:rsid w:val="00C433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aszertblzat41jellszn">
    <w:name w:val="List Table 4 Accent 1"/>
    <w:basedOn w:val="Normltblzat"/>
    <w:uiPriority w:val="49"/>
    <w:rsid w:val="0017623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Reference">
    <w:name w:val="Reference"/>
    <w:basedOn w:val="Bekezdsalapbettpusa"/>
    <w:uiPriority w:val="1"/>
    <w:qFormat/>
    <w:rsid w:val="00DA39C8"/>
    <w:rPr>
      <w:b/>
    </w:rPr>
  </w:style>
  <w:style w:type="character" w:customStyle="1" w:styleId="scxw72541229">
    <w:name w:val="scxw72541229"/>
    <w:basedOn w:val="Bekezdsalapbettpusa"/>
    <w:rsid w:val="007D1BF8"/>
  </w:style>
  <w:style w:type="paragraph" w:styleId="Dokumentumtrkp">
    <w:name w:val="Document Map"/>
    <w:basedOn w:val="Norml"/>
    <w:link w:val="DokumentumtrkpChar"/>
    <w:uiPriority w:val="99"/>
    <w:semiHidden/>
    <w:unhideWhenUsed/>
    <w:rsid w:val="00AE310F"/>
    <w:pPr>
      <w:spacing w:after="0" w:line="240" w:lineRule="auto"/>
    </w:pPr>
    <w:rPr>
      <w:rFonts w:ascii="Times New Roman" w:hAnsi="Times New Roman" w:cs="Times New Roman"/>
      <w:sz w:val="24"/>
      <w:szCs w:val="24"/>
    </w:rPr>
  </w:style>
  <w:style w:type="character" w:customStyle="1" w:styleId="DokumentumtrkpChar">
    <w:name w:val="Dokumentumtérkép Char"/>
    <w:basedOn w:val="Bekezdsalapbettpusa"/>
    <w:link w:val="Dokumentumtrkp"/>
    <w:uiPriority w:val="99"/>
    <w:semiHidden/>
    <w:rsid w:val="00AE310F"/>
    <w:rPr>
      <w:rFonts w:ascii="Times New Roman" w:hAnsi="Times New Roman" w:cs="Times New Roman"/>
      <w:sz w:val="24"/>
      <w:szCs w:val="24"/>
    </w:rPr>
  </w:style>
  <w:style w:type="paragraph" w:styleId="Makrszvege">
    <w:name w:val="macro"/>
    <w:next w:val="Norml"/>
    <w:link w:val="MakrszvegeChar"/>
    <w:uiPriority w:val="99"/>
    <w:unhideWhenUsed/>
    <w:rsid w:val="00B40C95"/>
    <w:pPr>
      <w:pBdr>
        <w:top w:val="single" w:sz="4" w:space="6" w:color="auto"/>
        <w:left w:val="single" w:sz="4" w:space="6" w:color="auto"/>
        <w:bottom w:val="single" w:sz="4" w:space="6" w:color="auto"/>
        <w:right w:val="single" w:sz="4" w:space="6" w:color="auto"/>
      </w:pBdr>
      <w:tabs>
        <w:tab w:val="left" w:pos="480"/>
        <w:tab w:val="left" w:pos="960"/>
        <w:tab w:val="left" w:pos="1440"/>
        <w:tab w:val="left" w:pos="1920"/>
        <w:tab w:val="left" w:pos="2400"/>
        <w:tab w:val="left" w:pos="2880"/>
        <w:tab w:val="left" w:pos="3360"/>
        <w:tab w:val="left" w:pos="3840"/>
        <w:tab w:val="left" w:pos="4320"/>
      </w:tabs>
      <w:spacing w:before="360" w:after="240" w:line="360" w:lineRule="auto"/>
    </w:pPr>
    <w:rPr>
      <w:rFonts w:ascii="Consolas" w:hAnsi="Consolas"/>
      <w:sz w:val="18"/>
      <w:szCs w:val="20"/>
    </w:rPr>
  </w:style>
  <w:style w:type="character" w:customStyle="1" w:styleId="MakrszvegeChar">
    <w:name w:val="Makró szövege Char"/>
    <w:basedOn w:val="Bekezdsalapbettpusa"/>
    <w:link w:val="Makrszvege"/>
    <w:uiPriority w:val="99"/>
    <w:rsid w:val="00B40C95"/>
    <w:rPr>
      <w:rFonts w:ascii="Consolas" w:hAnsi="Consolas"/>
      <w:sz w:val="18"/>
      <w:szCs w:val="20"/>
    </w:rPr>
  </w:style>
  <w:style w:type="paragraph" w:customStyle="1" w:styleId="Msodikcimsor">
    <w:name w:val="Második cimsor"/>
    <w:basedOn w:val="Norml"/>
    <w:next w:val="Norml"/>
    <w:link w:val="MsodikcimsorChar"/>
    <w:qFormat/>
    <w:rsid w:val="00972B97"/>
    <w:pPr>
      <w:keepNext/>
      <w:keepLines/>
      <w:tabs>
        <w:tab w:val="left" w:pos="1152"/>
      </w:tabs>
      <w:spacing w:before="360" w:after="240" w:line="360" w:lineRule="auto"/>
      <w:ind w:left="720" w:hanging="360"/>
      <w:outlineLvl w:val="1"/>
    </w:pPr>
    <w:rPr>
      <w:rFonts w:eastAsia="Arial" w:cs="Arial"/>
      <w:b/>
      <w:color w:val="000000" w:themeColor="text1"/>
      <w:sz w:val="28"/>
      <w:szCs w:val="32"/>
    </w:rPr>
  </w:style>
  <w:style w:type="character" w:customStyle="1" w:styleId="MsodikcimsorChar">
    <w:name w:val="Második cimsor Char"/>
    <w:basedOn w:val="Bekezdsalapbettpusa"/>
    <w:link w:val="Msodikcimsor"/>
    <w:rsid w:val="00972B97"/>
    <w:rPr>
      <w:rFonts w:ascii="Arial" w:eastAsia="Arial" w:hAnsi="Arial" w:cs="Arial"/>
      <w:b/>
      <w:color w:val="000000" w:themeColor="text1"/>
      <w:sz w:val="28"/>
      <w:szCs w:val="32"/>
    </w:rPr>
  </w:style>
  <w:style w:type="paragraph" w:customStyle="1" w:styleId="Harmadikcmsor">
    <w:name w:val="Harmadik címsor"/>
    <w:basedOn w:val="Norml"/>
    <w:next w:val="Norml"/>
    <w:link w:val="HarmadikcmsorChar"/>
    <w:qFormat/>
    <w:rsid w:val="00972B97"/>
    <w:pPr>
      <w:tabs>
        <w:tab w:val="left" w:pos="1152"/>
      </w:tabs>
      <w:spacing w:before="360" w:after="120" w:line="360" w:lineRule="auto"/>
      <w:ind w:left="720" w:hanging="360"/>
      <w:outlineLvl w:val="2"/>
    </w:pPr>
    <w:rPr>
      <w:sz w:val="24"/>
    </w:rPr>
  </w:style>
  <w:style w:type="character" w:customStyle="1" w:styleId="HarmadikcmsorChar">
    <w:name w:val="Harmadik címsor Char"/>
    <w:basedOn w:val="Bekezdsalapbettpusa"/>
    <w:link w:val="Harmadikcmsor"/>
    <w:rsid w:val="00972B97"/>
    <w:rPr>
      <w:rFonts w:ascii="Arial" w:hAnsi="Arial"/>
      <w:sz w:val="24"/>
    </w:rPr>
  </w:style>
  <w:style w:type="character" w:customStyle="1" w:styleId="UnresolvedMention3">
    <w:name w:val="Unresolved Mention3"/>
    <w:basedOn w:val="Bekezdsalapbettpusa"/>
    <w:uiPriority w:val="99"/>
    <w:semiHidden/>
    <w:unhideWhenUsed/>
    <w:rsid w:val="00310614"/>
    <w:rPr>
      <w:color w:val="605E5C"/>
      <w:shd w:val="clear" w:color="auto" w:fill="E1DFDD"/>
    </w:rPr>
  </w:style>
  <w:style w:type="character" w:styleId="Feloldatlanmegemlts">
    <w:name w:val="Unresolved Mention"/>
    <w:basedOn w:val="Bekezdsalapbettpusa"/>
    <w:uiPriority w:val="99"/>
    <w:rsid w:val="00C77980"/>
    <w:rPr>
      <w:color w:val="605E5C"/>
      <w:shd w:val="clear" w:color="auto" w:fill="E1DFDD"/>
    </w:rPr>
  </w:style>
  <w:style w:type="paragraph" w:styleId="Dtum">
    <w:name w:val="Date"/>
    <w:basedOn w:val="Norml"/>
    <w:next w:val="Norml"/>
    <w:link w:val="DtumChar"/>
    <w:uiPriority w:val="99"/>
    <w:semiHidden/>
    <w:unhideWhenUsed/>
    <w:rsid w:val="000F5C32"/>
  </w:style>
  <w:style w:type="character" w:customStyle="1" w:styleId="DtumChar">
    <w:name w:val="Dátum Char"/>
    <w:basedOn w:val="Bekezdsalapbettpusa"/>
    <w:link w:val="Dtum"/>
    <w:uiPriority w:val="99"/>
    <w:semiHidden/>
    <w:rsid w:val="000F5C32"/>
    <w:rPr>
      <w:rFonts w:ascii="Arial" w:hAnsi="Arial"/>
    </w:rPr>
  </w:style>
  <w:style w:type="character" w:customStyle="1" w:styleId="highlighted">
    <w:name w:val="highlighted"/>
    <w:basedOn w:val="Bekezdsalapbettpusa"/>
    <w:rsid w:val="00F92409"/>
  </w:style>
  <w:style w:type="table" w:customStyle="1" w:styleId="Hibazenetek">
    <w:name w:val="Hibaüzenetek"/>
    <w:basedOn w:val="Normltblzat"/>
    <w:uiPriority w:val="46"/>
    <w:rsid w:val="00D54469"/>
    <w:pPr>
      <w:spacing w:after="0" w:line="240" w:lineRule="auto"/>
    </w:pPr>
    <w:rPr>
      <w:szCs w:val="24"/>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cPr>
      <w:vAlign w:val="center"/>
    </w:tc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gemlts">
    <w:name w:val="Mention"/>
    <w:basedOn w:val="Bekezdsalapbettpusa"/>
    <w:uiPriority w:val="99"/>
    <w:rsid w:val="00D846C3"/>
    <w:rPr>
      <w:color w:val="2B579A"/>
      <w:shd w:val="clear" w:color="auto" w:fill="E1DFDD"/>
    </w:rPr>
  </w:style>
  <w:style w:type="table" w:styleId="Tblzatrcsos31jellszn">
    <w:name w:val="Grid Table 3 Accent 1"/>
    <w:basedOn w:val="Normltblzat"/>
    <w:uiPriority w:val="48"/>
    <w:rsid w:val="00F62CDC"/>
    <w:pPr>
      <w:spacing w:after="0" w:line="240" w:lineRule="auto"/>
    </w:pPr>
    <w:rPr>
      <w:kern w:val="2"/>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ui-provider">
    <w:name w:val="ui-provider"/>
    <w:basedOn w:val="Bekezdsalapbettpusa"/>
    <w:rsid w:val="00C977E6"/>
  </w:style>
  <w:style w:type="paragraph" w:customStyle="1" w:styleId="msonormal0">
    <w:name w:val="msonormal"/>
    <w:basedOn w:val="Norml"/>
    <w:rsid w:val="006A357A"/>
    <w:pPr>
      <w:spacing w:before="100" w:beforeAutospacing="1" w:after="100" w:afterAutospacing="1" w:line="240" w:lineRule="auto"/>
      <w:jc w:val="left"/>
    </w:pPr>
    <w:rPr>
      <w:rFonts w:ascii="Times New Roman" w:eastAsia="Times New Roman" w:hAnsi="Times New Roman" w:cs="Times New Roman"/>
      <w:sz w:val="24"/>
      <w:szCs w:val="24"/>
      <w:lang w:eastAsia="hu-HU"/>
    </w:rPr>
  </w:style>
  <w:style w:type="paragraph" w:customStyle="1" w:styleId="xl65">
    <w:name w:val="xl65"/>
    <w:basedOn w:val="Norml"/>
    <w:rsid w:val="006A3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16"/>
      <w:szCs w:val="16"/>
      <w:lang w:eastAsia="hu-HU"/>
    </w:rPr>
  </w:style>
  <w:style w:type="paragraph" w:customStyle="1" w:styleId="xl66">
    <w:name w:val="xl66"/>
    <w:basedOn w:val="Norml"/>
    <w:rsid w:val="006A3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16"/>
      <w:szCs w:val="16"/>
      <w:lang w:eastAsia="hu-HU"/>
    </w:rPr>
  </w:style>
  <w:style w:type="paragraph" w:customStyle="1" w:styleId="xl67">
    <w:name w:val="xl67"/>
    <w:basedOn w:val="Norml"/>
    <w:rsid w:val="006A3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0070C0"/>
      <w:sz w:val="16"/>
      <w:szCs w:val="16"/>
      <w:lang w:eastAsia="hu-HU"/>
    </w:rPr>
  </w:style>
  <w:style w:type="paragraph" w:customStyle="1" w:styleId="xl68">
    <w:name w:val="xl68"/>
    <w:basedOn w:val="Norml"/>
    <w:rsid w:val="006A3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color w:val="0070C0"/>
      <w:sz w:val="16"/>
      <w:szCs w:val="16"/>
      <w:lang w:eastAsia="hu-HU"/>
    </w:rPr>
  </w:style>
  <w:style w:type="paragraph" w:customStyle="1" w:styleId="xl69">
    <w:name w:val="xl69"/>
    <w:basedOn w:val="Norml"/>
    <w:rsid w:val="006A357A"/>
    <w:pPr>
      <w:spacing w:before="100" w:beforeAutospacing="1" w:after="100" w:afterAutospacing="1" w:line="240" w:lineRule="auto"/>
      <w:jc w:val="left"/>
    </w:pPr>
    <w:rPr>
      <w:rFonts w:ascii="Times New Roman" w:eastAsia="Times New Roman" w:hAnsi="Times New Roman" w:cs="Times New Roman"/>
      <w:color w:val="0070C0"/>
      <w:sz w:val="24"/>
      <w:szCs w:val="24"/>
      <w:lang w:eastAsia="hu-HU"/>
    </w:rPr>
  </w:style>
  <w:style w:type="paragraph" w:customStyle="1" w:styleId="xl70">
    <w:name w:val="xl70"/>
    <w:basedOn w:val="Norml"/>
    <w:rsid w:val="006A3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u-HU"/>
    </w:rPr>
  </w:style>
  <w:style w:type="paragraph" w:customStyle="1" w:styleId="xl71">
    <w:name w:val="xl71"/>
    <w:basedOn w:val="Norml"/>
    <w:rsid w:val="006A357A"/>
    <w:pPr>
      <w:spacing w:before="100" w:beforeAutospacing="1" w:after="100" w:afterAutospacing="1" w:line="240" w:lineRule="auto"/>
      <w:jc w:val="left"/>
    </w:pPr>
    <w:rPr>
      <w:rFonts w:ascii="Times New Roman" w:eastAsia="Times New Roman" w:hAnsi="Times New Roman" w:cs="Times New Roman"/>
      <w:b/>
      <w:bCs/>
      <w:sz w:val="24"/>
      <w:szCs w:val="24"/>
      <w:lang w:eastAsia="hu-HU"/>
    </w:rPr>
  </w:style>
  <w:style w:type="paragraph" w:customStyle="1" w:styleId="xl72">
    <w:name w:val="xl72"/>
    <w:basedOn w:val="Norml"/>
    <w:rsid w:val="006A357A"/>
    <w:pPr>
      <w:shd w:val="clear" w:color="000000" w:fill="FFFF00"/>
      <w:spacing w:before="100" w:beforeAutospacing="1" w:after="100" w:afterAutospacing="1" w:line="240" w:lineRule="auto"/>
      <w:jc w:val="left"/>
    </w:pPr>
    <w:rPr>
      <w:rFonts w:ascii="Times New Roman" w:eastAsia="Times New Roman" w:hAnsi="Times New Roman" w:cs="Times New Roman"/>
      <w:sz w:val="24"/>
      <w:szCs w:val="24"/>
      <w:lang w:eastAsia="hu-HU"/>
    </w:rPr>
  </w:style>
  <w:style w:type="paragraph" w:customStyle="1" w:styleId="xl73">
    <w:name w:val="xl73"/>
    <w:basedOn w:val="Norml"/>
    <w:rsid w:val="006A357A"/>
    <w:pPr>
      <w:pBdr>
        <w:top w:val="single" w:sz="4" w:space="0" w:color="auto"/>
        <w:left w:val="single" w:sz="4" w:space="0" w:color="auto"/>
        <w:bottom w:val="single" w:sz="4" w:space="0" w:color="auto"/>
      </w:pBdr>
      <w:shd w:val="clear" w:color="000000" w:fill="DAF2D0"/>
      <w:spacing w:before="100" w:beforeAutospacing="1" w:after="100" w:afterAutospacing="1" w:line="240" w:lineRule="auto"/>
      <w:jc w:val="left"/>
    </w:pPr>
    <w:rPr>
      <w:rFonts w:ascii="Times New Roman" w:eastAsia="Times New Roman" w:hAnsi="Times New Roman" w:cs="Times New Roman"/>
      <w:sz w:val="16"/>
      <w:szCs w:val="16"/>
      <w:lang w:eastAsia="hu-HU"/>
    </w:rPr>
  </w:style>
  <w:style w:type="paragraph" w:customStyle="1" w:styleId="xl74">
    <w:name w:val="xl74"/>
    <w:basedOn w:val="Norml"/>
    <w:rsid w:val="006A357A"/>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line="240" w:lineRule="auto"/>
      <w:jc w:val="left"/>
    </w:pPr>
    <w:rPr>
      <w:rFonts w:ascii="Times New Roman" w:eastAsia="Times New Roman" w:hAnsi="Times New Roman" w:cs="Times New Roman"/>
      <w:sz w:val="16"/>
      <w:szCs w:val="16"/>
      <w:lang w:eastAsia="hu-HU"/>
    </w:rPr>
  </w:style>
  <w:style w:type="paragraph" w:customStyle="1" w:styleId="xl75">
    <w:name w:val="xl75"/>
    <w:basedOn w:val="Norml"/>
    <w:rsid w:val="006A357A"/>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line="240" w:lineRule="auto"/>
      <w:jc w:val="left"/>
    </w:pPr>
    <w:rPr>
      <w:rFonts w:ascii="Times New Roman" w:eastAsia="Times New Roman" w:hAnsi="Times New Roman" w:cs="Times New Roman"/>
      <w:color w:val="0070C0"/>
      <w:sz w:val="16"/>
      <w:szCs w:val="16"/>
      <w:lang w:eastAsia="hu-HU"/>
    </w:rPr>
  </w:style>
  <w:style w:type="paragraph" w:customStyle="1" w:styleId="xl76">
    <w:name w:val="xl76"/>
    <w:basedOn w:val="Norml"/>
    <w:rsid w:val="006A357A"/>
    <w:pPr>
      <w:pBdr>
        <w:top w:val="single" w:sz="4" w:space="0" w:color="auto"/>
        <w:left w:val="single" w:sz="4" w:space="0" w:color="auto"/>
        <w:bottom w:val="single" w:sz="4" w:space="0" w:color="auto"/>
      </w:pBdr>
      <w:spacing w:before="100" w:beforeAutospacing="1" w:after="100" w:afterAutospacing="1" w:line="240" w:lineRule="auto"/>
      <w:jc w:val="left"/>
    </w:pPr>
    <w:rPr>
      <w:rFonts w:ascii="Times New Roman" w:eastAsia="Times New Roman" w:hAnsi="Times New Roman" w:cs="Times New Roman"/>
      <w:sz w:val="16"/>
      <w:szCs w:val="16"/>
      <w:lang w:eastAsia="hu-HU"/>
    </w:rPr>
  </w:style>
  <w:style w:type="paragraph" w:customStyle="1" w:styleId="xl77">
    <w:name w:val="xl77"/>
    <w:basedOn w:val="Norml"/>
    <w:rsid w:val="006A357A"/>
    <w:pPr>
      <w:pBdr>
        <w:top w:val="single" w:sz="4" w:space="0" w:color="auto"/>
        <w:bottom w:val="single" w:sz="4" w:space="0" w:color="auto"/>
      </w:pBdr>
      <w:spacing w:before="100" w:beforeAutospacing="1" w:after="100" w:afterAutospacing="1" w:line="240" w:lineRule="auto"/>
      <w:jc w:val="left"/>
    </w:pPr>
    <w:rPr>
      <w:rFonts w:ascii="Times New Roman" w:eastAsia="Times New Roman" w:hAnsi="Times New Roman" w:cs="Times New Roman"/>
      <w:sz w:val="16"/>
      <w:szCs w:val="16"/>
      <w:lang w:eastAsia="hu-HU"/>
    </w:rPr>
  </w:style>
  <w:style w:type="paragraph" w:customStyle="1" w:styleId="xl78">
    <w:name w:val="xl78"/>
    <w:basedOn w:val="Norml"/>
    <w:rsid w:val="006A357A"/>
    <w:pPr>
      <w:pBdr>
        <w:top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16"/>
      <w:szCs w:val="16"/>
      <w:lang w:eastAsia="hu-HU"/>
    </w:rPr>
  </w:style>
  <w:style w:type="paragraph" w:customStyle="1" w:styleId="xl79">
    <w:name w:val="xl79"/>
    <w:basedOn w:val="Norml"/>
    <w:rsid w:val="006A357A"/>
    <w:pPr>
      <w:pBdr>
        <w:top w:val="single" w:sz="4" w:space="0" w:color="auto"/>
        <w:bottom w:val="single" w:sz="4" w:space="0" w:color="auto"/>
      </w:pBdr>
      <w:shd w:val="clear" w:color="000000" w:fill="DAF2D0"/>
      <w:spacing w:before="100" w:beforeAutospacing="1" w:after="100" w:afterAutospacing="1" w:line="240" w:lineRule="auto"/>
      <w:jc w:val="left"/>
    </w:pPr>
    <w:rPr>
      <w:rFonts w:ascii="Times New Roman" w:eastAsia="Times New Roman" w:hAnsi="Times New Roman" w:cs="Times New Roman"/>
      <w:sz w:val="16"/>
      <w:szCs w:val="16"/>
      <w:lang w:eastAsia="hu-HU"/>
    </w:rPr>
  </w:style>
  <w:style w:type="paragraph" w:customStyle="1" w:styleId="xl80">
    <w:name w:val="xl80"/>
    <w:basedOn w:val="Norml"/>
    <w:rsid w:val="006A357A"/>
    <w:pPr>
      <w:pBdr>
        <w:top w:val="single" w:sz="4" w:space="0" w:color="auto"/>
        <w:bottom w:val="single" w:sz="4" w:space="0" w:color="auto"/>
        <w:right w:val="single" w:sz="4" w:space="0" w:color="auto"/>
      </w:pBdr>
      <w:shd w:val="clear" w:color="000000" w:fill="DAF2D0"/>
      <w:spacing w:before="100" w:beforeAutospacing="1" w:after="100" w:afterAutospacing="1" w:line="240" w:lineRule="auto"/>
      <w:jc w:val="left"/>
    </w:pPr>
    <w:rPr>
      <w:rFonts w:ascii="Times New Roman" w:eastAsia="Times New Roman" w:hAnsi="Times New Roman" w:cs="Times New Roman"/>
      <w:sz w:val="16"/>
      <w:szCs w:val="16"/>
      <w:lang w:eastAsia="hu-HU"/>
    </w:rPr>
  </w:style>
  <w:style w:type="paragraph" w:customStyle="1" w:styleId="xl81">
    <w:name w:val="xl81"/>
    <w:basedOn w:val="Norml"/>
    <w:rsid w:val="006A357A"/>
    <w:pPr>
      <w:pBdr>
        <w:top w:val="single" w:sz="4" w:space="0" w:color="auto"/>
        <w:left w:val="single" w:sz="4" w:space="0" w:color="auto"/>
        <w:bottom w:val="single" w:sz="4" w:space="0" w:color="auto"/>
      </w:pBdr>
      <w:shd w:val="clear" w:color="000000" w:fill="DAF2D0"/>
      <w:spacing w:before="100" w:beforeAutospacing="1" w:after="100" w:afterAutospacing="1" w:line="240" w:lineRule="auto"/>
      <w:jc w:val="left"/>
    </w:pPr>
    <w:rPr>
      <w:rFonts w:ascii="Times New Roman" w:eastAsia="Times New Roman" w:hAnsi="Times New Roman" w:cs="Times New Roman"/>
      <w:color w:val="0070C0"/>
      <w:sz w:val="16"/>
      <w:szCs w:val="16"/>
      <w:lang w:eastAsia="hu-HU"/>
    </w:rPr>
  </w:style>
  <w:style w:type="paragraph" w:customStyle="1" w:styleId="xl82">
    <w:name w:val="xl82"/>
    <w:basedOn w:val="Norml"/>
    <w:rsid w:val="006A357A"/>
    <w:pPr>
      <w:pBdr>
        <w:top w:val="single" w:sz="4" w:space="0" w:color="auto"/>
        <w:bottom w:val="single" w:sz="4" w:space="0" w:color="auto"/>
      </w:pBdr>
      <w:shd w:val="clear" w:color="000000" w:fill="DAF2D0"/>
      <w:spacing w:before="100" w:beforeAutospacing="1" w:after="100" w:afterAutospacing="1" w:line="240" w:lineRule="auto"/>
      <w:jc w:val="left"/>
    </w:pPr>
    <w:rPr>
      <w:rFonts w:ascii="Times New Roman" w:eastAsia="Times New Roman" w:hAnsi="Times New Roman" w:cs="Times New Roman"/>
      <w:color w:val="0070C0"/>
      <w:sz w:val="16"/>
      <w:szCs w:val="16"/>
      <w:lang w:eastAsia="hu-HU"/>
    </w:rPr>
  </w:style>
  <w:style w:type="paragraph" w:customStyle="1" w:styleId="xl83">
    <w:name w:val="xl83"/>
    <w:basedOn w:val="Norml"/>
    <w:rsid w:val="006A357A"/>
    <w:pPr>
      <w:pBdr>
        <w:top w:val="single" w:sz="4" w:space="0" w:color="auto"/>
        <w:bottom w:val="single" w:sz="4" w:space="0" w:color="auto"/>
        <w:right w:val="single" w:sz="4" w:space="0" w:color="auto"/>
      </w:pBdr>
      <w:shd w:val="clear" w:color="000000" w:fill="DAF2D0"/>
      <w:spacing w:before="100" w:beforeAutospacing="1" w:after="100" w:afterAutospacing="1" w:line="240" w:lineRule="auto"/>
      <w:jc w:val="left"/>
    </w:pPr>
    <w:rPr>
      <w:rFonts w:ascii="Times New Roman" w:eastAsia="Times New Roman" w:hAnsi="Times New Roman" w:cs="Times New Roman"/>
      <w:color w:val="0070C0"/>
      <w:sz w:val="16"/>
      <w:szCs w:val="16"/>
      <w:lang w:eastAsia="hu-HU"/>
    </w:rPr>
  </w:style>
  <w:style w:type="paragraph" w:customStyle="1" w:styleId="xl84">
    <w:name w:val="xl84"/>
    <w:basedOn w:val="Norml"/>
    <w:rsid w:val="006A35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u-HU"/>
    </w:rPr>
  </w:style>
  <w:style w:type="paragraph" w:customStyle="1" w:styleId="xl85">
    <w:name w:val="xl85"/>
    <w:basedOn w:val="Norml"/>
    <w:rsid w:val="006A357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u-HU"/>
    </w:rPr>
  </w:style>
  <w:style w:type="paragraph" w:customStyle="1" w:styleId="xl86">
    <w:name w:val="xl86"/>
    <w:basedOn w:val="Norml"/>
    <w:rsid w:val="006A357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hu-HU"/>
    </w:rPr>
  </w:style>
  <w:style w:type="paragraph" w:customStyle="1" w:styleId="xl87">
    <w:name w:val="xl87"/>
    <w:basedOn w:val="Norml"/>
    <w:rsid w:val="006A35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Calibri"/>
      <w:color w:val="000000"/>
      <w:sz w:val="20"/>
      <w:szCs w:val="20"/>
      <w:lang w:eastAsia="hu-HU"/>
    </w:rPr>
  </w:style>
  <w:style w:type="paragraph" w:customStyle="1" w:styleId="xl88">
    <w:name w:val="xl88"/>
    <w:basedOn w:val="Norml"/>
    <w:rsid w:val="006A357A"/>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left"/>
    </w:pPr>
    <w:rPr>
      <w:rFonts w:ascii="Times New Roman" w:eastAsia="Times New Roman" w:hAnsi="Times New Roman" w:cs="Times New Roman"/>
      <w:color w:val="0070C0"/>
      <w:sz w:val="16"/>
      <w:szCs w:val="16"/>
      <w:lang w:eastAsia="hu-HU"/>
    </w:rPr>
  </w:style>
  <w:style w:type="paragraph" w:customStyle="1" w:styleId="xl89">
    <w:name w:val="xl89"/>
    <w:basedOn w:val="Norml"/>
    <w:rsid w:val="006A357A"/>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jc w:val="left"/>
    </w:pPr>
    <w:rPr>
      <w:rFonts w:ascii="Times New Roman" w:eastAsia="Times New Roman" w:hAnsi="Times New Roman" w:cs="Times New Roman"/>
      <w:color w:val="0070C0"/>
      <w:sz w:val="16"/>
      <w:szCs w:val="16"/>
      <w:lang w:eastAsia="hu-HU"/>
    </w:rPr>
  </w:style>
  <w:style w:type="paragraph" w:customStyle="1" w:styleId="xl90">
    <w:name w:val="xl90"/>
    <w:basedOn w:val="Norml"/>
    <w:rsid w:val="006A357A"/>
    <w:pPr>
      <w:pBdr>
        <w:top w:val="single" w:sz="4" w:space="0" w:color="auto"/>
        <w:left w:val="single" w:sz="4" w:space="0" w:color="auto"/>
        <w:bottom w:val="single" w:sz="4" w:space="0" w:color="auto"/>
      </w:pBdr>
      <w:shd w:val="clear" w:color="000000" w:fill="FBE2D5"/>
      <w:spacing w:before="100" w:beforeAutospacing="1" w:after="100" w:afterAutospacing="1" w:line="240" w:lineRule="auto"/>
      <w:jc w:val="left"/>
    </w:pPr>
    <w:rPr>
      <w:rFonts w:ascii="Times New Roman" w:eastAsia="Times New Roman" w:hAnsi="Times New Roman" w:cs="Times New Roman"/>
      <w:color w:val="0070C0"/>
      <w:sz w:val="16"/>
      <w:szCs w:val="16"/>
      <w:lang w:eastAsia="hu-HU"/>
    </w:rPr>
  </w:style>
  <w:style w:type="paragraph" w:customStyle="1" w:styleId="xl91">
    <w:name w:val="xl91"/>
    <w:basedOn w:val="Norml"/>
    <w:rsid w:val="006A357A"/>
    <w:pPr>
      <w:pBdr>
        <w:top w:val="single" w:sz="4" w:space="0" w:color="auto"/>
        <w:bottom w:val="single" w:sz="4" w:space="0" w:color="auto"/>
      </w:pBdr>
      <w:shd w:val="clear" w:color="000000" w:fill="FBE2D5"/>
      <w:spacing w:before="100" w:beforeAutospacing="1" w:after="100" w:afterAutospacing="1" w:line="240" w:lineRule="auto"/>
      <w:jc w:val="left"/>
    </w:pPr>
    <w:rPr>
      <w:rFonts w:ascii="Times New Roman" w:eastAsia="Times New Roman" w:hAnsi="Times New Roman" w:cs="Times New Roman"/>
      <w:color w:val="0070C0"/>
      <w:sz w:val="16"/>
      <w:szCs w:val="16"/>
      <w:lang w:eastAsia="hu-HU"/>
    </w:rPr>
  </w:style>
  <w:style w:type="paragraph" w:customStyle="1" w:styleId="xl92">
    <w:name w:val="xl92"/>
    <w:basedOn w:val="Norml"/>
    <w:rsid w:val="006A357A"/>
    <w:pPr>
      <w:pBdr>
        <w:top w:val="single" w:sz="4" w:space="0" w:color="auto"/>
        <w:bottom w:val="single" w:sz="4" w:space="0" w:color="auto"/>
        <w:right w:val="single" w:sz="4" w:space="0" w:color="auto"/>
      </w:pBdr>
      <w:shd w:val="clear" w:color="000000" w:fill="FBE2D5"/>
      <w:spacing w:before="100" w:beforeAutospacing="1" w:after="100" w:afterAutospacing="1" w:line="240" w:lineRule="auto"/>
      <w:jc w:val="left"/>
    </w:pPr>
    <w:rPr>
      <w:rFonts w:ascii="Times New Roman" w:eastAsia="Times New Roman" w:hAnsi="Times New Roman" w:cs="Times New Roman"/>
      <w:color w:val="0070C0"/>
      <w:sz w:val="16"/>
      <w:szCs w:val="16"/>
      <w:lang w:eastAsia="hu-HU"/>
    </w:rPr>
  </w:style>
  <w:style w:type="paragraph" w:customStyle="1" w:styleId="xl63">
    <w:name w:val="xl63"/>
    <w:basedOn w:val="Norml"/>
    <w:rsid w:val="00095E32"/>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64">
    <w:name w:val="xl64"/>
    <w:basedOn w:val="Norml"/>
    <w:rsid w:val="00095E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Times New Roman" w:eastAsia="Times New Roman" w:hAnsi="Times New Roman" w:cs="Times New Roman"/>
      <w:sz w:val="18"/>
      <w:szCs w:val="18"/>
      <w:lang w:eastAsia="hu-HU"/>
    </w:rPr>
  </w:style>
  <w:style w:type="paragraph" w:customStyle="1" w:styleId="xl93">
    <w:name w:val="xl93"/>
    <w:basedOn w:val="Norml"/>
    <w:rsid w:val="00095E32"/>
    <w:pPr>
      <w:spacing w:before="100" w:beforeAutospacing="1" w:after="100" w:afterAutospacing="1" w:line="240" w:lineRule="auto"/>
      <w:jc w:val="left"/>
    </w:pPr>
    <w:rPr>
      <w:rFonts w:ascii="Times New Roman" w:eastAsia="Times New Roman" w:hAnsi="Times New Roman" w:cs="Times New Roman"/>
      <w:color w:val="FF0000"/>
      <w:sz w:val="18"/>
      <w:szCs w:val="18"/>
      <w:lang w:eastAsia="hu-HU"/>
    </w:rPr>
  </w:style>
  <w:style w:type="paragraph" w:customStyle="1" w:styleId="pf0">
    <w:name w:val="pf0"/>
    <w:basedOn w:val="Norml"/>
    <w:rsid w:val="0055610A"/>
    <w:pPr>
      <w:spacing w:before="100" w:beforeAutospacing="1" w:after="100" w:afterAutospacing="1" w:line="240" w:lineRule="auto"/>
      <w:jc w:val="left"/>
    </w:pPr>
    <w:rPr>
      <w:rFonts w:ascii="Times New Roman" w:eastAsia="Times New Roman" w:hAnsi="Times New Roman" w:cs="Times New Roman"/>
      <w:sz w:val="24"/>
      <w:szCs w:val="24"/>
      <w:lang w:eastAsia="hu-HU"/>
    </w:rPr>
  </w:style>
  <w:style w:type="character" w:customStyle="1" w:styleId="cf01">
    <w:name w:val="cf01"/>
    <w:basedOn w:val="Bekezdsalapbettpusa"/>
    <w:rsid w:val="0055610A"/>
    <w:rPr>
      <w:rFonts w:ascii="Segoe UI" w:hAnsi="Segoe UI" w:cs="Segoe UI" w:hint="default"/>
      <w:sz w:val="18"/>
      <w:szCs w:val="18"/>
    </w:rPr>
  </w:style>
  <w:style w:type="paragraph" w:customStyle="1" w:styleId="font5">
    <w:name w:val="font5"/>
    <w:basedOn w:val="Norml"/>
    <w:rsid w:val="006C0CC4"/>
    <w:pPr>
      <w:spacing w:before="100" w:beforeAutospacing="1" w:after="100" w:afterAutospacing="1" w:line="240" w:lineRule="auto"/>
      <w:jc w:val="left"/>
    </w:pPr>
    <w:rPr>
      <w:rFonts w:ascii="Aptos Narrow" w:eastAsia="Times New Roman" w:hAnsi="Aptos Narrow" w:cs="Times New Roman"/>
      <w:b/>
      <w:bCs/>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009">
      <w:bodyDiv w:val="1"/>
      <w:marLeft w:val="0"/>
      <w:marRight w:val="0"/>
      <w:marTop w:val="0"/>
      <w:marBottom w:val="0"/>
      <w:divBdr>
        <w:top w:val="none" w:sz="0" w:space="0" w:color="auto"/>
        <w:left w:val="none" w:sz="0" w:space="0" w:color="auto"/>
        <w:bottom w:val="none" w:sz="0" w:space="0" w:color="auto"/>
        <w:right w:val="none" w:sz="0" w:space="0" w:color="auto"/>
      </w:divBdr>
      <w:divsChild>
        <w:div w:id="1135686006">
          <w:marLeft w:val="0"/>
          <w:marRight w:val="0"/>
          <w:marTop w:val="0"/>
          <w:marBottom w:val="0"/>
          <w:divBdr>
            <w:top w:val="none" w:sz="0" w:space="0" w:color="auto"/>
            <w:left w:val="none" w:sz="0" w:space="0" w:color="auto"/>
            <w:bottom w:val="none" w:sz="0" w:space="0" w:color="auto"/>
            <w:right w:val="none" w:sz="0" w:space="0" w:color="auto"/>
          </w:divBdr>
        </w:div>
      </w:divsChild>
    </w:div>
    <w:div w:id="27149164">
      <w:bodyDiv w:val="1"/>
      <w:marLeft w:val="0"/>
      <w:marRight w:val="0"/>
      <w:marTop w:val="0"/>
      <w:marBottom w:val="0"/>
      <w:divBdr>
        <w:top w:val="none" w:sz="0" w:space="0" w:color="auto"/>
        <w:left w:val="none" w:sz="0" w:space="0" w:color="auto"/>
        <w:bottom w:val="none" w:sz="0" w:space="0" w:color="auto"/>
        <w:right w:val="none" w:sz="0" w:space="0" w:color="auto"/>
      </w:divBdr>
    </w:div>
    <w:div w:id="31541560">
      <w:bodyDiv w:val="1"/>
      <w:marLeft w:val="0"/>
      <w:marRight w:val="0"/>
      <w:marTop w:val="0"/>
      <w:marBottom w:val="0"/>
      <w:divBdr>
        <w:top w:val="none" w:sz="0" w:space="0" w:color="auto"/>
        <w:left w:val="none" w:sz="0" w:space="0" w:color="auto"/>
        <w:bottom w:val="none" w:sz="0" w:space="0" w:color="auto"/>
        <w:right w:val="none" w:sz="0" w:space="0" w:color="auto"/>
      </w:divBdr>
    </w:div>
    <w:div w:id="35740808">
      <w:bodyDiv w:val="1"/>
      <w:marLeft w:val="0"/>
      <w:marRight w:val="0"/>
      <w:marTop w:val="0"/>
      <w:marBottom w:val="0"/>
      <w:divBdr>
        <w:top w:val="none" w:sz="0" w:space="0" w:color="auto"/>
        <w:left w:val="none" w:sz="0" w:space="0" w:color="auto"/>
        <w:bottom w:val="none" w:sz="0" w:space="0" w:color="auto"/>
        <w:right w:val="none" w:sz="0" w:space="0" w:color="auto"/>
      </w:divBdr>
    </w:div>
    <w:div w:id="35933741">
      <w:bodyDiv w:val="1"/>
      <w:marLeft w:val="0"/>
      <w:marRight w:val="0"/>
      <w:marTop w:val="0"/>
      <w:marBottom w:val="0"/>
      <w:divBdr>
        <w:top w:val="none" w:sz="0" w:space="0" w:color="auto"/>
        <w:left w:val="none" w:sz="0" w:space="0" w:color="auto"/>
        <w:bottom w:val="none" w:sz="0" w:space="0" w:color="auto"/>
        <w:right w:val="none" w:sz="0" w:space="0" w:color="auto"/>
      </w:divBdr>
    </w:div>
    <w:div w:id="43406704">
      <w:bodyDiv w:val="1"/>
      <w:marLeft w:val="0"/>
      <w:marRight w:val="0"/>
      <w:marTop w:val="0"/>
      <w:marBottom w:val="0"/>
      <w:divBdr>
        <w:top w:val="none" w:sz="0" w:space="0" w:color="auto"/>
        <w:left w:val="none" w:sz="0" w:space="0" w:color="auto"/>
        <w:bottom w:val="none" w:sz="0" w:space="0" w:color="auto"/>
        <w:right w:val="none" w:sz="0" w:space="0" w:color="auto"/>
      </w:divBdr>
    </w:div>
    <w:div w:id="51008430">
      <w:bodyDiv w:val="1"/>
      <w:marLeft w:val="0"/>
      <w:marRight w:val="0"/>
      <w:marTop w:val="0"/>
      <w:marBottom w:val="0"/>
      <w:divBdr>
        <w:top w:val="none" w:sz="0" w:space="0" w:color="auto"/>
        <w:left w:val="none" w:sz="0" w:space="0" w:color="auto"/>
        <w:bottom w:val="none" w:sz="0" w:space="0" w:color="auto"/>
        <w:right w:val="none" w:sz="0" w:space="0" w:color="auto"/>
      </w:divBdr>
    </w:div>
    <w:div w:id="51464426">
      <w:bodyDiv w:val="1"/>
      <w:marLeft w:val="0"/>
      <w:marRight w:val="0"/>
      <w:marTop w:val="0"/>
      <w:marBottom w:val="0"/>
      <w:divBdr>
        <w:top w:val="none" w:sz="0" w:space="0" w:color="auto"/>
        <w:left w:val="none" w:sz="0" w:space="0" w:color="auto"/>
        <w:bottom w:val="none" w:sz="0" w:space="0" w:color="auto"/>
        <w:right w:val="none" w:sz="0" w:space="0" w:color="auto"/>
      </w:divBdr>
    </w:div>
    <w:div w:id="57871399">
      <w:bodyDiv w:val="1"/>
      <w:marLeft w:val="0"/>
      <w:marRight w:val="0"/>
      <w:marTop w:val="0"/>
      <w:marBottom w:val="0"/>
      <w:divBdr>
        <w:top w:val="none" w:sz="0" w:space="0" w:color="auto"/>
        <w:left w:val="none" w:sz="0" w:space="0" w:color="auto"/>
        <w:bottom w:val="none" w:sz="0" w:space="0" w:color="auto"/>
        <w:right w:val="none" w:sz="0" w:space="0" w:color="auto"/>
      </w:divBdr>
    </w:div>
    <w:div w:id="73942578">
      <w:bodyDiv w:val="1"/>
      <w:marLeft w:val="0"/>
      <w:marRight w:val="0"/>
      <w:marTop w:val="0"/>
      <w:marBottom w:val="0"/>
      <w:divBdr>
        <w:top w:val="none" w:sz="0" w:space="0" w:color="auto"/>
        <w:left w:val="none" w:sz="0" w:space="0" w:color="auto"/>
        <w:bottom w:val="none" w:sz="0" w:space="0" w:color="auto"/>
        <w:right w:val="none" w:sz="0" w:space="0" w:color="auto"/>
      </w:divBdr>
    </w:div>
    <w:div w:id="80298130">
      <w:bodyDiv w:val="1"/>
      <w:marLeft w:val="0"/>
      <w:marRight w:val="0"/>
      <w:marTop w:val="0"/>
      <w:marBottom w:val="0"/>
      <w:divBdr>
        <w:top w:val="none" w:sz="0" w:space="0" w:color="auto"/>
        <w:left w:val="none" w:sz="0" w:space="0" w:color="auto"/>
        <w:bottom w:val="none" w:sz="0" w:space="0" w:color="auto"/>
        <w:right w:val="none" w:sz="0" w:space="0" w:color="auto"/>
      </w:divBdr>
    </w:div>
    <w:div w:id="84763935">
      <w:bodyDiv w:val="1"/>
      <w:marLeft w:val="0"/>
      <w:marRight w:val="0"/>
      <w:marTop w:val="0"/>
      <w:marBottom w:val="0"/>
      <w:divBdr>
        <w:top w:val="none" w:sz="0" w:space="0" w:color="auto"/>
        <w:left w:val="none" w:sz="0" w:space="0" w:color="auto"/>
        <w:bottom w:val="none" w:sz="0" w:space="0" w:color="auto"/>
        <w:right w:val="none" w:sz="0" w:space="0" w:color="auto"/>
      </w:divBdr>
    </w:div>
    <w:div w:id="102305637">
      <w:bodyDiv w:val="1"/>
      <w:marLeft w:val="0"/>
      <w:marRight w:val="0"/>
      <w:marTop w:val="0"/>
      <w:marBottom w:val="0"/>
      <w:divBdr>
        <w:top w:val="none" w:sz="0" w:space="0" w:color="auto"/>
        <w:left w:val="none" w:sz="0" w:space="0" w:color="auto"/>
        <w:bottom w:val="none" w:sz="0" w:space="0" w:color="auto"/>
        <w:right w:val="none" w:sz="0" w:space="0" w:color="auto"/>
      </w:divBdr>
    </w:div>
    <w:div w:id="104008178">
      <w:bodyDiv w:val="1"/>
      <w:marLeft w:val="0"/>
      <w:marRight w:val="0"/>
      <w:marTop w:val="0"/>
      <w:marBottom w:val="0"/>
      <w:divBdr>
        <w:top w:val="none" w:sz="0" w:space="0" w:color="auto"/>
        <w:left w:val="none" w:sz="0" w:space="0" w:color="auto"/>
        <w:bottom w:val="none" w:sz="0" w:space="0" w:color="auto"/>
        <w:right w:val="none" w:sz="0" w:space="0" w:color="auto"/>
      </w:divBdr>
    </w:div>
    <w:div w:id="106237068">
      <w:bodyDiv w:val="1"/>
      <w:marLeft w:val="0"/>
      <w:marRight w:val="0"/>
      <w:marTop w:val="0"/>
      <w:marBottom w:val="0"/>
      <w:divBdr>
        <w:top w:val="none" w:sz="0" w:space="0" w:color="auto"/>
        <w:left w:val="none" w:sz="0" w:space="0" w:color="auto"/>
        <w:bottom w:val="none" w:sz="0" w:space="0" w:color="auto"/>
        <w:right w:val="none" w:sz="0" w:space="0" w:color="auto"/>
      </w:divBdr>
    </w:div>
    <w:div w:id="119617047">
      <w:bodyDiv w:val="1"/>
      <w:marLeft w:val="0"/>
      <w:marRight w:val="0"/>
      <w:marTop w:val="0"/>
      <w:marBottom w:val="0"/>
      <w:divBdr>
        <w:top w:val="none" w:sz="0" w:space="0" w:color="auto"/>
        <w:left w:val="none" w:sz="0" w:space="0" w:color="auto"/>
        <w:bottom w:val="none" w:sz="0" w:space="0" w:color="auto"/>
        <w:right w:val="none" w:sz="0" w:space="0" w:color="auto"/>
      </w:divBdr>
    </w:div>
    <w:div w:id="124470546">
      <w:bodyDiv w:val="1"/>
      <w:marLeft w:val="0"/>
      <w:marRight w:val="0"/>
      <w:marTop w:val="0"/>
      <w:marBottom w:val="0"/>
      <w:divBdr>
        <w:top w:val="none" w:sz="0" w:space="0" w:color="auto"/>
        <w:left w:val="none" w:sz="0" w:space="0" w:color="auto"/>
        <w:bottom w:val="none" w:sz="0" w:space="0" w:color="auto"/>
        <w:right w:val="none" w:sz="0" w:space="0" w:color="auto"/>
      </w:divBdr>
    </w:div>
    <w:div w:id="126244420">
      <w:bodyDiv w:val="1"/>
      <w:marLeft w:val="0"/>
      <w:marRight w:val="0"/>
      <w:marTop w:val="0"/>
      <w:marBottom w:val="0"/>
      <w:divBdr>
        <w:top w:val="none" w:sz="0" w:space="0" w:color="auto"/>
        <w:left w:val="none" w:sz="0" w:space="0" w:color="auto"/>
        <w:bottom w:val="none" w:sz="0" w:space="0" w:color="auto"/>
        <w:right w:val="none" w:sz="0" w:space="0" w:color="auto"/>
      </w:divBdr>
    </w:div>
    <w:div w:id="138572305">
      <w:bodyDiv w:val="1"/>
      <w:marLeft w:val="0"/>
      <w:marRight w:val="0"/>
      <w:marTop w:val="0"/>
      <w:marBottom w:val="0"/>
      <w:divBdr>
        <w:top w:val="none" w:sz="0" w:space="0" w:color="auto"/>
        <w:left w:val="none" w:sz="0" w:space="0" w:color="auto"/>
        <w:bottom w:val="none" w:sz="0" w:space="0" w:color="auto"/>
        <w:right w:val="none" w:sz="0" w:space="0" w:color="auto"/>
      </w:divBdr>
    </w:div>
    <w:div w:id="153231462">
      <w:bodyDiv w:val="1"/>
      <w:marLeft w:val="0"/>
      <w:marRight w:val="0"/>
      <w:marTop w:val="0"/>
      <w:marBottom w:val="0"/>
      <w:divBdr>
        <w:top w:val="none" w:sz="0" w:space="0" w:color="auto"/>
        <w:left w:val="none" w:sz="0" w:space="0" w:color="auto"/>
        <w:bottom w:val="none" w:sz="0" w:space="0" w:color="auto"/>
        <w:right w:val="none" w:sz="0" w:space="0" w:color="auto"/>
      </w:divBdr>
      <w:divsChild>
        <w:div w:id="144394168">
          <w:marLeft w:val="360"/>
          <w:marRight w:val="0"/>
          <w:marTop w:val="0"/>
          <w:marBottom w:val="0"/>
          <w:divBdr>
            <w:top w:val="none" w:sz="0" w:space="0" w:color="auto"/>
            <w:left w:val="none" w:sz="0" w:space="0" w:color="auto"/>
            <w:bottom w:val="none" w:sz="0" w:space="0" w:color="auto"/>
            <w:right w:val="none" w:sz="0" w:space="0" w:color="auto"/>
          </w:divBdr>
        </w:div>
        <w:div w:id="991523229">
          <w:marLeft w:val="360"/>
          <w:marRight w:val="0"/>
          <w:marTop w:val="0"/>
          <w:marBottom w:val="0"/>
          <w:divBdr>
            <w:top w:val="none" w:sz="0" w:space="0" w:color="auto"/>
            <w:left w:val="none" w:sz="0" w:space="0" w:color="auto"/>
            <w:bottom w:val="none" w:sz="0" w:space="0" w:color="auto"/>
            <w:right w:val="none" w:sz="0" w:space="0" w:color="auto"/>
          </w:divBdr>
        </w:div>
      </w:divsChild>
    </w:div>
    <w:div w:id="156851629">
      <w:bodyDiv w:val="1"/>
      <w:marLeft w:val="0"/>
      <w:marRight w:val="0"/>
      <w:marTop w:val="0"/>
      <w:marBottom w:val="0"/>
      <w:divBdr>
        <w:top w:val="none" w:sz="0" w:space="0" w:color="auto"/>
        <w:left w:val="none" w:sz="0" w:space="0" w:color="auto"/>
        <w:bottom w:val="none" w:sz="0" w:space="0" w:color="auto"/>
        <w:right w:val="none" w:sz="0" w:space="0" w:color="auto"/>
      </w:divBdr>
    </w:div>
    <w:div w:id="169102451">
      <w:bodyDiv w:val="1"/>
      <w:marLeft w:val="0"/>
      <w:marRight w:val="0"/>
      <w:marTop w:val="0"/>
      <w:marBottom w:val="0"/>
      <w:divBdr>
        <w:top w:val="none" w:sz="0" w:space="0" w:color="auto"/>
        <w:left w:val="none" w:sz="0" w:space="0" w:color="auto"/>
        <w:bottom w:val="none" w:sz="0" w:space="0" w:color="auto"/>
        <w:right w:val="none" w:sz="0" w:space="0" w:color="auto"/>
      </w:divBdr>
    </w:div>
    <w:div w:id="175927645">
      <w:bodyDiv w:val="1"/>
      <w:marLeft w:val="0"/>
      <w:marRight w:val="0"/>
      <w:marTop w:val="0"/>
      <w:marBottom w:val="0"/>
      <w:divBdr>
        <w:top w:val="none" w:sz="0" w:space="0" w:color="auto"/>
        <w:left w:val="none" w:sz="0" w:space="0" w:color="auto"/>
        <w:bottom w:val="none" w:sz="0" w:space="0" w:color="auto"/>
        <w:right w:val="none" w:sz="0" w:space="0" w:color="auto"/>
      </w:divBdr>
    </w:div>
    <w:div w:id="178348933">
      <w:bodyDiv w:val="1"/>
      <w:marLeft w:val="0"/>
      <w:marRight w:val="0"/>
      <w:marTop w:val="0"/>
      <w:marBottom w:val="0"/>
      <w:divBdr>
        <w:top w:val="none" w:sz="0" w:space="0" w:color="auto"/>
        <w:left w:val="none" w:sz="0" w:space="0" w:color="auto"/>
        <w:bottom w:val="none" w:sz="0" w:space="0" w:color="auto"/>
        <w:right w:val="none" w:sz="0" w:space="0" w:color="auto"/>
      </w:divBdr>
    </w:div>
    <w:div w:id="193079656">
      <w:bodyDiv w:val="1"/>
      <w:marLeft w:val="0"/>
      <w:marRight w:val="0"/>
      <w:marTop w:val="0"/>
      <w:marBottom w:val="0"/>
      <w:divBdr>
        <w:top w:val="none" w:sz="0" w:space="0" w:color="auto"/>
        <w:left w:val="none" w:sz="0" w:space="0" w:color="auto"/>
        <w:bottom w:val="none" w:sz="0" w:space="0" w:color="auto"/>
        <w:right w:val="none" w:sz="0" w:space="0" w:color="auto"/>
      </w:divBdr>
    </w:div>
    <w:div w:id="204147798">
      <w:bodyDiv w:val="1"/>
      <w:marLeft w:val="0"/>
      <w:marRight w:val="0"/>
      <w:marTop w:val="0"/>
      <w:marBottom w:val="0"/>
      <w:divBdr>
        <w:top w:val="none" w:sz="0" w:space="0" w:color="auto"/>
        <w:left w:val="none" w:sz="0" w:space="0" w:color="auto"/>
        <w:bottom w:val="none" w:sz="0" w:space="0" w:color="auto"/>
        <w:right w:val="none" w:sz="0" w:space="0" w:color="auto"/>
      </w:divBdr>
    </w:div>
    <w:div w:id="231936115">
      <w:bodyDiv w:val="1"/>
      <w:marLeft w:val="0"/>
      <w:marRight w:val="0"/>
      <w:marTop w:val="0"/>
      <w:marBottom w:val="0"/>
      <w:divBdr>
        <w:top w:val="none" w:sz="0" w:space="0" w:color="auto"/>
        <w:left w:val="none" w:sz="0" w:space="0" w:color="auto"/>
        <w:bottom w:val="none" w:sz="0" w:space="0" w:color="auto"/>
        <w:right w:val="none" w:sz="0" w:space="0" w:color="auto"/>
      </w:divBdr>
      <w:divsChild>
        <w:div w:id="27294849">
          <w:marLeft w:val="0"/>
          <w:marRight w:val="0"/>
          <w:marTop w:val="0"/>
          <w:marBottom w:val="0"/>
          <w:divBdr>
            <w:top w:val="none" w:sz="0" w:space="0" w:color="auto"/>
            <w:left w:val="none" w:sz="0" w:space="0" w:color="auto"/>
            <w:bottom w:val="none" w:sz="0" w:space="0" w:color="auto"/>
            <w:right w:val="none" w:sz="0" w:space="0" w:color="auto"/>
          </w:divBdr>
        </w:div>
        <w:div w:id="350378184">
          <w:marLeft w:val="0"/>
          <w:marRight w:val="0"/>
          <w:marTop w:val="0"/>
          <w:marBottom w:val="0"/>
          <w:divBdr>
            <w:top w:val="none" w:sz="0" w:space="0" w:color="auto"/>
            <w:left w:val="none" w:sz="0" w:space="0" w:color="auto"/>
            <w:bottom w:val="none" w:sz="0" w:space="0" w:color="auto"/>
            <w:right w:val="none" w:sz="0" w:space="0" w:color="auto"/>
          </w:divBdr>
        </w:div>
        <w:div w:id="360056285">
          <w:marLeft w:val="0"/>
          <w:marRight w:val="0"/>
          <w:marTop w:val="0"/>
          <w:marBottom w:val="0"/>
          <w:divBdr>
            <w:top w:val="none" w:sz="0" w:space="0" w:color="auto"/>
            <w:left w:val="none" w:sz="0" w:space="0" w:color="auto"/>
            <w:bottom w:val="none" w:sz="0" w:space="0" w:color="auto"/>
            <w:right w:val="none" w:sz="0" w:space="0" w:color="auto"/>
          </w:divBdr>
        </w:div>
        <w:div w:id="1009017749">
          <w:marLeft w:val="0"/>
          <w:marRight w:val="0"/>
          <w:marTop w:val="0"/>
          <w:marBottom w:val="0"/>
          <w:divBdr>
            <w:top w:val="none" w:sz="0" w:space="0" w:color="auto"/>
            <w:left w:val="none" w:sz="0" w:space="0" w:color="auto"/>
            <w:bottom w:val="none" w:sz="0" w:space="0" w:color="auto"/>
            <w:right w:val="none" w:sz="0" w:space="0" w:color="auto"/>
          </w:divBdr>
        </w:div>
        <w:div w:id="1353409830">
          <w:marLeft w:val="0"/>
          <w:marRight w:val="0"/>
          <w:marTop w:val="0"/>
          <w:marBottom w:val="0"/>
          <w:divBdr>
            <w:top w:val="none" w:sz="0" w:space="0" w:color="auto"/>
            <w:left w:val="none" w:sz="0" w:space="0" w:color="auto"/>
            <w:bottom w:val="none" w:sz="0" w:space="0" w:color="auto"/>
            <w:right w:val="none" w:sz="0" w:space="0" w:color="auto"/>
          </w:divBdr>
        </w:div>
      </w:divsChild>
    </w:div>
    <w:div w:id="236985933">
      <w:bodyDiv w:val="1"/>
      <w:marLeft w:val="0"/>
      <w:marRight w:val="0"/>
      <w:marTop w:val="0"/>
      <w:marBottom w:val="0"/>
      <w:divBdr>
        <w:top w:val="none" w:sz="0" w:space="0" w:color="auto"/>
        <w:left w:val="none" w:sz="0" w:space="0" w:color="auto"/>
        <w:bottom w:val="none" w:sz="0" w:space="0" w:color="auto"/>
        <w:right w:val="none" w:sz="0" w:space="0" w:color="auto"/>
      </w:divBdr>
    </w:div>
    <w:div w:id="253589038">
      <w:bodyDiv w:val="1"/>
      <w:marLeft w:val="0"/>
      <w:marRight w:val="0"/>
      <w:marTop w:val="0"/>
      <w:marBottom w:val="0"/>
      <w:divBdr>
        <w:top w:val="none" w:sz="0" w:space="0" w:color="auto"/>
        <w:left w:val="none" w:sz="0" w:space="0" w:color="auto"/>
        <w:bottom w:val="none" w:sz="0" w:space="0" w:color="auto"/>
        <w:right w:val="none" w:sz="0" w:space="0" w:color="auto"/>
      </w:divBdr>
    </w:div>
    <w:div w:id="271326683">
      <w:bodyDiv w:val="1"/>
      <w:marLeft w:val="0"/>
      <w:marRight w:val="0"/>
      <w:marTop w:val="0"/>
      <w:marBottom w:val="0"/>
      <w:divBdr>
        <w:top w:val="none" w:sz="0" w:space="0" w:color="auto"/>
        <w:left w:val="none" w:sz="0" w:space="0" w:color="auto"/>
        <w:bottom w:val="none" w:sz="0" w:space="0" w:color="auto"/>
        <w:right w:val="none" w:sz="0" w:space="0" w:color="auto"/>
      </w:divBdr>
    </w:div>
    <w:div w:id="273559849">
      <w:bodyDiv w:val="1"/>
      <w:marLeft w:val="0"/>
      <w:marRight w:val="0"/>
      <w:marTop w:val="0"/>
      <w:marBottom w:val="0"/>
      <w:divBdr>
        <w:top w:val="none" w:sz="0" w:space="0" w:color="auto"/>
        <w:left w:val="none" w:sz="0" w:space="0" w:color="auto"/>
        <w:bottom w:val="none" w:sz="0" w:space="0" w:color="auto"/>
        <w:right w:val="none" w:sz="0" w:space="0" w:color="auto"/>
      </w:divBdr>
    </w:div>
    <w:div w:id="273635190">
      <w:bodyDiv w:val="1"/>
      <w:marLeft w:val="0"/>
      <w:marRight w:val="0"/>
      <w:marTop w:val="0"/>
      <w:marBottom w:val="0"/>
      <w:divBdr>
        <w:top w:val="none" w:sz="0" w:space="0" w:color="auto"/>
        <w:left w:val="none" w:sz="0" w:space="0" w:color="auto"/>
        <w:bottom w:val="none" w:sz="0" w:space="0" w:color="auto"/>
        <w:right w:val="none" w:sz="0" w:space="0" w:color="auto"/>
      </w:divBdr>
    </w:div>
    <w:div w:id="312027793">
      <w:bodyDiv w:val="1"/>
      <w:marLeft w:val="0"/>
      <w:marRight w:val="0"/>
      <w:marTop w:val="0"/>
      <w:marBottom w:val="0"/>
      <w:divBdr>
        <w:top w:val="none" w:sz="0" w:space="0" w:color="auto"/>
        <w:left w:val="none" w:sz="0" w:space="0" w:color="auto"/>
        <w:bottom w:val="none" w:sz="0" w:space="0" w:color="auto"/>
        <w:right w:val="none" w:sz="0" w:space="0" w:color="auto"/>
      </w:divBdr>
    </w:div>
    <w:div w:id="314072885">
      <w:bodyDiv w:val="1"/>
      <w:marLeft w:val="0"/>
      <w:marRight w:val="0"/>
      <w:marTop w:val="0"/>
      <w:marBottom w:val="0"/>
      <w:divBdr>
        <w:top w:val="none" w:sz="0" w:space="0" w:color="auto"/>
        <w:left w:val="none" w:sz="0" w:space="0" w:color="auto"/>
        <w:bottom w:val="none" w:sz="0" w:space="0" w:color="auto"/>
        <w:right w:val="none" w:sz="0" w:space="0" w:color="auto"/>
      </w:divBdr>
    </w:div>
    <w:div w:id="332758537">
      <w:bodyDiv w:val="1"/>
      <w:marLeft w:val="0"/>
      <w:marRight w:val="0"/>
      <w:marTop w:val="0"/>
      <w:marBottom w:val="0"/>
      <w:divBdr>
        <w:top w:val="none" w:sz="0" w:space="0" w:color="auto"/>
        <w:left w:val="none" w:sz="0" w:space="0" w:color="auto"/>
        <w:bottom w:val="none" w:sz="0" w:space="0" w:color="auto"/>
        <w:right w:val="none" w:sz="0" w:space="0" w:color="auto"/>
      </w:divBdr>
      <w:divsChild>
        <w:div w:id="39211635">
          <w:marLeft w:val="0"/>
          <w:marRight w:val="0"/>
          <w:marTop w:val="0"/>
          <w:marBottom w:val="0"/>
          <w:divBdr>
            <w:top w:val="none" w:sz="0" w:space="0" w:color="auto"/>
            <w:left w:val="none" w:sz="0" w:space="0" w:color="auto"/>
            <w:bottom w:val="none" w:sz="0" w:space="0" w:color="auto"/>
            <w:right w:val="none" w:sz="0" w:space="0" w:color="auto"/>
          </w:divBdr>
        </w:div>
      </w:divsChild>
    </w:div>
    <w:div w:id="341052300">
      <w:bodyDiv w:val="1"/>
      <w:marLeft w:val="0"/>
      <w:marRight w:val="0"/>
      <w:marTop w:val="0"/>
      <w:marBottom w:val="0"/>
      <w:divBdr>
        <w:top w:val="none" w:sz="0" w:space="0" w:color="auto"/>
        <w:left w:val="none" w:sz="0" w:space="0" w:color="auto"/>
        <w:bottom w:val="none" w:sz="0" w:space="0" w:color="auto"/>
        <w:right w:val="none" w:sz="0" w:space="0" w:color="auto"/>
      </w:divBdr>
    </w:div>
    <w:div w:id="342905244">
      <w:bodyDiv w:val="1"/>
      <w:marLeft w:val="0"/>
      <w:marRight w:val="0"/>
      <w:marTop w:val="0"/>
      <w:marBottom w:val="0"/>
      <w:divBdr>
        <w:top w:val="none" w:sz="0" w:space="0" w:color="auto"/>
        <w:left w:val="none" w:sz="0" w:space="0" w:color="auto"/>
        <w:bottom w:val="none" w:sz="0" w:space="0" w:color="auto"/>
        <w:right w:val="none" w:sz="0" w:space="0" w:color="auto"/>
      </w:divBdr>
    </w:div>
    <w:div w:id="356199485">
      <w:bodyDiv w:val="1"/>
      <w:marLeft w:val="0"/>
      <w:marRight w:val="0"/>
      <w:marTop w:val="0"/>
      <w:marBottom w:val="0"/>
      <w:divBdr>
        <w:top w:val="none" w:sz="0" w:space="0" w:color="auto"/>
        <w:left w:val="none" w:sz="0" w:space="0" w:color="auto"/>
        <w:bottom w:val="none" w:sz="0" w:space="0" w:color="auto"/>
        <w:right w:val="none" w:sz="0" w:space="0" w:color="auto"/>
      </w:divBdr>
    </w:div>
    <w:div w:id="365836845">
      <w:bodyDiv w:val="1"/>
      <w:marLeft w:val="0"/>
      <w:marRight w:val="0"/>
      <w:marTop w:val="0"/>
      <w:marBottom w:val="0"/>
      <w:divBdr>
        <w:top w:val="none" w:sz="0" w:space="0" w:color="auto"/>
        <w:left w:val="none" w:sz="0" w:space="0" w:color="auto"/>
        <w:bottom w:val="none" w:sz="0" w:space="0" w:color="auto"/>
        <w:right w:val="none" w:sz="0" w:space="0" w:color="auto"/>
      </w:divBdr>
    </w:div>
    <w:div w:id="372772484">
      <w:bodyDiv w:val="1"/>
      <w:marLeft w:val="0"/>
      <w:marRight w:val="0"/>
      <w:marTop w:val="0"/>
      <w:marBottom w:val="0"/>
      <w:divBdr>
        <w:top w:val="none" w:sz="0" w:space="0" w:color="auto"/>
        <w:left w:val="none" w:sz="0" w:space="0" w:color="auto"/>
        <w:bottom w:val="none" w:sz="0" w:space="0" w:color="auto"/>
        <w:right w:val="none" w:sz="0" w:space="0" w:color="auto"/>
      </w:divBdr>
    </w:div>
    <w:div w:id="395323236">
      <w:bodyDiv w:val="1"/>
      <w:marLeft w:val="0"/>
      <w:marRight w:val="0"/>
      <w:marTop w:val="0"/>
      <w:marBottom w:val="0"/>
      <w:divBdr>
        <w:top w:val="none" w:sz="0" w:space="0" w:color="auto"/>
        <w:left w:val="none" w:sz="0" w:space="0" w:color="auto"/>
        <w:bottom w:val="none" w:sz="0" w:space="0" w:color="auto"/>
        <w:right w:val="none" w:sz="0" w:space="0" w:color="auto"/>
      </w:divBdr>
      <w:divsChild>
        <w:div w:id="264003898">
          <w:marLeft w:val="0"/>
          <w:marRight w:val="0"/>
          <w:marTop w:val="0"/>
          <w:marBottom w:val="0"/>
          <w:divBdr>
            <w:top w:val="none" w:sz="0" w:space="0" w:color="auto"/>
            <w:left w:val="none" w:sz="0" w:space="0" w:color="auto"/>
            <w:bottom w:val="none" w:sz="0" w:space="0" w:color="auto"/>
            <w:right w:val="none" w:sz="0" w:space="0" w:color="auto"/>
          </w:divBdr>
        </w:div>
      </w:divsChild>
    </w:div>
    <w:div w:id="411047190">
      <w:bodyDiv w:val="1"/>
      <w:marLeft w:val="0"/>
      <w:marRight w:val="0"/>
      <w:marTop w:val="0"/>
      <w:marBottom w:val="0"/>
      <w:divBdr>
        <w:top w:val="none" w:sz="0" w:space="0" w:color="auto"/>
        <w:left w:val="none" w:sz="0" w:space="0" w:color="auto"/>
        <w:bottom w:val="none" w:sz="0" w:space="0" w:color="auto"/>
        <w:right w:val="none" w:sz="0" w:space="0" w:color="auto"/>
      </w:divBdr>
    </w:div>
    <w:div w:id="420682380">
      <w:bodyDiv w:val="1"/>
      <w:marLeft w:val="0"/>
      <w:marRight w:val="0"/>
      <w:marTop w:val="0"/>
      <w:marBottom w:val="0"/>
      <w:divBdr>
        <w:top w:val="none" w:sz="0" w:space="0" w:color="auto"/>
        <w:left w:val="none" w:sz="0" w:space="0" w:color="auto"/>
        <w:bottom w:val="none" w:sz="0" w:space="0" w:color="auto"/>
        <w:right w:val="none" w:sz="0" w:space="0" w:color="auto"/>
      </w:divBdr>
    </w:div>
    <w:div w:id="420837007">
      <w:bodyDiv w:val="1"/>
      <w:marLeft w:val="0"/>
      <w:marRight w:val="0"/>
      <w:marTop w:val="0"/>
      <w:marBottom w:val="0"/>
      <w:divBdr>
        <w:top w:val="none" w:sz="0" w:space="0" w:color="auto"/>
        <w:left w:val="none" w:sz="0" w:space="0" w:color="auto"/>
        <w:bottom w:val="none" w:sz="0" w:space="0" w:color="auto"/>
        <w:right w:val="none" w:sz="0" w:space="0" w:color="auto"/>
      </w:divBdr>
    </w:div>
    <w:div w:id="430855374">
      <w:bodyDiv w:val="1"/>
      <w:marLeft w:val="0"/>
      <w:marRight w:val="0"/>
      <w:marTop w:val="0"/>
      <w:marBottom w:val="0"/>
      <w:divBdr>
        <w:top w:val="none" w:sz="0" w:space="0" w:color="auto"/>
        <w:left w:val="none" w:sz="0" w:space="0" w:color="auto"/>
        <w:bottom w:val="none" w:sz="0" w:space="0" w:color="auto"/>
        <w:right w:val="none" w:sz="0" w:space="0" w:color="auto"/>
      </w:divBdr>
    </w:div>
    <w:div w:id="431323078">
      <w:bodyDiv w:val="1"/>
      <w:marLeft w:val="0"/>
      <w:marRight w:val="0"/>
      <w:marTop w:val="0"/>
      <w:marBottom w:val="0"/>
      <w:divBdr>
        <w:top w:val="none" w:sz="0" w:space="0" w:color="auto"/>
        <w:left w:val="none" w:sz="0" w:space="0" w:color="auto"/>
        <w:bottom w:val="none" w:sz="0" w:space="0" w:color="auto"/>
        <w:right w:val="none" w:sz="0" w:space="0" w:color="auto"/>
      </w:divBdr>
    </w:div>
    <w:div w:id="431978258">
      <w:bodyDiv w:val="1"/>
      <w:marLeft w:val="0"/>
      <w:marRight w:val="0"/>
      <w:marTop w:val="0"/>
      <w:marBottom w:val="0"/>
      <w:divBdr>
        <w:top w:val="none" w:sz="0" w:space="0" w:color="auto"/>
        <w:left w:val="none" w:sz="0" w:space="0" w:color="auto"/>
        <w:bottom w:val="none" w:sz="0" w:space="0" w:color="auto"/>
        <w:right w:val="none" w:sz="0" w:space="0" w:color="auto"/>
      </w:divBdr>
    </w:div>
    <w:div w:id="437871111">
      <w:bodyDiv w:val="1"/>
      <w:marLeft w:val="0"/>
      <w:marRight w:val="0"/>
      <w:marTop w:val="0"/>
      <w:marBottom w:val="0"/>
      <w:divBdr>
        <w:top w:val="none" w:sz="0" w:space="0" w:color="auto"/>
        <w:left w:val="none" w:sz="0" w:space="0" w:color="auto"/>
        <w:bottom w:val="none" w:sz="0" w:space="0" w:color="auto"/>
        <w:right w:val="none" w:sz="0" w:space="0" w:color="auto"/>
      </w:divBdr>
    </w:div>
    <w:div w:id="438181070">
      <w:bodyDiv w:val="1"/>
      <w:marLeft w:val="0"/>
      <w:marRight w:val="0"/>
      <w:marTop w:val="0"/>
      <w:marBottom w:val="0"/>
      <w:divBdr>
        <w:top w:val="none" w:sz="0" w:space="0" w:color="auto"/>
        <w:left w:val="none" w:sz="0" w:space="0" w:color="auto"/>
        <w:bottom w:val="none" w:sz="0" w:space="0" w:color="auto"/>
        <w:right w:val="none" w:sz="0" w:space="0" w:color="auto"/>
      </w:divBdr>
    </w:div>
    <w:div w:id="438260641">
      <w:bodyDiv w:val="1"/>
      <w:marLeft w:val="0"/>
      <w:marRight w:val="0"/>
      <w:marTop w:val="0"/>
      <w:marBottom w:val="0"/>
      <w:divBdr>
        <w:top w:val="none" w:sz="0" w:space="0" w:color="auto"/>
        <w:left w:val="none" w:sz="0" w:space="0" w:color="auto"/>
        <w:bottom w:val="none" w:sz="0" w:space="0" w:color="auto"/>
        <w:right w:val="none" w:sz="0" w:space="0" w:color="auto"/>
      </w:divBdr>
    </w:div>
    <w:div w:id="442500232">
      <w:bodyDiv w:val="1"/>
      <w:marLeft w:val="0"/>
      <w:marRight w:val="0"/>
      <w:marTop w:val="0"/>
      <w:marBottom w:val="0"/>
      <w:divBdr>
        <w:top w:val="none" w:sz="0" w:space="0" w:color="auto"/>
        <w:left w:val="none" w:sz="0" w:space="0" w:color="auto"/>
        <w:bottom w:val="none" w:sz="0" w:space="0" w:color="auto"/>
        <w:right w:val="none" w:sz="0" w:space="0" w:color="auto"/>
      </w:divBdr>
    </w:div>
    <w:div w:id="443770951">
      <w:bodyDiv w:val="1"/>
      <w:marLeft w:val="0"/>
      <w:marRight w:val="0"/>
      <w:marTop w:val="0"/>
      <w:marBottom w:val="0"/>
      <w:divBdr>
        <w:top w:val="none" w:sz="0" w:space="0" w:color="auto"/>
        <w:left w:val="none" w:sz="0" w:space="0" w:color="auto"/>
        <w:bottom w:val="none" w:sz="0" w:space="0" w:color="auto"/>
        <w:right w:val="none" w:sz="0" w:space="0" w:color="auto"/>
      </w:divBdr>
    </w:div>
    <w:div w:id="445009256">
      <w:bodyDiv w:val="1"/>
      <w:marLeft w:val="0"/>
      <w:marRight w:val="0"/>
      <w:marTop w:val="0"/>
      <w:marBottom w:val="0"/>
      <w:divBdr>
        <w:top w:val="none" w:sz="0" w:space="0" w:color="auto"/>
        <w:left w:val="none" w:sz="0" w:space="0" w:color="auto"/>
        <w:bottom w:val="none" w:sz="0" w:space="0" w:color="auto"/>
        <w:right w:val="none" w:sz="0" w:space="0" w:color="auto"/>
      </w:divBdr>
    </w:div>
    <w:div w:id="457189285">
      <w:bodyDiv w:val="1"/>
      <w:marLeft w:val="0"/>
      <w:marRight w:val="0"/>
      <w:marTop w:val="0"/>
      <w:marBottom w:val="0"/>
      <w:divBdr>
        <w:top w:val="none" w:sz="0" w:space="0" w:color="auto"/>
        <w:left w:val="none" w:sz="0" w:space="0" w:color="auto"/>
        <w:bottom w:val="none" w:sz="0" w:space="0" w:color="auto"/>
        <w:right w:val="none" w:sz="0" w:space="0" w:color="auto"/>
      </w:divBdr>
    </w:div>
    <w:div w:id="461968440">
      <w:bodyDiv w:val="1"/>
      <w:marLeft w:val="0"/>
      <w:marRight w:val="0"/>
      <w:marTop w:val="0"/>
      <w:marBottom w:val="0"/>
      <w:divBdr>
        <w:top w:val="none" w:sz="0" w:space="0" w:color="auto"/>
        <w:left w:val="none" w:sz="0" w:space="0" w:color="auto"/>
        <w:bottom w:val="none" w:sz="0" w:space="0" w:color="auto"/>
        <w:right w:val="none" w:sz="0" w:space="0" w:color="auto"/>
      </w:divBdr>
    </w:div>
    <w:div w:id="465319283">
      <w:bodyDiv w:val="1"/>
      <w:marLeft w:val="0"/>
      <w:marRight w:val="0"/>
      <w:marTop w:val="0"/>
      <w:marBottom w:val="0"/>
      <w:divBdr>
        <w:top w:val="none" w:sz="0" w:space="0" w:color="auto"/>
        <w:left w:val="none" w:sz="0" w:space="0" w:color="auto"/>
        <w:bottom w:val="none" w:sz="0" w:space="0" w:color="auto"/>
        <w:right w:val="none" w:sz="0" w:space="0" w:color="auto"/>
      </w:divBdr>
      <w:divsChild>
        <w:div w:id="414133951">
          <w:marLeft w:val="0"/>
          <w:marRight w:val="0"/>
          <w:marTop w:val="0"/>
          <w:marBottom w:val="0"/>
          <w:divBdr>
            <w:top w:val="none" w:sz="0" w:space="0" w:color="auto"/>
            <w:left w:val="none" w:sz="0" w:space="0" w:color="auto"/>
            <w:bottom w:val="none" w:sz="0" w:space="0" w:color="auto"/>
            <w:right w:val="none" w:sz="0" w:space="0" w:color="auto"/>
          </w:divBdr>
        </w:div>
        <w:div w:id="2004770118">
          <w:marLeft w:val="0"/>
          <w:marRight w:val="0"/>
          <w:marTop w:val="0"/>
          <w:marBottom w:val="0"/>
          <w:divBdr>
            <w:top w:val="none" w:sz="0" w:space="0" w:color="auto"/>
            <w:left w:val="none" w:sz="0" w:space="0" w:color="auto"/>
            <w:bottom w:val="none" w:sz="0" w:space="0" w:color="auto"/>
            <w:right w:val="none" w:sz="0" w:space="0" w:color="auto"/>
          </w:divBdr>
        </w:div>
        <w:div w:id="2057195216">
          <w:marLeft w:val="0"/>
          <w:marRight w:val="0"/>
          <w:marTop w:val="0"/>
          <w:marBottom w:val="0"/>
          <w:divBdr>
            <w:top w:val="none" w:sz="0" w:space="0" w:color="auto"/>
            <w:left w:val="none" w:sz="0" w:space="0" w:color="auto"/>
            <w:bottom w:val="none" w:sz="0" w:space="0" w:color="auto"/>
            <w:right w:val="none" w:sz="0" w:space="0" w:color="auto"/>
          </w:divBdr>
        </w:div>
      </w:divsChild>
    </w:div>
    <w:div w:id="478574386">
      <w:bodyDiv w:val="1"/>
      <w:marLeft w:val="0"/>
      <w:marRight w:val="0"/>
      <w:marTop w:val="0"/>
      <w:marBottom w:val="0"/>
      <w:divBdr>
        <w:top w:val="none" w:sz="0" w:space="0" w:color="auto"/>
        <w:left w:val="none" w:sz="0" w:space="0" w:color="auto"/>
        <w:bottom w:val="none" w:sz="0" w:space="0" w:color="auto"/>
        <w:right w:val="none" w:sz="0" w:space="0" w:color="auto"/>
      </w:divBdr>
    </w:div>
    <w:div w:id="482426793">
      <w:bodyDiv w:val="1"/>
      <w:marLeft w:val="0"/>
      <w:marRight w:val="0"/>
      <w:marTop w:val="0"/>
      <w:marBottom w:val="0"/>
      <w:divBdr>
        <w:top w:val="none" w:sz="0" w:space="0" w:color="auto"/>
        <w:left w:val="none" w:sz="0" w:space="0" w:color="auto"/>
        <w:bottom w:val="none" w:sz="0" w:space="0" w:color="auto"/>
        <w:right w:val="none" w:sz="0" w:space="0" w:color="auto"/>
      </w:divBdr>
      <w:divsChild>
        <w:div w:id="1881700271">
          <w:marLeft w:val="547"/>
          <w:marRight w:val="0"/>
          <w:marTop w:val="0"/>
          <w:marBottom w:val="0"/>
          <w:divBdr>
            <w:top w:val="none" w:sz="0" w:space="0" w:color="auto"/>
            <w:left w:val="none" w:sz="0" w:space="0" w:color="auto"/>
            <w:bottom w:val="none" w:sz="0" w:space="0" w:color="auto"/>
            <w:right w:val="none" w:sz="0" w:space="0" w:color="auto"/>
          </w:divBdr>
        </w:div>
      </w:divsChild>
    </w:div>
    <w:div w:id="488714447">
      <w:bodyDiv w:val="1"/>
      <w:marLeft w:val="0"/>
      <w:marRight w:val="0"/>
      <w:marTop w:val="0"/>
      <w:marBottom w:val="0"/>
      <w:divBdr>
        <w:top w:val="none" w:sz="0" w:space="0" w:color="auto"/>
        <w:left w:val="none" w:sz="0" w:space="0" w:color="auto"/>
        <w:bottom w:val="none" w:sz="0" w:space="0" w:color="auto"/>
        <w:right w:val="none" w:sz="0" w:space="0" w:color="auto"/>
      </w:divBdr>
    </w:div>
    <w:div w:id="498815937">
      <w:bodyDiv w:val="1"/>
      <w:marLeft w:val="0"/>
      <w:marRight w:val="0"/>
      <w:marTop w:val="0"/>
      <w:marBottom w:val="0"/>
      <w:divBdr>
        <w:top w:val="none" w:sz="0" w:space="0" w:color="auto"/>
        <w:left w:val="none" w:sz="0" w:space="0" w:color="auto"/>
        <w:bottom w:val="none" w:sz="0" w:space="0" w:color="auto"/>
        <w:right w:val="none" w:sz="0" w:space="0" w:color="auto"/>
      </w:divBdr>
    </w:div>
    <w:div w:id="503319789">
      <w:bodyDiv w:val="1"/>
      <w:marLeft w:val="0"/>
      <w:marRight w:val="0"/>
      <w:marTop w:val="0"/>
      <w:marBottom w:val="0"/>
      <w:divBdr>
        <w:top w:val="none" w:sz="0" w:space="0" w:color="auto"/>
        <w:left w:val="none" w:sz="0" w:space="0" w:color="auto"/>
        <w:bottom w:val="none" w:sz="0" w:space="0" w:color="auto"/>
        <w:right w:val="none" w:sz="0" w:space="0" w:color="auto"/>
      </w:divBdr>
    </w:div>
    <w:div w:id="505874530">
      <w:bodyDiv w:val="1"/>
      <w:marLeft w:val="0"/>
      <w:marRight w:val="0"/>
      <w:marTop w:val="0"/>
      <w:marBottom w:val="0"/>
      <w:divBdr>
        <w:top w:val="none" w:sz="0" w:space="0" w:color="auto"/>
        <w:left w:val="none" w:sz="0" w:space="0" w:color="auto"/>
        <w:bottom w:val="none" w:sz="0" w:space="0" w:color="auto"/>
        <w:right w:val="none" w:sz="0" w:space="0" w:color="auto"/>
      </w:divBdr>
    </w:div>
    <w:div w:id="506293851">
      <w:bodyDiv w:val="1"/>
      <w:marLeft w:val="0"/>
      <w:marRight w:val="0"/>
      <w:marTop w:val="0"/>
      <w:marBottom w:val="0"/>
      <w:divBdr>
        <w:top w:val="none" w:sz="0" w:space="0" w:color="auto"/>
        <w:left w:val="none" w:sz="0" w:space="0" w:color="auto"/>
        <w:bottom w:val="none" w:sz="0" w:space="0" w:color="auto"/>
        <w:right w:val="none" w:sz="0" w:space="0" w:color="auto"/>
      </w:divBdr>
    </w:div>
    <w:div w:id="528613576">
      <w:bodyDiv w:val="1"/>
      <w:marLeft w:val="0"/>
      <w:marRight w:val="0"/>
      <w:marTop w:val="0"/>
      <w:marBottom w:val="0"/>
      <w:divBdr>
        <w:top w:val="none" w:sz="0" w:space="0" w:color="auto"/>
        <w:left w:val="none" w:sz="0" w:space="0" w:color="auto"/>
        <w:bottom w:val="none" w:sz="0" w:space="0" w:color="auto"/>
        <w:right w:val="none" w:sz="0" w:space="0" w:color="auto"/>
      </w:divBdr>
      <w:divsChild>
        <w:div w:id="1982420578">
          <w:marLeft w:val="432"/>
          <w:marRight w:val="0"/>
          <w:marTop w:val="0"/>
          <w:marBottom w:val="0"/>
          <w:divBdr>
            <w:top w:val="none" w:sz="0" w:space="0" w:color="auto"/>
            <w:left w:val="none" w:sz="0" w:space="0" w:color="auto"/>
            <w:bottom w:val="none" w:sz="0" w:space="0" w:color="auto"/>
            <w:right w:val="none" w:sz="0" w:space="0" w:color="auto"/>
          </w:divBdr>
        </w:div>
      </w:divsChild>
    </w:div>
    <w:div w:id="537619853">
      <w:bodyDiv w:val="1"/>
      <w:marLeft w:val="0"/>
      <w:marRight w:val="0"/>
      <w:marTop w:val="0"/>
      <w:marBottom w:val="0"/>
      <w:divBdr>
        <w:top w:val="none" w:sz="0" w:space="0" w:color="auto"/>
        <w:left w:val="none" w:sz="0" w:space="0" w:color="auto"/>
        <w:bottom w:val="none" w:sz="0" w:space="0" w:color="auto"/>
        <w:right w:val="none" w:sz="0" w:space="0" w:color="auto"/>
      </w:divBdr>
    </w:div>
    <w:div w:id="552355107">
      <w:bodyDiv w:val="1"/>
      <w:marLeft w:val="0"/>
      <w:marRight w:val="0"/>
      <w:marTop w:val="0"/>
      <w:marBottom w:val="0"/>
      <w:divBdr>
        <w:top w:val="none" w:sz="0" w:space="0" w:color="auto"/>
        <w:left w:val="none" w:sz="0" w:space="0" w:color="auto"/>
        <w:bottom w:val="none" w:sz="0" w:space="0" w:color="auto"/>
        <w:right w:val="none" w:sz="0" w:space="0" w:color="auto"/>
      </w:divBdr>
    </w:div>
    <w:div w:id="553665376">
      <w:bodyDiv w:val="1"/>
      <w:marLeft w:val="0"/>
      <w:marRight w:val="0"/>
      <w:marTop w:val="0"/>
      <w:marBottom w:val="0"/>
      <w:divBdr>
        <w:top w:val="none" w:sz="0" w:space="0" w:color="auto"/>
        <w:left w:val="none" w:sz="0" w:space="0" w:color="auto"/>
        <w:bottom w:val="none" w:sz="0" w:space="0" w:color="auto"/>
        <w:right w:val="none" w:sz="0" w:space="0" w:color="auto"/>
      </w:divBdr>
    </w:div>
    <w:div w:id="559681238">
      <w:bodyDiv w:val="1"/>
      <w:marLeft w:val="0"/>
      <w:marRight w:val="0"/>
      <w:marTop w:val="0"/>
      <w:marBottom w:val="0"/>
      <w:divBdr>
        <w:top w:val="none" w:sz="0" w:space="0" w:color="auto"/>
        <w:left w:val="none" w:sz="0" w:space="0" w:color="auto"/>
        <w:bottom w:val="none" w:sz="0" w:space="0" w:color="auto"/>
        <w:right w:val="none" w:sz="0" w:space="0" w:color="auto"/>
      </w:divBdr>
    </w:div>
    <w:div w:id="568000914">
      <w:bodyDiv w:val="1"/>
      <w:marLeft w:val="0"/>
      <w:marRight w:val="0"/>
      <w:marTop w:val="0"/>
      <w:marBottom w:val="0"/>
      <w:divBdr>
        <w:top w:val="none" w:sz="0" w:space="0" w:color="auto"/>
        <w:left w:val="none" w:sz="0" w:space="0" w:color="auto"/>
        <w:bottom w:val="none" w:sz="0" w:space="0" w:color="auto"/>
        <w:right w:val="none" w:sz="0" w:space="0" w:color="auto"/>
      </w:divBdr>
      <w:divsChild>
        <w:div w:id="261837185">
          <w:marLeft w:val="475"/>
          <w:marRight w:val="0"/>
          <w:marTop w:val="0"/>
          <w:marBottom w:val="0"/>
          <w:divBdr>
            <w:top w:val="none" w:sz="0" w:space="0" w:color="auto"/>
            <w:left w:val="none" w:sz="0" w:space="0" w:color="auto"/>
            <w:bottom w:val="none" w:sz="0" w:space="0" w:color="auto"/>
            <w:right w:val="none" w:sz="0" w:space="0" w:color="auto"/>
          </w:divBdr>
        </w:div>
        <w:div w:id="610404818">
          <w:marLeft w:val="475"/>
          <w:marRight w:val="0"/>
          <w:marTop w:val="0"/>
          <w:marBottom w:val="0"/>
          <w:divBdr>
            <w:top w:val="none" w:sz="0" w:space="0" w:color="auto"/>
            <w:left w:val="none" w:sz="0" w:space="0" w:color="auto"/>
            <w:bottom w:val="none" w:sz="0" w:space="0" w:color="auto"/>
            <w:right w:val="none" w:sz="0" w:space="0" w:color="auto"/>
          </w:divBdr>
        </w:div>
        <w:div w:id="895554926">
          <w:marLeft w:val="475"/>
          <w:marRight w:val="0"/>
          <w:marTop w:val="0"/>
          <w:marBottom w:val="0"/>
          <w:divBdr>
            <w:top w:val="none" w:sz="0" w:space="0" w:color="auto"/>
            <w:left w:val="none" w:sz="0" w:space="0" w:color="auto"/>
            <w:bottom w:val="none" w:sz="0" w:space="0" w:color="auto"/>
            <w:right w:val="none" w:sz="0" w:space="0" w:color="auto"/>
          </w:divBdr>
        </w:div>
      </w:divsChild>
    </w:div>
    <w:div w:id="568615385">
      <w:bodyDiv w:val="1"/>
      <w:marLeft w:val="0"/>
      <w:marRight w:val="0"/>
      <w:marTop w:val="0"/>
      <w:marBottom w:val="0"/>
      <w:divBdr>
        <w:top w:val="none" w:sz="0" w:space="0" w:color="auto"/>
        <w:left w:val="none" w:sz="0" w:space="0" w:color="auto"/>
        <w:bottom w:val="none" w:sz="0" w:space="0" w:color="auto"/>
        <w:right w:val="none" w:sz="0" w:space="0" w:color="auto"/>
      </w:divBdr>
    </w:div>
    <w:div w:id="571813393">
      <w:bodyDiv w:val="1"/>
      <w:marLeft w:val="0"/>
      <w:marRight w:val="0"/>
      <w:marTop w:val="0"/>
      <w:marBottom w:val="0"/>
      <w:divBdr>
        <w:top w:val="none" w:sz="0" w:space="0" w:color="auto"/>
        <w:left w:val="none" w:sz="0" w:space="0" w:color="auto"/>
        <w:bottom w:val="none" w:sz="0" w:space="0" w:color="auto"/>
        <w:right w:val="none" w:sz="0" w:space="0" w:color="auto"/>
      </w:divBdr>
    </w:div>
    <w:div w:id="578028946">
      <w:bodyDiv w:val="1"/>
      <w:marLeft w:val="0"/>
      <w:marRight w:val="0"/>
      <w:marTop w:val="0"/>
      <w:marBottom w:val="0"/>
      <w:divBdr>
        <w:top w:val="none" w:sz="0" w:space="0" w:color="auto"/>
        <w:left w:val="none" w:sz="0" w:space="0" w:color="auto"/>
        <w:bottom w:val="none" w:sz="0" w:space="0" w:color="auto"/>
        <w:right w:val="none" w:sz="0" w:space="0" w:color="auto"/>
      </w:divBdr>
    </w:div>
    <w:div w:id="601840641">
      <w:bodyDiv w:val="1"/>
      <w:marLeft w:val="0"/>
      <w:marRight w:val="0"/>
      <w:marTop w:val="0"/>
      <w:marBottom w:val="0"/>
      <w:divBdr>
        <w:top w:val="none" w:sz="0" w:space="0" w:color="auto"/>
        <w:left w:val="none" w:sz="0" w:space="0" w:color="auto"/>
        <w:bottom w:val="none" w:sz="0" w:space="0" w:color="auto"/>
        <w:right w:val="none" w:sz="0" w:space="0" w:color="auto"/>
      </w:divBdr>
    </w:div>
    <w:div w:id="609625589">
      <w:bodyDiv w:val="1"/>
      <w:marLeft w:val="0"/>
      <w:marRight w:val="0"/>
      <w:marTop w:val="0"/>
      <w:marBottom w:val="0"/>
      <w:divBdr>
        <w:top w:val="none" w:sz="0" w:space="0" w:color="auto"/>
        <w:left w:val="none" w:sz="0" w:space="0" w:color="auto"/>
        <w:bottom w:val="none" w:sz="0" w:space="0" w:color="auto"/>
        <w:right w:val="none" w:sz="0" w:space="0" w:color="auto"/>
      </w:divBdr>
      <w:divsChild>
        <w:div w:id="1178691262">
          <w:marLeft w:val="1195"/>
          <w:marRight w:val="0"/>
          <w:marTop w:val="0"/>
          <w:marBottom w:val="0"/>
          <w:divBdr>
            <w:top w:val="none" w:sz="0" w:space="0" w:color="auto"/>
            <w:left w:val="none" w:sz="0" w:space="0" w:color="auto"/>
            <w:bottom w:val="none" w:sz="0" w:space="0" w:color="auto"/>
            <w:right w:val="none" w:sz="0" w:space="0" w:color="auto"/>
          </w:divBdr>
        </w:div>
      </w:divsChild>
    </w:div>
    <w:div w:id="627050179">
      <w:bodyDiv w:val="1"/>
      <w:marLeft w:val="0"/>
      <w:marRight w:val="0"/>
      <w:marTop w:val="0"/>
      <w:marBottom w:val="0"/>
      <w:divBdr>
        <w:top w:val="none" w:sz="0" w:space="0" w:color="auto"/>
        <w:left w:val="none" w:sz="0" w:space="0" w:color="auto"/>
        <w:bottom w:val="none" w:sz="0" w:space="0" w:color="auto"/>
        <w:right w:val="none" w:sz="0" w:space="0" w:color="auto"/>
      </w:divBdr>
    </w:div>
    <w:div w:id="650135248">
      <w:bodyDiv w:val="1"/>
      <w:marLeft w:val="0"/>
      <w:marRight w:val="0"/>
      <w:marTop w:val="0"/>
      <w:marBottom w:val="0"/>
      <w:divBdr>
        <w:top w:val="none" w:sz="0" w:space="0" w:color="auto"/>
        <w:left w:val="none" w:sz="0" w:space="0" w:color="auto"/>
        <w:bottom w:val="none" w:sz="0" w:space="0" w:color="auto"/>
        <w:right w:val="none" w:sz="0" w:space="0" w:color="auto"/>
      </w:divBdr>
    </w:div>
    <w:div w:id="672562184">
      <w:bodyDiv w:val="1"/>
      <w:marLeft w:val="0"/>
      <w:marRight w:val="0"/>
      <w:marTop w:val="0"/>
      <w:marBottom w:val="0"/>
      <w:divBdr>
        <w:top w:val="none" w:sz="0" w:space="0" w:color="auto"/>
        <w:left w:val="none" w:sz="0" w:space="0" w:color="auto"/>
        <w:bottom w:val="none" w:sz="0" w:space="0" w:color="auto"/>
        <w:right w:val="none" w:sz="0" w:space="0" w:color="auto"/>
      </w:divBdr>
    </w:div>
    <w:div w:id="685713963">
      <w:bodyDiv w:val="1"/>
      <w:marLeft w:val="0"/>
      <w:marRight w:val="0"/>
      <w:marTop w:val="0"/>
      <w:marBottom w:val="0"/>
      <w:divBdr>
        <w:top w:val="none" w:sz="0" w:space="0" w:color="auto"/>
        <w:left w:val="none" w:sz="0" w:space="0" w:color="auto"/>
        <w:bottom w:val="none" w:sz="0" w:space="0" w:color="auto"/>
        <w:right w:val="none" w:sz="0" w:space="0" w:color="auto"/>
      </w:divBdr>
    </w:div>
    <w:div w:id="690760547">
      <w:bodyDiv w:val="1"/>
      <w:marLeft w:val="0"/>
      <w:marRight w:val="0"/>
      <w:marTop w:val="0"/>
      <w:marBottom w:val="0"/>
      <w:divBdr>
        <w:top w:val="none" w:sz="0" w:space="0" w:color="auto"/>
        <w:left w:val="none" w:sz="0" w:space="0" w:color="auto"/>
        <w:bottom w:val="none" w:sz="0" w:space="0" w:color="auto"/>
        <w:right w:val="none" w:sz="0" w:space="0" w:color="auto"/>
      </w:divBdr>
    </w:div>
    <w:div w:id="703405159">
      <w:bodyDiv w:val="1"/>
      <w:marLeft w:val="0"/>
      <w:marRight w:val="0"/>
      <w:marTop w:val="0"/>
      <w:marBottom w:val="0"/>
      <w:divBdr>
        <w:top w:val="none" w:sz="0" w:space="0" w:color="auto"/>
        <w:left w:val="none" w:sz="0" w:space="0" w:color="auto"/>
        <w:bottom w:val="none" w:sz="0" w:space="0" w:color="auto"/>
        <w:right w:val="none" w:sz="0" w:space="0" w:color="auto"/>
      </w:divBdr>
    </w:div>
    <w:div w:id="705637617">
      <w:bodyDiv w:val="1"/>
      <w:marLeft w:val="0"/>
      <w:marRight w:val="0"/>
      <w:marTop w:val="0"/>
      <w:marBottom w:val="0"/>
      <w:divBdr>
        <w:top w:val="none" w:sz="0" w:space="0" w:color="auto"/>
        <w:left w:val="none" w:sz="0" w:space="0" w:color="auto"/>
        <w:bottom w:val="none" w:sz="0" w:space="0" w:color="auto"/>
        <w:right w:val="none" w:sz="0" w:space="0" w:color="auto"/>
      </w:divBdr>
    </w:div>
    <w:div w:id="712972021">
      <w:bodyDiv w:val="1"/>
      <w:marLeft w:val="0"/>
      <w:marRight w:val="0"/>
      <w:marTop w:val="0"/>
      <w:marBottom w:val="0"/>
      <w:divBdr>
        <w:top w:val="none" w:sz="0" w:space="0" w:color="auto"/>
        <w:left w:val="none" w:sz="0" w:space="0" w:color="auto"/>
        <w:bottom w:val="none" w:sz="0" w:space="0" w:color="auto"/>
        <w:right w:val="none" w:sz="0" w:space="0" w:color="auto"/>
      </w:divBdr>
    </w:div>
    <w:div w:id="717973229">
      <w:bodyDiv w:val="1"/>
      <w:marLeft w:val="0"/>
      <w:marRight w:val="0"/>
      <w:marTop w:val="0"/>
      <w:marBottom w:val="0"/>
      <w:divBdr>
        <w:top w:val="none" w:sz="0" w:space="0" w:color="auto"/>
        <w:left w:val="none" w:sz="0" w:space="0" w:color="auto"/>
        <w:bottom w:val="none" w:sz="0" w:space="0" w:color="auto"/>
        <w:right w:val="none" w:sz="0" w:space="0" w:color="auto"/>
      </w:divBdr>
    </w:div>
    <w:div w:id="730805877">
      <w:bodyDiv w:val="1"/>
      <w:marLeft w:val="0"/>
      <w:marRight w:val="0"/>
      <w:marTop w:val="0"/>
      <w:marBottom w:val="0"/>
      <w:divBdr>
        <w:top w:val="none" w:sz="0" w:space="0" w:color="auto"/>
        <w:left w:val="none" w:sz="0" w:space="0" w:color="auto"/>
        <w:bottom w:val="none" w:sz="0" w:space="0" w:color="auto"/>
        <w:right w:val="none" w:sz="0" w:space="0" w:color="auto"/>
      </w:divBdr>
    </w:div>
    <w:div w:id="738593863">
      <w:bodyDiv w:val="1"/>
      <w:marLeft w:val="0"/>
      <w:marRight w:val="0"/>
      <w:marTop w:val="0"/>
      <w:marBottom w:val="0"/>
      <w:divBdr>
        <w:top w:val="none" w:sz="0" w:space="0" w:color="auto"/>
        <w:left w:val="none" w:sz="0" w:space="0" w:color="auto"/>
        <w:bottom w:val="none" w:sz="0" w:space="0" w:color="auto"/>
        <w:right w:val="none" w:sz="0" w:space="0" w:color="auto"/>
      </w:divBdr>
    </w:div>
    <w:div w:id="741374787">
      <w:bodyDiv w:val="1"/>
      <w:marLeft w:val="0"/>
      <w:marRight w:val="0"/>
      <w:marTop w:val="0"/>
      <w:marBottom w:val="0"/>
      <w:divBdr>
        <w:top w:val="none" w:sz="0" w:space="0" w:color="auto"/>
        <w:left w:val="none" w:sz="0" w:space="0" w:color="auto"/>
        <w:bottom w:val="none" w:sz="0" w:space="0" w:color="auto"/>
        <w:right w:val="none" w:sz="0" w:space="0" w:color="auto"/>
      </w:divBdr>
    </w:div>
    <w:div w:id="745498897">
      <w:bodyDiv w:val="1"/>
      <w:marLeft w:val="0"/>
      <w:marRight w:val="0"/>
      <w:marTop w:val="0"/>
      <w:marBottom w:val="0"/>
      <w:divBdr>
        <w:top w:val="none" w:sz="0" w:space="0" w:color="auto"/>
        <w:left w:val="none" w:sz="0" w:space="0" w:color="auto"/>
        <w:bottom w:val="none" w:sz="0" w:space="0" w:color="auto"/>
        <w:right w:val="none" w:sz="0" w:space="0" w:color="auto"/>
      </w:divBdr>
      <w:divsChild>
        <w:div w:id="1358852549">
          <w:marLeft w:val="432"/>
          <w:marRight w:val="0"/>
          <w:marTop w:val="0"/>
          <w:marBottom w:val="0"/>
          <w:divBdr>
            <w:top w:val="none" w:sz="0" w:space="0" w:color="auto"/>
            <w:left w:val="none" w:sz="0" w:space="0" w:color="auto"/>
            <w:bottom w:val="none" w:sz="0" w:space="0" w:color="auto"/>
            <w:right w:val="none" w:sz="0" w:space="0" w:color="auto"/>
          </w:divBdr>
        </w:div>
      </w:divsChild>
    </w:div>
    <w:div w:id="749691273">
      <w:bodyDiv w:val="1"/>
      <w:marLeft w:val="0"/>
      <w:marRight w:val="0"/>
      <w:marTop w:val="0"/>
      <w:marBottom w:val="0"/>
      <w:divBdr>
        <w:top w:val="none" w:sz="0" w:space="0" w:color="auto"/>
        <w:left w:val="none" w:sz="0" w:space="0" w:color="auto"/>
        <w:bottom w:val="none" w:sz="0" w:space="0" w:color="auto"/>
        <w:right w:val="none" w:sz="0" w:space="0" w:color="auto"/>
      </w:divBdr>
    </w:div>
    <w:div w:id="761797394">
      <w:bodyDiv w:val="1"/>
      <w:marLeft w:val="0"/>
      <w:marRight w:val="0"/>
      <w:marTop w:val="0"/>
      <w:marBottom w:val="0"/>
      <w:divBdr>
        <w:top w:val="none" w:sz="0" w:space="0" w:color="auto"/>
        <w:left w:val="none" w:sz="0" w:space="0" w:color="auto"/>
        <w:bottom w:val="none" w:sz="0" w:space="0" w:color="auto"/>
        <w:right w:val="none" w:sz="0" w:space="0" w:color="auto"/>
      </w:divBdr>
    </w:div>
    <w:div w:id="762720541">
      <w:bodyDiv w:val="1"/>
      <w:marLeft w:val="0"/>
      <w:marRight w:val="0"/>
      <w:marTop w:val="0"/>
      <w:marBottom w:val="0"/>
      <w:divBdr>
        <w:top w:val="none" w:sz="0" w:space="0" w:color="auto"/>
        <w:left w:val="none" w:sz="0" w:space="0" w:color="auto"/>
        <w:bottom w:val="none" w:sz="0" w:space="0" w:color="auto"/>
        <w:right w:val="none" w:sz="0" w:space="0" w:color="auto"/>
      </w:divBdr>
    </w:div>
    <w:div w:id="770708138">
      <w:bodyDiv w:val="1"/>
      <w:marLeft w:val="0"/>
      <w:marRight w:val="0"/>
      <w:marTop w:val="0"/>
      <w:marBottom w:val="0"/>
      <w:divBdr>
        <w:top w:val="none" w:sz="0" w:space="0" w:color="auto"/>
        <w:left w:val="none" w:sz="0" w:space="0" w:color="auto"/>
        <w:bottom w:val="none" w:sz="0" w:space="0" w:color="auto"/>
        <w:right w:val="none" w:sz="0" w:space="0" w:color="auto"/>
      </w:divBdr>
    </w:div>
    <w:div w:id="773548976">
      <w:bodyDiv w:val="1"/>
      <w:marLeft w:val="0"/>
      <w:marRight w:val="0"/>
      <w:marTop w:val="0"/>
      <w:marBottom w:val="0"/>
      <w:divBdr>
        <w:top w:val="none" w:sz="0" w:space="0" w:color="auto"/>
        <w:left w:val="none" w:sz="0" w:space="0" w:color="auto"/>
        <w:bottom w:val="none" w:sz="0" w:space="0" w:color="auto"/>
        <w:right w:val="none" w:sz="0" w:space="0" w:color="auto"/>
      </w:divBdr>
    </w:div>
    <w:div w:id="777523223">
      <w:bodyDiv w:val="1"/>
      <w:marLeft w:val="0"/>
      <w:marRight w:val="0"/>
      <w:marTop w:val="0"/>
      <w:marBottom w:val="0"/>
      <w:divBdr>
        <w:top w:val="none" w:sz="0" w:space="0" w:color="auto"/>
        <w:left w:val="none" w:sz="0" w:space="0" w:color="auto"/>
        <w:bottom w:val="none" w:sz="0" w:space="0" w:color="auto"/>
        <w:right w:val="none" w:sz="0" w:space="0" w:color="auto"/>
      </w:divBdr>
    </w:div>
    <w:div w:id="795683509">
      <w:bodyDiv w:val="1"/>
      <w:marLeft w:val="0"/>
      <w:marRight w:val="0"/>
      <w:marTop w:val="0"/>
      <w:marBottom w:val="0"/>
      <w:divBdr>
        <w:top w:val="none" w:sz="0" w:space="0" w:color="auto"/>
        <w:left w:val="none" w:sz="0" w:space="0" w:color="auto"/>
        <w:bottom w:val="none" w:sz="0" w:space="0" w:color="auto"/>
        <w:right w:val="none" w:sz="0" w:space="0" w:color="auto"/>
      </w:divBdr>
    </w:div>
    <w:div w:id="803618611">
      <w:bodyDiv w:val="1"/>
      <w:marLeft w:val="0"/>
      <w:marRight w:val="0"/>
      <w:marTop w:val="0"/>
      <w:marBottom w:val="0"/>
      <w:divBdr>
        <w:top w:val="none" w:sz="0" w:space="0" w:color="auto"/>
        <w:left w:val="none" w:sz="0" w:space="0" w:color="auto"/>
        <w:bottom w:val="none" w:sz="0" w:space="0" w:color="auto"/>
        <w:right w:val="none" w:sz="0" w:space="0" w:color="auto"/>
      </w:divBdr>
    </w:div>
    <w:div w:id="803886333">
      <w:bodyDiv w:val="1"/>
      <w:marLeft w:val="0"/>
      <w:marRight w:val="0"/>
      <w:marTop w:val="0"/>
      <w:marBottom w:val="0"/>
      <w:divBdr>
        <w:top w:val="none" w:sz="0" w:space="0" w:color="auto"/>
        <w:left w:val="none" w:sz="0" w:space="0" w:color="auto"/>
        <w:bottom w:val="none" w:sz="0" w:space="0" w:color="auto"/>
        <w:right w:val="none" w:sz="0" w:space="0" w:color="auto"/>
      </w:divBdr>
    </w:div>
    <w:div w:id="805128693">
      <w:bodyDiv w:val="1"/>
      <w:marLeft w:val="0"/>
      <w:marRight w:val="0"/>
      <w:marTop w:val="0"/>
      <w:marBottom w:val="0"/>
      <w:divBdr>
        <w:top w:val="none" w:sz="0" w:space="0" w:color="auto"/>
        <w:left w:val="none" w:sz="0" w:space="0" w:color="auto"/>
        <w:bottom w:val="none" w:sz="0" w:space="0" w:color="auto"/>
        <w:right w:val="none" w:sz="0" w:space="0" w:color="auto"/>
      </w:divBdr>
    </w:div>
    <w:div w:id="812454486">
      <w:bodyDiv w:val="1"/>
      <w:marLeft w:val="0"/>
      <w:marRight w:val="0"/>
      <w:marTop w:val="0"/>
      <w:marBottom w:val="0"/>
      <w:divBdr>
        <w:top w:val="none" w:sz="0" w:space="0" w:color="auto"/>
        <w:left w:val="none" w:sz="0" w:space="0" w:color="auto"/>
        <w:bottom w:val="none" w:sz="0" w:space="0" w:color="auto"/>
        <w:right w:val="none" w:sz="0" w:space="0" w:color="auto"/>
      </w:divBdr>
    </w:div>
    <w:div w:id="821583752">
      <w:bodyDiv w:val="1"/>
      <w:marLeft w:val="0"/>
      <w:marRight w:val="0"/>
      <w:marTop w:val="0"/>
      <w:marBottom w:val="0"/>
      <w:divBdr>
        <w:top w:val="none" w:sz="0" w:space="0" w:color="auto"/>
        <w:left w:val="none" w:sz="0" w:space="0" w:color="auto"/>
        <w:bottom w:val="none" w:sz="0" w:space="0" w:color="auto"/>
        <w:right w:val="none" w:sz="0" w:space="0" w:color="auto"/>
      </w:divBdr>
    </w:div>
    <w:div w:id="830221177">
      <w:bodyDiv w:val="1"/>
      <w:marLeft w:val="0"/>
      <w:marRight w:val="0"/>
      <w:marTop w:val="0"/>
      <w:marBottom w:val="0"/>
      <w:divBdr>
        <w:top w:val="none" w:sz="0" w:space="0" w:color="auto"/>
        <w:left w:val="none" w:sz="0" w:space="0" w:color="auto"/>
        <w:bottom w:val="none" w:sz="0" w:space="0" w:color="auto"/>
        <w:right w:val="none" w:sz="0" w:space="0" w:color="auto"/>
      </w:divBdr>
    </w:div>
    <w:div w:id="836503211">
      <w:bodyDiv w:val="1"/>
      <w:marLeft w:val="0"/>
      <w:marRight w:val="0"/>
      <w:marTop w:val="0"/>
      <w:marBottom w:val="0"/>
      <w:divBdr>
        <w:top w:val="none" w:sz="0" w:space="0" w:color="auto"/>
        <w:left w:val="none" w:sz="0" w:space="0" w:color="auto"/>
        <w:bottom w:val="none" w:sz="0" w:space="0" w:color="auto"/>
        <w:right w:val="none" w:sz="0" w:space="0" w:color="auto"/>
      </w:divBdr>
      <w:divsChild>
        <w:div w:id="1093475848">
          <w:marLeft w:val="547"/>
          <w:marRight w:val="0"/>
          <w:marTop w:val="0"/>
          <w:marBottom w:val="0"/>
          <w:divBdr>
            <w:top w:val="none" w:sz="0" w:space="0" w:color="auto"/>
            <w:left w:val="none" w:sz="0" w:space="0" w:color="auto"/>
            <w:bottom w:val="none" w:sz="0" w:space="0" w:color="auto"/>
            <w:right w:val="none" w:sz="0" w:space="0" w:color="auto"/>
          </w:divBdr>
        </w:div>
      </w:divsChild>
    </w:div>
    <w:div w:id="843009727">
      <w:bodyDiv w:val="1"/>
      <w:marLeft w:val="0"/>
      <w:marRight w:val="0"/>
      <w:marTop w:val="0"/>
      <w:marBottom w:val="0"/>
      <w:divBdr>
        <w:top w:val="none" w:sz="0" w:space="0" w:color="auto"/>
        <w:left w:val="none" w:sz="0" w:space="0" w:color="auto"/>
        <w:bottom w:val="none" w:sz="0" w:space="0" w:color="auto"/>
        <w:right w:val="none" w:sz="0" w:space="0" w:color="auto"/>
      </w:divBdr>
    </w:div>
    <w:div w:id="846094120">
      <w:bodyDiv w:val="1"/>
      <w:marLeft w:val="0"/>
      <w:marRight w:val="0"/>
      <w:marTop w:val="0"/>
      <w:marBottom w:val="0"/>
      <w:divBdr>
        <w:top w:val="none" w:sz="0" w:space="0" w:color="auto"/>
        <w:left w:val="none" w:sz="0" w:space="0" w:color="auto"/>
        <w:bottom w:val="none" w:sz="0" w:space="0" w:color="auto"/>
        <w:right w:val="none" w:sz="0" w:space="0" w:color="auto"/>
      </w:divBdr>
    </w:div>
    <w:div w:id="850412270">
      <w:bodyDiv w:val="1"/>
      <w:marLeft w:val="0"/>
      <w:marRight w:val="0"/>
      <w:marTop w:val="0"/>
      <w:marBottom w:val="0"/>
      <w:divBdr>
        <w:top w:val="none" w:sz="0" w:space="0" w:color="auto"/>
        <w:left w:val="none" w:sz="0" w:space="0" w:color="auto"/>
        <w:bottom w:val="none" w:sz="0" w:space="0" w:color="auto"/>
        <w:right w:val="none" w:sz="0" w:space="0" w:color="auto"/>
      </w:divBdr>
    </w:div>
    <w:div w:id="857232195">
      <w:bodyDiv w:val="1"/>
      <w:marLeft w:val="0"/>
      <w:marRight w:val="0"/>
      <w:marTop w:val="0"/>
      <w:marBottom w:val="0"/>
      <w:divBdr>
        <w:top w:val="none" w:sz="0" w:space="0" w:color="auto"/>
        <w:left w:val="none" w:sz="0" w:space="0" w:color="auto"/>
        <w:bottom w:val="none" w:sz="0" w:space="0" w:color="auto"/>
        <w:right w:val="none" w:sz="0" w:space="0" w:color="auto"/>
      </w:divBdr>
    </w:div>
    <w:div w:id="857891949">
      <w:bodyDiv w:val="1"/>
      <w:marLeft w:val="0"/>
      <w:marRight w:val="0"/>
      <w:marTop w:val="0"/>
      <w:marBottom w:val="0"/>
      <w:divBdr>
        <w:top w:val="none" w:sz="0" w:space="0" w:color="auto"/>
        <w:left w:val="none" w:sz="0" w:space="0" w:color="auto"/>
        <w:bottom w:val="none" w:sz="0" w:space="0" w:color="auto"/>
        <w:right w:val="none" w:sz="0" w:space="0" w:color="auto"/>
      </w:divBdr>
    </w:div>
    <w:div w:id="886641594">
      <w:bodyDiv w:val="1"/>
      <w:marLeft w:val="0"/>
      <w:marRight w:val="0"/>
      <w:marTop w:val="0"/>
      <w:marBottom w:val="0"/>
      <w:divBdr>
        <w:top w:val="none" w:sz="0" w:space="0" w:color="auto"/>
        <w:left w:val="none" w:sz="0" w:space="0" w:color="auto"/>
        <w:bottom w:val="none" w:sz="0" w:space="0" w:color="auto"/>
        <w:right w:val="none" w:sz="0" w:space="0" w:color="auto"/>
      </w:divBdr>
    </w:div>
    <w:div w:id="901133108">
      <w:bodyDiv w:val="1"/>
      <w:marLeft w:val="0"/>
      <w:marRight w:val="0"/>
      <w:marTop w:val="0"/>
      <w:marBottom w:val="0"/>
      <w:divBdr>
        <w:top w:val="none" w:sz="0" w:space="0" w:color="auto"/>
        <w:left w:val="none" w:sz="0" w:space="0" w:color="auto"/>
        <w:bottom w:val="none" w:sz="0" w:space="0" w:color="auto"/>
        <w:right w:val="none" w:sz="0" w:space="0" w:color="auto"/>
      </w:divBdr>
    </w:div>
    <w:div w:id="911500073">
      <w:bodyDiv w:val="1"/>
      <w:marLeft w:val="0"/>
      <w:marRight w:val="0"/>
      <w:marTop w:val="0"/>
      <w:marBottom w:val="0"/>
      <w:divBdr>
        <w:top w:val="none" w:sz="0" w:space="0" w:color="auto"/>
        <w:left w:val="none" w:sz="0" w:space="0" w:color="auto"/>
        <w:bottom w:val="none" w:sz="0" w:space="0" w:color="auto"/>
        <w:right w:val="none" w:sz="0" w:space="0" w:color="auto"/>
      </w:divBdr>
    </w:div>
    <w:div w:id="913468900">
      <w:bodyDiv w:val="1"/>
      <w:marLeft w:val="0"/>
      <w:marRight w:val="0"/>
      <w:marTop w:val="0"/>
      <w:marBottom w:val="0"/>
      <w:divBdr>
        <w:top w:val="none" w:sz="0" w:space="0" w:color="auto"/>
        <w:left w:val="none" w:sz="0" w:space="0" w:color="auto"/>
        <w:bottom w:val="none" w:sz="0" w:space="0" w:color="auto"/>
        <w:right w:val="none" w:sz="0" w:space="0" w:color="auto"/>
      </w:divBdr>
    </w:div>
    <w:div w:id="916671605">
      <w:bodyDiv w:val="1"/>
      <w:marLeft w:val="0"/>
      <w:marRight w:val="0"/>
      <w:marTop w:val="0"/>
      <w:marBottom w:val="0"/>
      <w:divBdr>
        <w:top w:val="none" w:sz="0" w:space="0" w:color="auto"/>
        <w:left w:val="none" w:sz="0" w:space="0" w:color="auto"/>
        <w:bottom w:val="none" w:sz="0" w:space="0" w:color="auto"/>
        <w:right w:val="none" w:sz="0" w:space="0" w:color="auto"/>
      </w:divBdr>
    </w:div>
    <w:div w:id="938224276">
      <w:bodyDiv w:val="1"/>
      <w:marLeft w:val="0"/>
      <w:marRight w:val="0"/>
      <w:marTop w:val="0"/>
      <w:marBottom w:val="0"/>
      <w:divBdr>
        <w:top w:val="none" w:sz="0" w:space="0" w:color="auto"/>
        <w:left w:val="none" w:sz="0" w:space="0" w:color="auto"/>
        <w:bottom w:val="none" w:sz="0" w:space="0" w:color="auto"/>
        <w:right w:val="none" w:sz="0" w:space="0" w:color="auto"/>
      </w:divBdr>
    </w:div>
    <w:div w:id="944456233">
      <w:bodyDiv w:val="1"/>
      <w:marLeft w:val="0"/>
      <w:marRight w:val="0"/>
      <w:marTop w:val="0"/>
      <w:marBottom w:val="0"/>
      <w:divBdr>
        <w:top w:val="none" w:sz="0" w:space="0" w:color="auto"/>
        <w:left w:val="none" w:sz="0" w:space="0" w:color="auto"/>
        <w:bottom w:val="none" w:sz="0" w:space="0" w:color="auto"/>
        <w:right w:val="none" w:sz="0" w:space="0" w:color="auto"/>
      </w:divBdr>
    </w:div>
    <w:div w:id="959143291">
      <w:bodyDiv w:val="1"/>
      <w:marLeft w:val="0"/>
      <w:marRight w:val="0"/>
      <w:marTop w:val="0"/>
      <w:marBottom w:val="0"/>
      <w:divBdr>
        <w:top w:val="none" w:sz="0" w:space="0" w:color="auto"/>
        <w:left w:val="none" w:sz="0" w:space="0" w:color="auto"/>
        <w:bottom w:val="none" w:sz="0" w:space="0" w:color="auto"/>
        <w:right w:val="none" w:sz="0" w:space="0" w:color="auto"/>
      </w:divBdr>
    </w:div>
    <w:div w:id="967396435">
      <w:bodyDiv w:val="1"/>
      <w:marLeft w:val="0"/>
      <w:marRight w:val="0"/>
      <w:marTop w:val="0"/>
      <w:marBottom w:val="0"/>
      <w:divBdr>
        <w:top w:val="none" w:sz="0" w:space="0" w:color="auto"/>
        <w:left w:val="none" w:sz="0" w:space="0" w:color="auto"/>
        <w:bottom w:val="none" w:sz="0" w:space="0" w:color="auto"/>
        <w:right w:val="none" w:sz="0" w:space="0" w:color="auto"/>
      </w:divBdr>
    </w:div>
    <w:div w:id="974456874">
      <w:bodyDiv w:val="1"/>
      <w:marLeft w:val="0"/>
      <w:marRight w:val="0"/>
      <w:marTop w:val="0"/>
      <w:marBottom w:val="0"/>
      <w:divBdr>
        <w:top w:val="none" w:sz="0" w:space="0" w:color="auto"/>
        <w:left w:val="none" w:sz="0" w:space="0" w:color="auto"/>
        <w:bottom w:val="none" w:sz="0" w:space="0" w:color="auto"/>
        <w:right w:val="none" w:sz="0" w:space="0" w:color="auto"/>
      </w:divBdr>
    </w:div>
    <w:div w:id="982851166">
      <w:bodyDiv w:val="1"/>
      <w:marLeft w:val="0"/>
      <w:marRight w:val="0"/>
      <w:marTop w:val="0"/>
      <w:marBottom w:val="0"/>
      <w:divBdr>
        <w:top w:val="none" w:sz="0" w:space="0" w:color="auto"/>
        <w:left w:val="none" w:sz="0" w:space="0" w:color="auto"/>
        <w:bottom w:val="none" w:sz="0" w:space="0" w:color="auto"/>
        <w:right w:val="none" w:sz="0" w:space="0" w:color="auto"/>
      </w:divBdr>
      <w:divsChild>
        <w:div w:id="1556309411">
          <w:marLeft w:val="994"/>
          <w:marRight w:val="0"/>
          <w:marTop w:val="0"/>
          <w:marBottom w:val="0"/>
          <w:divBdr>
            <w:top w:val="none" w:sz="0" w:space="0" w:color="auto"/>
            <w:left w:val="none" w:sz="0" w:space="0" w:color="auto"/>
            <w:bottom w:val="none" w:sz="0" w:space="0" w:color="auto"/>
            <w:right w:val="none" w:sz="0" w:space="0" w:color="auto"/>
          </w:divBdr>
        </w:div>
      </w:divsChild>
    </w:div>
    <w:div w:id="999385890">
      <w:bodyDiv w:val="1"/>
      <w:marLeft w:val="0"/>
      <w:marRight w:val="0"/>
      <w:marTop w:val="0"/>
      <w:marBottom w:val="0"/>
      <w:divBdr>
        <w:top w:val="none" w:sz="0" w:space="0" w:color="auto"/>
        <w:left w:val="none" w:sz="0" w:space="0" w:color="auto"/>
        <w:bottom w:val="none" w:sz="0" w:space="0" w:color="auto"/>
        <w:right w:val="none" w:sz="0" w:space="0" w:color="auto"/>
      </w:divBdr>
    </w:div>
    <w:div w:id="1008412919">
      <w:bodyDiv w:val="1"/>
      <w:marLeft w:val="0"/>
      <w:marRight w:val="0"/>
      <w:marTop w:val="0"/>
      <w:marBottom w:val="0"/>
      <w:divBdr>
        <w:top w:val="none" w:sz="0" w:space="0" w:color="auto"/>
        <w:left w:val="none" w:sz="0" w:space="0" w:color="auto"/>
        <w:bottom w:val="none" w:sz="0" w:space="0" w:color="auto"/>
        <w:right w:val="none" w:sz="0" w:space="0" w:color="auto"/>
      </w:divBdr>
    </w:div>
    <w:div w:id="1013265686">
      <w:bodyDiv w:val="1"/>
      <w:marLeft w:val="0"/>
      <w:marRight w:val="0"/>
      <w:marTop w:val="0"/>
      <w:marBottom w:val="0"/>
      <w:divBdr>
        <w:top w:val="none" w:sz="0" w:space="0" w:color="auto"/>
        <w:left w:val="none" w:sz="0" w:space="0" w:color="auto"/>
        <w:bottom w:val="none" w:sz="0" w:space="0" w:color="auto"/>
        <w:right w:val="none" w:sz="0" w:space="0" w:color="auto"/>
      </w:divBdr>
    </w:div>
    <w:div w:id="1021935224">
      <w:bodyDiv w:val="1"/>
      <w:marLeft w:val="0"/>
      <w:marRight w:val="0"/>
      <w:marTop w:val="0"/>
      <w:marBottom w:val="0"/>
      <w:divBdr>
        <w:top w:val="none" w:sz="0" w:space="0" w:color="auto"/>
        <w:left w:val="none" w:sz="0" w:space="0" w:color="auto"/>
        <w:bottom w:val="none" w:sz="0" w:space="0" w:color="auto"/>
        <w:right w:val="none" w:sz="0" w:space="0" w:color="auto"/>
      </w:divBdr>
    </w:div>
    <w:div w:id="1028483808">
      <w:bodyDiv w:val="1"/>
      <w:marLeft w:val="0"/>
      <w:marRight w:val="0"/>
      <w:marTop w:val="0"/>
      <w:marBottom w:val="0"/>
      <w:divBdr>
        <w:top w:val="none" w:sz="0" w:space="0" w:color="auto"/>
        <w:left w:val="none" w:sz="0" w:space="0" w:color="auto"/>
        <w:bottom w:val="none" w:sz="0" w:space="0" w:color="auto"/>
        <w:right w:val="none" w:sz="0" w:space="0" w:color="auto"/>
      </w:divBdr>
    </w:div>
    <w:div w:id="1028677058">
      <w:bodyDiv w:val="1"/>
      <w:marLeft w:val="0"/>
      <w:marRight w:val="0"/>
      <w:marTop w:val="0"/>
      <w:marBottom w:val="0"/>
      <w:divBdr>
        <w:top w:val="none" w:sz="0" w:space="0" w:color="auto"/>
        <w:left w:val="none" w:sz="0" w:space="0" w:color="auto"/>
        <w:bottom w:val="none" w:sz="0" w:space="0" w:color="auto"/>
        <w:right w:val="none" w:sz="0" w:space="0" w:color="auto"/>
      </w:divBdr>
    </w:div>
    <w:div w:id="1028722231">
      <w:bodyDiv w:val="1"/>
      <w:marLeft w:val="0"/>
      <w:marRight w:val="0"/>
      <w:marTop w:val="0"/>
      <w:marBottom w:val="0"/>
      <w:divBdr>
        <w:top w:val="none" w:sz="0" w:space="0" w:color="auto"/>
        <w:left w:val="none" w:sz="0" w:space="0" w:color="auto"/>
        <w:bottom w:val="none" w:sz="0" w:space="0" w:color="auto"/>
        <w:right w:val="none" w:sz="0" w:space="0" w:color="auto"/>
      </w:divBdr>
    </w:div>
    <w:div w:id="1031995401">
      <w:bodyDiv w:val="1"/>
      <w:marLeft w:val="0"/>
      <w:marRight w:val="0"/>
      <w:marTop w:val="0"/>
      <w:marBottom w:val="0"/>
      <w:divBdr>
        <w:top w:val="none" w:sz="0" w:space="0" w:color="auto"/>
        <w:left w:val="none" w:sz="0" w:space="0" w:color="auto"/>
        <w:bottom w:val="none" w:sz="0" w:space="0" w:color="auto"/>
        <w:right w:val="none" w:sz="0" w:space="0" w:color="auto"/>
      </w:divBdr>
    </w:div>
    <w:div w:id="1039667878">
      <w:bodyDiv w:val="1"/>
      <w:marLeft w:val="0"/>
      <w:marRight w:val="0"/>
      <w:marTop w:val="0"/>
      <w:marBottom w:val="0"/>
      <w:divBdr>
        <w:top w:val="none" w:sz="0" w:space="0" w:color="auto"/>
        <w:left w:val="none" w:sz="0" w:space="0" w:color="auto"/>
        <w:bottom w:val="none" w:sz="0" w:space="0" w:color="auto"/>
        <w:right w:val="none" w:sz="0" w:space="0" w:color="auto"/>
      </w:divBdr>
    </w:div>
    <w:div w:id="1040933544">
      <w:bodyDiv w:val="1"/>
      <w:marLeft w:val="0"/>
      <w:marRight w:val="0"/>
      <w:marTop w:val="0"/>
      <w:marBottom w:val="0"/>
      <w:divBdr>
        <w:top w:val="none" w:sz="0" w:space="0" w:color="auto"/>
        <w:left w:val="none" w:sz="0" w:space="0" w:color="auto"/>
        <w:bottom w:val="none" w:sz="0" w:space="0" w:color="auto"/>
        <w:right w:val="none" w:sz="0" w:space="0" w:color="auto"/>
      </w:divBdr>
    </w:div>
    <w:div w:id="1058895918">
      <w:bodyDiv w:val="1"/>
      <w:marLeft w:val="0"/>
      <w:marRight w:val="0"/>
      <w:marTop w:val="0"/>
      <w:marBottom w:val="0"/>
      <w:divBdr>
        <w:top w:val="none" w:sz="0" w:space="0" w:color="auto"/>
        <w:left w:val="none" w:sz="0" w:space="0" w:color="auto"/>
        <w:bottom w:val="none" w:sz="0" w:space="0" w:color="auto"/>
        <w:right w:val="none" w:sz="0" w:space="0" w:color="auto"/>
      </w:divBdr>
    </w:div>
    <w:div w:id="1068647622">
      <w:bodyDiv w:val="1"/>
      <w:marLeft w:val="0"/>
      <w:marRight w:val="0"/>
      <w:marTop w:val="0"/>
      <w:marBottom w:val="0"/>
      <w:divBdr>
        <w:top w:val="none" w:sz="0" w:space="0" w:color="auto"/>
        <w:left w:val="none" w:sz="0" w:space="0" w:color="auto"/>
        <w:bottom w:val="none" w:sz="0" w:space="0" w:color="auto"/>
        <w:right w:val="none" w:sz="0" w:space="0" w:color="auto"/>
      </w:divBdr>
    </w:div>
    <w:div w:id="1071082341">
      <w:bodyDiv w:val="1"/>
      <w:marLeft w:val="0"/>
      <w:marRight w:val="0"/>
      <w:marTop w:val="0"/>
      <w:marBottom w:val="0"/>
      <w:divBdr>
        <w:top w:val="none" w:sz="0" w:space="0" w:color="auto"/>
        <w:left w:val="none" w:sz="0" w:space="0" w:color="auto"/>
        <w:bottom w:val="none" w:sz="0" w:space="0" w:color="auto"/>
        <w:right w:val="none" w:sz="0" w:space="0" w:color="auto"/>
      </w:divBdr>
    </w:div>
    <w:div w:id="1071780630">
      <w:bodyDiv w:val="1"/>
      <w:marLeft w:val="0"/>
      <w:marRight w:val="0"/>
      <w:marTop w:val="0"/>
      <w:marBottom w:val="0"/>
      <w:divBdr>
        <w:top w:val="none" w:sz="0" w:space="0" w:color="auto"/>
        <w:left w:val="none" w:sz="0" w:space="0" w:color="auto"/>
        <w:bottom w:val="none" w:sz="0" w:space="0" w:color="auto"/>
        <w:right w:val="none" w:sz="0" w:space="0" w:color="auto"/>
      </w:divBdr>
      <w:divsChild>
        <w:div w:id="207500962">
          <w:marLeft w:val="720"/>
          <w:marRight w:val="0"/>
          <w:marTop w:val="0"/>
          <w:marBottom w:val="0"/>
          <w:divBdr>
            <w:top w:val="none" w:sz="0" w:space="0" w:color="auto"/>
            <w:left w:val="none" w:sz="0" w:space="0" w:color="auto"/>
            <w:bottom w:val="none" w:sz="0" w:space="0" w:color="auto"/>
            <w:right w:val="none" w:sz="0" w:space="0" w:color="auto"/>
          </w:divBdr>
        </w:div>
        <w:div w:id="313799088">
          <w:marLeft w:val="720"/>
          <w:marRight w:val="0"/>
          <w:marTop w:val="0"/>
          <w:marBottom w:val="0"/>
          <w:divBdr>
            <w:top w:val="none" w:sz="0" w:space="0" w:color="auto"/>
            <w:left w:val="none" w:sz="0" w:space="0" w:color="auto"/>
            <w:bottom w:val="none" w:sz="0" w:space="0" w:color="auto"/>
            <w:right w:val="none" w:sz="0" w:space="0" w:color="auto"/>
          </w:divBdr>
        </w:div>
        <w:div w:id="850871154">
          <w:marLeft w:val="720"/>
          <w:marRight w:val="0"/>
          <w:marTop w:val="0"/>
          <w:marBottom w:val="0"/>
          <w:divBdr>
            <w:top w:val="none" w:sz="0" w:space="0" w:color="auto"/>
            <w:left w:val="none" w:sz="0" w:space="0" w:color="auto"/>
            <w:bottom w:val="none" w:sz="0" w:space="0" w:color="auto"/>
            <w:right w:val="none" w:sz="0" w:space="0" w:color="auto"/>
          </w:divBdr>
        </w:div>
        <w:div w:id="1388260103">
          <w:marLeft w:val="720"/>
          <w:marRight w:val="0"/>
          <w:marTop w:val="0"/>
          <w:marBottom w:val="0"/>
          <w:divBdr>
            <w:top w:val="none" w:sz="0" w:space="0" w:color="auto"/>
            <w:left w:val="none" w:sz="0" w:space="0" w:color="auto"/>
            <w:bottom w:val="none" w:sz="0" w:space="0" w:color="auto"/>
            <w:right w:val="none" w:sz="0" w:space="0" w:color="auto"/>
          </w:divBdr>
        </w:div>
        <w:div w:id="1721903681">
          <w:marLeft w:val="720"/>
          <w:marRight w:val="0"/>
          <w:marTop w:val="0"/>
          <w:marBottom w:val="0"/>
          <w:divBdr>
            <w:top w:val="none" w:sz="0" w:space="0" w:color="auto"/>
            <w:left w:val="none" w:sz="0" w:space="0" w:color="auto"/>
            <w:bottom w:val="none" w:sz="0" w:space="0" w:color="auto"/>
            <w:right w:val="none" w:sz="0" w:space="0" w:color="auto"/>
          </w:divBdr>
        </w:div>
      </w:divsChild>
    </w:div>
    <w:div w:id="1072653601">
      <w:bodyDiv w:val="1"/>
      <w:marLeft w:val="0"/>
      <w:marRight w:val="0"/>
      <w:marTop w:val="0"/>
      <w:marBottom w:val="0"/>
      <w:divBdr>
        <w:top w:val="none" w:sz="0" w:space="0" w:color="auto"/>
        <w:left w:val="none" w:sz="0" w:space="0" w:color="auto"/>
        <w:bottom w:val="none" w:sz="0" w:space="0" w:color="auto"/>
        <w:right w:val="none" w:sz="0" w:space="0" w:color="auto"/>
      </w:divBdr>
    </w:div>
    <w:div w:id="1077439652">
      <w:bodyDiv w:val="1"/>
      <w:marLeft w:val="0"/>
      <w:marRight w:val="0"/>
      <w:marTop w:val="0"/>
      <w:marBottom w:val="0"/>
      <w:divBdr>
        <w:top w:val="none" w:sz="0" w:space="0" w:color="auto"/>
        <w:left w:val="none" w:sz="0" w:space="0" w:color="auto"/>
        <w:bottom w:val="none" w:sz="0" w:space="0" w:color="auto"/>
        <w:right w:val="none" w:sz="0" w:space="0" w:color="auto"/>
      </w:divBdr>
    </w:div>
    <w:div w:id="1087457789">
      <w:bodyDiv w:val="1"/>
      <w:marLeft w:val="0"/>
      <w:marRight w:val="0"/>
      <w:marTop w:val="0"/>
      <w:marBottom w:val="0"/>
      <w:divBdr>
        <w:top w:val="none" w:sz="0" w:space="0" w:color="auto"/>
        <w:left w:val="none" w:sz="0" w:space="0" w:color="auto"/>
        <w:bottom w:val="none" w:sz="0" w:space="0" w:color="auto"/>
        <w:right w:val="none" w:sz="0" w:space="0" w:color="auto"/>
      </w:divBdr>
    </w:div>
    <w:div w:id="1088422821">
      <w:bodyDiv w:val="1"/>
      <w:marLeft w:val="0"/>
      <w:marRight w:val="0"/>
      <w:marTop w:val="0"/>
      <w:marBottom w:val="0"/>
      <w:divBdr>
        <w:top w:val="none" w:sz="0" w:space="0" w:color="auto"/>
        <w:left w:val="none" w:sz="0" w:space="0" w:color="auto"/>
        <w:bottom w:val="none" w:sz="0" w:space="0" w:color="auto"/>
        <w:right w:val="none" w:sz="0" w:space="0" w:color="auto"/>
      </w:divBdr>
    </w:div>
    <w:div w:id="1088699862">
      <w:bodyDiv w:val="1"/>
      <w:marLeft w:val="0"/>
      <w:marRight w:val="0"/>
      <w:marTop w:val="0"/>
      <w:marBottom w:val="0"/>
      <w:divBdr>
        <w:top w:val="none" w:sz="0" w:space="0" w:color="auto"/>
        <w:left w:val="none" w:sz="0" w:space="0" w:color="auto"/>
        <w:bottom w:val="none" w:sz="0" w:space="0" w:color="auto"/>
        <w:right w:val="none" w:sz="0" w:space="0" w:color="auto"/>
      </w:divBdr>
    </w:div>
    <w:div w:id="1089732979">
      <w:bodyDiv w:val="1"/>
      <w:marLeft w:val="0"/>
      <w:marRight w:val="0"/>
      <w:marTop w:val="0"/>
      <w:marBottom w:val="0"/>
      <w:divBdr>
        <w:top w:val="none" w:sz="0" w:space="0" w:color="auto"/>
        <w:left w:val="none" w:sz="0" w:space="0" w:color="auto"/>
        <w:bottom w:val="none" w:sz="0" w:space="0" w:color="auto"/>
        <w:right w:val="none" w:sz="0" w:space="0" w:color="auto"/>
      </w:divBdr>
    </w:div>
    <w:div w:id="1097824923">
      <w:bodyDiv w:val="1"/>
      <w:marLeft w:val="0"/>
      <w:marRight w:val="0"/>
      <w:marTop w:val="0"/>
      <w:marBottom w:val="0"/>
      <w:divBdr>
        <w:top w:val="none" w:sz="0" w:space="0" w:color="auto"/>
        <w:left w:val="none" w:sz="0" w:space="0" w:color="auto"/>
        <w:bottom w:val="none" w:sz="0" w:space="0" w:color="auto"/>
        <w:right w:val="none" w:sz="0" w:space="0" w:color="auto"/>
      </w:divBdr>
    </w:div>
    <w:div w:id="1098519659">
      <w:bodyDiv w:val="1"/>
      <w:marLeft w:val="0"/>
      <w:marRight w:val="0"/>
      <w:marTop w:val="0"/>
      <w:marBottom w:val="0"/>
      <w:divBdr>
        <w:top w:val="none" w:sz="0" w:space="0" w:color="auto"/>
        <w:left w:val="none" w:sz="0" w:space="0" w:color="auto"/>
        <w:bottom w:val="none" w:sz="0" w:space="0" w:color="auto"/>
        <w:right w:val="none" w:sz="0" w:space="0" w:color="auto"/>
      </w:divBdr>
    </w:div>
    <w:div w:id="1102804113">
      <w:bodyDiv w:val="1"/>
      <w:marLeft w:val="0"/>
      <w:marRight w:val="0"/>
      <w:marTop w:val="0"/>
      <w:marBottom w:val="0"/>
      <w:divBdr>
        <w:top w:val="none" w:sz="0" w:space="0" w:color="auto"/>
        <w:left w:val="none" w:sz="0" w:space="0" w:color="auto"/>
        <w:bottom w:val="none" w:sz="0" w:space="0" w:color="auto"/>
        <w:right w:val="none" w:sz="0" w:space="0" w:color="auto"/>
      </w:divBdr>
    </w:div>
    <w:div w:id="1107844369">
      <w:bodyDiv w:val="1"/>
      <w:marLeft w:val="0"/>
      <w:marRight w:val="0"/>
      <w:marTop w:val="0"/>
      <w:marBottom w:val="0"/>
      <w:divBdr>
        <w:top w:val="none" w:sz="0" w:space="0" w:color="auto"/>
        <w:left w:val="none" w:sz="0" w:space="0" w:color="auto"/>
        <w:bottom w:val="none" w:sz="0" w:space="0" w:color="auto"/>
        <w:right w:val="none" w:sz="0" w:space="0" w:color="auto"/>
      </w:divBdr>
    </w:div>
    <w:div w:id="1141002595">
      <w:bodyDiv w:val="1"/>
      <w:marLeft w:val="0"/>
      <w:marRight w:val="0"/>
      <w:marTop w:val="0"/>
      <w:marBottom w:val="0"/>
      <w:divBdr>
        <w:top w:val="none" w:sz="0" w:space="0" w:color="auto"/>
        <w:left w:val="none" w:sz="0" w:space="0" w:color="auto"/>
        <w:bottom w:val="none" w:sz="0" w:space="0" w:color="auto"/>
        <w:right w:val="none" w:sz="0" w:space="0" w:color="auto"/>
      </w:divBdr>
    </w:div>
    <w:div w:id="1141270790">
      <w:bodyDiv w:val="1"/>
      <w:marLeft w:val="0"/>
      <w:marRight w:val="0"/>
      <w:marTop w:val="0"/>
      <w:marBottom w:val="0"/>
      <w:divBdr>
        <w:top w:val="none" w:sz="0" w:space="0" w:color="auto"/>
        <w:left w:val="none" w:sz="0" w:space="0" w:color="auto"/>
        <w:bottom w:val="none" w:sz="0" w:space="0" w:color="auto"/>
        <w:right w:val="none" w:sz="0" w:space="0" w:color="auto"/>
      </w:divBdr>
    </w:div>
    <w:div w:id="1142886544">
      <w:bodyDiv w:val="1"/>
      <w:marLeft w:val="0"/>
      <w:marRight w:val="0"/>
      <w:marTop w:val="0"/>
      <w:marBottom w:val="0"/>
      <w:divBdr>
        <w:top w:val="none" w:sz="0" w:space="0" w:color="auto"/>
        <w:left w:val="none" w:sz="0" w:space="0" w:color="auto"/>
        <w:bottom w:val="none" w:sz="0" w:space="0" w:color="auto"/>
        <w:right w:val="none" w:sz="0" w:space="0" w:color="auto"/>
      </w:divBdr>
    </w:div>
    <w:div w:id="1146119906">
      <w:bodyDiv w:val="1"/>
      <w:marLeft w:val="0"/>
      <w:marRight w:val="0"/>
      <w:marTop w:val="0"/>
      <w:marBottom w:val="0"/>
      <w:divBdr>
        <w:top w:val="none" w:sz="0" w:space="0" w:color="auto"/>
        <w:left w:val="none" w:sz="0" w:space="0" w:color="auto"/>
        <w:bottom w:val="none" w:sz="0" w:space="0" w:color="auto"/>
        <w:right w:val="none" w:sz="0" w:space="0" w:color="auto"/>
      </w:divBdr>
      <w:divsChild>
        <w:div w:id="1188057826">
          <w:marLeft w:val="432"/>
          <w:marRight w:val="0"/>
          <w:marTop w:val="0"/>
          <w:marBottom w:val="0"/>
          <w:divBdr>
            <w:top w:val="none" w:sz="0" w:space="0" w:color="auto"/>
            <w:left w:val="none" w:sz="0" w:space="0" w:color="auto"/>
            <w:bottom w:val="none" w:sz="0" w:space="0" w:color="auto"/>
            <w:right w:val="none" w:sz="0" w:space="0" w:color="auto"/>
          </w:divBdr>
        </w:div>
      </w:divsChild>
    </w:div>
    <w:div w:id="1148090286">
      <w:bodyDiv w:val="1"/>
      <w:marLeft w:val="0"/>
      <w:marRight w:val="0"/>
      <w:marTop w:val="0"/>
      <w:marBottom w:val="0"/>
      <w:divBdr>
        <w:top w:val="none" w:sz="0" w:space="0" w:color="auto"/>
        <w:left w:val="none" w:sz="0" w:space="0" w:color="auto"/>
        <w:bottom w:val="none" w:sz="0" w:space="0" w:color="auto"/>
        <w:right w:val="none" w:sz="0" w:space="0" w:color="auto"/>
      </w:divBdr>
    </w:div>
    <w:div w:id="1149052215">
      <w:bodyDiv w:val="1"/>
      <w:marLeft w:val="0"/>
      <w:marRight w:val="0"/>
      <w:marTop w:val="0"/>
      <w:marBottom w:val="0"/>
      <w:divBdr>
        <w:top w:val="none" w:sz="0" w:space="0" w:color="auto"/>
        <w:left w:val="none" w:sz="0" w:space="0" w:color="auto"/>
        <w:bottom w:val="none" w:sz="0" w:space="0" w:color="auto"/>
        <w:right w:val="none" w:sz="0" w:space="0" w:color="auto"/>
      </w:divBdr>
    </w:div>
    <w:div w:id="1153330539">
      <w:bodyDiv w:val="1"/>
      <w:marLeft w:val="0"/>
      <w:marRight w:val="0"/>
      <w:marTop w:val="0"/>
      <w:marBottom w:val="0"/>
      <w:divBdr>
        <w:top w:val="none" w:sz="0" w:space="0" w:color="auto"/>
        <w:left w:val="none" w:sz="0" w:space="0" w:color="auto"/>
        <w:bottom w:val="none" w:sz="0" w:space="0" w:color="auto"/>
        <w:right w:val="none" w:sz="0" w:space="0" w:color="auto"/>
      </w:divBdr>
    </w:div>
    <w:div w:id="1174690434">
      <w:bodyDiv w:val="1"/>
      <w:marLeft w:val="0"/>
      <w:marRight w:val="0"/>
      <w:marTop w:val="0"/>
      <w:marBottom w:val="0"/>
      <w:divBdr>
        <w:top w:val="none" w:sz="0" w:space="0" w:color="auto"/>
        <w:left w:val="none" w:sz="0" w:space="0" w:color="auto"/>
        <w:bottom w:val="none" w:sz="0" w:space="0" w:color="auto"/>
        <w:right w:val="none" w:sz="0" w:space="0" w:color="auto"/>
      </w:divBdr>
      <w:divsChild>
        <w:div w:id="595333326">
          <w:marLeft w:val="0"/>
          <w:marRight w:val="0"/>
          <w:marTop w:val="0"/>
          <w:marBottom w:val="0"/>
          <w:divBdr>
            <w:top w:val="none" w:sz="0" w:space="0" w:color="auto"/>
            <w:left w:val="none" w:sz="0" w:space="0" w:color="auto"/>
            <w:bottom w:val="none" w:sz="0" w:space="0" w:color="auto"/>
            <w:right w:val="none" w:sz="0" w:space="0" w:color="auto"/>
          </w:divBdr>
          <w:divsChild>
            <w:div w:id="1591086252">
              <w:marLeft w:val="0"/>
              <w:marRight w:val="0"/>
              <w:marTop w:val="30"/>
              <w:marBottom w:val="30"/>
              <w:divBdr>
                <w:top w:val="none" w:sz="0" w:space="0" w:color="auto"/>
                <w:left w:val="none" w:sz="0" w:space="0" w:color="auto"/>
                <w:bottom w:val="none" w:sz="0" w:space="0" w:color="auto"/>
                <w:right w:val="none" w:sz="0" w:space="0" w:color="auto"/>
              </w:divBdr>
              <w:divsChild>
                <w:div w:id="653222772">
                  <w:marLeft w:val="0"/>
                  <w:marRight w:val="0"/>
                  <w:marTop w:val="0"/>
                  <w:marBottom w:val="0"/>
                  <w:divBdr>
                    <w:top w:val="none" w:sz="0" w:space="0" w:color="auto"/>
                    <w:left w:val="none" w:sz="0" w:space="0" w:color="auto"/>
                    <w:bottom w:val="none" w:sz="0" w:space="0" w:color="auto"/>
                    <w:right w:val="none" w:sz="0" w:space="0" w:color="auto"/>
                  </w:divBdr>
                  <w:divsChild>
                    <w:div w:id="1386874047">
                      <w:marLeft w:val="0"/>
                      <w:marRight w:val="0"/>
                      <w:marTop w:val="0"/>
                      <w:marBottom w:val="0"/>
                      <w:divBdr>
                        <w:top w:val="none" w:sz="0" w:space="0" w:color="auto"/>
                        <w:left w:val="none" w:sz="0" w:space="0" w:color="auto"/>
                        <w:bottom w:val="none" w:sz="0" w:space="0" w:color="auto"/>
                        <w:right w:val="none" w:sz="0" w:space="0" w:color="auto"/>
                      </w:divBdr>
                    </w:div>
                  </w:divsChild>
                </w:div>
                <w:div w:id="1309048107">
                  <w:marLeft w:val="0"/>
                  <w:marRight w:val="0"/>
                  <w:marTop w:val="0"/>
                  <w:marBottom w:val="0"/>
                  <w:divBdr>
                    <w:top w:val="none" w:sz="0" w:space="0" w:color="auto"/>
                    <w:left w:val="none" w:sz="0" w:space="0" w:color="auto"/>
                    <w:bottom w:val="none" w:sz="0" w:space="0" w:color="auto"/>
                    <w:right w:val="none" w:sz="0" w:space="0" w:color="auto"/>
                  </w:divBdr>
                  <w:divsChild>
                    <w:div w:id="819273862">
                      <w:marLeft w:val="0"/>
                      <w:marRight w:val="0"/>
                      <w:marTop w:val="0"/>
                      <w:marBottom w:val="0"/>
                      <w:divBdr>
                        <w:top w:val="none" w:sz="0" w:space="0" w:color="auto"/>
                        <w:left w:val="none" w:sz="0" w:space="0" w:color="auto"/>
                        <w:bottom w:val="none" w:sz="0" w:space="0" w:color="auto"/>
                        <w:right w:val="none" w:sz="0" w:space="0" w:color="auto"/>
                      </w:divBdr>
                    </w:div>
                  </w:divsChild>
                </w:div>
                <w:div w:id="1313217519">
                  <w:marLeft w:val="0"/>
                  <w:marRight w:val="0"/>
                  <w:marTop w:val="0"/>
                  <w:marBottom w:val="0"/>
                  <w:divBdr>
                    <w:top w:val="none" w:sz="0" w:space="0" w:color="auto"/>
                    <w:left w:val="none" w:sz="0" w:space="0" w:color="auto"/>
                    <w:bottom w:val="none" w:sz="0" w:space="0" w:color="auto"/>
                    <w:right w:val="none" w:sz="0" w:space="0" w:color="auto"/>
                  </w:divBdr>
                  <w:divsChild>
                    <w:div w:id="844175477">
                      <w:marLeft w:val="0"/>
                      <w:marRight w:val="0"/>
                      <w:marTop w:val="0"/>
                      <w:marBottom w:val="0"/>
                      <w:divBdr>
                        <w:top w:val="none" w:sz="0" w:space="0" w:color="auto"/>
                        <w:left w:val="none" w:sz="0" w:space="0" w:color="auto"/>
                        <w:bottom w:val="none" w:sz="0" w:space="0" w:color="auto"/>
                        <w:right w:val="none" w:sz="0" w:space="0" w:color="auto"/>
                      </w:divBdr>
                    </w:div>
                  </w:divsChild>
                </w:div>
                <w:div w:id="1423839759">
                  <w:marLeft w:val="0"/>
                  <w:marRight w:val="0"/>
                  <w:marTop w:val="0"/>
                  <w:marBottom w:val="0"/>
                  <w:divBdr>
                    <w:top w:val="none" w:sz="0" w:space="0" w:color="auto"/>
                    <w:left w:val="none" w:sz="0" w:space="0" w:color="auto"/>
                    <w:bottom w:val="none" w:sz="0" w:space="0" w:color="auto"/>
                    <w:right w:val="none" w:sz="0" w:space="0" w:color="auto"/>
                  </w:divBdr>
                  <w:divsChild>
                    <w:div w:id="635067824">
                      <w:marLeft w:val="0"/>
                      <w:marRight w:val="0"/>
                      <w:marTop w:val="0"/>
                      <w:marBottom w:val="0"/>
                      <w:divBdr>
                        <w:top w:val="none" w:sz="0" w:space="0" w:color="auto"/>
                        <w:left w:val="none" w:sz="0" w:space="0" w:color="auto"/>
                        <w:bottom w:val="none" w:sz="0" w:space="0" w:color="auto"/>
                        <w:right w:val="none" w:sz="0" w:space="0" w:color="auto"/>
                      </w:divBdr>
                    </w:div>
                  </w:divsChild>
                </w:div>
                <w:div w:id="1755516813">
                  <w:marLeft w:val="0"/>
                  <w:marRight w:val="0"/>
                  <w:marTop w:val="0"/>
                  <w:marBottom w:val="0"/>
                  <w:divBdr>
                    <w:top w:val="none" w:sz="0" w:space="0" w:color="auto"/>
                    <w:left w:val="none" w:sz="0" w:space="0" w:color="auto"/>
                    <w:bottom w:val="none" w:sz="0" w:space="0" w:color="auto"/>
                    <w:right w:val="none" w:sz="0" w:space="0" w:color="auto"/>
                  </w:divBdr>
                  <w:divsChild>
                    <w:div w:id="1952013515">
                      <w:marLeft w:val="0"/>
                      <w:marRight w:val="0"/>
                      <w:marTop w:val="0"/>
                      <w:marBottom w:val="0"/>
                      <w:divBdr>
                        <w:top w:val="none" w:sz="0" w:space="0" w:color="auto"/>
                        <w:left w:val="none" w:sz="0" w:space="0" w:color="auto"/>
                        <w:bottom w:val="none" w:sz="0" w:space="0" w:color="auto"/>
                        <w:right w:val="none" w:sz="0" w:space="0" w:color="auto"/>
                      </w:divBdr>
                    </w:div>
                  </w:divsChild>
                </w:div>
                <w:div w:id="1839614642">
                  <w:marLeft w:val="0"/>
                  <w:marRight w:val="0"/>
                  <w:marTop w:val="0"/>
                  <w:marBottom w:val="0"/>
                  <w:divBdr>
                    <w:top w:val="none" w:sz="0" w:space="0" w:color="auto"/>
                    <w:left w:val="none" w:sz="0" w:space="0" w:color="auto"/>
                    <w:bottom w:val="none" w:sz="0" w:space="0" w:color="auto"/>
                    <w:right w:val="none" w:sz="0" w:space="0" w:color="auto"/>
                  </w:divBdr>
                  <w:divsChild>
                    <w:div w:id="13652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7293">
          <w:marLeft w:val="0"/>
          <w:marRight w:val="0"/>
          <w:marTop w:val="0"/>
          <w:marBottom w:val="0"/>
          <w:divBdr>
            <w:top w:val="none" w:sz="0" w:space="0" w:color="auto"/>
            <w:left w:val="none" w:sz="0" w:space="0" w:color="auto"/>
            <w:bottom w:val="none" w:sz="0" w:space="0" w:color="auto"/>
            <w:right w:val="none" w:sz="0" w:space="0" w:color="auto"/>
          </w:divBdr>
        </w:div>
      </w:divsChild>
    </w:div>
    <w:div w:id="1179852394">
      <w:bodyDiv w:val="1"/>
      <w:marLeft w:val="0"/>
      <w:marRight w:val="0"/>
      <w:marTop w:val="0"/>
      <w:marBottom w:val="0"/>
      <w:divBdr>
        <w:top w:val="none" w:sz="0" w:space="0" w:color="auto"/>
        <w:left w:val="none" w:sz="0" w:space="0" w:color="auto"/>
        <w:bottom w:val="none" w:sz="0" w:space="0" w:color="auto"/>
        <w:right w:val="none" w:sz="0" w:space="0" w:color="auto"/>
      </w:divBdr>
    </w:div>
    <w:div w:id="1180778948">
      <w:bodyDiv w:val="1"/>
      <w:marLeft w:val="0"/>
      <w:marRight w:val="0"/>
      <w:marTop w:val="0"/>
      <w:marBottom w:val="0"/>
      <w:divBdr>
        <w:top w:val="none" w:sz="0" w:space="0" w:color="auto"/>
        <w:left w:val="none" w:sz="0" w:space="0" w:color="auto"/>
        <w:bottom w:val="none" w:sz="0" w:space="0" w:color="auto"/>
        <w:right w:val="none" w:sz="0" w:space="0" w:color="auto"/>
      </w:divBdr>
    </w:div>
    <w:div w:id="1182402313">
      <w:bodyDiv w:val="1"/>
      <w:marLeft w:val="0"/>
      <w:marRight w:val="0"/>
      <w:marTop w:val="0"/>
      <w:marBottom w:val="0"/>
      <w:divBdr>
        <w:top w:val="none" w:sz="0" w:space="0" w:color="auto"/>
        <w:left w:val="none" w:sz="0" w:space="0" w:color="auto"/>
        <w:bottom w:val="none" w:sz="0" w:space="0" w:color="auto"/>
        <w:right w:val="none" w:sz="0" w:space="0" w:color="auto"/>
      </w:divBdr>
    </w:div>
    <w:div w:id="1185244129">
      <w:bodyDiv w:val="1"/>
      <w:marLeft w:val="0"/>
      <w:marRight w:val="0"/>
      <w:marTop w:val="0"/>
      <w:marBottom w:val="0"/>
      <w:divBdr>
        <w:top w:val="none" w:sz="0" w:space="0" w:color="auto"/>
        <w:left w:val="none" w:sz="0" w:space="0" w:color="auto"/>
        <w:bottom w:val="none" w:sz="0" w:space="0" w:color="auto"/>
        <w:right w:val="none" w:sz="0" w:space="0" w:color="auto"/>
      </w:divBdr>
      <w:divsChild>
        <w:div w:id="1887451472">
          <w:marLeft w:val="994"/>
          <w:marRight w:val="0"/>
          <w:marTop w:val="0"/>
          <w:marBottom w:val="0"/>
          <w:divBdr>
            <w:top w:val="none" w:sz="0" w:space="0" w:color="auto"/>
            <w:left w:val="none" w:sz="0" w:space="0" w:color="auto"/>
            <w:bottom w:val="none" w:sz="0" w:space="0" w:color="auto"/>
            <w:right w:val="none" w:sz="0" w:space="0" w:color="auto"/>
          </w:divBdr>
        </w:div>
      </w:divsChild>
    </w:div>
    <w:div w:id="1190530298">
      <w:marLeft w:val="0"/>
      <w:marRight w:val="0"/>
      <w:marTop w:val="0"/>
      <w:marBottom w:val="0"/>
      <w:divBdr>
        <w:top w:val="none" w:sz="0" w:space="0" w:color="auto"/>
        <w:left w:val="none" w:sz="0" w:space="0" w:color="auto"/>
        <w:bottom w:val="none" w:sz="0" w:space="0" w:color="auto"/>
        <w:right w:val="none" w:sz="0" w:space="0" w:color="auto"/>
      </w:divBdr>
    </w:div>
    <w:div w:id="1224217126">
      <w:bodyDiv w:val="1"/>
      <w:marLeft w:val="0"/>
      <w:marRight w:val="0"/>
      <w:marTop w:val="0"/>
      <w:marBottom w:val="0"/>
      <w:divBdr>
        <w:top w:val="none" w:sz="0" w:space="0" w:color="auto"/>
        <w:left w:val="none" w:sz="0" w:space="0" w:color="auto"/>
        <w:bottom w:val="none" w:sz="0" w:space="0" w:color="auto"/>
        <w:right w:val="none" w:sz="0" w:space="0" w:color="auto"/>
      </w:divBdr>
      <w:divsChild>
        <w:div w:id="765806753">
          <w:marLeft w:val="432"/>
          <w:marRight w:val="0"/>
          <w:marTop w:val="0"/>
          <w:marBottom w:val="0"/>
          <w:divBdr>
            <w:top w:val="none" w:sz="0" w:space="0" w:color="auto"/>
            <w:left w:val="none" w:sz="0" w:space="0" w:color="auto"/>
            <w:bottom w:val="none" w:sz="0" w:space="0" w:color="auto"/>
            <w:right w:val="none" w:sz="0" w:space="0" w:color="auto"/>
          </w:divBdr>
        </w:div>
        <w:div w:id="1375159588">
          <w:marLeft w:val="432"/>
          <w:marRight w:val="0"/>
          <w:marTop w:val="0"/>
          <w:marBottom w:val="0"/>
          <w:divBdr>
            <w:top w:val="none" w:sz="0" w:space="0" w:color="auto"/>
            <w:left w:val="none" w:sz="0" w:space="0" w:color="auto"/>
            <w:bottom w:val="none" w:sz="0" w:space="0" w:color="auto"/>
            <w:right w:val="none" w:sz="0" w:space="0" w:color="auto"/>
          </w:divBdr>
        </w:div>
        <w:div w:id="1958412430">
          <w:marLeft w:val="432"/>
          <w:marRight w:val="0"/>
          <w:marTop w:val="0"/>
          <w:marBottom w:val="0"/>
          <w:divBdr>
            <w:top w:val="none" w:sz="0" w:space="0" w:color="auto"/>
            <w:left w:val="none" w:sz="0" w:space="0" w:color="auto"/>
            <w:bottom w:val="none" w:sz="0" w:space="0" w:color="auto"/>
            <w:right w:val="none" w:sz="0" w:space="0" w:color="auto"/>
          </w:divBdr>
        </w:div>
      </w:divsChild>
    </w:div>
    <w:div w:id="1224409123">
      <w:marLeft w:val="0"/>
      <w:marRight w:val="0"/>
      <w:marTop w:val="0"/>
      <w:marBottom w:val="0"/>
      <w:divBdr>
        <w:top w:val="none" w:sz="0" w:space="0" w:color="auto"/>
        <w:left w:val="none" w:sz="0" w:space="0" w:color="auto"/>
        <w:bottom w:val="none" w:sz="0" w:space="0" w:color="auto"/>
        <w:right w:val="none" w:sz="0" w:space="0" w:color="auto"/>
      </w:divBdr>
    </w:div>
    <w:div w:id="1227104358">
      <w:bodyDiv w:val="1"/>
      <w:marLeft w:val="0"/>
      <w:marRight w:val="0"/>
      <w:marTop w:val="0"/>
      <w:marBottom w:val="0"/>
      <w:divBdr>
        <w:top w:val="none" w:sz="0" w:space="0" w:color="auto"/>
        <w:left w:val="none" w:sz="0" w:space="0" w:color="auto"/>
        <w:bottom w:val="none" w:sz="0" w:space="0" w:color="auto"/>
        <w:right w:val="none" w:sz="0" w:space="0" w:color="auto"/>
      </w:divBdr>
    </w:div>
    <w:div w:id="1234898939">
      <w:bodyDiv w:val="1"/>
      <w:marLeft w:val="0"/>
      <w:marRight w:val="0"/>
      <w:marTop w:val="0"/>
      <w:marBottom w:val="0"/>
      <w:divBdr>
        <w:top w:val="none" w:sz="0" w:space="0" w:color="auto"/>
        <w:left w:val="none" w:sz="0" w:space="0" w:color="auto"/>
        <w:bottom w:val="none" w:sz="0" w:space="0" w:color="auto"/>
        <w:right w:val="none" w:sz="0" w:space="0" w:color="auto"/>
      </w:divBdr>
    </w:div>
    <w:div w:id="1248075169">
      <w:bodyDiv w:val="1"/>
      <w:marLeft w:val="0"/>
      <w:marRight w:val="0"/>
      <w:marTop w:val="0"/>
      <w:marBottom w:val="0"/>
      <w:divBdr>
        <w:top w:val="none" w:sz="0" w:space="0" w:color="auto"/>
        <w:left w:val="none" w:sz="0" w:space="0" w:color="auto"/>
        <w:bottom w:val="none" w:sz="0" w:space="0" w:color="auto"/>
        <w:right w:val="none" w:sz="0" w:space="0" w:color="auto"/>
      </w:divBdr>
    </w:div>
    <w:div w:id="1256089803">
      <w:bodyDiv w:val="1"/>
      <w:marLeft w:val="0"/>
      <w:marRight w:val="0"/>
      <w:marTop w:val="0"/>
      <w:marBottom w:val="0"/>
      <w:divBdr>
        <w:top w:val="none" w:sz="0" w:space="0" w:color="auto"/>
        <w:left w:val="none" w:sz="0" w:space="0" w:color="auto"/>
        <w:bottom w:val="none" w:sz="0" w:space="0" w:color="auto"/>
        <w:right w:val="none" w:sz="0" w:space="0" w:color="auto"/>
      </w:divBdr>
    </w:div>
    <w:div w:id="1259755657">
      <w:bodyDiv w:val="1"/>
      <w:marLeft w:val="0"/>
      <w:marRight w:val="0"/>
      <w:marTop w:val="0"/>
      <w:marBottom w:val="0"/>
      <w:divBdr>
        <w:top w:val="none" w:sz="0" w:space="0" w:color="auto"/>
        <w:left w:val="none" w:sz="0" w:space="0" w:color="auto"/>
        <w:bottom w:val="none" w:sz="0" w:space="0" w:color="auto"/>
        <w:right w:val="none" w:sz="0" w:space="0" w:color="auto"/>
      </w:divBdr>
    </w:div>
    <w:div w:id="1277103162">
      <w:bodyDiv w:val="1"/>
      <w:marLeft w:val="0"/>
      <w:marRight w:val="0"/>
      <w:marTop w:val="0"/>
      <w:marBottom w:val="0"/>
      <w:divBdr>
        <w:top w:val="none" w:sz="0" w:space="0" w:color="auto"/>
        <w:left w:val="none" w:sz="0" w:space="0" w:color="auto"/>
        <w:bottom w:val="none" w:sz="0" w:space="0" w:color="auto"/>
        <w:right w:val="none" w:sz="0" w:space="0" w:color="auto"/>
      </w:divBdr>
    </w:div>
    <w:div w:id="1284193142">
      <w:marLeft w:val="0"/>
      <w:marRight w:val="0"/>
      <w:marTop w:val="0"/>
      <w:marBottom w:val="0"/>
      <w:divBdr>
        <w:top w:val="none" w:sz="0" w:space="0" w:color="auto"/>
        <w:left w:val="none" w:sz="0" w:space="0" w:color="auto"/>
        <w:bottom w:val="none" w:sz="0" w:space="0" w:color="auto"/>
        <w:right w:val="none" w:sz="0" w:space="0" w:color="auto"/>
      </w:divBdr>
    </w:div>
    <w:div w:id="1295218044">
      <w:bodyDiv w:val="1"/>
      <w:marLeft w:val="0"/>
      <w:marRight w:val="0"/>
      <w:marTop w:val="0"/>
      <w:marBottom w:val="0"/>
      <w:divBdr>
        <w:top w:val="none" w:sz="0" w:space="0" w:color="auto"/>
        <w:left w:val="none" w:sz="0" w:space="0" w:color="auto"/>
        <w:bottom w:val="none" w:sz="0" w:space="0" w:color="auto"/>
        <w:right w:val="none" w:sz="0" w:space="0" w:color="auto"/>
      </w:divBdr>
    </w:div>
    <w:div w:id="1297637853">
      <w:bodyDiv w:val="1"/>
      <w:marLeft w:val="0"/>
      <w:marRight w:val="0"/>
      <w:marTop w:val="0"/>
      <w:marBottom w:val="0"/>
      <w:divBdr>
        <w:top w:val="none" w:sz="0" w:space="0" w:color="auto"/>
        <w:left w:val="none" w:sz="0" w:space="0" w:color="auto"/>
        <w:bottom w:val="none" w:sz="0" w:space="0" w:color="auto"/>
        <w:right w:val="none" w:sz="0" w:space="0" w:color="auto"/>
      </w:divBdr>
      <w:divsChild>
        <w:div w:id="1400520897">
          <w:marLeft w:val="547"/>
          <w:marRight w:val="0"/>
          <w:marTop w:val="0"/>
          <w:marBottom w:val="0"/>
          <w:divBdr>
            <w:top w:val="none" w:sz="0" w:space="0" w:color="auto"/>
            <w:left w:val="none" w:sz="0" w:space="0" w:color="auto"/>
            <w:bottom w:val="none" w:sz="0" w:space="0" w:color="auto"/>
            <w:right w:val="none" w:sz="0" w:space="0" w:color="auto"/>
          </w:divBdr>
        </w:div>
      </w:divsChild>
    </w:div>
    <w:div w:id="1298604489">
      <w:bodyDiv w:val="1"/>
      <w:marLeft w:val="0"/>
      <w:marRight w:val="0"/>
      <w:marTop w:val="0"/>
      <w:marBottom w:val="0"/>
      <w:divBdr>
        <w:top w:val="none" w:sz="0" w:space="0" w:color="auto"/>
        <w:left w:val="none" w:sz="0" w:space="0" w:color="auto"/>
        <w:bottom w:val="none" w:sz="0" w:space="0" w:color="auto"/>
        <w:right w:val="none" w:sz="0" w:space="0" w:color="auto"/>
      </w:divBdr>
    </w:div>
    <w:div w:id="1314605193">
      <w:bodyDiv w:val="1"/>
      <w:marLeft w:val="0"/>
      <w:marRight w:val="0"/>
      <w:marTop w:val="0"/>
      <w:marBottom w:val="0"/>
      <w:divBdr>
        <w:top w:val="none" w:sz="0" w:space="0" w:color="auto"/>
        <w:left w:val="none" w:sz="0" w:space="0" w:color="auto"/>
        <w:bottom w:val="none" w:sz="0" w:space="0" w:color="auto"/>
        <w:right w:val="none" w:sz="0" w:space="0" w:color="auto"/>
      </w:divBdr>
    </w:div>
    <w:div w:id="1319378828">
      <w:bodyDiv w:val="1"/>
      <w:marLeft w:val="0"/>
      <w:marRight w:val="0"/>
      <w:marTop w:val="0"/>
      <w:marBottom w:val="0"/>
      <w:divBdr>
        <w:top w:val="none" w:sz="0" w:space="0" w:color="auto"/>
        <w:left w:val="none" w:sz="0" w:space="0" w:color="auto"/>
        <w:bottom w:val="none" w:sz="0" w:space="0" w:color="auto"/>
        <w:right w:val="none" w:sz="0" w:space="0" w:color="auto"/>
      </w:divBdr>
    </w:div>
    <w:div w:id="1326279450">
      <w:bodyDiv w:val="1"/>
      <w:marLeft w:val="0"/>
      <w:marRight w:val="0"/>
      <w:marTop w:val="0"/>
      <w:marBottom w:val="0"/>
      <w:divBdr>
        <w:top w:val="none" w:sz="0" w:space="0" w:color="auto"/>
        <w:left w:val="none" w:sz="0" w:space="0" w:color="auto"/>
        <w:bottom w:val="none" w:sz="0" w:space="0" w:color="auto"/>
        <w:right w:val="none" w:sz="0" w:space="0" w:color="auto"/>
      </w:divBdr>
    </w:div>
    <w:div w:id="1328512952">
      <w:bodyDiv w:val="1"/>
      <w:marLeft w:val="0"/>
      <w:marRight w:val="0"/>
      <w:marTop w:val="0"/>
      <w:marBottom w:val="0"/>
      <w:divBdr>
        <w:top w:val="none" w:sz="0" w:space="0" w:color="auto"/>
        <w:left w:val="none" w:sz="0" w:space="0" w:color="auto"/>
        <w:bottom w:val="none" w:sz="0" w:space="0" w:color="auto"/>
        <w:right w:val="none" w:sz="0" w:space="0" w:color="auto"/>
      </w:divBdr>
    </w:div>
    <w:div w:id="1329793242">
      <w:bodyDiv w:val="1"/>
      <w:marLeft w:val="0"/>
      <w:marRight w:val="0"/>
      <w:marTop w:val="0"/>
      <w:marBottom w:val="0"/>
      <w:divBdr>
        <w:top w:val="none" w:sz="0" w:space="0" w:color="auto"/>
        <w:left w:val="none" w:sz="0" w:space="0" w:color="auto"/>
        <w:bottom w:val="none" w:sz="0" w:space="0" w:color="auto"/>
        <w:right w:val="none" w:sz="0" w:space="0" w:color="auto"/>
      </w:divBdr>
    </w:div>
    <w:div w:id="1333608835">
      <w:bodyDiv w:val="1"/>
      <w:marLeft w:val="0"/>
      <w:marRight w:val="0"/>
      <w:marTop w:val="0"/>
      <w:marBottom w:val="0"/>
      <w:divBdr>
        <w:top w:val="none" w:sz="0" w:space="0" w:color="auto"/>
        <w:left w:val="none" w:sz="0" w:space="0" w:color="auto"/>
        <w:bottom w:val="none" w:sz="0" w:space="0" w:color="auto"/>
        <w:right w:val="none" w:sz="0" w:space="0" w:color="auto"/>
      </w:divBdr>
    </w:div>
    <w:div w:id="1333677082">
      <w:bodyDiv w:val="1"/>
      <w:marLeft w:val="0"/>
      <w:marRight w:val="0"/>
      <w:marTop w:val="0"/>
      <w:marBottom w:val="0"/>
      <w:divBdr>
        <w:top w:val="none" w:sz="0" w:space="0" w:color="auto"/>
        <w:left w:val="none" w:sz="0" w:space="0" w:color="auto"/>
        <w:bottom w:val="none" w:sz="0" w:space="0" w:color="auto"/>
        <w:right w:val="none" w:sz="0" w:space="0" w:color="auto"/>
      </w:divBdr>
      <w:divsChild>
        <w:div w:id="521432050">
          <w:marLeft w:val="0"/>
          <w:marRight w:val="0"/>
          <w:marTop w:val="0"/>
          <w:marBottom w:val="0"/>
          <w:divBdr>
            <w:top w:val="none" w:sz="0" w:space="0" w:color="auto"/>
            <w:left w:val="none" w:sz="0" w:space="0" w:color="auto"/>
            <w:bottom w:val="none" w:sz="0" w:space="0" w:color="auto"/>
            <w:right w:val="none" w:sz="0" w:space="0" w:color="auto"/>
          </w:divBdr>
        </w:div>
        <w:div w:id="556356478">
          <w:marLeft w:val="0"/>
          <w:marRight w:val="0"/>
          <w:marTop w:val="0"/>
          <w:marBottom w:val="0"/>
          <w:divBdr>
            <w:top w:val="none" w:sz="0" w:space="0" w:color="auto"/>
            <w:left w:val="none" w:sz="0" w:space="0" w:color="auto"/>
            <w:bottom w:val="none" w:sz="0" w:space="0" w:color="auto"/>
            <w:right w:val="none" w:sz="0" w:space="0" w:color="auto"/>
          </w:divBdr>
        </w:div>
        <w:div w:id="975766578">
          <w:marLeft w:val="0"/>
          <w:marRight w:val="0"/>
          <w:marTop w:val="0"/>
          <w:marBottom w:val="0"/>
          <w:divBdr>
            <w:top w:val="none" w:sz="0" w:space="0" w:color="auto"/>
            <w:left w:val="none" w:sz="0" w:space="0" w:color="auto"/>
            <w:bottom w:val="none" w:sz="0" w:space="0" w:color="auto"/>
            <w:right w:val="none" w:sz="0" w:space="0" w:color="auto"/>
          </w:divBdr>
        </w:div>
        <w:div w:id="1466852956">
          <w:marLeft w:val="0"/>
          <w:marRight w:val="0"/>
          <w:marTop w:val="0"/>
          <w:marBottom w:val="0"/>
          <w:divBdr>
            <w:top w:val="none" w:sz="0" w:space="0" w:color="auto"/>
            <w:left w:val="none" w:sz="0" w:space="0" w:color="auto"/>
            <w:bottom w:val="none" w:sz="0" w:space="0" w:color="auto"/>
            <w:right w:val="none" w:sz="0" w:space="0" w:color="auto"/>
          </w:divBdr>
        </w:div>
        <w:div w:id="1836336925">
          <w:marLeft w:val="0"/>
          <w:marRight w:val="0"/>
          <w:marTop w:val="0"/>
          <w:marBottom w:val="0"/>
          <w:divBdr>
            <w:top w:val="none" w:sz="0" w:space="0" w:color="auto"/>
            <w:left w:val="none" w:sz="0" w:space="0" w:color="auto"/>
            <w:bottom w:val="none" w:sz="0" w:space="0" w:color="auto"/>
            <w:right w:val="none" w:sz="0" w:space="0" w:color="auto"/>
          </w:divBdr>
        </w:div>
        <w:div w:id="2014019300">
          <w:marLeft w:val="0"/>
          <w:marRight w:val="0"/>
          <w:marTop w:val="0"/>
          <w:marBottom w:val="0"/>
          <w:divBdr>
            <w:top w:val="none" w:sz="0" w:space="0" w:color="auto"/>
            <w:left w:val="none" w:sz="0" w:space="0" w:color="auto"/>
            <w:bottom w:val="none" w:sz="0" w:space="0" w:color="auto"/>
            <w:right w:val="none" w:sz="0" w:space="0" w:color="auto"/>
          </w:divBdr>
        </w:div>
      </w:divsChild>
    </w:div>
    <w:div w:id="1348480837">
      <w:bodyDiv w:val="1"/>
      <w:marLeft w:val="0"/>
      <w:marRight w:val="0"/>
      <w:marTop w:val="0"/>
      <w:marBottom w:val="0"/>
      <w:divBdr>
        <w:top w:val="none" w:sz="0" w:space="0" w:color="auto"/>
        <w:left w:val="none" w:sz="0" w:space="0" w:color="auto"/>
        <w:bottom w:val="none" w:sz="0" w:space="0" w:color="auto"/>
        <w:right w:val="none" w:sz="0" w:space="0" w:color="auto"/>
      </w:divBdr>
    </w:div>
    <w:div w:id="1350452324">
      <w:bodyDiv w:val="1"/>
      <w:marLeft w:val="0"/>
      <w:marRight w:val="0"/>
      <w:marTop w:val="0"/>
      <w:marBottom w:val="0"/>
      <w:divBdr>
        <w:top w:val="none" w:sz="0" w:space="0" w:color="auto"/>
        <w:left w:val="none" w:sz="0" w:space="0" w:color="auto"/>
        <w:bottom w:val="none" w:sz="0" w:space="0" w:color="auto"/>
        <w:right w:val="none" w:sz="0" w:space="0" w:color="auto"/>
      </w:divBdr>
    </w:div>
    <w:div w:id="1358458749">
      <w:bodyDiv w:val="1"/>
      <w:marLeft w:val="0"/>
      <w:marRight w:val="0"/>
      <w:marTop w:val="0"/>
      <w:marBottom w:val="0"/>
      <w:divBdr>
        <w:top w:val="none" w:sz="0" w:space="0" w:color="auto"/>
        <w:left w:val="none" w:sz="0" w:space="0" w:color="auto"/>
        <w:bottom w:val="none" w:sz="0" w:space="0" w:color="auto"/>
        <w:right w:val="none" w:sz="0" w:space="0" w:color="auto"/>
      </w:divBdr>
    </w:div>
    <w:div w:id="1358772190">
      <w:bodyDiv w:val="1"/>
      <w:marLeft w:val="0"/>
      <w:marRight w:val="0"/>
      <w:marTop w:val="0"/>
      <w:marBottom w:val="0"/>
      <w:divBdr>
        <w:top w:val="none" w:sz="0" w:space="0" w:color="auto"/>
        <w:left w:val="none" w:sz="0" w:space="0" w:color="auto"/>
        <w:bottom w:val="none" w:sz="0" w:space="0" w:color="auto"/>
        <w:right w:val="none" w:sz="0" w:space="0" w:color="auto"/>
      </w:divBdr>
    </w:div>
    <w:div w:id="1367097387">
      <w:bodyDiv w:val="1"/>
      <w:marLeft w:val="0"/>
      <w:marRight w:val="0"/>
      <w:marTop w:val="0"/>
      <w:marBottom w:val="0"/>
      <w:divBdr>
        <w:top w:val="none" w:sz="0" w:space="0" w:color="auto"/>
        <w:left w:val="none" w:sz="0" w:space="0" w:color="auto"/>
        <w:bottom w:val="none" w:sz="0" w:space="0" w:color="auto"/>
        <w:right w:val="none" w:sz="0" w:space="0" w:color="auto"/>
      </w:divBdr>
    </w:div>
    <w:div w:id="1367438874">
      <w:bodyDiv w:val="1"/>
      <w:marLeft w:val="0"/>
      <w:marRight w:val="0"/>
      <w:marTop w:val="0"/>
      <w:marBottom w:val="0"/>
      <w:divBdr>
        <w:top w:val="none" w:sz="0" w:space="0" w:color="auto"/>
        <w:left w:val="none" w:sz="0" w:space="0" w:color="auto"/>
        <w:bottom w:val="none" w:sz="0" w:space="0" w:color="auto"/>
        <w:right w:val="none" w:sz="0" w:space="0" w:color="auto"/>
      </w:divBdr>
    </w:div>
    <w:div w:id="1368602776">
      <w:bodyDiv w:val="1"/>
      <w:marLeft w:val="0"/>
      <w:marRight w:val="0"/>
      <w:marTop w:val="0"/>
      <w:marBottom w:val="0"/>
      <w:divBdr>
        <w:top w:val="none" w:sz="0" w:space="0" w:color="auto"/>
        <w:left w:val="none" w:sz="0" w:space="0" w:color="auto"/>
        <w:bottom w:val="none" w:sz="0" w:space="0" w:color="auto"/>
        <w:right w:val="none" w:sz="0" w:space="0" w:color="auto"/>
      </w:divBdr>
    </w:div>
    <w:div w:id="1379161339">
      <w:bodyDiv w:val="1"/>
      <w:marLeft w:val="0"/>
      <w:marRight w:val="0"/>
      <w:marTop w:val="0"/>
      <w:marBottom w:val="0"/>
      <w:divBdr>
        <w:top w:val="none" w:sz="0" w:space="0" w:color="auto"/>
        <w:left w:val="none" w:sz="0" w:space="0" w:color="auto"/>
        <w:bottom w:val="none" w:sz="0" w:space="0" w:color="auto"/>
        <w:right w:val="none" w:sz="0" w:space="0" w:color="auto"/>
      </w:divBdr>
    </w:div>
    <w:div w:id="1383676907">
      <w:bodyDiv w:val="1"/>
      <w:marLeft w:val="0"/>
      <w:marRight w:val="0"/>
      <w:marTop w:val="0"/>
      <w:marBottom w:val="0"/>
      <w:divBdr>
        <w:top w:val="none" w:sz="0" w:space="0" w:color="auto"/>
        <w:left w:val="none" w:sz="0" w:space="0" w:color="auto"/>
        <w:bottom w:val="none" w:sz="0" w:space="0" w:color="auto"/>
        <w:right w:val="none" w:sz="0" w:space="0" w:color="auto"/>
      </w:divBdr>
      <w:divsChild>
        <w:div w:id="1391076810">
          <w:marLeft w:val="547"/>
          <w:marRight w:val="0"/>
          <w:marTop w:val="0"/>
          <w:marBottom w:val="0"/>
          <w:divBdr>
            <w:top w:val="none" w:sz="0" w:space="0" w:color="auto"/>
            <w:left w:val="none" w:sz="0" w:space="0" w:color="auto"/>
            <w:bottom w:val="none" w:sz="0" w:space="0" w:color="auto"/>
            <w:right w:val="none" w:sz="0" w:space="0" w:color="auto"/>
          </w:divBdr>
        </w:div>
      </w:divsChild>
    </w:div>
    <w:div w:id="1386373242">
      <w:bodyDiv w:val="1"/>
      <w:marLeft w:val="0"/>
      <w:marRight w:val="0"/>
      <w:marTop w:val="0"/>
      <w:marBottom w:val="0"/>
      <w:divBdr>
        <w:top w:val="none" w:sz="0" w:space="0" w:color="auto"/>
        <w:left w:val="none" w:sz="0" w:space="0" w:color="auto"/>
        <w:bottom w:val="none" w:sz="0" w:space="0" w:color="auto"/>
        <w:right w:val="none" w:sz="0" w:space="0" w:color="auto"/>
      </w:divBdr>
      <w:divsChild>
        <w:div w:id="340394999">
          <w:marLeft w:val="547"/>
          <w:marRight w:val="0"/>
          <w:marTop w:val="0"/>
          <w:marBottom w:val="0"/>
          <w:divBdr>
            <w:top w:val="none" w:sz="0" w:space="0" w:color="auto"/>
            <w:left w:val="none" w:sz="0" w:space="0" w:color="auto"/>
            <w:bottom w:val="none" w:sz="0" w:space="0" w:color="auto"/>
            <w:right w:val="none" w:sz="0" w:space="0" w:color="auto"/>
          </w:divBdr>
        </w:div>
        <w:div w:id="491605026">
          <w:marLeft w:val="547"/>
          <w:marRight w:val="0"/>
          <w:marTop w:val="0"/>
          <w:marBottom w:val="0"/>
          <w:divBdr>
            <w:top w:val="none" w:sz="0" w:space="0" w:color="auto"/>
            <w:left w:val="none" w:sz="0" w:space="0" w:color="auto"/>
            <w:bottom w:val="none" w:sz="0" w:space="0" w:color="auto"/>
            <w:right w:val="none" w:sz="0" w:space="0" w:color="auto"/>
          </w:divBdr>
        </w:div>
      </w:divsChild>
    </w:div>
    <w:div w:id="1391466563">
      <w:bodyDiv w:val="1"/>
      <w:marLeft w:val="0"/>
      <w:marRight w:val="0"/>
      <w:marTop w:val="0"/>
      <w:marBottom w:val="0"/>
      <w:divBdr>
        <w:top w:val="none" w:sz="0" w:space="0" w:color="auto"/>
        <w:left w:val="none" w:sz="0" w:space="0" w:color="auto"/>
        <w:bottom w:val="none" w:sz="0" w:space="0" w:color="auto"/>
        <w:right w:val="none" w:sz="0" w:space="0" w:color="auto"/>
      </w:divBdr>
    </w:div>
    <w:div w:id="1421220895">
      <w:bodyDiv w:val="1"/>
      <w:marLeft w:val="0"/>
      <w:marRight w:val="0"/>
      <w:marTop w:val="0"/>
      <w:marBottom w:val="0"/>
      <w:divBdr>
        <w:top w:val="none" w:sz="0" w:space="0" w:color="auto"/>
        <w:left w:val="none" w:sz="0" w:space="0" w:color="auto"/>
        <w:bottom w:val="none" w:sz="0" w:space="0" w:color="auto"/>
        <w:right w:val="none" w:sz="0" w:space="0" w:color="auto"/>
      </w:divBdr>
    </w:div>
    <w:div w:id="1424181660">
      <w:bodyDiv w:val="1"/>
      <w:marLeft w:val="0"/>
      <w:marRight w:val="0"/>
      <w:marTop w:val="0"/>
      <w:marBottom w:val="0"/>
      <w:divBdr>
        <w:top w:val="none" w:sz="0" w:space="0" w:color="auto"/>
        <w:left w:val="none" w:sz="0" w:space="0" w:color="auto"/>
        <w:bottom w:val="none" w:sz="0" w:space="0" w:color="auto"/>
        <w:right w:val="none" w:sz="0" w:space="0" w:color="auto"/>
      </w:divBdr>
    </w:div>
    <w:div w:id="1425110493">
      <w:bodyDiv w:val="1"/>
      <w:marLeft w:val="0"/>
      <w:marRight w:val="0"/>
      <w:marTop w:val="0"/>
      <w:marBottom w:val="0"/>
      <w:divBdr>
        <w:top w:val="none" w:sz="0" w:space="0" w:color="auto"/>
        <w:left w:val="none" w:sz="0" w:space="0" w:color="auto"/>
        <w:bottom w:val="none" w:sz="0" w:space="0" w:color="auto"/>
        <w:right w:val="none" w:sz="0" w:space="0" w:color="auto"/>
      </w:divBdr>
    </w:div>
    <w:div w:id="1425764780">
      <w:bodyDiv w:val="1"/>
      <w:marLeft w:val="0"/>
      <w:marRight w:val="0"/>
      <w:marTop w:val="0"/>
      <w:marBottom w:val="0"/>
      <w:divBdr>
        <w:top w:val="none" w:sz="0" w:space="0" w:color="auto"/>
        <w:left w:val="none" w:sz="0" w:space="0" w:color="auto"/>
        <w:bottom w:val="none" w:sz="0" w:space="0" w:color="auto"/>
        <w:right w:val="none" w:sz="0" w:space="0" w:color="auto"/>
      </w:divBdr>
    </w:div>
    <w:div w:id="1431125929">
      <w:bodyDiv w:val="1"/>
      <w:marLeft w:val="0"/>
      <w:marRight w:val="0"/>
      <w:marTop w:val="0"/>
      <w:marBottom w:val="0"/>
      <w:divBdr>
        <w:top w:val="none" w:sz="0" w:space="0" w:color="auto"/>
        <w:left w:val="none" w:sz="0" w:space="0" w:color="auto"/>
        <w:bottom w:val="none" w:sz="0" w:space="0" w:color="auto"/>
        <w:right w:val="none" w:sz="0" w:space="0" w:color="auto"/>
      </w:divBdr>
    </w:div>
    <w:div w:id="1434666449">
      <w:bodyDiv w:val="1"/>
      <w:marLeft w:val="0"/>
      <w:marRight w:val="0"/>
      <w:marTop w:val="0"/>
      <w:marBottom w:val="0"/>
      <w:divBdr>
        <w:top w:val="none" w:sz="0" w:space="0" w:color="auto"/>
        <w:left w:val="none" w:sz="0" w:space="0" w:color="auto"/>
        <w:bottom w:val="none" w:sz="0" w:space="0" w:color="auto"/>
        <w:right w:val="none" w:sz="0" w:space="0" w:color="auto"/>
      </w:divBdr>
    </w:div>
    <w:div w:id="1435856039">
      <w:bodyDiv w:val="1"/>
      <w:marLeft w:val="0"/>
      <w:marRight w:val="0"/>
      <w:marTop w:val="0"/>
      <w:marBottom w:val="0"/>
      <w:divBdr>
        <w:top w:val="none" w:sz="0" w:space="0" w:color="auto"/>
        <w:left w:val="none" w:sz="0" w:space="0" w:color="auto"/>
        <w:bottom w:val="none" w:sz="0" w:space="0" w:color="auto"/>
        <w:right w:val="none" w:sz="0" w:space="0" w:color="auto"/>
      </w:divBdr>
    </w:div>
    <w:div w:id="1442148324">
      <w:bodyDiv w:val="1"/>
      <w:marLeft w:val="0"/>
      <w:marRight w:val="0"/>
      <w:marTop w:val="0"/>
      <w:marBottom w:val="0"/>
      <w:divBdr>
        <w:top w:val="none" w:sz="0" w:space="0" w:color="auto"/>
        <w:left w:val="none" w:sz="0" w:space="0" w:color="auto"/>
        <w:bottom w:val="none" w:sz="0" w:space="0" w:color="auto"/>
        <w:right w:val="none" w:sz="0" w:space="0" w:color="auto"/>
      </w:divBdr>
    </w:div>
    <w:div w:id="1454447943">
      <w:bodyDiv w:val="1"/>
      <w:marLeft w:val="0"/>
      <w:marRight w:val="0"/>
      <w:marTop w:val="0"/>
      <w:marBottom w:val="0"/>
      <w:divBdr>
        <w:top w:val="none" w:sz="0" w:space="0" w:color="auto"/>
        <w:left w:val="none" w:sz="0" w:space="0" w:color="auto"/>
        <w:bottom w:val="none" w:sz="0" w:space="0" w:color="auto"/>
        <w:right w:val="none" w:sz="0" w:space="0" w:color="auto"/>
      </w:divBdr>
    </w:div>
    <w:div w:id="1458446380">
      <w:bodyDiv w:val="1"/>
      <w:marLeft w:val="0"/>
      <w:marRight w:val="0"/>
      <w:marTop w:val="0"/>
      <w:marBottom w:val="0"/>
      <w:divBdr>
        <w:top w:val="none" w:sz="0" w:space="0" w:color="auto"/>
        <w:left w:val="none" w:sz="0" w:space="0" w:color="auto"/>
        <w:bottom w:val="none" w:sz="0" w:space="0" w:color="auto"/>
        <w:right w:val="none" w:sz="0" w:space="0" w:color="auto"/>
      </w:divBdr>
    </w:div>
    <w:div w:id="1471357946">
      <w:bodyDiv w:val="1"/>
      <w:marLeft w:val="0"/>
      <w:marRight w:val="0"/>
      <w:marTop w:val="0"/>
      <w:marBottom w:val="0"/>
      <w:divBdr>
        <w:top w:val="none" w:sz="0" w:space="0" w:color="auto"/>
        <w:left w:val="none" w:sz="0" w:space="0" w:color="auto"/>
        <w:bottom w:val="none" w:sz="0" w:space="0" w:color="auto"/>
        <w:right w:val="none" w:sz="0" w:space="0" w:color="auto"/>
      </w:divBdr>
    </w:div>
    <w:div w:id="1474710998">
      <w:bodyDiv w:val="1"/>
      <w:marLeft w:val="0"/>
      <w:marRight w:val="0"/>
      <w:marTop w:val="0"/>
      <w:marBottom w:val="0"/>
      <w:divBdr>
        <w:top w:val="none" w:sz="0" w:space="0" w:color="auto"/>
        <w:left w:val="none" w:sz="0" w:space="0" w:color="auto"/>
        <w:bottom w:val="none" w:sz="0" w:space="0" w:color="auto"/>
        <w:right w:val="none" w:sz="0" w:space="0" w:color="auto"/>
      </w:divBdr>
    </w:div>
    <w:div w:id="1488588103">
      <w:bodyDiv w:val="1"/>
      <w:marLeft w:val="0"/>
      <w:marRight w:val="0"/>
      <w:marTop w:val="0"/>
      <w:marBottom w:val="0"/>
      <w:divBdr>
        <w:top w:val="none" w:sz="0" w:space="0" w:color="auto"/>
        <w:left w:val="none" w:sz="0" w:space="0" w:color="auto"/>
        <w:bottom w:val="none" w:sz="0" w:space="0" w:color="auto"/>
        <w:right w:val="none" w:sz="0" w:space="0" w:color="auto"/>
      </w:divBdr>
      <w:divsChild>
        <w:div w:id="8219724">
          <w:marLeft w:val="0"/>
          <w:marRight w:val="0"/>
          <w:marTop w:val="0"/>
          <w:marBottom w:val="0"/>
          <w:divBdr>
            <w:top w:val="none" w:sz="0" w:space="0" w:color="auto"/>
            <w:left w:val="none" w:sz="0" w:space="0" w:color="auto"/>
            <w:bottom w:val="none" w:sz="0" w:space="0" w:color="auto"/>
            <w:right w:val="none" w:sz="0" w:space="0" w:color="auto"/>
          </w:divBdr>
        </w:div>
        <w:div w:id="445393939">
          <w:marLeft w:val="0"/>
          <w:marRight w:val="0"/>
          <w:marTop w:val="0"/>
          <w:marBottom w:val="0"/>
          <w:divBdr>
            <w:top w:val="none" w:sz="0" w:space="0" w:color="auto"/>
            <w:left w:val="none" w:sz="0" w:space="0" w:color="auto"/>
            <w:bottom w:val="none" w:sz="0" w:space="0" w:color="auto"/>
            <w:right w:val="none" w:sz="0" w:space="0" w:color="auto"/>
          </w:divBdr>
        </w:div>
        <w:div w:id="495266458">
          <w:marLeft w:val="0"/>
          <w:marRight w:val="0"/>
          <w:marTop w:val="0"/>
          <w:marBottom w:val="0"/>
          <w:divBdr>
            <w:top w:val="none" w:sz="0" w:space="0" w:color="auto"/>
            <w:left w:val="none" w:sz="0" w:space="0" w:color="auto"/>
            <w:bottom w:val="none" w:sz="0" w:space="0" w:color="auto"/>
            <w:right w:val="none" w:sz="0" w:space="0" w:color="auto"/>
          </w:divBdr>
        </w:div>
        <w:div w:id="504520382">
          <w:marLeft w:val="0"/>
          <w:marRight w:val="0"/>
          <w:marTop w:val="0"/>
          <w:marBottom w:val="0"/>
          <w:divBdr>
            <w:top w:val="none" w:sz="0" w:space="0" w:color="auto"/>
            <w:left w:val="none" w:sz="0" w:space="0" w:color="auto"/>
            <w:bottom w:val="none" w:sz="0" w:space="0" w:color="auto"/>
            <w:right w:val="none" w:sz="0" w:space="0" w:color="auto"/>
          </w:divBdr>
        </w:div>
        <w:div w:id="670720258">
          <w:marLeft w:val="0"/>
          <w:marRight w:val="0"/>
          <w:marTop w:val="0"/>
          <w:marBottom w:val="0"/>
          <w:divBdr>
            <w:top w:val="none" w:sz="0" w:space="0" w:color="auto"/>
            <w:left w:val="none" w:sz="0" w:space="0" w:color="auto"/>
            <w:bottom w:val="none" w:sz="0" w:space="0" w:color="auto"/>
            <w:right w:val="none" w:sz="0" w:space="0" w:color="auto"/>
          </w:divBdr>
        </w:div>
        <w:div w:id="852496266">
          <w:marLeft w:val="0"/>
          <w:marRight w:val="0"/>
          <w:marTop w:val="0"/>
          <w:marBottom w:val="0"/>
          <w:divBdr>
            <w:top w:val="none" w:sz="0" w:space="0" w:color="auto"/>
            <w:left w:val="none" w:sz="0" w:space="0" w:color="auto"/>
            <w:bottom w:val="none" w:sz="0" w:space="0" w:color="auto"/>
            <w:right w:val="none" w:sz="0" w:space="0" w:color="auto"/>
          </w:divBdr>
        </w:div>
        <w:div w:id="943726617">
          <w:marLeft w:val="0"/>
          <w:marRight w:val="0"/>
          <w:marTop w:val="0"/>
          <w:marBottom w:val="0"/>
          <w:divBdr>
            <w:top w:val="none" w:sz="0" w:space="0" w:color="auto"/>
            <w:left w:val="none" w:sz="0" w:space="0" w:color="auto"/>
            <w:bottom w:val="none" w:sz="0" w:space="0" w:color="auto"/>
            <w:right w:val="none" w:sz="0" w:space="0" w:color="auto"/>
          </w:divBdr>
        </w:div>
        <w:div w:id="1005742693">
          <w:marLeft w:val="0"/>
          <w:marRight w:val="0"/>
          <w:marTop w:val="0"/>
          <w:marBottom w:val="0"/>
          <w:divBdr>
            <w:top w:val="none" w:sz="0" w:space="0" w:color="auto"/>
            <w:left w:val="none" w:sz="0" w:space="0" w:color="auto"/>
            <w:bottom w:val="none" w:sz="0" w:space="0" w:color="auto"/>
            <w:right w:val="none" w:sz="0" w:space="0" w:color="auto"/>
          </w:divBdr>
        </w:div>
        <w:div w:id="1401059253">
          <w:marLeft w:val="0"/>
          <w:marRight w:val="0"/>
          <w:marTop w:val="0"/>
          <w:marBottom w:val="0"/>
          <w:divBdr>
            <w:top w:val="none" w:sz="0" w:space="0" w:color="auto"/>
            <w:left w:val="none" w:sz="0" w:space="0" w:color="auto"/>
            <w:bottom w:val="none" w:sz="0" w:space="0" w:color="auto"/>
            <w:right w:val="none" w:sz="0" w:space="0" w:color="auto"/>
          </w:divBdr>
        </w:div>
        <w:div w:id="1523665792">
          <w:marLeft w:val="0"/>
          <w:marRight w:val="0"/>
          <w:marTop w:val="0"/>
          <w:marBottom w:val="0"/>
          <w:divBdr>
            <w:top w:val="none" w:sz="0" w:space="0" w:color="auto"/>
            <w:left w:val="none" w:sz="0" w:space="0" w:color="auto"/>
            <w:bottom w:val="none" w:sz="0" w:space="0" w:color="auto"/>
            <w:right w:val="none" w:sz="0" w:space="0" w:color="auto"/>
          </w:divBdr>
        </w:div>
        <w:div w:id="1843200448">
          <w:marLeft w:val="0"/>
          <w:marRight w:val="0"/>
          <w:marTop w:val="0"/>
          <w:marBottom w:val="0"/>
          <w:divBdr>
            <w:top w:val="none" w:sz="0" w:space="0" w:color="auto"/>
            <w:left w:val="none" w:sz="0" w:space="0" w:color="auto"/>
            <w:bottom w:val="none" w:sz="0" w:space="0" w:color="auto"/>
            <w:right w:val="none" w:sz="0" w:space="0" w:color="auto"/>
          </w:divBdr>
        </w:div>
        <w:div w:id="1874806326">
          <w:marLeft w:val="0"/>
          <w:marRight w:val="0"/>
          <w:marTop w:val="0"/>
          <w:marBottom w:val="0"/>
          <w:divBdr>
            <w:top w:val="none" w:sz="0" w:space="0" w:color="auto"/>
            <w:left w:val="none" w:sz="0" w:space="0" w:color="auto"/>
            <w:bottom w:val="none" w:sz="0" w:space="0" w:color="auto"/>
            <w:right w:val="none" w:sz="0" w:space="0" w:color="auto"/>
          </w:divBdr>
        </w:div>
        <w:div w:id="1938371270">
          <w:marLeft w:val="0"/>
          <w:marRight w:val="0"/>
          <w:marTop w:val="0"/>
          <w:marBottom w:val="0"/>
          <w:divBdr>
            <w:top w:val="none" w:sz="0" w:space="0" w:color="auto"/>
            <w:left w:val="none" w:sz="0" w:space="0" w:color="auto"/>
            <w:bottom w:val="none" w:sz="0" w:space="0" w:color="auto"/>
            <w:right w:val="none" w:sz="0" w:space="0" w:color="auto"/>
          </w:divBdr>
        </w:div>
      </w:divsChild>
    </w:div>
    <w:div w:id="1497650242">
      <w:bodyDiv w:val="1"/>
      <w:marLeft w:val="0"/>
      <w:marRight w:val="0"/>
      <w:marTop w:val="0"/>
      <w:marBottom w:val="0"/>
      <w:divBdr>
        <w:top w:val="none" w:sz="0" w:space="0" w:color="auto"/>
        <w:left w:val="none" w:sz="0" w:space="0" w:color="auto"/>
        <w:bottom w:val="none" w:sz="0" w:space="0" w:color="auto"/>
        <w:right w:val="none" w:sz="0" w:space="0" w:color="auto"/>
      </w:divBdr>
    </w:div>
    <w:div w:id="1517815924">
      <w:bodyDiv w:val="1"/>
      <w:marLeft w:val="0"/>
      <w:marRight w:val="0"/>
      <w:marTop w:val="0"/>
      <w:marBottom w:val="0"/>
      <w:divBdr>
        <w:top w:val="none" w:sz="0" w:space="0" w:color="auto"/>
        <w:left w:val="none" w:sz="0" w:space="0" w:color="auto"/>
        <w:bottom w:val="none" w:sz="0" w:space="0" w:color="auto"/>
        <w:right w:val="none" w:sz="0" w:space="0" w:color="auto"/>
      </w:divBdr>
    </w:div>
    <w:div w:id="1519545412">
      <w:bodyDiv w:val="1"/>
      <w:marLeft w:val="0"/>
      <w:marRight w:val="0"/>
      <w:marTop w:val="0"/>
      <w:marBottom w:val="0"/>
      <w:divBdr>
        <w:top w:val="none" w:sz="0" w:space="0" w:color="auto"/>
        <w:left w:val="none" w:sz="0" w:space="0" w:color="auto"/>
        <w:bottom w:val="none" w:sz="0" w:space="0" w:color="auto"/>
        <w:right w:val="none" w:sz="0" w:space="0" w:color="auto"/>
      </w:divBdr>
    </w:div>
    <w:div w:id="1526014814">
      <w:bodyDiv w:val="1"/>
      <w:marLeft w:val="0"/>
      <w:marRight w:val="0"/>
      <w:marTop w:val="0"/>
      <w:marBottom w:val="0"/>
      <w:divBdr>
        <w:top w:val="none" w:sz="0" w:space="0" w:color="auto"/>
        <w:left w:val="none" w:sz="0" w:space="0" w:color="auto"/>
        <w:bottom w:val="none" w:sz="0" w:space="0" w:color="auto"/>
        <w:right w:val="none" w:sz="0" w:space="0" w:color="auto"/>
      </w:divBdr>
      <w:divsChild>
        <w:div w:id="671763664">
          <w:marLeft w:val="0"/>
          <w:marRight w:val="0"/>
          <w:marTop w:val="0"/>
          <w:marBottom w:val="0"/>
          <w:divBdr>
            <w:top w:val="none" w:sz="0" w:space="0" w:color="auto"/>
            <w:left w:val="none" w:sz="0" w:space="0" w:color="auto"/>
            <w:bottom w:val="none" w:sz="0" w:space="0" w:color="auto"/>
            <w:right w:val="none" w:sz="0" w:space="0" w:color="auto"/>
          </w:divBdr>
        </w:div>
        <w:div w:id="1154373957">
          <w:marLeft w:val="0"/>
          <w:marRight w:val="0"/>
          <w:marTop w:val="0"/>
          <w:marBottom w:val="0"/>
          <w:divBdr>
            <w:top w:val="none" w:sz="0" w:space="0" w:color="auto"/>
            <w:left w:val="none" w:sz="0" w:space="0" w:color="auto"/>
            <w:bottom w:val="none" w:sz="0" w:space="0" w:color="auto"/>
            <w:right w:val="none" w:sz="0" w:space="0" w:color="auto"/>
          </w:divBdr>
        </w:div>
        <w:div w:id="1166238732">
          <w:marLeft w:val="0"/>
          <w:marRight w:val="0"/>
          <w:marTop w:val="0"/>
          <w:marBottom w:val="0"/>
          <w:divBdr>
            <w:top w:val="none" w:sz="0" w:space="0" w:color="auto"/>
            <w:left w:val="none" w:sz="0" w:space="0" w:color="auto"/>
            <w:bottom w:val="none" w:sz="0" w:space="0" w:color="auto"/>
            <w:right w:val="none" w:sz="0" w:space="0" w:color="auto"/>
          </w:divBdr>
        </w:div>
        <w:div w:id="1352613093">
          <w:marLeft w:val="0"/>
          <w:marRight w:val="0"/>
          <w:marTop w:val="0"/>
          <w:marBottom w:val="0"/>
          <w:divBdr>
            <w:top w:val="none" w:sz="0" w:space="0" w:color="auto"/>
            <w:left w:val="none" w:sz="0" w:space="0" w:color="auto"/>
            <w:bottom w:val="none" w:sz="0" w:space="0" w:color="auto"/>
            <w:right w:val="none" w:sz="0" w:space="0" w:color="auto"/>
          </w:divBdr>
        </w:div>
        <w:div w:id="1497838855">
          <w:marLeft w:val="0"/>
          <w:marRight w:val="0"/>
          <w:marTop w:val="0"/>
          <w:marBottom w:val="0"/>
          <w:divBdr>
            <w:top w:val="none" w:sz="0" w:space="0" w:color="auto"/>
            <w:left w:val="none" w:sz="0" w:space="0" w:color="auto"/>
            <w:bottom w:val="none" w:sz="0" w:space="0" w:color="auto"/>
            <w:right w:val="none" w:sz="0" w:space="0" w:color="auto"/>
          </w:divBdr>
        </w:div>
        <w:div w:id="1507088265">
          <w:marLeft w:val="0"/>
          <w:marRight w:val="0"/>
          <w:marTop w:val="0"/>
          <w:marBottom w:val="0"/>
          <w:divBdr>
            <w:top w:val="none" w:sz="0" w:space="0" w:color="auto"/>
            <w:left w:val="none" w:sz="0" w:space="0" w:color="auto"/>
            <w:bottom w:val="none" w:sz="0" w:space="0" w:color="auto"/>
            <w:right w:val="none" w:sz="0" w:space="0" w:color="auto"/>
          </w:divBdr>
        </w:div>
        <w:div w:id="1719083002">
          <w:marLeft w:val="0"/>
          <w:marRight w:val="0"/>
          <w:marTop w:val="0"/>
          <w:marBottom w:val="0"/>
          <w:divBdr>
            <w:top w:val="none" w:sz="0" w:space="0" w:color="auto"/>
            <w:left w:val="none" w:sz="0" w:space="0" w:color="auto"/>
            <w:bottom w:val="none" w:sz="0" w:space="0" w:color="auto"/>
            <w:right w:val="none" w:sz="0" w:space="0" w:color="auto"/>
          </w:divBdr>
        </w:div>
      </w:divsChild>
    </w:div>
    <w:div w:id="1541168070">
      <w:bodyDiv w:val="1"/>
      <w:marLeft w:val="0"/>
      <w:marRight w:val="0"/>
      <w:marTop w:val="0"/>
      <w:marBottom w:val="0"/>
      <w:divBdr>
        <w:top w:val="none" w:sz="0" w:space="0" w:color="auto"/>
        <w:left w:val="none" w:sz="0" w:space="0" w:color="auto"/>
        <w:bottom w:val="none" w:sz="0" w:space="0" w:color="auto"/>
        <w:right w:val="none" w:sz="0" w:space="0" w:color="auto"/>
      </w:divBdr>
    </w:div>
    <w:div w:id="1548445288">
      <w:bodyDiv w:val="1"/>
      <w:marLeft w:val="0"/>
      <w:marRight w:val="0"/>
      <w:marTop w:val="0"/>
      <w:marBottom w:val="0"/>
      <w:divBdr>
        <w:top w:val="none" w:sz="0" w:space="0" w:color="auto"/>
        <w:left w:val="none" w:sz="0" w:space="0" w:color="auto"/>
        <w:bottom w:val="none" w:sz="0" w:space="0" w:color="auto"/>
        <w:right w:val="none" w:sz="0" w:space="0" w:color="auto"/>
      </w:divBdr>
    </w:div>
    <w:div w:id="1551185556">
      <w:bodyDiv w:val="1"/>
      <w:marLeft w:val="0"/>
      <w:marRight w:val="0"/>
      <w:marTop w:val="0"/>
      <w:marBottom w:val="0"/>
      <w:divBdr>
        <w:top w:val="none" w:sz="0" w:space="0" w:color="auto"/>
        <w:left w:val="none" w:sz="0" w:space="0" w:color="auto"/>
        <w:bottom w:val="none" w:sz="0" w:space="0" w:color="auto"/>
        <w:right w:val="none" w:sz="0" w:space="0" w:color="auto"/>
      </w:divBdr>
    </w:div>
    <w:div w:id="1560945214">
      <w:bodyDiv w:val="1"/>
      <w:marLeft w:val="0"/>
      <w:marRight w:val="0"/>
      <w:marTop w:val="0"/>
      <w:marBottom w:val="0"/>
      <w:divBdr>
        <w:top w:val="none" w:sz="0" w:space="0" w:color="auto"/>
        <w:left w:val="none" w:sz="0" w:space="0" w:color="auto"/>
        <w:bottom w:val="none" w:sz="0" w:space="0" w:color="auto"/>
        <w:right w:val="none" w:sz="0" w:space="0" w:color="auto"/>
      </w:divBdr>
    </w:div>
    <w:div w:id="1564289108">
      <w:bodyDiv w:val="1"/>
      <w:marLeft w:val="0"/>
      <w:marRight w:val="0"/>
      <w:marTop w:val="0"/>
      <w:marBottom w:val="0"/>
      <w:divBdr>
        <w:top w:val="none" w:sz="0" w:space="0" w:color="auto"/>
        <w:left w:val="none" w:sz="0" w:space="0" w:color="auto"/>
        <w:bottom w:val="none" w:sz="0" w:space="0" w:color="auto"/>
        <w:right w:val="none" w:sz="0" w:space="0" w:color="auto"/>
      </w:divBdr>
    </w:div>
    <w:div w:id="1569727355">
      <w:bodyDiv w:val="1"/>
      <w:marLeft w:val="0"/>
      <w:marRight w:val="0"/>
      <w:marTop w:val="0"/>
      <w:marBottom w:val="0"/>
      <w:divBdr>
        <w:top w:val="none" w:sz="0" w:space="0" w:color="auto"/>
        <w:left w:val="none" w:sz="0" w:space="0" w:color="auto"/>
        <w:bottom w:val="none" w:sz="0" w:space="0" w:color="auto"/>
        <w:right w:val="none" w:sz="0" w:space="0" w:color="auto"/>
      </w:divBdr>
    </w:div>
    <w:div w:id="1575235371">
      <w:bodyDiv w:val="1"/>
      <w:marLeft w:val="0"/>
      <w:marRight w:val="0"/>
      <w:marTop w:val="0"/>
      <w:marBottom w:val="0"/>
      <w:divBdr>
        <w:top w:val="none" w:sz="0" w:space="0" w:color="auto"/>
        <w:left w:val="none" w:sz="0" w:space="0" w:color="auto"/>
        <w:bottom w:val="none" w:sz="0" w:space="0" w:color="auto"/>
        <w:right w:val="none" w:sz="0" w:space="0" w:color="auto"/>
      </w:divBdr>
    </w:div>
    <w:div w:id="1589270092">
      <w:bodyDiv w:val="1"/>
      <w:marLeft w:val="0"/>
      <w:marRight w:val="0"/>
      <w:marTop w:val="0"/>
      <w:marBottom w:val="0"/>
      <w:divBdr>
        <w:top w:val="none" w:sz="0" w:space="0" w:color="auto"/>
        <w:left w:val="none" w:sz="0" w:space="0" w:color="auto"/>
        <w:bottom w:val="none" w:sz="0" w:space="0" w:color="auto"/>
        <w:right w:val="none" w:sz="0" w:space="0" w:color="auto"/>
      </w:divBdr>
    </w:div>
    <w:div w:id="1589924787">
      <w:bodyDiv w:val="1"/>
      <w:marLeft w:val="0"/>
      <w:marRight w:val="0"/>
      <w:marTop w:val="0"/>
      <w:marBottom w:val="0"/>
      <w:divBdr>
        <w:top w:val="none" w:sz="0" w:space="0" w:color="auto"/>
        <w:left w:val="none" w:sz="0" w:space="0" w:color="auto"/>
        <w:bottom w:val="none" w:sz="0" w:space="0" w:color="auto"/>
        <w:right w:val="none" w:sz="0" w:space="0" w:color="auto"/>
      </w:divBdr>
    </w:div>
    <w:div w:id="1602107388">
      <w:bodyDiv w:val="1"/>
      <w:marLeft w:val="0"/>
      <w:marRight w:val="0"/>
      <w:marTop w:val="0"/>
      <w:marBottom w:val="0"/>
      <w:divBdr>
        <w:top w:val="none" w:sz="0" w:space="0" w:color="auto"/>
        <w:left w:val="none" w:sz="0" w:space="0" w:color="auto"/>
        <w:bottom w:val="none" w:sz="0" w:space="0" w:color="auto"/>
        <w:right w:val="none" w:sz="0" w:space="0" w:color="auto"/>
      </w:divBdr>
    </w:div>
    <w:div w:id="1610117440">
      <w:bodyDiv w:val="1"/>
      <w:marLeft w:val="0"/>
      <w:marRight w:val="0"/>
      <w:marTop w:val="0"/>
      <w:marBottom w:val="0"/>
      <w:divBdr>
        <w:top w:val="none" w:sz="0" w:space="0" w:color="auto"/>
        <w:left w:val="none" w:sz="0" w:space="0" w:color="auto"/>
        <w:bottom w:val="none" w:sz="0" w:space="0" w:color="auto"/>
        <w:right w:val="none" w:sz="0" w:space="0" w:color="auto"/>
      </w:divBdr>
    </w:div>
    <w:div w:id="1612009351">
      <w:bodyDiv w:val="1"/>
      <w:marLeft w:val="0"/>
      <w:marRight w:val="0"/>
      <w:marTop w:val="0"/>
      <w:marBottom w:val="0"/>
      <w:divBdr>
        <w:top w:val="none" w:sz="0" w:space="0" w:color="auto"/>
        <w:left w:val="none" w:sz="0" w:space="0" w:color="auto"/>
        <w:bottom w:val="none" w:sz="0" w:space="0" w:color="auto"/>
        <w:right w:val="none" w:sz="0" w:space="0" w:color="auto"/>
      </w:divBdr>
    </w:div>
    <w:div w:id="1612668544">
      <w:bodyDiv w:val="1"/>
      <w:marLeft w:val="0"/>
      <w:marRight w:val="0"/>
      <w:marTop w:val="0"/>
      <w:marBottom w:val="0"/>
      <w:divBdr>
        <w:top w:val="none" w:sz="0" w:space="0" w:color="auto"/>
        <w:left w:val="none" w:sz="0" w:space="0" w:color="auto"/>
        <w:bottom w:val="none" w:sz="0" w:space="0" w:color="auto"/>
        <w:right w:val="none" w:sz="0" w:space="0" w:color="auto"/>
      </w:divBdr>
    </w:div>
    <w:div w:id="1620187112">
      <w:bodyDiv w:val="1"/>
      <w:marLeft w:val="0"/>
      <w:marRight w:val="0"/>
      <w:marTop w:val="0"/>
      <w:marBottom w:val="0"/>
      <w:divBdr>
        <w:top w:val="none" w:sz="0" w:space="0" w:color="auto"/>
        <w:left w:val="none" w:sz="0" w:space="0" w:color="auto"/>
        <w:bottom w:val="none" w:sz="0" w:space="0" w:color="auto"/>
        <w:right w:val="none" w:sz="0" w:space="0" w:color="auto"/>
      </w:divBdr>
    </w:div>
    <w:div w:id="1624338417">
      <w:bodyDiv w:val="1"/>
      <w:marLeft w:val="0"/>
      <w:marRight w:val="0"/>
      <w:marTop w:val="0"/>
      <w:marBottom w:val="0"/>
      <w:divBdr>
        <w:top w:val="none" w:sz="0" w:space="0" w:color="auto"/>
        <w:left w:val="none" w:sz="0" w:space="0" w:color="auto"/>
        <w:bottom w:val="none" w:sz="0" w:space="0" w:color="auto"/>
        <w:right w:val="none" w:sz="0" w:space="0" w:color="auto"/>
      </w:divBdr>
    </w:div>
    <w:div w:id="1625964021">
      <w:bodyDiv w:val="1"/>
      <w:marLeft w:val="0"/>
      <w:marRight w:val="0"/>
      <w:marTop w:val="0"/>
      <w:marBottom w:val="0"/>
      <w:divBdr>
        <w:top w:val="none" w:sz="0" w:space="0" w:color="auto"/>
        <w:left w:val="none" w:sz="0" w:space="0" w:color="auto"/>
        <w:bottom w:val="none" w:sz="0" w:space="0" w:color="auto"/>
        <w:right w:val="none" w:sz="0" w:space="0" w:color="auto"/>
      </w:divBdr>
    </w:div>
    <w:div w:id="1656716002">
      <w:bodyDiv w:val="1"/>
      <w:marLeft w:val="0"/>
      <w:marRight w:val="0"/>
      <w:marTop w:val="0"/>
      <w:marBottom w:val="0"/>
      <w:divBdr>
        <w:top w:val="none" w:sz="0" w:space="0" w:color="auto"/>
        <w:left w:val="none" w:sz="0" w:space="0" w:color="auto"/>
        <w:bottom w:val="none" w:sz="0" w:space="0" w:color="auto"/>
        <w:right w:val="none" w:sz="0" w:space="0" w:color="auto"/>
      </w:divBdr>
    </w:div>
    <w:div w:id="1663705083">
      <w:bodyDiv w:val="1"/>
      <w:marLeft w:val="0"/>
      <w:marRight w:val="0"/>
      <w:marTop w:val="0"/>
      <w:marBottom w:val="0"/>
      <w:divBdr>
        <w:top w:val="none" w:sz="0" w:space="0" w:color="auto"/>
        <w:left w:val="none" w:sz="0" w:space="0" w:color="auto"/>
        <w:bottom w:val="none" w:sz="0" w:space="0" w:color="auto"/>
        <w:right w:val="none" w:sz="0" w:space="0" w:color="auto"/>
      </w:divBdr>
    </w:div>
    <w:div w:id="1674263217">
      <w:bodyDiv w:val="1"/>
      <w:marLeft w:val="0"/>
      <w:marRight w:val="0"/>
      <w:marTop w:val="0"/>
      <w:marBottom w:val="0"/>
      <w:divBdr>
        <w:top w:val="none" w:sz="0" w:space="0" w:color="auto"/>
        <w:left w:val="none" w:sz="0" w:space="0" w:color="auto"/>
        <w:bottom w:val="none" w:sz="0" w:space="0" w:color="auto"/>
        <w:right w:val="none" w:sz="0" w:space="0" w:color="auto"/>
      </w:divBdr>
    </w:div>
    <w:div w:id="1679579539">
      <w:bodyDiv w:val="1"/>
      <w:marLeft w:val="0"/>
      <w:marRight w:val="0"/>
      <w:marTop w:val="0"/>
      <w:marBottom w:val="0"/>
      <w:divBdr>
        <w:top w:val="none" w:sz="0" w:space="0" w:color="auto"/>
        <w:left w:val="none" w:sz="0" w:space="0" w:color="auto"/>
        <w:bottom w:val="none" w:sz="0" w:space="0" w:color="auto"/>
        <w:right w:val="none" w:sz="0" w:space="0" w:color="auto"/>
      </w:divBdr>
    </w:div>
    <w:div w:id="1681732039">
      <w:bodyDiv w:val="1"/>
      <w:marLeft w:val="0"/>
      <w:marRight w:val="0"/>
      <w:marTop w:val="0"/>
      <w:marBottom w:val="0"/>
      <w:divBdr>
        <w:top w:val="none" w:sz="0" w:space="0" w:color="auto"/>
        <w:left w:val="none" w:sz="0" w:space="0" w:color="auto"/>
        <w:bottom w:val="none" w:sz="0" w:space="0" w:color="auto"/>
        <w:right w:val="none" w:sz="0" w:space="0" w:color="auto"/>
      </w:divBdr>
    </w:div>
    <w:div w:id="1691299045">
      <w:bodyDiv w:val="1"/>
      <w:marLeft w:val="0"/>
      <w:marRight w:val="0"/>
      <w:marTop w:val="0"/>
      <w:marBottom w:val="0"/>
      <w:divBdr>
        <w:top w:val="none" w:sz="0" w:space="0" w:color="auto"/>
        <w:left w:val="none" w:sz="0" w:space="0" w:color="auto"/>
        <w:bottom w:val="none" w:sz="0" w:space="0" w:color="auto"/>
        <w:right w:val="none" w:sz="0" w:space="0" w:color="auto"/>
      </w:divBdr>
    </w:div>
    <w:div w:id="1694307574">
      <w:bodyDiv w:val="1"/>
      <w:marLeft w:val="0"/>
      <w:marRight w:val="0"/>
      <w:marTop w:val="0"/>
      <w:marBottom w:val="0"/>
      <w:divBdr>
        <w:top w:val="none" w:sz="0" w:space="0" w:color="auto"/>
        <w:left w:val="none" w:sz="0" w:space="0" w:color="auto"/>
        <w:bottom w:val="none" w:sz="0" w:space="0" w:color="auto"/>
        <w:right w:val="none" w:sz="0" w:space="0" w:color="auto"/>
      </w:divBdr>
    </w:div>
    <w:div w:id="1696540472">
      <w:bodyDiv w:val="1"/>
      <w:marLeft w:val="0"/>
      <w:marRight w:val="0"/>
      <w:marTop w:val="0"/>
      <w:marBottom w:val="0"/>
      <w:divBdr>
        <w:top w:val="none" w:sz="0" w:space="0" w:color="auto"/>
        <w:left w:val="none" w:sz="0" w:space="0" w:color="auto"/>
        <w:bottom w:val="none" w:sz="0" w:space="0" w:color="auto"/>
        <w:right w:val="none" w:sz="0" w:space="0" w:color="auto"/>
      </w:divBdr>
    </w:div>
    <w:div w:id="1705405054">
      <w:bodyDiv w:val="1"/>
      <w:marLeft w:val="0"/>
      <w:marRight w:val="0"/>
      <w:marTop w:val="0"/>
      <w:marBottom w:val="0"/>
      <w:divBdr>
        <w:top w:val="none" w:sz="0" w:space="0" w:color="auto"/>
        <w:left w:val="none" w:sz="0" w:space="0" w:color="auto"/>
        <w:bottom w:val="none" w:sz="0" w:space="0" w:color="auto"/>
        <w:right w:val="none" w:sz="0" w:space="0" w:color="auto"/>
      </w:divBdr>
    </w:div>
    <w:div w:id="1714308955">
      <w:bodyDiv w:val="1"/>
      <w:marLeft w:val="0"/>
      <w:marRight w:val="0"/>
      <w:marTop w:val="0"/>
      <w:marBottom w:val="0"/>
      <w:divBdr>
        <w:top w:val="none" w:sz="0" w:space="0" w:color="auto"/>
        <w:left w:val="none" w:sz="0" w:space="0" w:color="auto"/>
        <w:bottom w:val="none" w:sz="0" w:space="0" w:color="auto"/>
        <w:right w:val="none" w:sz="0" w:space="0" w:color="auto"/>
      </w:divBdr>
    </w:div>
    <w:div w:id="1718814720">
      <w:bodyDiv w:val="1"/>
      <w:marLeft w:val="0"/>
      <w:marRight w:val="0"/>
      <w:marTop w:val="0"/>
      <w:marBottom w:val="0"/>
      <w:divBdr>
        <w:top w:val="none" w:sz="0" w:space="0" w:color="auto"/>
        <w:left w:val="none" w:sz="0" w:space="0" w:color="auto"/>
        <w:bottom w:val="none" w:sz="0" w:space="0" w:color="auto"/>
        <w:right w:val="none" w:sz="0" w:space="0" w:color="auto"/>
      </w:divBdr>
    </w:div>
    <w:div w:id="1722558909">
      <w:bodyDiv w:val="1"/>
      <w:marLeft w:val="0"/>
      <w:marRight w:val="0"/>
      <w:marTop w:val="0"/>
      <w:marBottom w:val="0"/>
      <w:divBdr>
        <w:top w:val="none" w:sz="0" w:space="0" w:color="auto"/>
        <w:left w:val="none" w:sz="0" w:space="0" w:color="auto"/>
        <w:bottom w:val="none" w:sz="0" w:space="0" w:color="auto"/>
        <w:right w:val="none" w:sz="0" w:space="0" w:color="auto"/>
      </w:divBdr>
    </w:div>
    <w:div w:id="1727870784">
      <w:bodyDiv w:val="1"/>
      <w:marLeft w:val="0"/>
      <w:marRight w:val="0"/>
      <w:marTop w:val="0"/>
      <w:marBottom w:val="0"/>
      <w:divBdr>
        <w:top w:val="none" w:sz="0" w:space="0" w:color="auto"/>
        <w:left w:val="none" w:sz="0" w:space="0" w:color="auto"/>
        <w:bottom w:val="none" w:sz="0" w:space="0" w:color="auto"/>
        <w:right w:val="none" w:sz="0" w:space="0" w:color="auto"/>
      </w:divBdr>
    </w:div>
    <w:div w:id="1728410198">
      <w:bodyDiv w:val="1"/>
      <w:marLeft w:val="0"/>
      <w:marRight w:val="0"/>
      <w:marTop w:val="0"/>
      <w:marBottom w:val="0"/>
      <w:divBdr>
        <w:top w:val="none" w:sz="0" w:space="0" w:color="auto"/>
        <w:left w:val="none" w:sz="0" w:space="0" w:color="auto"/>
        <w:bottom w:val="none" w:sz="0" w:space="0" w:color="auto"/>
        <w:right w:val="none" w:sz="0" w:space="0" w:color="auto"/>
      </w:divBdr>
    </w:div>
    <w:div w:id="1750426719">
      <w:bodyDiv w:val="1"/>
      <w:marLeft w:val="0"/>
      <w:marRight w:val="0"/>
      <w:marTop w:val="0"/>
      <w:marBottom w:val="0"/>
      <w:divBdr>
        <w:top w:val="none" w:sz="0" w:space="0" w:color="auto"/>
        <w:left w:val="none" w:sz="0" w:space="0" w:color="auto"/>
        <w:bottom w:val="none" w:sz="0" w:space="0" w:color="auto"/>
        <w:right w:val="none" w:sz="0" w:space="0" w:color="auto"/>
      </w:divBdr>
    </w:div>
    <w:div w:id="1750469546">
      <w:bodyDiv w:val="1"/>
      <w:marLeft w:val="0"/>
      <w:marRight w:val="0"/>
      <w:marTop w:val="0"/>
      <w:marBottom w:val="0"/>
      <w:divBdr>
        <w:top w:val="none" w:sz="0" w:space="0" w:color="auto"/>
        <w:left w:val="none" w:sz="0" w:space="0" w:color="auto"/>
        <w:bottom w:val="none" w:sz="0" w:space="0" w:color="auto"/>
        <w:right w:val="none" w:sz="0" w:space="0" w:color="auto"/>
      </w:divBdr>
    </w:div>
    <w:div w:id="1788739847">
      <w:bodyDiv w:val="1"/>
      <w:marLeft w:val="0"/>
      <w:marRight w:val="0"/>
      <w:marTop w:val="0"/>
      <w:marBottom w:val="0"/>
      <w:divBdr>
        <w:top w:val="none" w:sz="0" w:space="0" w:color="auto"/>
        <w:left w:val="none" w:sz="0" w:space="0" w:color="auto"/>
        <w:bottom w:val="none" w:sz="0" w:space="0" w:color="auto"/>
        <w:right w:val="none" w:sz="0" w:space="0" w:color="auto"/>
      </w:divBdr>
    </w:div>
    <w:div w:id="1817994086">
      <w:bodyDiv w:val="1"/>
      <w:marLeft w:val="0"/>
      <w:marRight w:val="0"/>
      <w:marTop w:val="0"/>
      <w:marBottom w:val="0"/>
      <w:divBdr>
        <w:top w:val="none" w:sz="0" w:space="0" w:color="auto"/>
        <w:left w:val="none" w:sz="0" w:space="0" w:color="auto"/>
        <w:bottom w:val="none" w:sz="0" w:space="0" w:color="auto"/>
        <w:right w:val="none" w:sz="0" w:space="0" w:color="auto"/>
      </w:divBdr>
    </w:div>
    <w:div w:id="1821995050">
      <w:bodyDiv w:val="1"/>
      <w:marLeft w:val="0"/>
      <w:marRight w:val="0"/>
      <w:marTop w:val="0"/>
      <w:marBottom w:val="0"/>
      <w:divBdr>
        <w:top w:val="none" w:sz="0" w:space="0" w:color="auto"/>
        <w:left w:val="none" w:sz="0" w:space="0" w:color="auto"/>
        <w:bottom w:val="none" w:sz="0" w:space="0" w:color="auto"/>
        <w:right w:val="none" w:sz="0" w:space="0" w:color="auto"/>
      </w:divBdr>
    </w:div>
    <w:div w:id="1825658893">
      <w:bodyDiv w:val="1"/>
      <w:marLeft w:val="0"/>
      <w:marRight w:val="0"/>
      <w:marTop w:val="0"/>
      <w:marBottom w:val="0"/>
      <w:divBdr>
        <w:top w:val="none" w:sz="0" w:space="0" w:color="auto"/>
        <w:left w:val="none" w:sz="0" w:space="0" w:color="auto"/>
        <w:bottom w:val="none" w:sz="0" w:space="0" w:color="auto"/>
        <w:right w:val="none" w:sz="0" w:space="0" w:color="auto"/>
      </w:divBdr>
    </w:div>
    <w:div w:id="1838113428">
      <w:bodyDiv w:val="1"/>
      <w:marLeft w:val="0"/>
      <w:marRight w:val="0"/>
      <w:marTop w:val="0"/>
      <w:marBottom w:val="0"/>
      <w:divBdr>
        <w:top w:val="none" w:sz="0" w:space="0" w:color="auto"/>
        <w:left w:val="none" w:sz="0" w:space="0" w:color="auto"/>
        <w:bottom w:val="none" w:sz="0" w:space="0" w:color="auto"/>
        <w:right w:val="none" w:sz="0" w:space="0" w:color="auto"/>
      </w:divBdr>
      <w:divsChild>
        <w:div w:id="1339234846">
          <w:marLeft w:val="0"/>
          <w:marRight w:val="0"/>
          <w:marTop w:val="0"/>
          <w:marBottom w:val="0"/>
          <w:divBdr>
            <w:top w:val="none" w:sz="0" w:space="0" w:color="auto"/>
            <w:left w:val="none" w:sz="0" w:space="0" w:color="auto"/>
            <w:bottom w:val="none" w:sz="0" w:space="0" w:color="auto"/>
            <w:right w:val="none" w:sz="0" w:space="0" w:color="auto"/>
          </w:divBdr>
        </w:div>
      </w:divsChild>
    </w:div>
    <w:div w:id="1841114322">
      <w:bodyDiv w:val="1"/>
      <w:marLeft w:val="0"/>
      <w:marRight w:val="0"/>
      <w:marTop w:val="0"/>
      <w:marBottom w:val="0"/>
      <w:divBdr>
        <w:top w:val="none" w:sz="0" w:space="0" w:color="auto"/>
        <w:left w:val="none" w:sz="0" w:space="0" w:color="auto"/>
        <w:bottom w:val="none" w:sz="0" w:space="0" w:color="auto"/>
        <w:right w:val="none" w:sz="0" w:space="0" w:color="auto"/>
      </w:divBdr>
    </w:div>
    <w:div w:id="1854025616">
      <w:bodyDiv w:val="1"/>
      <w:marLeft w:val="0"/>
      <w:marRight w:val="0"/>
      <w:marTop w:val="0"/>
      <w:marBottom w:val="0"/>
      <w:divBdr>
        <w:top w:val="none" w:sz="0" w:space="0" w:color="auto"/>
        <w:left w:val="none" w:sz="0" w:space="0" w:color="auto"/>
        <w:bottom w:val="none" w:sz="0" w:space="0" w:color="auto"/>
        <w:right w:val="none" w:sz="0" w:space="0" w:color="auto"/>
      </w:divBdr>
      <w:divsChild>
        <w:div w:id="416556808">
          <w:marLeft w:val="360"/>
          <w:marRight w:val="0"/>
          <w:marTop w:val="200"/>
          <w:marBottom w:val="0"/>
          <w:divBdr>
            <w:top w:val="none" w:sz="0" w:space="0" w:color="auto"/>
            <w:left w:val="none" w:sz="0" w:space="0" w:color="auto"/>
            <w:bottom w:val="none" w:sz="0" w:space="0" w:color="auto"/>
            <w:right w:val="none" w:sz="0" w:space="0" w:color="auto"/>
          </w:divBdr>
        </w:div>
      </w:divsChild>
    </w:div>
    <w:div w:id="1856916997">
      <w:bodyDiv w:val="1"/>
      <w:marLeft w:val="0"/>
      <w:marRight w:val="0"/>
      <w:marTop w:val="0"/>
      <w:marBottom w:val="0"/>
      <w:divBdr>
        <w:top w:val="none" w:sz="0" w:space="0" w:color="auto"/>
        <w:left w:val="none" w:sz="0" w:space="0" w:color="auto"/>
        <w:bottom w:val="none" w:sz="0" w:space="0" w:color="auto"/>
        <w:right w:val="none" w:sz="0" w:space="0" w:color="auto"/>
      </w:divBdr>
    </w:div>
    <w:div w:id="1864435544">
      <w:bodyDiv w:val="1"/>
      <w:marLeft w:val="0"/>
      <w:marRight w:val="0"/>
      <w:marTop w:val="0"/>
      <w:marBottom w:val="0"/>
      <w:divBdr>
        <w:top w:val="none" w:sz="0" w:space="0" w:color="auto"/>
        <w:left w:val="none" w:sz="0" w:space="0" w:color="auto"/>
        <w:bottom w:val="none" w:sz="0" w:space="0" w:color="auto"/>
        <w:right w:val="none" w:sz="0" w:space="0" w:color="auto"/>
      </w:divBdr>
    </w:div>
    <w:div w:id="1864437260">
      <w:bodyDiv w:val="1"/>
      <w:marLeft w:val="0"/>
      <w:marRight w:val="0"/>
      <w:marTop w:val="0"/>
      <w:marBottom w:val="0"/>
      <w:divBdr>
        <w:top w:val="none" w:sz="0" w:space="0" w:color="auto"/>
        <w:left w:val="none" w:sz="0" w:space="0" w:color="auto"/>
        <w:bottom w:val="none" w:sz="0" w:space="0" w:color="auto"/>
        <w:right w:val="none" w:sz="0" w:space="0" w:color="auto"/>
      </w:divBdr>
    </w:div>
    <w:div w:id="1868566571">
      <w:bodyDiv w:val="1"/>
      <w:marLeft w:val="0"/>
      <w:marRight w:val="0"/>
      <w:marTop w:val="0"/>
      <w:marBottom w:val="0"/>
      <w:divBdr>
        <w:top w:val="none" w:sz="0" w:space="0" w:color="auto"/>
        <w:left w:val="none" w:sz="0" w:space="0" w:color="auto"/>
        <w:bottom w:val="none" w:sz="0" w:space="0" w:color="auto"/>
        <w:right w:val="none" w:sz="0" w:space="0" w:color="auto"/>
      </w:divBdr>
    </w:div>
    <w:div w:id="1871382881">
      <w:bodyDiv w:val="1"/>
      <w:marLeft w:val="0"/>
      <w:marRight w:val="0"/>
      <w:marTop w:val="0"/>
      <w:marBottom w:val="0"/>
      <w:divBdr>
        <w:top w:val="none" w:sz="0" w:space="0" w:color="auto"/>
        <w:left w:val="none" w:sz="0" w:space="0" w:color="auto"/>
        <w:bottom w:val="none" w:sz="0" w:space="0" w:color="auto"/>
        <w:right w:val="none" w:sz="0" w:space="0" w:color="auto"/>
      </w:divBdr>
    </w:div>
    <w:div w:id="1875924409">
      <w:bodyDiv w:val="1"/>
      <w:marLeft w:val="0"/>
      <w:marRight w:val="0"/>
      <w:marTop w:val="0"/>
      <w:marBottom w:val="0"/>
      <w:divBdr>
        <w:top w:val="none" w:sz="0" w:space="0" w:color="auto"/>
        <w:left w:val="none" w:sz="0" w:space="0" w:color="auto"/>
        <w:bottom w:val="none" w:sz="0" w:space="0" w:color="auto"/>
        <w:right w:val="none" w:sz="0" w:space="0" w:color="auto"/>
      </w:divBdr>
    </w:div>
    <w:div w:id="1884519464">
      <w:bodyDiv w:val="1"/>
      <w:marLeft w:val="0"/>
      <w:marRight w:val="0"/>
      <w:marTop w:val="0"/>
      <w:marBottom w:val="0"/>
      <w:divBdr>
        <w:top w:val="none" w:sz="0" w:space="0" w:color="auto"/>
        <w:left w:val="none" w:sz="0" w:space="0" w:color="auto"/>
        <w:bottom w:val="none" w:sz="0" w:space="0" w:color="auto"/>
        <w:right w:val="none" w:sz="0" w:space="0" w:color="auto"/>
      </w:divBdr>
    </w:div>
    <w:div w:id="1901748457">
      <w:bodyDiv w:val="1"/>
      <w:marLeft w:val="0"/>
      <w:marRight w:val="0"/>
      <w:marTop w:val="0"/>
      <w:marBottom w:val="0"/>
      <w:divBdr>
        <w:top w:val="none" w:sz="0" w:space="0" w:color="auto"/>
        <w:left w:val="none" w:sz="0" w:space="0" w:color="auto"/>
        <w:bottom w:val="none" w:sz="0" w:space="0" w:color="auto"/>
        <w:right w:val="none" w:sz="0" w:space="0" w:color="auto"/>
      </w:divBdr>
    </w:div>
    <w:div w:id="1907446150">
      <w:bodyDiv w:val="1"/>
      <w:marLeft w:val="0"/>
      <w:marRight w:val="0"/>
      <w:marTop w:val="0"/>
      <w:marBottom w:val="0"/>
      <w:divBdr>
        <w:top w:val="none" w:sz="0" w:space="0" w:color="auto"/>
        <w:left w:val="none" w:sz="0" w:space="0" w:color="auto"/>
        <w:bottom w:val="none" w:sz="0" w:space="0" w:color="auto"/>
        <w:right w:val="none" w:sz="0" w:space="0" w:color="auto"/>
      </w:divBdr>
    </w:div>
    <w:div w:id="1907495619">
      <w:bodyDiv w:val="1"/>
      <w:marLeft w:val="0"/>
      <w:marRight w:val="0"/>
      <w:marTop w:val="0"/>
      <w:marBottom w:val="0"/>
      <w:divBdr>
        <w:top w:val="none" w:sz="0" w:space="0" w:color="auto"/>
        <w:left w:val="none" w:sz="0" w:space="0" w:color="auto"/>
        <w:bottom w:val="none" w:sz="0" w:space="0" w:color="auto"/>
        <w:right w:val="none" w:sz="0" w:space="0" w:color="auto"/>
      </w:divBdr>
      <w:divsChild>
        <w:div w:id="887835256">
          <w:marLeft w:val="1080"/>
          <w:marRight w:val="0"/>
          <w:marTop w:val="0"/>
          <w:marBottom w:val="120"/>
          <w:divBdr>
            <w:top w:val="none" w:sz="0" w:space="0" w:color="auto"/>
            <w:left w:val="none" w:sz="0" w:space="0" w:color="auto"/>
            <w:bottom w:val="none" w:sz="0" w:space="0" w:color="auto"/>
            <w:right w:val="none" w:sz="0" w:space="0" w:color="auto"/>
          </w:divBdr>
        </w:div>
      </w:divsChild>
    </w:div>
    <w:div w:id="1907644248">
      <w:bodyDiv w:val="1"/>
      <w:marLeft w:val="0"/>
      <w:marRight w:val="0"/>
      <w:marTop w:val="0"/>
      <w:marBottom w:val="0"/>
      <w:divBdr>
        <w:top w:val="none" w:sz="0" w:space="0" w:color="auto"/>
        <w:left w:val="none" w:sz="0" w:space="0" w:color="auto"/>
        <w:bottom w:val="none" w:sz="0" w:space="0" w:color="auto"/>
        <w:right w:val="none" w:sz="0" w:space="0" w:color="auto"/>
      </w:divBdr>
    </w:div>
    <w:div w:id="1908225594">
      <w:bodyDiv w:val="1"/>
      <w:marLeft w:val="0"/>
      <w:marRight w:val="0"/>
      <w:marTop w:val="0"/>
      <w:marBottom w:val="0"/>
      <w:divBdr>
        <w:top w:val="none" w:sz="0" w:space="0" w:color="auto"/>
        <w:left w:val="none" w:sz="0" w:space="0" w:color="auto"/>
        <w:bottom w:val="none" w:sz="0" w:space="0" w:color="auto"/>
        <w:right w:val="none" w:sz="0" w:space="0" w:color="auto"/>
      </w:divBdr>
    </w:div>
    <w:div w:id="1911429892">
      <w:bodyDiv w:val="1"/>
      <w:marLeft w:val="0"/>
      <w:marRight w:val="0"/>
      <w:marTop w:val="0"/>
      <w:marBottom w:val="0"/>
      <w:divBdr>
        <w:top w:val="none" w:sz="0" w:space="0" w:color="auto"/>
        <w:left w:val="none" w:sz="0" w:space="0" w:color="auto"/>
        <w:bottom w:val="none" w:sz="0" w:space="0" w:color="auto"/>
        <w:right w:val="none" w:sz="0" w:space="0" w:color="auto"/>
      </w:divBdr>
    </w:div>
    <w:div w:id="1921793469">
      <w:bodyDiv w:val="1"/>
      <w:marLeft w:val="0"/>
      <w:marRight w:val="0"/>
      <w:marTop w:val="0"/>
      <w:marBottom w:val="0"/>
      <w:divBdr>
        <w:top w:val="none" w:sz="0" w:space="0" w:color="auto"/>
        <w:left w:val="none" w:sz="0" w:space="0" w:color="auto"/>
        <w:bottom w:val="none" w:sz="0" w:space="0" w:color="auto"/>
        <w:right w:val="none" w:sz="0" w:space="0" w:color="auto"/>
      </w:divBdr>
    </w:div>
    <w:div w:id="1922177661">
      <w:bodyDiv w:val="1"/>
      <w:marLeft w:val="0"/>
      <w:marRight w:val="0"/>
      <w:marTop w:val="0"/>
      <w:marBottom w:val="0"/>
      <w:divBdr>
        <w:top w:val="none" w:sz="0" w:space="0" w:color="auto"/>
        <w:left w:val="none" w:sz="0" w:space="0" w:color="auto"/>
        <w:bottom w:val="none" w:sz="0" w:space="0" w:color="auto"/>
        <w:right w:val="none" w:sz="0" w:space="0" w:color="auto"/>
      </w:divBdr>
    </w:div>
    <w:div w:id="1940407009">
      <w:bodyDiv w:val="1"/>
      <w:marLeft w:val="0"/>
      <w:marRight w:val="0"/>
      <w:marTop w:val="0"/>
      <w:marBottom w:val="0"/>
      <w:divBdr>
        <w:top w:val="none" w:sz="0" w:space="0" w:color="auto"/>
        <w:left w:val="none" w:sz="0" w:space="0" w:color="auto"/>
        <w:bottom w:val="none" w:sz="0" w:space="0" w:color="auto"/>
        <w:right w:val="none" w:sz="0" w:space="0" w:color="auto"/>
      </w:divBdr>
    </w:div>
    <w:div w:id="1946116064">
      <w:bodyDiv w:val="1"/>
      <w:marLeft w:val="0"/>
      <w:marRight w:val="0"/>
      <w:marTop w:val="0"/>
      <w:marBottom w:val="0"/>
      <w:divBdr>
        <w:top w:val="none" w:sz="0" w:space="0" w:color="auto"/>
        <w:left w:val="none" w:sz="0" w:space="0" w:color="auto"/>
        <w:bottom w:val="none" w:sz="0" w:space="0" w:color="auto"/>
        <w:right w:val="none" w:sz="0" w:space="0" w:color="auto"/>
      </w:divBdr>
      <w:divsChild>
        <w:div w:id="837353943">
          <w:marLeft w:val="0"/>
          <w:marRight w:val="0"/>
          <w:marTop w:val="0"/>
          <w:marBottom w:val="0"/>
          <w:divBdr>
            <w:top w:val="none" w:sz="0" w:space="0" w:color="auto"/>
            <w:left w:val="none" w:sz="0" w:space="0" w:color="auto"/>
            <w:bottom w:val="none" w:sz="0" w:space="0" w:color="auto"/>
            <w:right w:val="none" w:sz="0" w:space="0" w:color="auto"/>
          </w:divBdr>
        </w:div>
        <w:div w:id="1826898585">
          <w:marLeft w:val="0"/>
          <w:marRight w:val="0"/>
          <w:marTop w:val="0"/>
          <w:marBottom w:val="0"/>
          <w:divBdr>
            <w:top w:val="none" w:sz="0" w:space="0" w:color="auto"/>
            <w:left w:val="none" w:sz="0" w:space="0" w:color="auto"/>
            <w:bottom w:val="none" w:sz="0" w:space="0" w:color="auto"/>
            <w:right w:val="none" w:sz="0" w:space="0" w:color="auto"/>
          </w:divBdr>
        </w:div>
      </w:divsChild>
    </w:div>
    <w:div w:id="1951618968">
      <w:bodyDiv w:val="1"/>
      <w:marLeft w:val="0"/>
      <w:marRight w:val="0"/>
      <w:marTop w:val="0"/>
      <w:marBottom w:val="0"/>
      <w:divBdr>
        <w:top w:val="none" w:sz="0" w:space="0" w:color="auto"/>
        <w:left w:val="none" w:sz="0" w:space="0" w:color="auto"/>
        <w:bottom w:val="none" w:sz="0" w:space="0" w:color="auto"/>
        <w:right w:val="none" w:sz="0" w:space="0" w:color="auto"/>
      </w:divBdr>
    </w:div>
    <w:div w:id="1951623860">
      <w:bodyDiv w:val="1"/>
      <w:marLeft w:val="0"/>
      <w:marRight w:val="0"/>
      <w:marTop w:val="0"/>
      <w:marBottom w:val="0"/>
      <w:divBdr>
        <w:top w:val="none" w:sz="0" w:space="0" w:color="auto"/>
        <w:left w:val="none" w:sz="0" w:space="0" w:color="auto"/>
        <w:bottom w:val="none" w:sz="0" w:space="0" w:color="auto"/>
        <w:right w:val="none" w:sz="0" w:space="0" w:color="auto"/>
      </w:divBdr>
    </w:div>
    <w:div w:id="1960332306">
      <w:bodyDiv w:val="1"/>
      <w:marLeft w:val="0"/>
      <w:marRight w:val="0"/>
      <w:marTop w:val="0"/>
      <w:marBottom w:val="0"/>
      <w:divBdr>
        <w:top w:val="none" w:sz="0" w:space="0" w:color="auto"/>
        <w:left w:val="none" w:sz="0" w:space="0" w:color="auto"/>
        <w:bottom w:val="none" w:sz="0" w:space="0" w:color="auto"/>
        <w:right w:val="none" w:sz="0" w:space="0" w:color="auto"/>
      </w:divBdr>
    </w:div>
    <w:div w:id="1971589902">
      <w:bodyDiv w:val="1"/>
      <w:marLeft w:val="0"/>
      <w:marRight w:val="0"/>
      <w:marTop w:val="0"/>
      <w:marBottom w:val="0"/>
      <w:divBdr>
        <w:top w:val="none" w:sz="0" w:space="0" w:color="auto"/>
        <w:left w:val="none" w:sz="0" w:space="0" w:color="auto"/>
        <w:bottom w:val="none" w:sz="0" w:space="0" w:color="auto"/>
        <w:right w:val="none" w:sz="0" w:space="0" w:color="auto"/>
      </w:divBdr>
    </w:div>
    <w:div w:id="1973972920">
      <w:bodyDiv w:val="1"/>
      <w:marLeft w:val="0"/>
      <w:marRight w:val="0"/>
      <w:marTop w:val="0"/>
      <w:marBottom w:val="0"/>
      <w:divBdr>
        <w:top w:val="none" w:sz="0" w:space="0" w:color="auto"/>
        <w:left w:val="none" w:sz="0" w:space="0" w:color="auto"/>
        <w:bottom w:val="none" w:sz="0" w:space="0" w:color="auto"/>
        <w:right w:val="none" w:sz="0" w:space="0" w:color="auto"/>
      </w:divBdr>
    </w:div>
    <w:div w:id="1974631960">
      <w:bodyDiv w:val="1"/>
      <w:marLeft w:val="0"/>
      <w:marRight w:val="0"/>
      <w:marTop w:val="0"/>
      <w:marBottom w:val="0"/>
      <w:divBdr>
        <w:top w:val="none" w:sz="0" w:space="0" w:color="auto"/>
        <w:left w:val="none" w:sz="0" w:space="0" w:color="auto"/>
        <w:bottom w:val="none" w:sz="0" w:space="0" w:color="auto"/>
        <w:right w:val="none" w:sz="0" w:space="0" w:color="auto"/>
      </w:divBdr>
    </w:div>
    <w:div w:id="1980912299">
      <w:bodyDiv w:val="1"/>
      <w:marLeft w:val="0"/>
      <w:marRight w:val="0"/>
      <w:marTop w:val="0"/>
      <w:marBottom w:val="0"/>
      <w:divBdr>
        <w:top w:val="none" w:sz="0" w:space="0" w:color="auto"/>
        <w:left w:val="none" w:sz="0" w:space="0" w:color="auto"/>
        <w:bottom w:val="none" w:sz="0" w:space="0" w:color="auto"/>
        <w:right w:val="none" w:sz="0" w:space="0" w:color="auto"/>
      </w:divBdr>
    </w:div>
    <w:div w:id="1984890583">
      <w:bodyDiv w:val="1"/>
      <w:marLeft w:val="0"/>
      <w:marRight w:val="0"/>
      <w:marTop w:val="0"/>
      <w:marBottom w:val="0"/>
      <w:divBdr>
        <w:top w:val="none" w:sz="0" w:space="0" w:color="auto"/>
        <w:left w:val="none" w:sz="0" w:space="0" w:color="auto"/>
        <w:bottom w:val="none" w:sz="0" w:space="0" w:color="auto"/>
        <w:right w:val="none" w:sz="0" w:space="0" w:color="auto"/>
      </w:divBdr>
    </w:div>
    <w:div w:id="1999847013">
      <w:bodyDiv w:val="1"/>
      <w:marLeft w:val="0"/>
      <w:marRight w:val="0"/>
      <w:marTop w:val="0"/>
      <w:marBottom w:val="0"/>
      <w:divBdr>
        <w:top w:val="none" w:sz="0" w:space="0" w:color="auto"/>
        <w:left w:val="none" w:sz="0" w:space="0" w:color="auto"/>
        <w:bottom w:val="none" w:sz="0" w:space="0" w:color="auto"/>
        <w:right w:val="none" w:sz="0" w:space="0" w:color="auto"/>
      </w:divBdr>
    </w:div>
    <w:div w:id="2000766020">
      <w:bodyDiv w:val="1"/>
      <w:marLeft w:val="0"/>
      <w:marRight w:val="0"/>
      <w:marTop w:val="0"/>
      <w:marBottom w:val="0"/>
      <w:divBdr>
        <w:top w:val="none" w:sz="0" w:space="0" w:color="auto"/>
        <w:left w:val="none" w:sz="0" w:space="0" w:color="auto"/>
        <w:bottom w:val="none" w:sz="0" w:space="0" w:color="auto"/>
        <w:right w:val="none" w:sz="0" w:space="0" w:color="auto"/>
      </w:divBdr>
    </w:div>
    <w:div w:id="2007634824">
      <w:bodyDiv w:val="1"/>
      <w:marLeft w:val="0"/>
      <w:marRight w:val="0"/>
      <w:marTop w:val="0"/>
      <w:marBottom w:val="0"/>
      <w:divBdr>
        <w:top w:val="none" w:sz="0" w:space="0" w:color="auto"/>
        <w:left w:val="none" w:sz="0" w:space="0" w:color="auto"/>
        <w:bottom w:val="none" w:sz="0" w:space="0" w:color="auto"/>
        <w:right w:val="none" w:sz="0" w:space="0" w:color="auto"/>
      </w:divBdr>
      <w:divsChild>
        <w:div w:id="546181624">
          <w:marLeft w:val="0"/>
          <w:marRight w:val="0"/>
          <w:marTop w:val="0"/>
          <w:marBottom w:val="0"/>
          <w:divBdr>
            <w:top w:val="none" w:sz="0" w:space="0" w:color="auto"/>
            <w:left w:val="none" w:sz="0" w:space="0" w:color="auto"/>
            <w:bottom w:val="none" w:sz="0" w:space="0" w:color="auto"/>
            <w:right w:val="none" w:sz="0" w:space="0" w:color="auto"/>
          </w:divBdr>
        </w:div>
        <w:div w:id="722172959">
          <w:marLeft w:val="0"/>
          <w:marRight w:val="0"/>
          <w:marTop w:val="0"/>
          <w:marBottom w:val="0"/>
          <w:divBdr>
            <w:top w:val="none" w:sz="0" w:space="0" w:color="auto"/>
            <w:left w:val="none" w:sz="0" w:space="0" w:color="auto"/>
            <w:bottom w:val="none" w:sz="0" w:space="0" w:color="auto"/>
            <w:right w:val="none" w:sz="0" w:space="0" w:color="auto"/>
          </w:divBdr>
        </w:div>
        <w:div w:id="1276717583">
          <w:marLeft w:val="0"/>
          <w:marRight w:val="0"/>
          <w:marTop w:val="0"/>
          <w:marBottom w:val="0"/>
          <w:divBdr>
            <w:top w:val="none" w:sz="0" w:space="0" w:color="auto"/>
            <w:left w:val="none" w:sz="0" w:space="0" w:color="auto"/>
            <w:bottom w:val="none" w:sz="0" w:space="0" w:color="auto"/>
            <w:right w:val="none" w:sz="0" w:space="0" w:color="auto"/>
          </w:divBdr>
        </w:div>
        <w:div w:id="1413158397">
          <w:marLeft w:val="0"/>
          <w:marRight w:val="0"/>
          <w:marTop w:val="0"/>
          <w:marBottom w:val="0"/>
          <w:divBdr>
            <w:top w:val="none" w:sz="0" w:space="0" w:color="auto"/>
            <w:left w:val="none" w:sz="0" w:space="0" w:color="auto"/>
            <w:bottom w:val="none" w:sz="0" w:space="0" w:color="auto"/>
            <w:right w:val="none" w:sz="0" w:space="0" w:color="auto"/>
          </w:divBdr>
        </w:div>
        <w:div w:id="1894733033">
          <w:marLeft w:val="0"/>
          <w:marRight w:val="0"/>
          <w:marTop w:val="0"/>
          <w:marBottom w:val="0"/>
          <w:divBdr>
            <w:top w:val="none" w:sz="0" w:space="0" w:color="auto"/>
            <w:left w:val="none" w:sz="0" w:space="0" w:color="auto"/>
            <w:bottom w:val="none" w:sz="0" w:space="0" w:color="auto"/>
            <w:right w:val="none" w:sz="0" w:space="0" w:color="auto"/>
          </w:divBdr>
        </w:div>
        <w:div w:id="1972858577">
          <w:marLeft w:val="0"/>
          <w:marRight w:val="0"/>
          <w:marTop w:val="0"/>
          <w:marBottom w:val="0"/>
          <w:divBdr>
            <w:top w:val="none" w:sz="0" w:space="0" w:color="auto"/>
            <w:left w:val="none" w:sz="0" w:space="0" w:color="auto"/>
            <w:bottom w:val="none" w:sz="0" w:space="0" w:color="auto"/>
            <w:right w:val="none" w:sz="0" w:space="0" w:color="auto"/>
          </w:divBdr>
        </w:div>
        <w:div w:id="2127120101">
          <w:marLeft w:val="0"/>
          <w:marRight w:val="0"/>
          <w:marTop w:val="0"/>
          <w:marBottom w:val="0"/>
          <w:divBdr>
            <w:top w:val="none" w:sz="0" w:space="0" w:color="auto"/>
            <w:left w:val="none" w:sz="0" w:space="0" w:color="auto"/>
            <w:bottom w:val="none" w:sz="0" w:space="0" w:color="auto"/>
            <w:right w:val="none" w:sz="0" w:space="0" w:color="auto"/>
          </w:divBdr>
        </w:div>
      </w:divsChild>
    </w:div>
    <w:div w:id="2010061015">
      <w:bodyDiv w:val="1"/>
      <w:marLeft w:val="0"/>
      <w:marRight w:val="0"/>
      <w:marTop w:val="0"/>
      <w:marBottom w:val="0"/>
      <w:divBdr>
        <w:top w:val="none" w:sz="0" w:space="0" w:color="auto"/>
        <w:left w:val="none" w:sz="0" w:space="0" w:color="auto"/>
        <w:bottom w:val="none" w:sz="0" w:space="0" w:color="auto"/>
        <w:right w:val="none" w:sz="0" w:space="0" w:color="auto"/>
      </w:divBdr>
    </w:div>
    <w:div w:id="2011449086">
      <w:bodyDiv w:val="1"/>
      <w:marLeft w:val="0"/>
      <w:marRight w:val="0"/>
      <w:marTop w:val="0"/>
      <w:marBottom w:val="0"/>
      <w:divBdr>
        <w:top w:val="none" w:sz="0" w:space="0" w:color="auto"/>
        <w:left w:val="none" w:sz="0" w:space="0" w:color="auto"/>
        <w:bottom w:val="none" w:sz="0" w:space="0" w:color="auto"/>
        <w:right w:val="none" w:sz="0" w:space="0" w:color="auto"/>
      </w:divBdr>
    </w:div>
    <w:div w:id="2016108652">
      <w:bodyDiv w:val="1"/>
      <w:marLeft w:val="0"/>
      <w:marRight w:val="0"/>
      <w:marTop w:val="0"/>
      <w:marBottom w:val="0"/>
      <w:divBdr>
        <w:top w:val="none" w:sz="0" w:space="0" w:color="auto"/>
        <w:left w:val="none" w:sz="0" w:space="0" w:color="auto"/>
        <w:bottom w:val="none" w:sz="0" w:space="0" w:color="auto"/>
        <w:right w:val="none" w:sz="0" w:space="0" w:color="auto"/>
      </w:divBdr>
    </w:div>
    <w:div w:id="2038194386">
      <w:bodyDiv w:val="1"/>
      <w:marLeft w:val="0"/>
      <w:marRight w:val="0"/>
      <w:marTop w:val="0"/>
      <w:marBottom w:val="0"/>
      <w:divBdr>
        <w:top w:val="none" w:sz="0" w:space="0" w:color="auto"/>
        <w:left w:val="none" w:sz="0" w:space="0" w:color="auto"/>
        <w:bottom w:val="none" w:sz="0" w:space="0" w:color="auto"/>
        <w:right w:val="none" w:sz="0" w:space="0" w:color="auto"/>
      </w:divBdr>
    </w:div>
    <w:div w:id="2045472605">
      <w:bodyDiv w:val="1"/>
      <w:marLeft w:val="0"/>
      <w:marRight w:val="0"/>
      <w:marTop w:val="0"/>
      <w:marBottom w:val="0"/>
      <w:divBdr>
        <w:top w:val="none" w:sz="0" w:space="0" w:color="auto"/>
        <w:left w:val="none" w:sz="0" w:space="0" w:color="auto"/>
        <w:bottom w:val="none" w:sz="0" w:space="0" w:color="auto"/>
        <w:right w:val="none" w:sz="0" w:space="0" w:color="auto"/>
      </w:divBdr>
      <w:divsChild>
        <w:div w:id="1658609974">
          <w:marLeft w:val="0"/>
          <w:marRight w:val="0"/>
          <w:marTop w:val="0"/>
          <w:marBottom w:val="0"/>
          <w:divBdr>
            <w:top w:val="none" w:sz="0" w:space="0" w:color="auto"/>
            <w:left w:val="none" w:sz="0" w:space="0" w:color="auto"/>
            <w:bottom w:val="none" w:sz="0" w:space="0" w:color="auto"/>
            <w:right w:val="none" w:sz="0" w:space="0" w:color="auto"/>
          </w:divBdr>
          <w:divsChild>
            <w:div w:id="1909732605">
              <w:marLeft w:val="0"/>
              <w:marRight w:val="0"/>
              <w:marTop w:val="0"/>
              <w:marBottom w:val="0"/>
              <w:divBdr>
                <w:top w:val="none" w:sz="0" w:space="0" w:color="auto"/>
                <w:left w:val="none" w:sz="0" w:space="0" w:color="auto"/>
                <w:bottom w:val="none" w:sz="0" w:space="0" w:color="auto"/>
                <w:right w:val="none" w:sz="0" w:space="0" w:color="auto"/>
              </w:divBdr>
              <w:divsChild>
                <w:div w:id="63993574">
                  <w:marLeft w:val="0"/>
                  <w:marRight w:val="0"/>
                  <w:marTop w:val="0"/>
                  <w:marBottom w:val="0"/>
                  <w:divBdr>
                    <w:top w:val="none" w:sz="0" w:space="0" w:color="auto"/>
                    <w:left w:val="none" w:sz="0" w:space="0" w:color="auto"/>
                    <w:bottom w:val="none" w:sz="0" w:space="0" w:color="auto"/>
                    <w:right w:val="none" w:sz="0" w:space="0" w:color="auto"/>
                  </w:divBdr>
                  <w:divsChild>
                    <w:div w:id="1160344824">
                      <w:marLeft w:val="0"/>
                      <w:marRight w:val="0"/>
                      <w:marTop w:val="0"/>
                      <w:marBottom w:val="0"/>
                      <w:divBdr>
                        <w:top w:val="none" w:sz="0" w:space="0" w:color="auto"/>
                        <w:left w:val="none" w:sz="0" w:space="0" w:color="auto"/>
                        <w:bottom w:val="none" w:sz="0" w:space="0" w:color="auto"/>
                        <w:right w:val="none" w:sz="0" w:space="0" w:color="auto"/>
                      </w:divBdr>
                    </w:div>
                  </w:divsChild>
                </w:div>
                <w:div w:id="214661630">
                  <w:marLeft w:val="0"/>
                  <w:marRight w:val="0"/>
                  <w:marTop w:val="0"/>
                  <w:marBottom w:val="0"/>
                  <w:divBdr>
                    <w:top w:val="none" w:sz="0" w:space="0" w:color="auto"/>
                    <w:left w:val="none" w:sz="0" w:space="0" w:color="auto"/>
                    <w:bottom w:val="none" w:sz="0" w:space="0" w:color="auto"/>
                    <w:right w:val="none" w:sz="0" w:space="0" w:color="auto"/>
                  </w:divBdr>
                  <w:divsChild>
                    <w:div w:id="95255464">
                      <w:marLeft w:val="0"/>
                      <w:marRight w:val="0"/>
                      <w:marTop w:val="0"/>
                      <w:marBottom w:val="0"/>
                      <w:divBdr>
                        <w:top w:val="none" w:sz="0" w:space="0" w:color="auto"/>
                        <w:left w:val="none" w:sz="0" w:space="0" w:color="auto"/>
                        <w:bottom w:val="none" w:sz="0" w:space="0" w:color="auto"/>
                        <w:right w:val="none" w:sz="0" w:space="0" w:color="auto"/>
                      </w:divBdr>
                    </w:div>
                  </w:divsChild>
                </w:div>
                <w:div w:id="295065651">
                  <w:marLeft w:val="0"/>
                  <w:marRight w:val="0"/>
                  <w:marTop w:val="0"/>
                  <w:marBottom w:val="0"/>
                  <w:divBdr>
                    <w:top w:val="none" w:sz="0" w:space="0" w:color="auto"/>
                    <w:left w:val="none" w:sz="0" w:space="0" w:color="auto"/>
                    <w:bottom w:val="none" w:sz="0" w:space="0" w:color="auto"/>
                    <w:right w:val="none" w:sz="0" w:space="0" w:color="auto"/>
                  </w:divBdr>
                  <w:divsChild>
                    <w:div w:id="387341722">
                      <w:marLeft w:val="0"/>
                      <w:marRight w:val="0"/>
                      <w:marTop w:val="0"/>
                      <w:marBottom w:val="0"/>
                      <w:divBdr>
                        <w:top w:val="none" w:sz="0" w:space="0" w:color="auto"/>
                        <w:left w:val="none" w:sz="0" w:space="0" w:color="auto"/>
                        <w:bottom w:val="none" w:sz="0" w:space="0" w:color="auto"/>
                        <w:right w:val="none" w:sz="0" w:space="0" w:color="auto"/>
                      </w:divBdr>
                    </w:div>
                  </w:divsChild>
                </w:div>
                <w:div w:id="329914388">
                  <w:marLeft w:val="0"/>
                  <w:marRight w:val="0"/>
                  <w:marTop w:val="0"/>
                  <w:marBottom w:val="0"/>
                  <w:divBdr>
                    <w:top w:val="none" w:sz="0" w:space="0" w:color="auto"/>
                    <w:left w:val="none" w:sz="0" w:space="0" w:color="auto"/>
                    <w:bottom w:val="none" w:sz="0" w:space="0" w:color="auto"/>
                    <w:right w:val="none" w:sz="0" w:space="0" w:color="auto"/>
                  </w:divBdr>
                  <w:divsChild>
                    <w:div w:id="856046216">
                      <w:marLeft w:val="0"/>
                      <w:marRight w:val="0"/>
                      <w:marTop w:val="0"/>
                      <w:marBottom w:val="0"/>
                      <w:divBdr>
                        <w:top w:val="none" w:sz="0" w:space="0" w:color="auto"/>
                        <w:left w:val="none" w:sz="0" w:space="0" w:color="auto"/>
                        <w:bottom w:val="none" w:sz="0" w:space="0" w:color="auto"/>
                        <w:right w:val="none" w:sz="0" w:space="0" w:color="auto"/>
                      </w:divBdr>
                    </w:div>
                  </w:divsChild>
                </w:div>
                <w:div w:id="442648981">
                  <w:marLeft w:val="0"/>
                  <w:marRight w:val="0"/>
                  <w:marTop w:val="0"/>
                  <w:marBottom w:val="0"/>
                  <w:divBdr>
                    <w:top w:val="none" w:sz="0" w:space="0" w:color="auto"/>
                    <w:left w:val="none" w:sz="0" w:space="0" w:color="auto"/>
                    <w:bottom w:val="none" w:sz="0" w:space="0" w:color="auto"/>
                    <w:right w:val="none" w:sz="0" w:space="0" w:color="auto"/>
                  </w:divBdr>
                  <w:divsChild>
                    <w:div w:id="1330985565">
                      <w:marLeft w:val="0"/>
                      <w:marRight w:val="0"/>
                      <w:marTop w:val="0"/>
                      <w:marBottom w:val="0"/>
                      <w:divBdr>
                        <w:top w:val="none" w:sz="0" w:space="0" w:color="auto"/>
                        <w:left w:val="none" w:sz="0" w:space="0" w:color="auto"/>
                        <w:bottom w:val="none" w:sz="0" w:space="0" w:color="auto"/>
                        <w:right w:val="none" w:sz="0" w:space="0" w:color="auto"/>
                      </w:divBdr>
                    </w:div>
                  </w:divsChild>
                </w:div>
                <w:div w:id="491915376">
                  <w:marLeft w:val="0"/>
                  <w:marRight w:val="0"/>
                  <w:marTop w:val="0"/>
                  <w:marBottom w:val="0"/>
                  <w:divBdr>
                    <w:top w:val="none" w:sz="0" w:space="0" w:color="auto"/>
                    <w:left w:val="none" w:sz="0" w:space="0" w:color="auto"/>
                    <w:bottom w:val="none" w:sz="0" w:space="0" w:color="auto"/>
                    <w:right w:val="none" w:sz="0" w:space="0" w:color="auto"/>
                  </w:divBdr>
                  <w:divsChild>
                    <w:div w:id="875386853">
                      <w:marLeft w:val="0"/>
                      <w:marRight w:val="0"/>
                      <w:marTop w:val="0"/>
                      <w:marBottom w:val="0"/>
                      <w:divBdr>
                        <w:top w:val="none" w:sz="0" w:space="0" w:color="auto"/>
                        <w:left w:val="none" w:sz="0" w:space="0" w:color="auto"/>
                        <w:bottom w:val="none" w:sz="0" w:space="0" w:color="auto"/>
                        <w:right w:val="none" w:sz="0" w:space="0" w:color="auto"/>
                      </w:divBdr>
                    </w:div>
                  </w:divsChild>
                </w:div>
                <w:div w:id="1182360258">
                  <w:marLeft w:val="0"/>
                  <w:marRight w:val="0"/>
                  <w:marTop w:val="0"/>
                  <w:marBottom w:val="0"/>
                  <w:divBdr>
                    <w:top w:val="none" w:sz="0" w:space="0" w:color="auto"/>
                    <w:left w:val="none" w:sz="0" w:space="0" w:color="auto"/>
                    <w:bottom w:val="none" w:sz="0" w:space="0" w:color="auto"/>
                    <w:right w:val="none" w:sz="0" w:space="0" w:color="auto"/>
                  </w:divBdr>
                  <w:divsChild>
                    <w:div w:id="2131118814">
                      <w:marLeft w:val="0"/>
                      <w:marRight w:val="0"/>
                      <w:marTop w:val="0"/>
                      <w:marBottom w:val="0"/>
                      <w:divBdr>
                        <w:top w:val="none" w:sz="0" w:space="0" w:color="auto"/>
                        <w:left w:val="none" w:sz="0" w:space="0" w:color="auto"/>
                        <w:bottom w:val="none" w:sz="0" w:space="0" w:color="auto"/>
                        <w:right w:val="none" w:sz="0" w:space="0" w:color="auto"/>
                      </w:divBdr>
                    </w:div>
                  </w:divsChild>
                </w:div>
                <w:div w:id="1728145776">
                  <w:marLeft w:val="0"/>
                  <w:marRight w:val="0"/>
                  <w:marTop w:val="0"/>
                  <w:marBottom w:val="0"/>
                  <w:divBdr>
                    <w:top w:val="none" w:sz="0" w:space="0" w:color="auto"/>
                    <w:left w:val="none" w:sz="0" w:space="0" w:color="auto"/>
                    <w:bottom w:val="none" w:sz="0" w:space="0" w:color="auto"/>
                    <w:right w:val="none" w:sz="0" w:space="0" w:color="auto"/>
                  </w:divBdr>
                  <w:divsChild>
                    <w:div w:id="131406108">
                      <w:marLeft w:val="0"/>
                      <w:marRight w:val="0"/>
                      <w:marTop w:val="0"/>
                      <w:marBottom w:val="0"/>
                      <w:divBdr>
                        <w:top w:val="none" w:sz="0" w:space="0" w:color="auto"/>
                        <w:left w:val="none" w:sz="0" w:space="0" w:color="auto"/>
                        <w:bottom w:val="none" w:sz="0" w:space="0" w:color="auto"/>
                        <w:right w:val="none" w:sz="0" w:space="0" w:color="auto"/>
                      </w:divBdr>
                    </w:div>
                  </w:divsChild>
                </w:div>
                <w:div w:id="1779788535">
                  <w:marLeft w:val="0"/>
                  <w:marRight w:val="0"/>
                  <w:marTop w:val="0"/>
                  <w:marBottom w:val="0"/>
                  <w:divBdr>
                    <w:top w:val="none" w:sz="0" w:space="0" w:color="auto"/>
                    <w:left w:val="none" w:sz="0" w:space="0" w:color="auto"/>
                    <w:bottom w:val="none" w:sz="0" w:space="0" w:color="auto"/>
                    <w:right w:val="none" w:sz="0" w:space="0" w:color="auto"/>
                  </w:divBdr>
                  <w:divsChild>
                    <w:div w:id="1105034241">
                      <w:marLeft w:val="0"/>
                      <w:marRight w:val="0"/>
                      <w:marTop w:val="0"/>
                      <w:marBottom w:val="0"/>
                      <w:divBdr>
                        <w:top w:val="none" w:sz="0" w:space="0" w:color="auto"/>
                        <w:left w:val="none" w:sz="0" w:space="0" w:color="auto"/>
                        <w:bottom w:val="none" w:sz="0" w:space="0" w:color="auto"/>
                        <w:right w:val="none" w:sz="0" w:space="0" w:color="auto"/>
                      </w:divBdr>
                    </w:div>
                  </w:divsChild>
                </w:div>
                <w:div w:id="2107267572">
                  <w:marLeft w:val="0"/>
                  <w:marRight w:val="0"/>
                  <w:marTop w:val="0"/>
                  <w:marBottom w:val="0"/>
                  <w:divBdr>
                    <w:top w:val="none" w:sz="0" w:space="0" w:color="auto"/>
                    <w:left w:val="none" w:sz="0" w:space="0" w:color="auto"/>
                    <w:bottom w:val="none" w:sz="0" w:space="0" w:color="auto"/>
                    <w:right w:val="none" w:sz="0" w:space="0" w:color="auto"/>
                  </w:divBdr>
                  <w:divsChild>
                    <w:div w:id="7659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27279">
      <w:bodyDiv w:val="1"/>
      <w:marLeft w:val="0"/>
      <w:marRight w:val="0"/>
      <w:marTop w:val="0"/>
      <w:marBottom w:val="0"/>
      <w:divBdr>
        <w:top w:val="none" w:sz="0" w:space="0" w:color="auto"/>
        <w:left w:val="none" w:sz="0" w:space="0" w:color="auto"/>
        <w:bottom w:val="none" w:sz="0" w:space="0" w:color="auto"/>
        <w:right w:val="none" w:sz="0" w:space="0" w:color="auto"/>
      </w:divBdr>
    </w:div>
    <w:div w:id="2054959375">
      <w:bodyDiv w:val="1"/>
      <w:marLeft w:val="0"/>
      <w:marRight w:val="0"/>
      <w:marTop w:val="0"/>
      <w:marBottom w:val="0"/>
      <w:divBdr>
        <w:top w:val="none" w:sz="0" w:space="0" w:color="auto"/>
        <w:left w:val="none" w:sz="0" w:space="0" w:color="auto"/>
        <w:bottom w:val="none" w:sz="0" w:space="0" w:color="auto"/>
        <w:right w:val="none" w:sz="0" w:space="0" w:color="auto"/>
      </w:divBdr>
      <w:divsChild>
        <w:div w:id="347293928">
          <w:marLeft w:val="288"/>
          <w:marRight w:val="0"/>
          <w:marTop w:val="0"/>
          <w:marBottom w:val="65"/>
          <w:divBdr>
            <w:top w:val="none" w:sz="0" w:space="0" w:color="auto"/>
            <w:left w:val="none" w:sz="0" w:space="0" w:color="auto"/>
            <w:bottom w:val="none" w:sz="0" w:space="0" w:color="auto"/>
            <w:right w:val="none" w:sz="0" w:space="0" w:color="auto"/>
          </w:divBdr>
        </w:div>
      </w:divsChild>
    </w:div>
    <w:div w:id="2057777900">
      <w:bodyDiv w:val="1"/>
      <w:marLeft w:val="0"/>
      <w:marRight w:val="0"/>
      <w:marTop w:val="0"/>
      <w:marBottom w:val="0"/>
      <w:divBdr>
        <w:top w:val="none" w:sz="0" w:space="0" w:color="auto"/>
        <w:left w:val="none" w:sz="0" w:space="0" w:color="auto"/>
        <w:bottom w:val="none" w:sz="0" w:space="0" w:color="auto"/>
        <w:right w:val="none" w:sz="0" w:space="0" w:color="auto"/>
      </w:divBdr>
    </w:div>
    <w:div w:id="2076932203">
      <w:bodyDiv w:val="1"/>
      <w:marLeft w:val="0"/>
      <w:marRight w:val="0"/>
      <w:marTop w:val="0"/>
      <w:marBottom w:val="0"/>
      <w:divBdr>
        <w:top w:val="none" w:sz="0" w:space="0" w:color="auto"/>
        <w:left w:val="none" w:sz="0" w:space="0" w:color="auto"/>
        <w:bottom w:val="none" w:sz="0" w:space="0" w:color="auto"/>
        <w:right w:val="none" w:sz="0" w:space="0" w:color="auto"/>
      </w:divBdr>
    </w:div>
    <w:div w:id="2091610090">
      <w:bodyDiv w:val="1"/>
      <w:marLeft w:val="0"/>
      <w:marRight w:val="0"/>
      <w:marTop w:val="0"/>
      <w:marBottom w:val="0"/>
      <w:divBdr>
        <w:top w:val="none" w:sz="0" w:space="0" w:color="auto"/>
        <w:left w:val="none" w:sz="0" w:space="0" w:color="auto"/>
        <w:bottom w:val="none" w:sz="0" w:space="0" w:color="auto"/>
        <w:right w:val="none" w:sz="0" w:space="0" w:color="auto"/>
      </w:divBdr>
    </w:div>
    <w:div w:id="2094741691">
      <w:bodyDiv w:val="1"/>
      <w:marLeft w:val="0"/>
      <w:marRight w:val="0"/>
      <w:marTop w:val="0"/>
      <w:marBottom w:val="0"/>
      <w:divBdr>
        <w:top w:val="none" w:sz="0" w:space="0" w:color="auto"/>
        <w:left w:val="none" w:sz="0" w:space="0" w:color="auto"/>
        <w:bottom w:val="none" w:sz="0" w:space="0" w:color="auto"/>
        <w:right w:val="none" w:sz="0" w:space="0" w:color="auto"/>
      </w:divBdr>
    </w:div>
    <w:div w:id="2101219670">
      <w:bodyDiv w:val="1"/>
      <w:marLeft w:val="0"/>
      <w:marRight w:val="0"/>
      <w:marTop w:val="0"/>
      <w:marBottom w:val="0"/>
      <w:divBdr>
        <w:top w:val="none" w:sz="0" w:space="0" w:color="auto"/>
        <w:left w:val="none" w:sz="0" w:space="0" w:color="auto"/>
        <w:bottom w:val="none" w:sz="0" w:space="0" w:color="auto"/>
        <w:right w:val="none" w:sz="0" w:space="0" w:color="auto"/>
      </w:divBdr>
    </w:div>
    <w:div w:id="2121531589">
      <w:bodyDiv w:val="1"/>
      <w:marLeft w:val="0"/>
      <w:marRight w:val="0"/>
      <w:marTop w:val="0"/>
      <w:marBottom w:val="0"/>
      <w:divBdr>
        <w:top w:val="none" w:sz="0" w:space="0" w:color="auto"/>
        <w:left w:val="none" w:sz="0" w:space="0" w:color="auto"/>
        <w:bottom w:val="none" w:sz="0" w:space="0" w:color="auto"/>
        <w:right w:val="none" w:sz="0" w:space="0" w:color="auto"/>
      </w:divBdr>
    </w:div>
    <w:div w:id="2122645989">
      <w:bodyDiv w:val="1"/>
      <w:marLeft w:val="0"/>
      <w:marRight w:val="0"/>
      <w:marTop w:val="0"/>
      <w:marBottom w:val="0"/>
      <w:divBdr>
        <w:top w:val="none" w:sz="0" w:space="0" w:color="auto"/>
        <w:left w:val="none" w:sz="0" w:space="0" w:color="auto"/>
        <w:bottom w:val="none" w:sz="0" w:space="0" w:color="auto"/>
        <w:right w:val="none" w:sz="0" w:space="0" w:color="auto"/>
      </w:divBdr>
    </w:div>
    <w:div w:id="2124761521">
      <w:bodyDiv w:val="1"/>
      <w:marLeft w:val="0"/>
      <w:marRight w:val="0"/>
      <w:marTop w:val="0"/>
      <w:marBottom w:val="0"/>
      <w:divBdr>
        <w:top w:val="none" w:sz="0" w:space="0" w:color="auto"/>
        <w:left w:val="none" w:sz="0" w:space="0" w:color="auto"/>
        <w:bottom w:val="none" w:sz="0" w:space="0" w:color="auto"/>
        <w:right w:val="none" w:sz="0" w:space="0" w:color="auto"/>
      </w:divBdr>
    </w:div>
    <w:div w:id="2132476550">
      <w:bodyDiv w:val="1"/>
      <w:marLeft w:val="0"/>
      <w:marRight w:val="0"/>
      <w:marTop w:val="0"/>
      <w:marBottom w:val="0"/>
      <w:divBdr>
        <w:top w:val="none" w:sz="0" w:space="0" w:color="auto"/>
        <w:left w:val="none" w:sz="0" w:space="0" w:color="auto"/>
        <w:bottom w:val="none" w:sz="0" w:space="0" w:color="auto"/>
        <w:right w:val="none" w:sz="0" w:space="0" w:color="auto"/>
      </w:divBdr>
    </w:div>
    <w:div w:id="2139688318">
      <w:bodyDiv w:val="1"/>
      <w:marLeft w:val="0"/>
      <w:marRight w:val="0"/>
      <w:marTop w:val="0"/>
      <w:marBottom w:val="0"/>
      <w:divBdr>
        <w:top w:val="none" w:sz="0" w:space="0" w:color="auto"/>
        <w:left w:val="none" w:sz="0" w:space="0" w:color="auto"/>
        <w:bottom w:val="none" w:sz="0" w:space="0" w:color="auto"/>
        <w:right w:val="none" w:sz="0" w:space="0" w:color="auto"/>
      </w:divBdr>
    </w:div>
    <w:div w:id="21421417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nfo.ntak.hu/segedletek" TargetMode="External"/><Relationship Id="rId26" Type="http://schemas.openxmlformats.org/officeDocument/2006/relationships/header" Target="header1.xml"/><Relationship Id="rId39" Type="http://schemas.openxmlformats.org/officeDocument/2006/relationships/fontTable" Target="fontTable.xml"/><Relationship Id="rId21" Type="http://schemas.openxmlformats.org/officeDocument/2006/relationships/hyperlink" Target="https://www.oasis-open.org/committees/download.php/21257/wss-v1.1-spec-errata-os-SOAPMessageSecurity.htm" TargetMode="External"/><Relationship Id="rId34" Type="http://schemas.openxmlformats.org/officeDocument/2006/relationships/hyperlink" Target="https://tools.ietf.org/html/rfc6818" TargetMode="External"/><Relationship Id="rId7" Type="http://schemas.openxmlformats.org/officeDocument/2006/relationships/settings" Target="settings.xml"/><Relationship Id="rId12" Type="http://schemas.openxmlformats.org/officeDocument/2006/relationships/hyperlink" Target="https://info.ntak.hu/adatszolgaltatas" TargetMode="External"/><Relationship Id="rId17" Type="http://schemas.openxmlformats.org/officeDocument/2006/relationships/image" Target="media/image4.png"/><Relationship Id="rId25" Type="http://schemas.openxmlformats.org/officeDocument/2006/relationships/hyperlink" Target="https://szallas.ntak.hu/public/onkormanyzat-ifa-info" TargetMode="External"/><Relationship Id="rId33" Type="http://schemas.openxmlformats.org/officeDocument/2006/relationships/hyperlink" Target="https://www.ietf.org/rfc/rfc5280.txt" TargetMode="External"/><Relationship Id="rId38" Type="http://schemas.openxmlformats.org/officeDocument/2006/relationships/hyperlink" Target="https://www.openssl.org/docs/manmaster/man1/openssl.html"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hyperlink" Target="https://www.w3.org/TR/xml-entity-nam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ntak.hu/szallas" TargetMode="External"/><Relationship Id="rId24" Type="http://schemas.openxmlformats.org/officeDocument/2006/relationships/image" Target="media/image8.png"/><Relationship Id="rId32" Type="http://schemas.openxmlformats.org/officeDocument/2006/relationships/hyperlink" Target="https://szallas.ntak.hu/public/onkormanyzat-ifa-info" TargetMode="External"/><Relationship Id="rId37" Type="http://schemas.openxmlformats.org/officeDocument/2006/relationships/hyperlink" Target="https://docs.microsoft.com/en-us/windows-server/administration/windows-commands/certreq_1"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zainfo.hu/szoftverek" TargetMode="External"/><Relationship Id="rId23" Type="http://schemas.openxmlformats.org/officeDocument/2006/relationships/image" Target="media/image7.png"/><Relationship Id="rId28" Type="http://schemas.openxmlformats.org/officeDocument/2006/relationships/header" Target="header2.xml"/><Relationship Id="rId36" Type="http://schemas.openxmlformats.org/officeDocument/2006/relationships/hyperlink" Target="https://tools.ietf.org/html/rfc2986"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szallas.ntak.hu/public/onkormanyzat-ifa-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w3.org/TR/2002/REC-xml-exc-c14n-20020718/" TargetMode="External"/><Relationship Id="rId27" Type="http://schemas.openxmlformats.org/officeDocument/2006/relationships/footer" Target="footer1.xml"/><Relationship Id="rId30" Type="http://schemas.openxmlformats.org/officeDocument/2006/relationships/hyperlink" Target="https://szallas.ntak.hu/public/onkormanyzat-ifa-info" TargetMode="External"/><Relationship Id="rId35" Type="http://schemas.openxmlformats.org/officeDocument/2006/relationships/hyperlink" Target="https://tools.ietf.org/html/rfc696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9.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09D59ECEF28D2C4A99D9D0C6BFD4D142" ma:contentTypeVersion="18" ma:contentTypeDescription="Új dokumentum létrehozása." ma:contentTypeScope="" ma:versionID="29eeded8147ba2e4dc9b2151e5dfa524">
  <xsd:schema xmlns:xsd="http://www.w3.org/2001/XMLSchema" xmlns:xs="http://www.w3.org/2001/XMLSchema" xmlns:p="http://schemas.microsoft.com/office/2006/metadata/properties" xmlns:ns2="882055aa-2818-4241-803e-10bed55d4f75" xmlns:ns3="afde5521-c209-4e9c-946b-f100b536bd67" targetNamespace="http://schemas.microsoft.com/office/2006/metadata/properties" ma:root="true" ma:fieldsID="31debfdfba41e9ae8e9a51f84dd456a7" ns2:_="" ns3:_="">
    <xsd:import namespace="882055aa-2818-4241-803e-10bed55d4f75"/>
    <xsd:import namespace="afde5521-c209-4e9c-946b-f100b536bd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055aa-2818-4241-803e-10bed55d4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63cbac92-c645-4392-b854-ba12fd8711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e5521-c209-4e9c-946b-f100b536bd67" elementFormDefault="qualified">
    <xsd:import namespace="http://schemas.microsoft.com/office/2006/documentManagement/types"/>
    <xsd:import namespace="http://schemas.microsoft.com/office/infopath/2007/PartnerControls"/>
    <xsd:element name="SharedWithUsers" ma:index="15"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231bc7ad-5715-49c6-be23-921a72ca6bee}" ma:internalName="TaxCatchAll" ma:showField="CatchAllData" ma:web="afde5521-c209-4e9c-946b-f100b536bd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2055aa-2818-4241-803e-10bed55d4f75">
      <Terms xmlns="http://schemas.microsoft.com/office/infopath/2007/PartnerControls"/>
    </lcf76f155ced4ddcb4097134ff3c332f>
    <TaxCatchAll xmlns="afde5521-c209-4e9c-946b-f100b536bd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BD49E-BB76-4EEC-B04D-370F3F8E2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055aa-2818-4241-803e-10bed55d4f75"/>
    <ds:schemaRef ds:uri="afde5521-c209-4e9c-946b-f100b536b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8C171-4A75-483B-8CA8-8752879646B1}">
  <ds:schemaRefs>
    <ds:schemaRef ds:uri="http://schemas.openxmlformats.org/officeDocument/2006/bibliography"/>
  </ds:schemaRefs>
</ds:datastoreItem>
</file>

<file path=customXml/itemProps3.xml><?xml version="1.0" encoding="utf-8"?>
<ds:datastoreItem xmlns:ds="http://schemas.openxmlformats.org/officeDocument/2006/customXml" ds:itemID="{64403F74-D519-4988-8317-ECE7DE752E4B}">
  <ds:schemaRefs>
    <ds:schemaRef ds:uri="http://schemas.microsoft.com/office/2006/metadata/properties"/>
    <ds:schemaRef ds:uri="http://schemas.microsoft.com/office/infopath/2007/PartnerControls"/>
    <ds:schemaRef ds:uri="882055aa-2818-4241-803e-10bed55d4f75"/>
    <ds:schemaRef ds:uri="afde5521-c209-4e9c-946b-f100b536bd67"/>
  </ds:schemaRefs>
</ds:datastoreItem>
</file>

<file path=customXml/itemProps4.xml><?xml version="1.0" encoding="utf-8"?>
<ds:datastoreItem xmlns:ds="http://schemas.openxmlformats.org/officeDocument/2006/customXml" ds:itemID="{F9CD5137-C4E3-4384-8510-31FC76CFDC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50257</Words>
  <Characters>346777</Characters>
  <Application>Microsoft Office Word</Application>
  <DocSecurity>0</DocSecurity>
  <Lines>2889</Lines>
  <Paragraphs>792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396242</CharactersWithSpaces>
  <SharedDoc>false</SharedDoc>
  <HLinks>
    <vt:vector size="1860" baseType="variant">
      <vt:variant>
        <vt:i4>5832704</vt:i4>
      </vt:variant>
      <vt:variant>
        <vt:i4>2004</vt:i4>
      </vt:variant>
      <vt:variant>
        <vt:i4>0</vt:i4>
      </vt:variant>
      <vt:variant>
        <vt:i4>5</vt:i4>
      </vt:variant>
      <vt:variant>
        <vt:lpwstr>https://www.openssl.org/docs/manmaster/man1/openssl.html</vt:lpwstr>
      </vt:variant>
      <vt:variant>
        <vt:lpwstr/>
      </vt:variant>
      <vt:variant>
        <vt:i4>7340038</vt:i4>
      </vt:variant>
      <vt:variant>
        <vt:i4>2001</vt:i4>
      </vt:variant>
      <vt:variant>
        <vt:i4>0</vt:i4>
      </vt:variant>
      <vt:variant>
        <vt:i4>5</vt:i4>
      </vt:variant>
      <vt:variant>
        <vt:lpwstr>https://docs.microsoft.com/en-us/windows-server/administration/windows-commands/certreq_1</vt:lpwstr>
      </vt:variant>
      <vt:variant>
        <vt:lpwstr/>
      </vt:variant>
      <vt:variant>
        <vt:i4>7405686</vt:i4>
      </vt:variant>
      <vt:variant>
        <vt:i4>1998</vt:i4>
      </vt:variant>
      <vt:variant>
        <vt:i4>0</vt:i4>
      </vt:variant>
      <vt:variant>
        <vt:i4>5</vt:i4>
      </vt:variant>
      <vt:variant>
        <vt:lpwstr>https://tools.ietf.org/html/rfc2986</vt:lpwstr>
      </vt:variant>
      <vt:variant>
        <vt:lpwstr/>
      </vt:variant>
      <vt:variant>
        <vt:i4>8061046</vt:i4>
      </vt:variant>
      <vt:variant>
        <vt:i4>1995</vt:i4>
      </vt:variant>
      <vt:variant>
        <vt:i4>0</vt:i4>
      </vt:variant>
      <vt:variant>
        <vt:i4>5</vt:i4>
      </vt:variant>
      <vt:variant>
        <vt:lpwstr>https://tools.ietf.org/html/rfc6960</vt:lpwstr>
      </vt:variant>
      <vt:variant>
        <vt:lpwstr/>
      </vt:variant>
      <vt:variant>
        <vt:i4>8126583</vt:i4>
      </vt:variant>
      <vt:variant>
        <vt:i4>1992</vt:i4>
      </vt:variant>
      <vt:variant>
        <vt:i4>0</vt:i4>
      </vt:variant>
      <vt:variant>
        <vt:i4>5</vt:i4>
      </vt:variant>
      <vt:variant>
        <vt:lpwstr>https://tools.ietf.org/html/rfc6818</vt:lpwstr>
      </vt:variant>
      <vt:variant>
        <vt:lpwstr/>
      </vt:variant>
      <vt:variant>
        <vt:i4>4259930</vt:i4>
      </vt:variant>
      <vt:variant>
        <vt:i4>1989</vt:i4>
      </vt:variant>
      <vt:variant>
        <vt:i4>0</vt:i4>
      </vt:variant>
      <vt:variant>
        <vt:i4>5</vt:i4>
      </vt:variant>
      <vt:variant>
        <vt:lpwstr>https://www.ietf.org/rfc/rfc5280.txt</vt:lpwstr>
      </vt:variant>
      <vt:variant>
        <vt:lpwstr/>
      </vt:variant>
      <vt:variant>
        <vt:i4>131142</vt:i4>
      </vt:variant>
      <vt:variant>
        <vt:i4>1980</vt:i4>
      </vt:variant>
      <vt:variant>
        <vt:i4>0</vt:i4>
      </vt:variant>
      <vt:variant>
        <vt:i4>5</vt:i4>
      </vt:variant>
      <vt:variant>
        <vt:lpwstr>https://szallas.ntak.hu/public/onkormanyzat-ifa-info</vt:lpwstr>
      </vt:variant>
      <vt:variant>
        <vt:lpwstr/>
      </vt:variant>
      <vt:variant>
        <vt:i4>131142</vt:i4>
      </vt:variant>
      <vt:variant>
        <vt:i4>1965</vt:i4>
      </vt:variant>
      <vt:variant>
        <vt:i4>0</vt:i4>
      </vt:variant>
      <vt:variant>
        <vt:i4>5</vt:i4>
      </vt:variant>
      <vt:variant>
        <vt:lpwstr>https://szallas.ntak.hu/public/onkormanyzat-ifa-info</vt:lpwstr>
      </vt:variant>
      <vt:variant>
        <vt:lpwstr/>
      </vt:variant>
      <vt:variant>
        <vt:i4>131142</vt:i4>
      </vt:variant>
      <vt:variant>
        <vt:i4>1926</vt:i4>
      </vt:variant>
      <vt:variant>
        <vt:i4>0</vt:i4>
      </vt:variant>
      <vt:variant>
        <vt:i4>5</vt:i4>
      </vt:variant>
      <vt:variant>
        <vt:lpwstr>https://szallas.ntak.hu/public/onkormanyzat-ifa-info</vt:lpwstr>
      </vt:variant>
      <vt:variant>
        <vt:lpwstr/>
      </vt:variant>
      <vt:variant>
        <vt:i4>6684782</vt:i4>
      </vt:variant>
      <vt:variant>
        <vt:i4>1890</vt:i4>
      </vt:variant>
      <vt:variant>
        <vt:i4>0</vt:i4>
      </vt:variant>
      <vt:variant>
        <vt:i4>5</vt:i4>
      </vt:variant>
      <vt:variant>
        <vt:lpwstr>https://www.w3.org/TR/xml-entity-names/</vt:lpwstr>
      </vt:variant>
      <vt:variant>
        <vt:lpwstr/>
      </vt:variant>
      <vt:variant>
        <vt:i4>131142</vt:i4>
      </vt:variant>
      <vt:variant>
        <vt:i4>1878</vt:i4>
      </vt:variant>
      <vt:variant>
        <vt:i4>0</vt:i4>
      </vt:variant>
      <vt:variant>
        <vt:i4>5</vt:i4>
      </vt:variant>
      <vt:variant>
        <vt:lpwstr>https://szallas.ntak.hu/public/onkormanyzat-ifa-info</vt:lpwstr>
      </vt:variant>
      <vt:variant>
        <vt:lpwstr/>
      </vt:variant>
      <vt:variant>
        <vt:i4>6160410</vt:i4>
      </vt:variant>
      <vt:variant>
        <vt:i4>1839</vt:i4>
      </vt:variant>
      <vt:variant>
        <vt:i4>0</vt:i4>
      </vt:variant>
      <vt:variant>
        <vt:i4>5</vt:i4>
      </vt:variant>
      <vt:variant>
        <vt:lpwstr>https://www.w3.org/TR/2002/REC-xml-exc-c14n-20020718/</vt:lpwstr>
      </vt:variant>
      <vt:variant>
        <vt:lpwstr/>
      </vt:variant>
      <vt:variant>
        <vt:i4>5046301</vt:i4>
      </vt:variant>
      <vt:variant>
        <vt:i4>1836</vt:i4>
      </vt:variant>
      <vt:variant>
        <vt:i4>0</vt:i4>
      </vt:variant>
      <vt:variant>
        <vt:i4>5</vt:i4>
      </vt:variant>
      <vt:variant>
        <vt:lpwstr>https://www.oasis-open.org/committees/download.php/21257/wss-v1.1-spec-errata-os-SOAPMessageSecurity.htm</vt:lpwstr>
      </vt:variant>
      <vt:variant>
        <vt:lpwstr/>
      </vt:variant>
      <vt:variant>
        <vt:i4>3407905</vt:i4>
      </vt:variant>
      <vt:variant>
        <vt:i4>1806</vt:i4>
      </vt:variant>
      <vt:variant>
        <vt:i4>0</vt:i4>
      </vt:variant>
      <vt:variant>
        <vt:i4>5</vt:i4>
      </vt:variant>
      <vt:variant>
        <vt:lpwstr>https://info.ntak.hu/segedletek</vt:lpwstr>
      </vt:variant>
      <vt:variant>
        <vt:lpwstr/>
      </vt:variant>
      <vt:variant>
        <vt:i4>2883696</vt:i4>
      </vt:variant>
      <vt:variant>
        <vt:i4>1788</vt:i4>
      </vt:variant>
      <vt:variant>
        <vt:i4>0</vt:i4>
      </vt:variant>
      <vt:variant>
        <vt:i4>5</vt:i4>
      </vt:variant>
      <vt:variant>
        <vt:lpwstr>https://vizainfo.hu/szoftverek</vt:lpwstr>
      </vt:variant>
      <vt:variant>
        <vt:lpwstr/>
      </vt:variant>
      <vt:variant>
        <vt:i4>3145772</vt:i4>
      </vt:variant>
      <vt:variant>
        <vt:i4>1779</vt:i4>
      </vt:variant>
      <vt:variant>
        <vt:i4>0</vt:i4>
      </vt:variant>
      <vt:variant>
        <vt:i4>5</vt:i4>
      </vt:variant>
      <vt:variant>
        <vt:lpwstr>https://www.mimi.hu/informatika/dokumentum.html</vt:lpwstr>
      </vt:variant>
      <vt:variant>
        <vt:lpwstr/>
      </vt:variant>
      <vt:variant>
        <vt:i4>7143522</vt:i4>
      </vt:variant>
      <vt:variant>
        <vt:i4>1776</vt:i4>
      </vt:variant>
      <vt:variant>
        <vt:i4>0</vt:i4>
      </vt:variant>
      <vt:variant>
        <vt:i4>5</vt:i4>
      </vt:variant>
      <vt:variant>
        <vt:lpwstr>https://www.mimi.hu/informatika/digitalis.html</vt:lpwstr>
      </vt:variant>
      <vt:variant>
        <vt:lpwstr/>
      </vt:variant>
      <vt:variant>
        <vt:i4>4194399</vt:i4>
      </vt:variant>
      <vt:variant>
        <vt:i4>1773</vt:i4>
      </vt:variant>
      <vt:variant>
        <vt:i4>0</vt:i4>
      </vt:variant>
      <vt:variant>
        <vt:i4>5</vt:i4>
      </vt:variant>
      <vt:variant>
        <vt:lpwstr>https://info.ntak.hu/adatszolgaltatas</vt:lpwstr>
      </vt:variant>
      <vt:variant>
        <vt:lpwstr>bemutatkozas</vt:lpwstr>
      </vt:variant>
      <vt:variant>
        <vt:i4>4784206</vt:i4>
      </vt:variant>
      <vt:variant>
        <vt:i4>1770</vt:i4>
      </vt:variant>
      <vt:variant>
        <vt:i4>0</vt:i4>
      </vt:variant>
      <vt:variant>
        <vt:i4>5</vt:i4>
      </vt:variant>
      <vt:variant>
        <vt:lpwstr>https://info.ntak.hu/szallas</vt:lpwstr>
      </vt:variant>
      <vt:variant>
        <vt:lpwstr/>
      </vt:variant>
      <vt:variant>
        <vt:i4>1966134</vt:i4>
      </vt:variant>
      <vt:variant>
        <vt:i4>1757</vt:i4>
      </vt:variant>
      <vt:variant>
        <vt:i4>0</vt:i4>
      </vt:variant>
      <vt:variant>
        <vt:i4>5</vt:i4>
      </vt:variant>
      <vt:variant>
        <vt:lpwstr/>
      </vt:variant>
      <vt:variant>
        <vt:lpwstr>_Toc215448542</vt:lpwstr>
      </vt:variant>
      <vt:variant>
        <vt:i4>1966134</vt:i4>
      </vt:variant>
      <vt:variant>
        <vt:i4>1751</vt:i4>
      </vt:variant>
      <vt:variant>
        <vt:i4>0</vt:i4>
      </vt:variant>
      <vt:variant>
        <vt:i4>5</vt:i4>
      </vt:variant>
      <vt:variant>
        <vt:lpwstr/>
      </vt:variant>
      <vt:variant>
        <vt:lpwstr>_Toc215448541</vt:lpwstr>
      </vt:variant>
      <vt:variant>
        <vt:i4>1966134</vt:i4>
      </vt:variant>
      <vt:variant>
        <vt:i4>1745</vt:i4>
      </vt:variant>
      <vt:variant>
        <vt:i4>0</vt:i4>
      </vt:variant>
      <vt:variant>
        <vt:i4>5</vt:i4>
      </vt:variant>
      <vt:variant>
        <vt:lpwstr/>
      </vt:variant>
      <vt:variant>
        <vt:lpwstr>_Toc215448540</vt:lpwstr>
      </vt:variant>
      <vt:variant>
        <vt:i4>1638454</vt:i4>
      </vt:variant>
      <vt:variant>
        <vt:i4>1739</vt:i4>
      </vt:variant>
      <vt:variant>
        <vt:i4>0</vt:i4>
      </vt:variant>
      <vt:variant>
        <vt:i4>5</vt:i4>
      </vt:variant>
      <vt:variant>
        <vt:lpwstr/>
      </vt:variant>
      <vt:variant>
        <vt:lpwstr>_Toc215448539</vt:lpwstr>
      </vt:variant>
      <vt:variant>
        <vt:i4>1638454</vt:i4>
      </vt:variant>
      <vt:variant>
        <vt:i4>1733</vt:i4>
      </vt:variant>
      <vt:variant>
        <vt:i4>0</vt:i4>
      </vt:variant>
      <vt:variant>
        <vt:i4>5</vt:i4>
      </vt:variant>
      <vt:variant>
        <vt:lpwstr/>
      </vt:variant>
      <vt:variant>
        <vt:lpwstr>_Toc215448538</vt:lpwstr>
      </vt:variant>
      <vt:variant>
        <vt:i4>1638454</vt:i4>
      </vt:variant>
      <vt:variant>
        <vt:i4>1727</vt:i4>
      </vt:variant>
      <vt:variant>
        <vt:i4>0</vt:i4>
      </vt:variant>
      <vt:variant>
        <vt:i4>5</vt:i4>
      </vt:variant>
      <vt:variant>
        <vt:lpwstr/>
      </vt:variant>
      <vt:variant>
        <vt:lpwstr>_Toc215448537</vt:lpwstr>
      </vt:variant>
      <vt:variant>
        <vt:i4>1638454</vt:i4>
      </vt:variant>
      <vt:variant>
        <vt:i4>1721</vt:i4>
      </vt:variant>
      <vt:variant>
        <vt:i4>0</vt:i4>
      </vt:variant>
      <vt:variant>
        <vt:i4>5</vt:i4>
      </vt:variant>
      <vt:variant>
        <vt:lpwstr/>
      </vt:variant>
      <vt:variant>
        <vt:lpwstr>_Toc215448536</vt:lpwstr>
      </vt:variant>
      <vt:variant>
        <vt:i4>1638454</vt:i4>
      </vt:variant>
      <vt:variant>
        <vt:i4>1715</vt:i4>
      </vt:variant>
      <vt:variant>
        <vt:i4>0</vt:i4>
      </vt:variant>
      <vt:variant>
        <vt:i4>5</vt:i4>
      </vt:variant>
      <vt:variant>
        <vt:lpwstr/>
      </vt:variant>
      <vt:variant>
        <vt:lpwstr>_Toc215448535</vt:lpwstr>
      </vt:variant>
      <vt:variant>
        <vt:i4>1638454</vt:i4>
      </vt:variant>
      <vt:variant>
        <vt:i4>1709</vt:i4>
      </vt:variant>
      <vt:variant>
        <vt:i4>0</vt:i4>
      </vt:variant>
      <vt:variant>
        <vt:i4>5</vt:i4>
      </vt:variant>
      <vt:variant>
        <vt:lpwstr/>
      </vt:variant>
      <vt:variant>
        <vt:lpwstr>_Toc215448534</vt:lpwstr>
      </vt:variant>
      <vt:variant>
        <vt:i4>1638454</vt:i4>
      </vt:variant>
      <vt:variant>
        <vt:i4>1703</vt:i4>
      </vt:variant>
      <vt:variant>
        <vt:i4>0</vt:i4>
      </vt:variant>
      <vt:variant>
        <vt:i4>5</vt:i4>
      </vt:variant>
      <vt:variant>
        <vt:lpwstr/>
      </vt:variant>
      <vt:variant>
        <vt:lpwstr>_Toc215448533</vt:lpwstr>
      </vt:variant>
      <vt:variant>
        <vt:i4>1638454</vt:i4>
      </vt:variant>
      <vt:variant>
        <vt:i4>1697</vt:i4>
      </vt:variant>
      <vt:variant>
        <vt:i4>0</vt:i4>
      </vt:variant>
      <vt:variant>
        <vt:i4>5</vt:i4>
      </vt:variant>
      <vt:variant>
        <vt:lpwstr/>
      </vt:variant>
      <vt:variant>
        <vt:lpwstr>_Toc215448532</vt:lpwstr>
      </vt:variant>
      <vt:variant>
        <vt:i4>1638454</vt:i4>
      </vt:variant>
      <vt:variant>
        <vt:i4>1691</vt:i4>
      </vt:variant>
      <vt:variant>
        <vt:i4>0</vt:i4>
      </vt:variant>
      <vt:variant>
        <vt:i4>5</vt:i4>
      </vt:variant>
      <vt:variant>
        <vt:lpwstr/>
      </vt:variant>
      <vt:variant>
        <vt:lpwstr>_Toc215448531</vt:lpwstr>
      </vt:variant>
      <vt:variant>
        <vt:i4>1638454</vt:i4>
      </vt:variant>
      <vt:variant>
        <vt:i4>1685</vt:i4>
      </vt:variant>
      <vt:variant>
        <vt:i4>0</vt:i4>
      </vt:variant>
      <vt:variant>
        <vt:i4>5</vt:i4>
      </vt:variant>
      <vt:variant>
        <vt:lpwstr/>
      </vt:variant>
      <vt:variant>
        <vt:lpwstr>_Toc215448530</vt:lpwstr>
      </vt:variant>
      <vt:variant>
        <vt:i4>1572918</vt:i4>
      </vt:variant>
      <vt:variant>
        <vt:i4>1679</vt:i4>
      </vt:variant>
      <vt:variant>
        <vt:i4>0</vt:i4>
      </vt:variant>
      <vt:variant>
        <vt:i4>5</vt:i4>
      </vt:variant>
      <vt:variant>
        <vt:lpwstr/>
      </vt:variant>
      <vt:variant>
        <vt:lpwstr>_Toc215448529</vt:lpwstr>
      </vt:variant>
      <vt:variant>
        <vt:i4>1572918</vt:i4>
      </vt:variant>
      <vt:variant>
        <vt:i4>1673</vt:i4>
      </vt:variant>
      <vt:variant>
        <vt:i4>0</vt:i4>
      </vt:variant>
      <vt:variant>
        <vt:i4>5</vt:i4>
      </vt:variant>
      <vt:variant>
        <vt:lpwstr/>
      </vt:variant>
      <vt:variant>
        <vt:lpwstr>_Toc215448528</vt:lpwstr>
      </vt:variant>
      <vt:variant>
        <vt:i4>1572918</vt:i4>
      </vt:variant>
      <vt:variant>
        <vt:i4>1667</vt:i4>
      </vt:variant>
      <vt:variant>
        <vt:i4>0</vt:i4>
      </vt:variant>
      <vt:variant>
        <vt:i4>5</vt:i4>
      </vt:variant>
      <vt:variant>
        <vt:lpwstr/>
      </vt:variant>
      <vt:variant>
        <vt:lpwstr>_Toc215448527</vt:lpwstr>
      </vt:variant>
      <vt:variant>
        <vt:i4>1572918</vt:i4>
      </vt:variant>
      <vt:variant>
        <vt:i4>1661</vt:i4>
      </vt:variant>
      <vt:variant>
        <vt:i4>0</vt:i4>
      </vt:variant>
      <vt:variant>
        <vt:i4>5</vt:i4>
      </vt:variant>
      <vt:variant>
        <vt:lpwstr/>
      </vt:variant>
      <vt:variant>
        <vt:lpwstr>_Toc215448526</vt:lpwstr>
      </vt:variant>
      <vt:variant>
        <vt:i4>1572918</vt:i4>
      </vt:variant>
      <vt:variant>
        <vt:i4>1655</vt:i4>
      </vt:variant>
      <vt:variant>
        <vt:i4>0</vt:i4>
      </vt:variant>
      <vt:variant>
        <vt:i4>5</vt:i4>
      </vt:variant>
      <vt:variant>
        <vt:lpwstr/>
      </vt:variant>
      <vt:variant>
        <vt:lpwstr>_Toc215448525</vt:lpwstr>
      </vt:variant>
      <vt:variant>
        <vt:i4>1572918</vt:i4>
      </vt:variant>
      <vt:variant>
        <vt:i4>1649</vt:i4>
      </vt:variant>
      <vt:variant>
        <vt:i4>0</vt:i4>
      </vt:variant>
      <vt:variant>
        <vt:i4>5</vt:i4>
      </vt:variant>
      <vt:variant>
        <vt:lpwstr/>
      </vt:variant>
      <vt:variant>
        <vt:lpwstr>_Toc215448524</vt:lpwstr>
      </vt:variant>
      <vt:variant>
        <vt:i4>1572918</vt:i4>
      </vt:variant>
      <vt:variant>
        <vt:i4>1643</vt:i4>
      </vt:variant>
      <vt:variant>
        <vt:i4>0</vt:i4>
      </vt:variant>
      <vt:variant>
        <vt:i4>5</vt:i4>
      </vt:variant>
      <vt:variant>
        <vt:lpwstr/>
      </vt:variant>
      <vt:variant>
        <vt:lpwstr>_Toc215448523</vt:lpwstr>
      </vt:variant>
      <vt:variant>
        <vt:i4>1572918</vt:i4>
      </vt:variant>
      <vt:variant>
        <vt:i4>1637</vt:i4>
      </vt:variant>
      <vt:variant>
        <vt:i4>0</vt:i4>
      </vt:variant>
      <vt:variant>
        <vt:i4>5</vt:i4>
      </vt:variant>
      <vt:variant>
        <vt:lpwstr/>
      </vt:variant>
      <vt:variant>
        <vt:lpwstr>_Toc215448522</vt:lpwstr>
      </vt:variant>
      <vt:variant>
        <vt:i4>1572918</vt:i4>
      </vt:variant>
      <vt:variant>
        <vt:i4>1631</vt:i4>
      </vt:variant>
      <vt:variant>
        <vt:i4>0</vt:i4>
      </vt:variant>
      <vt:variant>
        <vt:i4>5</vt:i4>
      </vt:variant>
      <vt:variant>
        <vt:lpwstr/>
      </vt:variant>
      <vt:variant>
        <vt:lpwstr>_Toc215448521</vt:lpwstr>
      </vt:variant>
      <vt:variant>
        <vt:i4>1572918</vt:i4>
      </vt:variant>
      <vt:variant>
        <vt:i4>1625</vt:i4>
      </vt:variant>
      <vt:variant>
        <vt:i4>0</vt:i4>
      </vt:variant>
      <vt:variant>
        <vt:i4>5</vt:i4>
      </vt:variant>
      <vt:variant>
        <vt:lpwstr/>
      </vt:variant>
      <vt:variant>
        <vt:lpwstr>_Toc215448520</vt:lpwstr>
      </vt:variant>
      <vt:variant>
        <vt:i4>1769526</vt:i4>
      </vt:variant>
      <vt:variant>
        <vt:i4>1619</vt:i4>
      </vt:variant>
      <vt:variant>
        <vt:i4>0</vt:i4>
      </vt:variant>
      <vt:variant>
        <vt:i4>5</vt:i4>
      </vt:variant>
      <vt:variant>
        <vt:lpwstr/>
      </vt:variant>
      <vt:variant>
        <vt:lpwstr>_Toc215448519</vt:lpwstr>
      </vt:variant>
      <vt:variant>
        <vt:i4>1769526</vt:i4>
      </vt:variant>
      <vt:variant>
        <vt:i4>1613</vt:i4>
      </vt:variant>
      <vt:variant>
        <vt:i4>0</vt:i4>
      </vt:variant>
      <vt:variant>
        <vt:i4>5</vt:i4>
      </vt:variant>
      <vt:variant>
        <vt:lpwstr/>
      </vt:variant>
      <vt:variant>
        <vt:lpwstr>_Toc215448518</vt:lpwstr>
      </vt:variant>
      <vt:variant>
        <vt:i4>1769526</vt:i4>
      </vt:variant>
      <vt:variant>
        <vt:i4>1607</vt:i4>
      </vt:variant>
      <vt:variant>
        <vt:i4>0</vt:i4>
      </vt:variant>
      <vt:variant>
        <vt:i4>5</vt:i4>
      </vt:variant>
      <vt:variant>
        <vt:lpwstr/>
      </vt:variant>
      <vt:variant>
        <vt:lpwstr>_Toc215448517</vt:lpwstr>
      </vt:variant>
      <vt:variant>
        <vt:i4>1769526</vt:i4>
      </vt:variant>
      <vt:variant>
        <vt:i4>1601</vt:i4>
      </vt:variant>
      <vt:variant>
        <vt:i4>0</vt:i4>
      </vt:variant>
      <vt:variant>
        <vt:i4>5</vt:i4>
      </vt:variant>
      <vt:variant>
        <vt:lpwstr/>
      </vt:variant>
      <vt:variant>
        <vt:lpwstr>_Toc215448516</vt:lpwstr>
      </vt:variant>
      <vt:variant>
        <vt:i4>1769526</vt:i4>
      </vt:variant>
      <vt:variant>
        <vt:i4>1595</vt:i4>
      </vt:variant>
      <vt:variant>
        <vt:i4>0</vt:i4>
      </vt:variant>
      <vt:variant>
        <vt:i4>5</vt:i4>
      </vt:variant>
      <vt:variant>
        <vt:lpwstr/>
      </vt:variant>
      <vt:variant>
        <vt:lpwstr>_Toc215448515</vt:lpwstr>
      </vt:variant>
      <vt:variant>
        <vt:i4>1769526</vt:i4>
      </vt:variant>
      <vt:variant>
        <vt:i4>1589</vt:i4>
      </vt:variant>
      <vt:variant>
        <vt:i4>0</vt:i4>
      </vt:variant>
      <vt:variant>
        <vt:i4>5</vt:i4>
      </vt:variant>
      <vt:variant>
        <vt:lpwstr/>
      </vt:variant>
      <vt:variant>
        <vt:lpwstr>_Toc215448514</vt:lpwstr>
      </vt:variant>
      <vt:variant>
        <vt:i4>1769526</vt:i4>
      </vt:variant>
      <vt:variant>
        <vt:i4>1583</vt:i4>
      </vt:variant>
      <vt:variant>
        <vt:i4>0</vt:i4>
      </vt:variant>
      <vt:variant>
        <vt:i4>5</vt:i4>
      </vt:variant>
      <vt:variant>
        <vt:lpwstr/>
      </vt:variant>
      <vt:variant>
        <vt:lpwstr>_Toc215448513</vt:lpwstr>
      </vt:variant>
      <vt:variant>
        <vt:i4>1769526</vt:i4>
      </vt:variant>
      <vt:variant>
        <vt:i4>1577</vt:i4>
      </vt:variant>
      <vt:variant>
        <vt:i4>0</vt:i4>
      </vt:variant>
      <vt:variant>
        <vt:i4>5</vt:i4>
      </vt:variant>
      <vt:variant>
        <vt:lpwstr/>
      </vt:variant>
      <vt:variant>
        <vt:lpwstr>_Toc215448512</vt:lpwstr>
      </vt:variant>
      <vt:variant>
        <vt:i4>1769526</vt:i4>
      </vt:variant>
      <vt:variant>
        <vt:i4>1571</vt:i4>
      </vt:variant>
      <vt:variant>
        <vt:i4>0</vt:i4>
      </vt:variant>
      <vt:variant>
        <vt:i4>5</vt:i4>
      </vt:variant>
      <vt:variant>
        <vt:lpwstr/>
      </vt:variant>
      <vt:variant>
        <vt:lpwstr>_Toc215448511</vt:lpwstr>
      </vt:variant>
      <vt:variant>
        <vt:i4>1769526</vt:i4>
      </vt:variant>
      <vt:variant>
        <vt:i4>1565</vt:i4>
      </vt:variant>
      <vt:variant>
        <vt:i4>0</vt:i4>
      </vt:variant>
      <vt:variant>
        <vt:i4>5</vt:i4>
      </vt:variant>
      <vt:variant>
        <vt:lpwstr/>
      </vt:variant>
      <vt:variant>
        <vt:lpwstr>_Toc215448510</vt:lpwstr>
      </vt:variant>
      <vt:variant>
        <vt:i4>1703990</vt:i4>
      </vt:variant>
      <vt:variant>
        <vt:i4>1559</vt:i4>
      </vt:variant>
      <vt:variant>
        <vt:i4>0</vt:i4>
      </vt:variant>
      <vt:variant>
        <vt:i4>5</vt:i4>
      </vt:variant>
      <vt:variant>
        <vt:lpwstr/>
      </vt:variant>
      <vt:variant>
        <vt:lpwstr>_Toc215448509</vt:lpwstr>
      </vt:variant>
      <vt:variant>
        <vt:i4>1703990</vt:i4>
      </vt:variant>
      <vt:variant>
        <vt:i4>1553</vt:i4>
      </vt:variant>
      <vt:variant>
        <vt:i4>0</vt:i4>
      </vt:variant>
      <vt:variant>
        <vt:i4>5</vt:i4>
      </vt:variant>
      <vt:variant>
        <vt:lpwstr/>
      </vt:variant>
      <vt:variant>
        <vt:lpwstr>_Toc215448508</vt:lpwstr>
      </vt:variant>
      <vt:variant>
        <vt:i4>1703990</vt:i4>
      </vt:variant>
      <vt:variant>
        <vt:i4>1547</vt:i4>
      </vt:variant>
      <vt:variant>
        <vt:i4>0</vt:i4>
      </vt:variant>
      <vt:variant>
        <vt:i4>5</vt:i4>
      </vt:variant>
      <vt:variant>
        <vt:lpwstr/>
      </vt:variant>
      <vt:variant>
        <vt:lpwstr>_Toc215448507</vt:lpwstr>
      </vt:variant>
      <vt:variant>
        <vt:i4>1703990</vt:i4>
      </vt:variant>
      <vt:variant>
        <vt:i4>1541</vt:i4>
      </vt:variant>
      <vt:variant>
        <vt:i4>0</vt:i4>
      </vt:variant>
      <vt:variant>
        <vt:i4>5</vt:i4>
      </vt:variant>
      <vt:variant>
        <vt:lpwstr/>
      </vt:variant>
      <vt:variant>
        <vt:lpwstr>_Toc215448506</vt:lpwstr>
      </vt:variant>
      <vt:variant>
        <vt:i4>1703990</vt:i4>
      </vt:variant>
      <vt:variant>
        <vt:i4>1535</vt:i4>
      </vt:variant>
      <vt:variant>
        <vt:i4>0</vt:i4>
      </vt:variant>
      <vt:variant>
        <vt:i4>5</vt:i4>
      </vt:variant>
      <vt:variant>
        <vt:lpwstr/>
      </vt:variant>
      <vt:variant>
        <vt:lpwstr>_Toc215448505</vt:lpwstr>
      </vt:variant>
      <vt:variant>
        <vt:i4>1703990</vt:i4>
      </vt:variant>
      <vt:variant>
        <vt:i4>1529</vt:i4>
      </vt:variant>
      <vt:variant>
        <vt:i4>0</vt:i4>
      </vt:variant>
      <vt:variant>
        <vt:i4>5</vt:i4>
      </vt:variant>
      <vt:variant>
        <vt:lpwstr/>
      </vt:variant>
      <vt:variant>
        <vt:lpwstr>_Toc215448504</vt:lpwstr>
      </vt:variant>
      <vt:variant>
        <vt:i4>1703990</vt:i4>
      </vt:variant>
      <vt:variant>
        <vt:i4>1523</vt:i4>
      </vt:variant>
      <vt:variant>
        <vt:i4>0</vt:i4>
      </vt:variant>
      <vt:variant>
        <vt:i4>5</vt:i4>
      </vt:variant>
      <vt:variant>
        <vt:lpwstr/>
      </vt:variant>
      <vt:variant>
        <vt:lpwstr>_Toc215448503</vt:lpwstr>
      </vt:variant>
      <vt:variant>
        <vt:i4>1703990</vt:i4>
      </vt:variant>
      <vt:variant>
        <vt:i4>1517</vt:i4>
      </vt:variant>
      <vt:variant>
        <vt:i4>0</vt:i4>
      </vt:variant>
      <vt:variant>
        <vt:i4>5</vt:i4>
      </vt:variant>
      <vt:variant>
        <vt:lpwstr/>
      </vt:variant>
      <vt:variant>
        <vt:lpwstr>_Toc215448502</vt:lpwstr>
      </vt:variant>
      <vt:variant>
        <vt:i4>1703990</vt:i4>
      </vt:variant>
      <vt:variant>
        <vt:i4>1511</vt:i4>
      </vt:variant>
      <vt:variant>
        <vt:i4>0</vt:i4>
      </vt:variant>
      <vt:variant>
        <vt:i4>5</vt:i4>
      </vt:variant>
      <vt:variant>
        <vt:lpwstr/>
      </vt:variant>
      <vt:variant>
        <vt:lpwstr>_Toc215448501</vt:lpwstr>
      </vt:variant>
      <vt:variant>
        <vt:i4>1703990</vt:i4>
      </vt:variant>
      <vt:variant>
        <vt:i4>1505</vt:i4>
      </vt:variant>
      <vt:variant>
        <vt:i4>0</vt:i4>
      </vt:variant>
      <vt:variant>
        <vt:i4>5</vt:i4>
      </vt:variant>
      <vt:variant>
        <vt:lpwstr/>
      </vt:variant>
      <vt:variant>
        <vt:lpwstr>_Toc215448500</vt:lpwstr>
      </vt:variant>
      <vt:variant>
        <vt:i4>1245239</vt:i4>
      </vt:variant>
      <vt:variant>
        <vt:i4>1499</vt:i4>
      </vt:variant>
      <vt:variant>
        <vt:i4>0</vt:i4>
      </vt:variant>
      <vt:variant>
        <vt:i4>5</vt:i4>
      </vt:variant>
      <vt:variant>
        <vt:lpwstr/>
      </vt:variant>
      <vt:variant>
        <vt:lpwstr>_Toc215448499</vt:lpwstr>
      </vt:variant>
      <vt:variant>
        <vt:i4>1245239</vt:i4>
      </vt:variant>
      <vt:variant>
        <vt:i4>1493</vt:i4>
      </vt:variant>
      <vt:variant>
        <vt:i4>0</vt:i4>
      </vt:variant>
      <vt:variant>
        <vt:i4>5</vt:i4>
      </vt:variant>
      <vt:variant>
        <vt:lpwstr/>
      </vt:variant>
      <vt:variant>
        <vt:lpwstr>_Toc215448498</vt:lpwstr>
      </vt:variant>
      <vt:variant>
        <vt:i4>1245239</vt:i4>
      </vt:variant>
      <vt:variant>
        <vt:i4>1487</vt:i4>
      </vt:variant>
      <vt:variant>
        <vt:i4>0</vt:i4>
      </vt:variant>
      <vt:variant>
        <vt:i4>5</vt:i4>
      </vt:variant>
      <vt:variant>
        <vt:lpwstr/>
      </vt:variant>
      <vt:variant>
        <vt:lpwstr>_Toc215448497</vt:lpwstr>
      </vt:variant>
      <vt:variant>
        <vt:i4>1245239</vt:i4>
      </vt:variant>
      <vt:variant>
        <vt:i4>1481</vt:i4>
      </vt:variant>
      <vt:variant>
        <vt:i4>0</vt:i4>
      </vt:variant>
      <vt:variant>
        <vt:i4>5</vt:i4>
      </vt:variant>
      <vt:variant>
        <vt:lpwstr/>
      </vt:variant>
      <vt:variant>
        <vt:lpwstr>_Toc215448496</vt:lpwstr>
      </vt:variant>
      <vt:variant>
        <vt:i4>1245239</vt:i4>
      </vt:variant>
      <vt:variant>
        <vt:i4>1475</vt:i4>
      </vt:variant>
      <vt:variant>
        <vt:i4>0</vt:i4>
      </vt:variant>
      <vt:variant>
        <vt:i4>5</vt:i4>
      </vt:variant>
      <vt:variant>
        <vt:lpwstr/>
      </vt:variant>
      <vt:variant>
        <vt:lpwstr>_Toc215448495</vt:lpwstr>
      </vt:variant>
      <vt:variant>
        <vt:i4>1245239</vt:i4>
      </vt:variant>
      <vt:variant>
        <vt:i4>1469</vt:i4>
      </vt:variant>
      <vt:variant>
        <vt:i4>0</vt:i4>
      </vt:variant>
      <vt:variant>
        <vt:i4>5</vt:i4>
      </vt:variant>
      <vt:variant>
        <vt:lpwstr/>
      </vt:variant>
      <vt:variant>
        <vt:lpwstr>_Toc215448494</vt:lpwstr>
      </vt:variant>
      <vt:variant>
        <vt:i4>1245239</vt:i4>
      </vt:variant>
      <vt:variant>
        <vt:i4>1463</vt:i4>
      </vt:variant>
      <vt:variant>
        <vt:i4>0</vt:i4>
      </vt:variant>
      <vt:variant>
        <vt:i4>5</vt:i4>
      </vt:variant>
      <vt:variant>
        <vt:lpwstr/>
      </vt:variant>
      <vt:variant>
        <vt:lpwstr>_Toc215448493</vt:lpwstr>
      </vt:variant>
      <vt:variant>
        <vt:i4>1245239</vt:i4>
      </vt:variant>
      <vt:variant>
        <vt:i4>1457</vt:i4>
      </vt:variant>
      <vt:variant>
        <vt:i4>0</vt:i4>
      </vt:variant>
      <vt:variant>
        <vt:i4>5</vt:i4>
      </vt:variant>
      <vt:variant>
        <vt:lpwstr/>
      </vt:variant>
      <vt:variant>
        <vt:lpwstr>_Toc215448492</vt:lpwstr>
      </vt:variant>
      <vt:variant>
        <vt:i4>1245239</vt:i4>
      </vt:variant>
      <vt:variant>
        <vt:i4>1451</vt:i4>
      </vt:variant>
      <vt:variant>
        <vt:i4>0</vt:i4>
      </vt:variant>
      <vt:variant>
        <vt:i4>5</vt:i4>
      </vt:variant>
      <vt:variant>
        <vt:lpwstr/>
      </vt:variant>
      <vt:variant>
        <vt:lpwstr>_Toc215448491</vt:lpwstr>
      </vt:variant>
      <vt:variant>
        <vt:i4>1245239</vt:i4>
      </vt:variant>
      <vt:variant>
        <vt:i4>1445</vt:i4>
      </vt:variant>
      <vt:variant>
        <vt:i4>0</vt:i4>
      </vt:variant>
      <vt:variant>
        <vt:i4>5</vt:i4>
      </vt:variant>
      <vt:variant>
        <vt:lpwstr/>
      </vt:variant>
      <vt:variant>
        <vt:lpwstr>_Toc215448490</vt:lpwstr>
      </vt:variant>
      <vt:variant>
        <vt:i4>1179703</vt:i4>
      </vt:variant>
      <vt:variant>
        <vt:i4>1439</vt:i4>
      </vt:variant>
      <vt:variant>
        <vt:i4>0</vt:i4>
      </vt:variant>
      <vt:variant>
        <vt:i4>5</vt:i4>
      </vt:variant>
      <vt:variant>
        <vt:lpwstr/>
      </vt:variant>
      <vt:variant>
        <vt:lpwstr>_Toc215448489</vt:lpwstr>
      </vt:variant>
      <vt:variant>
        <vt:i4>1179703</vt:i4>
      </vt:variant>
      <vt:variant>
        <vt:i4>1433</vt:i4>
      </vt:variant>
      <vt:variant>
        <vt:i4>0</vt:i4>
      </vt:variant>
      <vt:variant>
        <vt:i4>5</vt:i4>
      </vt:variant>
      <vt:variant>
        <vt:lpwstr/>
      </vt:variant>
      <vt:variant>
        <vt:lpwstr>_Toc215448488</vt:lpwstr>
      </vt:variant>
      <vt:variant>
        <vt:i4>1179703</vt:i4>
      </vt:variant>
      <vt:variant>
        <vt:i4>1427</vt:i4>
      </vt:variant>
      <vt:variant>
        <vt:i4>0</vt:i4>
      </vt:variant>
      <vt:variant>
        <vt:i4>5</vt:i4>
      </vt:variant>
      <vt:variant>
        <vt:lpwstr/>
      </vt:variant>
      <vt:variant>
        <vt:lpwstr>_Toc215448487</vt:lpwstr>
      </vt:variant>
      <vt:variant>
        <vt:i4>1179703</vt:i4>
      </vt:variant>
      <vt:variant>
        <vt:i4>1421</vt:i4>
      </vt:variant>
      <vt:variant>
        <vt:i4>0</vt:i4>
      </vt:variant>
      <vt:variant>
        <vt:i4>5</vt:i4>
      </vt:variant>
      <vt:variant>
        <vt:lpwstr/>
      </vt:variant>
      <vt:variant>
        <vt:lpwstr>_Toc215448486</vt:lpwstr>
      </vt:variant>
      <vt:variant>
        <vt:i4>1179703</vt:i4>
      </vt:variant>
      <vt:variant>
        <vt:i4>1415</vt:i4>
      </vt:variant>
      <vt:variant>
        <vt:i4>0</vt:i4>
      </vt:variant>
      <vt:variant>
        <vt:i4>5</vt:i4>
      </vt:variant>
      <vt:variant>
        <vt:lpwstr/>
      </vt:variant>
      <vt:variant>
        <vt:lpwstr>_Toc215448485</vt:lpwstr>
      </vt:variant>
      <vt:variant>
        <vt:i4>1179703</vt:i4>
      </vt:variant>
      <vt:variant>
        <vt:i4>1409</vt:i4>
      </vt:variant>
      <vt:variant>
        <vt:i4>0</vt:i4>
      </vt:variant>
      <vt:variant>
        <vt:i4>5</vt:i4>
      </vt:variant>
      <vt:variant>
        <vt:lpwstr/>
      </vt:variant>
      <vt:variant>
        <vt:lpwstr>_Toc215448484</vt:lpwstr>
      </vt:variant>
      <vt:variant>
        <vt:i4>1179703</vt:i4>
      </vt:variant>
      <vt:variant>
        <vt:i4>1403</vt:i4>
      </vt:variant>
      <vt:variant>
        <vt:i4>0</vt:i4>
      </vt:variant>
      <vt:variant>
        <vt:i4>5</vt:i4>
      </vt:variant>
      <vt:variant>
        <vt:lpwstr/>
      </vt:variant>
      <vt:variant>
        <vt:lpwstr>_Toc215448483</vt:lpwstr>
      </vt:variant>
      <vt:variant>
        <vt:i4>1179703</vt:i4>
      </vt:variant>
      <vt:variant>
        <vt:i4>1397</vt:i4>
      </vt:variant>
      <vt:variant>
        <vt:i4>0</vt:i4>
      </vt:variant>
      <vt:variant>
        <vt:i4>5</vt:i4>
      </vt:variant>
      <vt:variant>
        <vt:lpwstr/>
      </vt:variant>
      <vt:variant>
        <vt:lpwstr>_Toc215448482</vt:lpwstr>
      </vt:variant>
      <vt:variant>
        <vt:i4>1179703</vt:i4>
      </vt:variant>
      <vt:variant>
        <vt:i4>1391</vt:i4>
      </vt:variant>
      <vt:variant>
        <vt:i4>0</vt:i4>
      </vt:variant>
      <vt:variant>
        <vt:i4>5</vt:i4>
      </vt:variant>
      <vt:variant>
        <vt:lpwstr/>
      </vt:variant>
      <vt:variant>
        <vt:lpwstr>_Toc215448481</vt:lpwstr>
      </vt:variant>
      <vt:variant>
        <vt:i4>1179703</vt:i4>
      </vt:variant>
      <vt:variant>
        <vt:i4>1385</vt:i4>
      </vt:variant>
      <vt:variant>
        <vt:i4>0</vt:i4>
      </vt:variant>
      <vt:variant>
        <vt:i4>5</vt:i4>
      </vt:variant>
      <vt:variant>
        <vt:lpwstr/>
      </vt:variant>
      <vt:variant>
        <vt:lpwstr>_Toc215448480</vt:lpwstr>
      </vt:variant>
      <vt:variant>
        <vt:i4>1900599</vt:i4>
      </vt:variant>
      <vt:variant>
        <vt:i4>1379</vt:i4>
      </vt:variant>
      <vt:variant>
        <vt:i4>0</vt:i4>
      </vt:variant>
      <vt:variant>
        <vt:i4>5</vt:i4>
      </vt:variant>
      <vt:variant>
        <vt:lpwstr/>
      </vt:variant>
      <vt:variant>
        <vt:lpwstr>_Toc215448479</vt:lpwstr>
      </vt:variant>
      <vt:variant>
        <vt:i4>1900599</vt:i4>
      </vt:variant>
      <vt:variant>
        <vt:i4>1373</vt:i4>
      </vt:variant>
      <vt:variant>
        <vt:i4>0</vt:i4>
      </vt:variant>
      <vt:variant>
        <vt:i4>5</vt:i4>
      </vt:variant>
      <vt:variant>
        <vt:lpwstr/>
      </vt:variant>
      <vt:variant>
        <vt:lpwstr>_Toc215448478</vt:lpwstr>
      </vt:variant>
      <vt:variant>
        <vt:i4>1900599</vt:i4>
      </vt:variant>
      <vt:variant>
        <vt:i4>1367</vt:i4>
      </vt:variant>
      <vt:variant>
        <vt:i4>0</vt:i4>
      </vt:variant>
      <vt:variant>
        <vt:i4>5</vt:i4>
      </vt:variant>
      <vt:variant>
        <vt:lpwstr/>
      </vt:variant>
      <vt:variant>
        <vt:lpwstr>_Toc215448477</vt:lpwstr>
      </vt:variant>
      <vt:variant>
        <vt:i4>1900599</vt:i4>
      </vt:variant>
      <vt:variant>
        <vt:i4>1361</vt:i4>
      </vt:variant>
      <vt:variant>
        <vt:i4>0</vt:i4>
      </vt:variant>
      <vt:variant>
        <vt:i4>5</vt:i4>
      </vt:variant>
      <vt:variant>
        <vt:lpwstr/>
      </vt:variant>
      <vt:variant>
        <vt:lpwstr>_Toc215448476</vt:lpwstr>
      </vt:variant>
      <vt:variant>
        <vt:i4>1900599</vt:i4>
      </vt:variant>
      <vt:variant>
        <vt:i4>1355</vt:i4>
      </vt:variant>
      <vt:variant>
        <vt:i4>0</vt:i4>
      </vt:variant>
      <vt:variant>
        <vt:i4>5</vt:i4>
      </vt:variant>
      <vt:variant>
        <vt:lpwstr/>
      </vt:variant>
      <vt:variant>
        <vt:lpwstr>_Toc215448475</vt:lpwstr>
      </vt:variant>
      <vt:variant>
        <vt:i4>1900599</vt:i4>
      </vt:variant>
      <vt:variant>
        <vt:i4>1349</vt:i4>
      </vt:variant>
      <vt:variant>
        <vt:i4>0</vt:i4>
      </vt:variant>
      <vt:variant>
        <vt:i4>5</vt:i4>
      </vt:variant>
      <vt:variant>
        <vt:lpwstr/>
      </vt:variant>
      <vt:variant>
        <vt:lpwstr>_Toc215448474</vt:lpwstr>
      </vt:variant>
      <vt:variant>
        <vt:i4>1900599</vt:i4>
      </vt:variant>
      <vt:variant>
        <vt:i4>1343</vt:i4>
      </vt:variant>
      <vt:variant>
        <vt:i4>0</vt:i4>
      </vt:variant>
      <vt:variant>
        <vt:i4>5</vt:i4>
      </vt:variant>
      <vt:variant>
        <vt:lpwstr/>
      </vt:variant>
      <vt:variant>
        <vt:lpwstr>_Toc215448473</vt:lpwstr>
      </vt:variant>
      <vt:variant>
        <vt:i4>1900599</vt:i4>
      </vt:variant>
      <vt:variant>
        <vt:i4>1337</vt:i4>
      </vt:variant>
      <vt:variant>
        <vt:i4>0</vt:i4>
      </vt:variant>
      <vt:variant>
        <vt:i4>5</vt:i4>
      </vt:variant>
      <vt:variant>
        <vt:lpwstr/>
      </vt:variant>
      <vt:variant>
        <vt:lpwstr>_Toc215448472</vt:lpwstr>
      </vt:variant>
      <vt:variant>
        <vt:i4>1900599</vt:i4>
      </vt:variant>
      <vt:variant>
        <vt:i4>1331</vt:i4>
      </vt:variant>
      <vt:variant>
        <vt:i4>0</vt:i4>
      </vt:variant>
      <vt:variant>
        <vt:i4>5</vt:i4>
      </vt:variant>
      <vt:variant>
        <vt:lpwstr/>
      </vt:variant>
      <vt:variant>
        <vt:lpwstr>_Toc215448471</vt:lpwstr>
      </vt:variant>
      <vt:variant>
        <vt:i4>1900599</vt:i4>
      </vt:variant>
      <vt:variant>
        <vt:i4>1325</vt:i4>
      </vt:variant>
      <vt:variant>
        <vt:i4>0</vt:i4>
      </vt:variant>
      <vt:variant>
        <vt:i4>5</vt:i4>
      </vt:variant>
      <vt:variant>
        <vt:lpwstr/>
      </vt:variant>
      <vt:variant>
        <vt:lpwstr>_Toc215448470</vt:lpwstr>
      </vt:variant>
      <vt:variant>
        <vt:i4>1835063</vt:i4>
      </vt:variant>
      <vt:variant>
        <vt:i4>1319</vt:i4>
      </vt:variant>
      <vt:variant>
        <vt:i4>0</vt:i4>
      </vt:variant>
      <vt:variant>
        <vt:i4>5</vt:i4>
      </vt:variant>
      <vt:variant>
        <vt:lpwstr/>
      </vt:variant>
      <vt:variant>
        <vt:lpwstr>_Toc215448469</vt:lpwstr>
      </vt:variant>
      <vt:variant>
        <vt:i4>1835063</vt:i4>
      </vt:variant>
      <vt:variant>
        <vt:i4>1313</vt:i4>
      </vt:variant>
      <vt:variant>
        <vt:i4>0</vt:i4>
      </vt:variant>
      <vt:variant>
        <vt:i4>5</vt:i4>
      </vt:variant>
      <vt:variant>
        <vt:lpwstr/>
      </vt:variant>
      <vt:variant>
        <vt:lpwstr>_Toc215448468</vt:lpwstr>
      </vt:variant>
      <vt:variant>
        <vt:i4>1835063</vt:i4>
      </vt:variant>
      <vt:variant>
        <vt:i4>1307</vt:i4>
      </vt:variant>
      <vt:variant>
        <vt:i4>0</vt:i4>
      </vt:variant>
      <vt:variant>
        <vt:i4>5</vt:i4>
      </vt:variant>
      <vt:variant>
        <vt:lpwstr/>
      </vt:variant>
      <vt:variant>
        <vt:lpwstr>_Toc215448467</vt:lpwstr>
      </vt:variant>
      <vt:variant>
        <vt:i4>1835063</vt:i4>
      </vt:variant>
      <vt:variant>
        <vt:i4>1301</vt:i4>
      </vt:variant>
      <vt:variant>
        <vt:i4>0</vt:i4>
      </vt:variant>
      <vt:variant>
        <vt:i4>5</vt:i4>
      </vt:variant>
      <vt:variant>
        <vt:lpwstr/>
      </vt:variant>
      <vt:variant>
        <vt:lpwstr>_Toc215448466</vt:lpwstr>
      </vt:variant>
      <vt:variant>
        <vt:i4>1835063</vt:i4>
      </vt:variant>
      <vt:variant>
        <vt:i4>1295</vt:i4>
      </vt:variant>
      <vt:variant>
        <vt:i4>0</vt:i4>
      </vt:variant>
      <vt:variant>
        <vt:i4>5</vt:i4>
      </vt:variant>
      <vt:variant>
        <vt:lpwstr/>
      </vt:variant>
      <vt:variant>
        <vt:lpwstr>_Toc215448465</vt:lpwstr>
      </vt:variant>
      <vt:variant>
        <vt:i4>1835063</vt:i4>
      </vt:variant>
      <vt:variant>
        <vt:i4>1289</vt:i4>
      </vt:variant>
      <vt:variant>
        <vt:i4>0</vt:i4>
      </vt:variant>
      <vt:variant>
        <vt:i4>5</vt:i4>
      </vt:variant>
      <vt:variant>
        <vt:lpwstr/>
      </vt:variant>
      <vt:variant>
        <vt:lpwstr>_Toc215448464</vt:lpwstr>
      </vt:variant>
      <vt:variant>
        <vt:i4>1835063</vt:i4>
      </vt:variant>
      <vt:variant>
        <vt:i4>1283</vt:i4>
      </vt:variant>
      <vt:variant>
        <vt:i4>0</vt:i4>
      </vt:variant>
      <vt:variant>
        <vt:i4>5</vt:i4>
      </vt:variant>
      <vt:variant>
        <vt:lpwstr/>
      </vt:variant>
      <vt:variant>
        <vt:lpwstr>_Toc215448463</vt:lpwstr>
      </vt:variant>
      <vt:variant>
        <vt:i4>1835063</vt:i4>
      </vt:variant>
      <vt:variant>
        <vt:i4>1277</vt:i4>
      </vt:variant>
      <vt:variant>
        <vt:i4>0</vt:i4>
      </vt:variant>
      <vt:variant>
        <vt:i4>5</vt:i4>
      </vt:variant>
      <vt:variant>
        <vt:lpwstr/>
      </vt:variant>
      <vt:variant>
        <vt:lpwstr>_Toc215448462</vt:lpwstr>
      </vt:variant>
      <vt:variant>
        <vt:i4>1835063</vt:i4>
      </vt:variant>
      <vt:variant>
        <vt:i4>1271</vt:i4>
      </vt:variant>
      <vt:variant>
        <vt:i4>0</vt:i4>
      </vt:variant>
      <vt:variant>
        <vt:i4>5</vt:i4>
      </vt:variant>
      <vt:variant>
        <vt:lpwstr/>
      </vt:variant>
      <vt:variant>
        <vt:lpwstr>_Toc215448461</vt:lpwstr>
      </vt:variant>
      <vt:variant>
        <vt:i4>1835063</vt:i4>
      </vt:variant>
      <vt:variant>
        <vt:i4>1265</vt:i4>
      </vt:variant>
      <vt:variant>
        <vt:i4>0</vt:i4>
      </vt:variant>
      <vt:variant>
        <vt:i4>5</vt:i4>
      </vt:variant>
      <vt:variant>
        <vt:lpwstr/>
      </vt:variant>
      <vt:variant>
        <vt:lpwstr>_Toc215448460</vt:lpwstr>
      </vt:variant>
      <vt:variant>
        <vt:i4>2031671</vt:i4>
      </vt:variant>
      <vt:variant>
        <vt:i4>1259</vt:i4>
      </vt:variant>
      <vt:variant>
        <vt:i4>0</vt:i4>
      </vt:variant>
      <vt:variant>
        <vt:i4>5</vt:i4>
      </vt:variant>
      <vt:variant>
        <vt:lpwstr/>
      </vt:variant>
      <vt:variant>
        <vt:lpwstr>_Toc215448459</vt:lpwstr>
      </vt:variant>
      <vt:variant>
        <vt:i4>2031671</vt:i4>
      </vt:variant>
      <vt:variant>
        <vt:i4>1253</vt:i4>
      </vt:variant>
      <vt:variant>
        <vt:i4>0</vt:i4>
      </vt:variant>
      <vt:variant>
        <vt:i4>5</vt:i4>
      </vt:variant>
      <vt:variant>
        <vt:lpwstr/>
      </vt:variant>
      <vt:variant>
        <vt:lpwstr>_Toc215448458</vt:lpwstr>
      </vt:variant>
      <vt:variant>
        <vt:i4>2031671</vt:i4>
      </vt:variant>
      <vt:variant>
        <vt:i4>1247</vt:i4>
      </vt:variant>
      <vt:variant>
        <vt:i4>0</vt:i4>
      </vt:variant>
      <vt:variant>
        <vt:i4>5</vt:i4>
      </vt:variant>
      <vt:variant>
        <vt:lpwstr/>
      </vt:variant>
      <vt:variant>
        <vt:lpwstr>_Toc215448457</vt:lpwstr>
      </vt:variant>
      <vt:variant>
        <vt:i4>2031671</vt:i4>
      </vt:variant>
      <vt:variant>
        <vt:i4>1241</vt:i4>
      </vt:variant>
      <vt:variant>
        <vt:i4>0</vt:i4>
      </vt:variant>
      <vt:variant>
        <vt:i4>5</vt:i4>
      </vt:variant>
      <vt:variant>
        <vt:lpwstr/>
      </vt:variant>
      <vt:variant>
        <vt:lpwstr>_Toc215448456</vt:lpwstr>
      </vt:variant>
      <vt:variant>
        <vt:i4>2031671</vt:i4>
      </vt:variant>
      <vt:variant>
        <vt:i4>1235</vt:i4>
      </vt:variant>
      <vt:variant>
        <vt:i4>0</vt:i4>
      </vt:variant>
      <vt:variant>
        <vt:i4>5</vt:i4>
      </vt:variant>
      <vt:variant>
        <vt:lpwstr/>
      </vt:variant>
      <vt:variant>
        <vt:lpwstr>_Toc215448455</vt:lpwstr>
      </vt:variant>
      <vt:variant>
        <vt:i4>2031671</vt:i4>
      </vt:variant>
      <vt:variant>
        <vt:i4>1229</vt:i4>
      </vt:variant>
      <vt:variant>
        <vt:i4>0</vt:i4>
      </vt:variant>
      <vt:variant>
        <vt:i4>5</vt:i4>
      </vt:variant>
      <vt:variant>
        <vt:lpwstr/>
      </vt:variant>
      <vt:variant>
        <vt:lpwstr>_Toc215448454</vt:lpwstr>
      </vt:variant>
      <vt:variant>
        <vt:i4>2031671</vt:i4>
      </vt:variant>
      <vt:variant>
        <vt:i4>1223</vt:i4>
      </vt:variant>
      <vt:variant>
        <vt:i4>0</vt:i4>
      </vt:variant>
      <vt:variant>
        <vt:i4>5</vt:i4>
      </vt:variant>
      <vt:variant>
        <vt:lpwstr/>
      </vt:variant>
      <vt:variant>
        <vt:lpwstr>_Toc215448453</vt:lpwstr>
      </vt:variant>
      <vt:variant>
        <vt:i4>2031671</vt:i4>
      </vt:variant>
      <vt:variant>
        <vt:i4>1217</vt:i4>
      </vt:variant>
      <vt:variant>
        <vt:i4>0</vt:i4>
      </vt:variant>
      <vt:variant>
        <vt:i4>5</vt:i4>
      </vt:variant>
      <vt:variant>
        <vt:lpwstr/>
      </vt:variant>
      <vt:variant>
        <vt:lpwstr>_Toc215448452</vt:lpwstr>
      </vt:variant>
      <vt:variant>
        <vt:i4>2031671</vt:i4>
      </vt:variant>
      <vt:variant>
        <vt:i4>1211</vt:i4>
      </vt:variant>
      <vt:variant>
        <vt:i4>0</vt:i4>
      </vt:variant>
      <vt:variant>
        <vt:i4>5</vt:i4>
      </vt:variant>
      <vt:variant>
        <vt:lpwstr/>
      </vt:variant>
      <vt:variant>
        <vt:lpwstr>_Toc215448451</vt:lpwstr>
      </vt:variant>
      <vt:variant>
        <vt:i4>2031671</vt:i4>
      </vt:variant>
      <vt:variant>
        <vt:i4>1205</vt:i4>
      </vt:variant>
      <vt:variant>
        <vt:i4>0</vt:i4>
      </vt:variant>
      <vt:variant>
        <vt:i4>5</vt:i4>
      </vt:variant>
      <vt:variant>
        <vt:lpwstr/>
      </vt:variant>
      <vt:variant>
        <vt:lpwstr>_Toc215448450</vt:lpwstr>
      </vt:variant>
      <vt:variant>
        <vt:i4>1966135</vt:i4>
      </vt:variant>
      <vt:variant>
        <vt:i4>1199</vt:i4>
      </vt:variant>
      <vt:variant>
        <vt:i4>0</vt:i4>
      </vt:variant>
      <vt:variant>
        <vt:i4>5</vt:i4>
      </vt:variant>
      <vt:variant>
        <vt:lpwstr/>
      </vt:variant>
      <vt:variant>
        <vt:lpwstr>_Toc215448449</vt:lpwstr>
      </vt:variant>
      <vt:variant>
        <vt:i4>1966135</vt:i4>
      </vt:variant>
      <vt:variant>
        <vt:i4>1193</vt:i4>
      </vt:variant>
      <vt:variant>
        <vt:i4>0</vt:i4>
      </vt:variant>
      <vt:variant>
        <vt:i4>5</vt:i4>
      </vt:variant>
      <vt:variant>
        <vt:lpwstr/>
      </vt:variant>
      <vt:variant>
        <vt:lpwstr>_Toc215448448</vt:lpwstr>
      </vt:variant>
      <vt:variant>
        <vt:i4>1966135</vt:i4>
      </vt:variant>
      <vt:variant>
        <vt:i4>1187</vt:i4>
      </vt:variant>
      <vt:variant>
        <vt:i4>0</vt:i4>
      </vt:variant>
      <vt:variant>
        <vt:i4>5</vt:i4>
      </vt:variant>
      <vt:variant>
        <vt:lpwstr/>
      </vt:variant>
      <vt:variant>
        <vt:lpwstr>_Toc215448447</vt:lpwstr>
      </vt:variant>
      <vt:variant>
        <vt:i4>1966135</vt:i4>
      </vt:variant>
      <vt:variant>
        <vt:i4>1181</vt:i4>
      </vt:variant>
      <vt:variant>
        <vt:i4>0</vt:i4>
      </vt:variant>
      <vt:variant>
        <vt:i4>5</vt:i4>
      </vt:variant>
      <vt:variant>
        <vt:lpwstr/>
      </vt:variant>
      <vt:variant>
        <vt:lpwstr>_Toc215448446</vt:lpwstr>
      </vt:variant>
      <vt:variant>
        <vt:i4>1966135</vt:i4>
      </vt:variant>
      <vt:variant>
        <vt:i4>1175</vt:i4>
      </vt:variant>
      <vt:variant>
        <vt:i4>0</vt:i4>
      </vt:variant>
      <vt:variant>
        <vt:i4>5</vt:i4>
      </vt:variant>
      <vt:variant>
        <vt:lpwstr/>
      </vt:variant>
      <vt:variant>
        <vt:lpwstr>_Toc215448445</vt:lpwstr>
      </vt:variant>
      <vt:variant>
        <vt:i4>1966135</vt:i4>
      </vt:variant>
      <vt:variant>
        <vt:i4>1169</vt:i4>
      </vt:variant>
      <vt:variant>
        <vt:i4>0</vt:i4>
      </vt:variant>
      <vt:variant>
        <vt:i4>5</vt:i4>
      </vt:variant>
      <vt:variant>
        <vt:lpwstr/>
      </vt:variant>
      <vt:variant>
        <vt:lpwstr>_Toc215448444</vt:lpwstr>
      </vt:variant>
      <vt:variant>
        <vt:i4>1966135</vt:i4>
      </vt:variant>
      <vt:variant>
        <vt:i4>1163</vt:i4>
      </vt:variant>
      <vt:variant>
        <vt:i4>0</vt:i4>
      </vt:variant>
      <vt:variant>
        <vt:i4>5</vt:i4>
      </vt:variant>
      <vt:variant>
        <vt:lpwstr/>
      </vt:variant>
      <vt:variant>
        <vt:lpwstr>_Toc215448443</vt:lpwstr>
      </vt:variant>
      <vt:variant>
        <vt:i4>1966135</vt:i4>
      </vt:variant>
      <vt:variant>
        <vt:i4>1157</vt:i4>
      </vt:variant>
      <vt:variant>
        <vt:i4>0</vt:i4>
      </vt:variant>
      <vt:variant>
        <vt:i4>5</vt:i4>
      </vt:variant>
      <vt:variant>
        <vt:lpwstr/>
      </vt:variant>
      <vt:variant>
        <vt:lpwstr>_Toc215448442</vt:lpwstr>
      </vt:variant>
      <vt:variant>
        <vt:i4>1966135</vt:i4>
      </vt:variant>
      <vt:variant>
        <vt:i4>1151</vt:i4>
      </vt:variant>
      <vt:variant>
        <vt:i4>0</vt:i4>
      </vt:variant>
      <vt:variant>
        <vt:i4>5</vt:i4>
      </vt:variant>
      <vt:variant>
        <vt:lpwstr/>
      </vt:variant>
      <vt:variant>
        <vt:lpwstr>_Toc215448441</vt:lpwstr>
      </vt:variant>
      <vt:variant>
        <vt:i4>1966135</vt:i4>
      </vt:variant>
      <vt:variant>
        <vt:i4>1145</vt:i4>
      </vt:variant>
      <vt:variant>
        <vt:i4>0</vt:i4>
      </vt:variant>
      <vt:variant>
        <vt:i4>5</vt:i4>
      </vt:variant>
      <vt:variant>
        <vt:lpwstr/>
      </vt:variant>
      <vt:variant>
        <vt:lpwstr>_Toc215448440</vt:lpwstr>
      </vt:variant>
      <vt:variant>
        <vt:i4>1638455</vt:i4>
      </vt:variant>
      <vt:variant>
        <vt:i4>1139</vt:i4>
      </vt:variant>
      <vt:variant>
        <vt:i4>0</vt:i4>
      </vt:variant>
      <vt:variant>
        <vt:i4>5</vt:i4>
      </vt:variant>
      <vt:variant>
        <vt:lpwstr/>
      </vt:variant>
      <vt:variant>
        <vt:lpwstr>_Toc215448439</vt:lpwstr>
      </vt:variant>
      <vt:variant>
        <vt:i4>1638455</vt:i4>
      </vt:variant>
      <vt:variant>
        <vt:i4>1133</vt:i4>
      </vt:variant>
      <vt:variant>
        <vt:i4>0</vt:i4>
      </vt:variant>
      <vt:variant>
        <vt:i4>5</vt:i4>
      </vt:variant>
      <vt:variant>
        <vt:lpwstr/>
      </vt:variant>
      <vt:variant>
        <vt:lpwstr>_Toc215448438</vt:lpwstr>
      </vt:variant>
      <vt:variant>
        <vt:i4>1638455</vt:i4>
      </vt:variant>
      <vt:variant>
        <vt:i4>1127</vt:i4>
      </vt:variant>
      <vt:variant>
        <vt:i4>0</vt:i4>
      </vt:variant>
      <vt:variant>
        <vt:i4>5</vt:i4>
      </vt:variant>
      <vt:variant>
        <vt:lpwstr/>
      </vt:variant>
      <vt:variant>
        <vt:lpwstr>_Toc215448437</vt:lpwstr>
      </vt:variant>
      <vt:variant>
        <vt:i4>1638455</vt:i4>
      </vt:variant>
      <vt:variant>
        <vt:i4>1121</vt:i4>
      </vt:variant>
      <vt:variant>
        <vt:i4>0</vt:i4>
      </vt:variant>
      <vt:variant>
        <vt:i4>5</vt:i4>
      </vt:variant>
      <vt:variant>
        <vt:lpwstr/>
      </vt:variant>
      <vt:variant>
        <vt:lpwstr>_Toc215448436</vt:lpwstr>
      </vt:variant>
      <vt:variant>
        <vt:i4>1638455</vt:i4>
      </vt:variant>
      <vt:variant>
        <vt:i4>1115</vt:i4>
      </vt:variant>
      <vt:variant>
        <vt:i4>0</vt:i4>
      </vt:variant>
      <vt:variant>
        <vt:i4>5</vt:i4>
      </vt:variant>
      <vt:variant>
        <vt:lpwstr/>
      </vt:variant>
      <vt:variant>
        <vt:lpwstr>_Toc215448435</vt:lpwstr>
      </vt:variant>
      <vt:variant>
        <vt:i4>1638455</vt:i4>
      </vt:variant>
      <vt:variant>
        <vt:i4>1109</vt:i4>
      </vt:variant>
      <vt:variant>
        <vt:i4>0</vt:i4>
      </vt:variant>
      <vt:variant>
        <vt:i4>5</vt:i4>
      </vt:variant>
      <vt:variant>
        <vt:lpwstr/>
      </vt:variant>
      <vt:variant>
        <vt:lpwstr>_Toc215448434</vt:lpwstr>
      </vt:variant>
      <vt:variant>
        <vt:i4>1638455</vt:i4>
      </vt:variant>
      <vt:variant>
        <vt:i4>1103</vt:i4>
      </vt:variant>
      <vt:variant>
        <vt:i4>0</vt:i4>
      </vt:variant>
      <vt:variant>
        <vt:i4>5</vt:i4>
      </vt:variant>
      <vt:variant>
        <vt:lpwstr/>
      </vt:variant>
      <vt:variant>
        <vt:lpwstr>_Toc215448433</vt:lpwstr>
      </vt:variant>
      <vt:variant>
        <vt:i4>1638455</vt:i4>
      </vt:variant>
      <vt:variant>
        <vt:i4>1097</vt:i4>
      </vt:variant>
      <vt:variant>
        <vt:i4>0</vt:i4>
      </vt:variant>
      <vt:variant>
        <vt:i4>5</vt:i4>
      </vt:variant>
      <vt:variant>
        <vt:lpwstr/>
      </vt:variant>
      <vt:variant>
        <vt:lpwstr>_Toc215448432</vt:lpwstr>
      </vt:variant>
      <vt:variant>
        <vt:i4>1638455</vt:i4>
      </vt:variant>
      <vt:variant>
        <vt:i4>1091</vt:i4>
      </vt:variant>
      <vt:variant>
        <vt:i4>0</vt:i4>
      </vt:variant>
      <vt:variant>
        <vt:i4>5</vt:i4>
      </vt:variant>
      <vt:variant>
        <vt:lpwstr/>
      </vt:variant>
      <vt:variant>
        <vt:lpwstr>_Toc215448431</vt:lpwstr>
      </vt:variant>
      <vt:variant>
        <vt:i4>1638455</vt:i4>
      </vt:variant>
      <vt:variant>
        <vt:i4>1085</vt:i4>
      </vt:variant>
      <vt:variant>
        <vt:i4>0</vt:i4>
      </vt:variant>
      <vt:variant>
        <vt:i4>5</vt:i4>
      </vt:variant>
      <vt:variant>
        <vt:lpwstr/>
      </vt:variant>
      <vt:variant>
        <vt:lpwstr>_Toc215448430</vt:lpwstr>
      </vt:variant>
      <vt:variant>
        <vt:i4>1572919</vt:i4>
      </vt:variant>
      <vt:variant>
        <vt:i4>1079</vt:i4>
      </vt:variant>
      <vt:variant>
        <vt:i4>0</vt:i4>
      </vt:variant>
      <vt:variant>
        <vt:i4>5</vt:i4>
      </vt:variant>
      <vt:variant>
        <vt:lpwstr/>
      </vt:variant>
      <vt:variant>
        <vt:lpwstr>_Toc215448429</vt:lpwstr>
      </vt:variant>
      <vt:variant>
        <vt:i4>1572919</vt:i4>
      </vt:variant>
      <vt:variant>
        <vt:i4>1073</vt:i4>
      </vt:variant>
      <vt:variant>
        <vt:i4>0</vt:i4>
      </vt:variant>
      <vt:variant>
        <vt:i4>5</vt:i4>
      </vt:variant>
      <vt:variant>
        <vt:lpwstr/>
      </vt:variant>
      <vt:variant>
        <vt:lpwstr>_Toc215448428</vt:lpwstr>
      </vt:variant>
      <vt:variant>
        <vt:i4>1572919</vt:i4>
      </vt:variant>
      <vt:variant>
        <vt:i4>1067</vt:i4>
      </vt:variant>
      <vt:variant>
        <vt:i4>0</vt:i4>
      </vt:variant>
      <vt:variant>
        <vt:i4>5</vt:i4>
      </vt:variant>
      <vt:variant>
        <vt:lpwstr/>
      </vt:variant>
      <vt:variant>
        <vt:lpwstr>_Toc215448427</vt:lpwstr>
      </vt:variant>
      <vt:variant>
        <vt:i4>1572919</vt:i4>
      </vt:variant>
      <vt:variant>
        <vt:i4>1061</vt:i4>
      </vt:variant>
      <vt:variant>
        <vt:i4>0</vt:i4>
      </vt:variant>
      <vt:variant>
        <vt:i4>5</vt:i4>
      </vt:variant>
      <vt:variant>
        <vt:lpwstr/>
      </vt:variant>
      <vt:variant>
        <vt:lpwstr>_Toc215448426</vt:lpwstr>
      </vt:variant>
      <vt:variant>
        <vt:i4>1572919</vt:i4>
      </vt:variant>
      <vt:variant>
        <vt:i4>1055</vt:i4>
      </vt:variant>
      <vt:variant>
        <vt:i4>0</vt:i4>
      </vt:variant>
      <vt:variant>
        <vt:i4>5</vt:i4>
      </vt:variant>
      <vt:variant>
        <vt:lpwstr/>
      </vt:variant>
      <vt:variant>
        <vt:lpwstr>_Toc215448425</vt:lpwstr>
      </vt:variant>
      <vt:variant>
        <vt:i4>1572919</vt:i4>
      </vt:variant>
      <vt:variant>
        <vt:i4>1049</vt:i4>
      </vt:variant>
      <vt:variant>
        <vt:i4>0</vt:i4>
      </vt:variant>
      <vt:variant>
        <vt:i4>5</vt:i4>
      </vt:variant>
      <vt:variant>
        <vt:lpwstr/>
      </vt:variant>
      <vt:variant>
        <vt:lpwstr>_Toc215448424</vt:lpwstr>
      </vt:variant>
      <vt:variant>
        <vt:i4>1572919</vt:i4>
      </vt:variant>
      <vt:variant>
        <vt:i4>1043</vt:i4>
      </vt:variant>
      <vt:variant>
        <vt:i4>0</vt:i4>
      </vt:variant>
      <vt:variant>
        <vt:i4>5</vt:i4>
      </vt:variant>
      <vt:variant>
        <vt:lpwstr/>
      </vt:variant>
      <vt:variant>
        <vt:lpwstr>_Toc215448423</vt:lpwstr>
      </vt:variant>
      <vt:variant>
        <vt:i4>1572919</vt:i4>
      </vt:variant>
      <vt:variant>
        <vt:i4>1037</vt:i4>
      </vt:variant>
      <vt:variant>
        <vt:i4>0</vt:i4>
      </vt:variant>
      <vt:variant>
        <vt:i4>5</vt:i4>
      </vt:variant>
      <vt:variant>
        <vt:lpwstr/>
      </vt:variant>
      <vt:variant>
        <vt:lpwstr>_Toc215448422</vt:lpwstr>
      </vt:variant>
      <vt:variant>
        <vt:i4>1572919</vt:i4>
      </vt:variant>
      <vt:variant>
        <vt:i4>1031</vt:i4>
      </vt:variant>
      <vt:variant>
        <vt:i4>0</vt:i4>
      </vt:variant>
      <vt:variant>
        <vt:i4>5</vt:i4>
      </vt:variant>
      <vt:variant>
        <vt:lpwstr/>
      </vt:variant>
      <vt:variant>
        <vt:lpwstr>_Toc215448421</vt:lpwstr>
      </vt:variant>
      <vt:variant>
        <vt:i4>1572919</vt:i4>
      </vt:variant>
      <vt:variant>
        <vt:i4>1025</vt:i4>
      </vt:variant>
      <vt:variant>
        <vt:i4>0</vt:i4>
      </vt:variant>
      <vt:variant>
        <vt:i4>5</vt:i4>
      </vt:variant>
      <vt:variant>
        <vt:lpwstr/>
      </vt:variant>
      <vt:variant>
        <vt:lpwstr>_Toc215448420</vt:lpwstr>
      </vt:variant>
      <vt:variant>
        <vt:i4>1769527</vt:i4>
      </vt:variant>
      <vt:variant>
        <vt:i4>1019</vt:i4>
      </vt:variant>
      <vt:variant>
        <vt:i4>0</vt:i4>
      </vt:variant>
      <vt:variant>
        <vt:i4>5</vt:i4>
      </vt:variant>
      <vt:variant>
        <vt:lpwstr/>
      </vt:variant>
      <vt:variant>
        <vt:lpwstr>_Toc215448419</vt:lpwstr>
      </vt:variant>
      <vt:variant>
        <vt:i4>1769527</vt:i4>
      </vt:variant>
      <vt:variant>
        <vt:i4>1013</vt:i4>
      </vt:variant>
      <vt:variant>
        <vt:i4>0</vt:i4>
      </vt:variant>
      <vt:variant>
        <vt:i4>5</vt:i4>
      </vt:variant>
      <vt:variant>
        <vt:lpwstr/>
      </vt:variant>
      <vt:variant>
        <vt:lpwstr>_Toc215448418</vt:lpwstr>
      </vt:variant>
      <vt:variant>
        <vt:i4>1769527</vt:i4>
      </vt:variant>
      <vt:variant>
        <vt:i4>1007</vt:i4>
      </vt:variant>
      <vt:variant>
        <vt:i4>0</vt:i4>
      </vt:variant>
      <vt:variant>
        <vt:i4>5</vt:i4>
      </vt:variant>
      <vt:variant>
        <vt:lpwstr/>
      </vt:variant>
      <vt:variant>
        <vt:lpwstr>_Toc215448417</vt:lpwstr>
      </vt:variant>
      <vt:variant>
        <vt:i4>1769527</vt:i4>
      </vt:variant>
      <vt:variant>
        <vt:i4>1001</vt:i4>
      </vt:variant>
      <vt:variant>
        <vt:i4>0</vt:i4>
      </vt:variant>
      <vt:variant>
        <vt:i4>5</vt:i4>
      </vt:variant>
      <vt:variant>
        <vt:lpwstr/>
      </vt:variant>
      <vt:variant>
        <vt:lpwstr>_Toc215448416</vt:lpwstr>
      </vt:variant>
      <vt:variant>
        <vt:i4>1769527</vt:i4>
      </vt:variant>
      <vt:variant>
        <vt:i4>995</vt:i4>
      </vt:variant>
      <vt:variant>
        <vt:i4>0</vt:i4>
      </vt:variant>
      <vt:variant>
        <vt:i4>5</vt:i4>
      </vt:variant>
      <vt:variant>
        <vt:lpwstr/>
      </vt:variant>
      <vt:variant>
        <vt:lpwstr>_Toc215448415</vt:lpwstr>
      </vt:variant>
      <vt:variant>
        <vt:i4>1769527</vt:i4>
      </vt:variant>
      <vt:variant>
        <vt:i4>989</vt:i4>
      </vt:variant>
      <vt:variant>
        <vt:i4>0</vt:i4>
      </vt:variant>
      <vt:variant>
        <vt:i4>5</vt:i4>
      </vt:variant>
      <vt:variant>
        <vt:lpwstr/>
      </vt:variant>
      <vt:variant>
        <vt:lpwstr>_Toc215448414</vt:lpwstr>
      </vt:variant>
      <vt:variant>
        <vt:i4>1769527</vt:i4>
      </vt:variant>
      <vt:variant>
        <vt:i4>983</vt:i4>
      </vt:variant>
      <vt:variant>
        <vt:i4>0</vt:i4>
      </vt:variant>
      <vt:variant>
        <vt:i4>5</vt:i4>
      </vt:variant>
      <vt:variant>
        <vt:lpwstr/>
      </vt:variant>
      <vt:variant>
        <vt:lpwstr>_Toc215448413</vt:lpwstr>
      </vt:variant>
      <vt:variant>
        <vt:i4>1769527</vt:i4>
      </vt:variant>
      <vt:variant>
        <vt:i4>977</vt:i4>
      </vt:variant>
      <vt:variant>
        <vt:i4>0</vt:i4>
      </vt:variant>
      <vt:variant>
        <vt:i4>5</vt:i4>
      </vt:variant>
      <vt:variant>
        <vt:lpwstr/>
      </vt:variant>
      <vt:variant>
        <vt:lpwstr>_Toc215448412</vt:lpwstr>
      </vt:variant>
      <vt:variant>
        <vt:i4>1769527</vt:i4>
      </vt:variant>
      <vt:variant>
        <vt:i4>971</vt:i4>
      </vt:variant>
      <vt:variant>
        <vt:i4>0</vt:i4>
      </vt:variant>
      <vt:variant>
        <vt:i4>5</vt:i4>
      </vt:variant>
      <vt:variant>
        <vt:lpwstr/>
      </vt:variant>
      <vt:variant>
        <vt:lpwstr>_Toc215448411</vt:lpwstr>
      </vt:variant>
      <vt:variant>
        <vt:i4>1769527</vt:i4>
      </vt:variant>
      <vt:variant>
        <vt:i4>965</vt:i4>
      </vt:variant>
      <vt:variant>
        <vt:i4>0</vt:i4>
      </vt:variant>
      <vt:variant>
        <vt:i4>5</vt:i4>
      </vt:variant>
      <vt:variant>
        <vt:lpwstr/>
      </vt:variant>
      <vt:variant>
        <vt:lpwstr>_Toc215448410</vt:lpwstr>
      </vt:variant>
      <vt:variant>
        <vt:i4>1703991</vt:i4>
      </vt:variant>
      <vt:variant>
        <vt:i4>959</vt:i4>
      </vt:variant>
      <vt:variant>
        <vt:i4>0</vt:i4>
      </vt:variant>
      <vt:variant>
        <vt:i4>5</vt:i4>
      </vt:variant>
      <vt:variant>
        <vt:lpwstr/>
      </vt:variant>
      <vt:variant>
        <vt:lpwstr>_Toc215448409</vt:lpwstr>
      </vt:variant>
      <vt:variant>
        <vt:i4>1703991</vt:i4>
      </vt:variant>
      <vt:variant>
        <vt:i4>953</vt:i4>
      </vt:variant>
      <vt:variant>
        <vt:i4>0</vt:i4>
      </vt:variant>
      <vt:variant>
        <vt:i4>5</vt:i4>
      </vt:variant>
      <vt:variant>
        <vt:lpwstr/>
      </vt:variant>
      <vt:variant>
        <vt:lpwstr>_Toc215448408</vt:lpwstr>
      </vt:variant>
      <vt:variant>
        <vt:i4>1703991</vt:i4>
      </vt:variant>
      <vt:variant>
        <vt:i4>947</vt:i4>
      </vt:variant>
      <vt:variant>
        <vt:i4>0</vt:i4>
      </vt:variant>
      <vt:variant>
        <vt:i4>5</vt:i4>
      </vt:variant>
      <vt:variant>
        <vt:lpwstr/>
      </vt:variant>
      <vt:variant>
        <vt:lpwstr>_Toc215448407</vt:lpwstr>
      </vt:variant>
      <vt:variant>
        <vt:i4>1703991</vt:i4>
      </vt:variant>
      <vt:variant>
        <vt:i4>941</vt:i4>
      </vt:variant>
      <vt:variant>
        <vt:i4>0</vt:i4>
      </vt:variant>
      <vt:variant>
        <vt:i4>5</vt:i4>
      </vt:variant>
      <vt:variant>
        <vt:lpwstr/>
      </vt:variant>
      <vt:variant>
        <vt:lpwstr>_Toc215448406</vt:lpwstr>
      </vt:variant>
      <vt:variant>
        <vt:i4>1703991</vt:i4>
      </vt:variant>
      <vt:variant>
        <vt:i4>935</vt:i4>
      </vt:variant>
      <vt:variant>
        <vt:i4>0</vt:i4>
      </vt:variant>
      <vt:variant>
        <vt:i4>5</vt:i4>
      </vt:variant>
      <vt:variant>
        <vt:lpwstr/>
      </vt:variant>
      <vt:variant>
        <vt:lpwstr>_Toc215448405</vt:lpwstr>
      </vt:variant>
      <vt:variant>
        <vt:i4>1703991</vt:i4>
      </vt:variant>
      <vt:variant>
        <vt:i4>929</vt:i4>
      </vt:variant>
      <vt:variant>
        <vt:i4>0</vt:i4>
      </vt:variant>
      <vt:variant>
        <vt:i4>5</vt:i4>
      </vt:variant>
      <vt:variant>
        <vt:lpwstr/>
      </vt:variant>
      <vt:variant>
        <vt:lpwstr>_Toc215448404</vt:lpwstr>
      </vt:variant>
      <vt:variant>
        <vt:i4>1703991</vt:i4>
      </vt:variant>
      <vt:variant>
        <vt:i4>923</vt:i4>
      </vt:variant>
      <vt:variant>
        <vt:i4>0</vt:i4>
      </vt:variant>
      <vt:variant>
        <vt:i4>5</vt:i4>
      </vt:variant>
      <vt:variant>
        <vt:lpwstr/>
      </vt:variant>
      <vt:variant>
        <vt:lpwstr>_Toc215448403</vt:lpwstr>
      </vt:variant>
      <vt:variant>
        <vt:i4>1703991</vt:i4>
      </vt:variant>
      <vt:variant>
        <vt:i4>917</vt:i4>
      </vt:variant>
      <vt:variant>
        <vt:i4>0</vt:i4>
      </vt:variant>
      <vt:variant>
        <vt:i4>5</vt:i4>
      </vt:variant>
      <vt:variant>
        <vt:lpwstr/>
      </vt:variant>
      <vt:variant>
        <vt:lpwstr>_Toc215448402</vt:lpwstr>
      </vt:variant>
      <vt:variant>
        <vt:i4>1703991</vt:i4>
      </vt:variant>
      <vt:variant>
        <vt:i4>911</vt:i4>
      </vt:variant>
      <vt:variant>
        <vt:i4>0</vt:i4>
      </vt:variant>
      <vt:variant>
        <vt:i4>5</vt:i4>
      </vt:variant>
      <vt:variant>
        <vt:lpwstr/>
      </vt:variant>
      <vt:variant>
        <vt:lpwstr>_Toc215448401</vt:lpwstr>
      </vt:variant>
      <vt:variant>
        <vt:i4>1703991</vt:i4>
      </vt:variant>
      <vt:variant>
        <vt:i4>905</vt:i4>
      </vt:variant>
      <vt:variant>
        <vt:i4>0</vt:i4>
      </vt:variant>
      <vt:variant>
        <vt:i4>5</vt:i4>
      </vt:variant>
      <vt:variant>
        <vt:lpwstr/>
      </vt:variant>
      <vt:variant>
        <vt:lpwstr>_Toc215448400</vt:lpwstr>
      </vt:variant>
      <vt:variant>
        <vt:i4>1245232</vt:i4>
      </vt:variant>
      <vt:variant>
        <vt:i4>899</vt:i4>
      </vt:variant>
      <vt:variant>
        <vt:i4>0</vt:i4>
      </vt:variant>
      <vt:variant>
        <vt:i4>5</vt:i4>
      </vt:variant>
      <vt:variant>
        <vt:lpwstr/>
      </vt:variant>
      <vt:variant>
        <vt:lpwstr>_Toc215448399</vt:lpwstr>
      </vt:variant>
      <vt:variant>
        <vt:i4>1245232</vt:i4>
      </vt:variant>
      <vt:variant>
        <vt:i4>893</vt:i4>
      </vt:variant>
      <vt:variant>
        <vt:i4>0</vt:i4>
      </vt:variant>
      <vt:variant>
        <vt:i4>5</vt:i4>
      </vt:variant>
      <vt:variant>
        <vt:lpwstr/>
      </vt:variant>
      <vt:variant>
        <vt:lpwstr>_Toc215448398</vt:lpwstr>
      </vt:variant>
      <vt:variant>
        <vt:i4>1245232</vt:i4>
      </vt:variant>
      <vt:variant>
        <vt:i4>887</vt:i4>
      </vt:variant>
      <vt:variant>
        <vt:i4>0</vt:i4>
      </vt:variant>
      <vt:variant>
        <vt:i4>5</vt:i4>
      </vt:variant>
      <vt:variant>
        <vt:lpwstr/>
      </vt:variant>
      <vt:variant>
        <vt:lpwstr>_Toc215448397</vt:lpwstr>
      </vt:variant>
      <vt:variant>
        <vt:i4>1245232</vt:i4>
      </vt:variant>
      <vt:variant>
        <vt:i4>881</vt:i4>
      </vt:variant>
      <vt:variant>
        <vt:i4>0</vt:i4>
      </vt:variant>
      <vt:variant>
        <vt:i4>5</vt:i4>
      </vt:variant>
      <vt:variant>
        <vt:lpwstr/>
      </vt:variant>
      <vt:variant>
        <vt:lpwstr>_Toc215448396</vt:lpwstr>
      </vt:variant>
      <vt:variant>
        <vt:i4>1245232</vt:i4>
      </vt:variant>
      <vt:variant>
        <vt:i4>875</vt:i4>
      </vt:variant>
      <vt:variant>
        <vt:i4>0</vt:i4>
      </vt:variant>
      <vt:variant>
        <vt:i4>5</vt:i4>
      </vt:variant>
      <vt:variant>
        <vt:lpwstr/>
      </vt:variant>
      <vt:variant>
        <vt:lpwstr>_Toc215448395</vt:lpwstr>
      </vt:variant>
      <vt:variant>
        <vt:i4>1245232</vt:i4>
      </vt:variant>
      <vt:variant>
        <vt:i4>869</vt:i4>
      </vt:variant>
      <vt:variant>
        <vt:i4>0</vt:i4>
      </vt:variant>
      <vt:variant>
        <vt:i4>5</vt:i4>
      </vt:variant>
      <vt:variant>
        <vt:lpwstr/>
      </vt:variant>
      <vt:variant>
        <vt:lpwstr>_Toc215448394</vt:lpwstr>
      </vt:variant>
      <vt:variant>
        <vt:i4>1245232</vt:i4>
      </vt:variant>
      <vt:variant>
        <vt:i4>863</vt:i4>
      </vt:variant>
      <vt:variant>
        <vt:i4>0</vt:i4>
      </vt:variant>
      <vt:variant>
        <vt:i4>5</vt:i4>
      </vt:variant>
      <vt:variant>
        <vt:lpwstr/>
      </vt:variant>
      <vt:variant>
        <vt:lpwstr>_Toc215448393</vt:lpwstr>
      </vt:variant>
      <vt:variant>
        <vt:i4>1245232</vt:i4>
      </vt:variant>
      <vt:variant>
        <vt:i4>857</vt:i4>
      </vt:variant>
      <vt:variant>
        <vt:i4>0</vt:i4>
      </vt:variant>
      <vt:variant>
        <vt:i4>5</vt:i4>
      </vt:variant>
      <vt:variant>
        <vt:lpwstr/>
      </vt:variant>
      <vt:variant>
        <vt:lpwstr>_Toc215448392</vt:lpwstr>
      </vt:variant>
      <vt:variant>
        <vt:i4>1245232</vt:i4>
      </vt:variant>
      <vt:variant>
        <vt:i4>851</vt:i4>
      </vt:variant>
      <vt:variant>
        <vt:i4>0</vt:i4>
      </vt:variant>
      <vt:variant>
        <vt:i4>5</vt:i4>
      </vt:variant>
      <vt:variant>
        <vt:lpwstr/>
      </vt:variant>
      <vt:variant>
        <vt:lpwstr>_Toc215448391</vt:lpwstr>
      </vt:variant>
      <vt:variant>
        <vt:i4>1245232</vt:i4>
      </vt:variant>
      <vt:variant>
        <vt:i4>845</vt:i4>
      </vt:variant>
      <vt:variant>
        <vt:i4>0</vt:i4>
      </vt:variant>
      <vt:variant>
        <vt:i4>5</vt:i4>
      </vt:variant>
      <vt:variant>
        <vt:lpwstr/>
      </vt:variant>
      <vt:variant>
        <vt:lpwstr>_Toc215448390</vt:lpwstr>
      </vt:variant>
      <vt:variant>
        <vt:i4>1179696</vt:i4>
      </vt:variant>
      <vt:variant>
        <vt:i4>839</vt:i4>
      </vt:variant>
      <vt:variant>
        <vt:i4>0</vt:i4>
      </vt:variant>
      <vt:variant>
        <vt:i4>5</vt:i4>
      </vt:variant>
      <vt:variant>
        <vt:lpwstr/>
      </vt:variant>
      <vt:variant>
        <vt:lpwstr>_Toc215448389</vt:lpwstr>
      </vt:variant>
      <vt:variant>
        <vt:i4>1179696</vt:i4>
      </vt:variant>
      <vt:variant>
        <vt:i4>833</vt:i4>
      </vt:variant>
      <vt:variant>
        <vt:i4>0</vt:i4>
      </vt:variant>
      <vt:variant>
        <vt:i4>5</vt:i4>
      </vt:variant>
      <vt:variant>
        <vt:lpwstr/>
      </vt:variant>
      <vt:variant>
        <vt:lpwstr>_Toc215448388</vt:lpwstr>
      </vt:variant>
      <vt:variant>
        <vt:i4>1179696</vt:i4>
      </vt:variant>
      <vt:variant>
        <vt:i4>827</vt:i4>
      </vt:variant>
      <vt:variant>
        <vt:i4>0</vt:i4>
      </vt:variant>
      <vt:variant>
        <vt:i4>5</vt:i4>
      </vt:variant>
      <vt:variant>
        <vt:lpwstr/>
      </vt:variant>
      <vt:variant>
        <vt:lpwstr>_Toc215448387</vt:lpwstr>
      </vt:variant>
      <vt:variant>
        <vt:i4>1179696</vt:i4>
      </vt:variant>
      <vt:variant>
        <vt:i4>821</vt:i4>
      </vt:variant>
      <vt:variant>
        <vt:i4>0</vt:i4>
      </vt:variant>
      <vt:variant>
        <vt:i4>5</vt:i4>
      </vt:variant>
      <vt:variant>
        <vt:lpwstr/>
      </vt:variant>
      <vt:variant>
        <vt:lpwstr>_Toc215448386</vt:lpwstr>
      </vt:variant>
      <vt:variant>
        <vt:i4>1179696</vt:i4>
      </vt:variant>
      <vt:variant>
        <vt:i4>815</vt:i4>
      </vt:variant>
      <vt:variant>
        <vt:i4>0</vt:i4>
      </vt:variant>
      <vt:variant>
        <vt:i4>5</vt:i4>
      </vt:variant>
      <vt:variant>
        <vt:lpwstr/>
      </vt:variant>
      <vt:variant>
        <vt:lpwstr>_Toc215448385</vt:lpwstr>
      </vt:variant>
      <vt:variant>
        <vt:i4>1179696</vt:i4>
      </vt:variant>
      <vt:variant>
        <vt:i4>809</vt:i4>
      </vt:variant>
      <vt:variant>
        <vt:i4>0</vt:i4>
      </vt:variant>
      <vt:variant>
        <vt:i4>5</vt:i4>
      </vt:variant>
      <vt:variant>
        <vt:lpwstr/>
      </vt:variant>
      <vt:variant>
        <vt:lpwstr>_Toc215448384</vt:lpwstr>
      </vt:variant>
      <vt:variant>
        <vt:i4>1179696</vt:i4>
      </vt:variant>
      <vt:variant>
        <vt:i4>803</vt:i4>
      </vt:variant>
      <vt:variant>
        <vt:i4>0</vt:i4>
      </vt:variant>
      <vt:variant>
        <vt:i4>5</vt:i4>
      </vt:variant>
      <vt:variant>
        <vt:lpwstr/>
      </vt:variant>
      <vt:variant>
        <vt:lpwstr>_Toc215448383</vt:lpwstr>
      </vt:variant>
      <vt:variant>
        <vt:i4>1179696</vt:i4>
      </vt:variant>
      <vt:variant>
        <vt:i4>797</vt:i4>
      </vt:variant>
      <vt:variant>
        <vt:i4>0</vt:i4>
      </vt:variant>
      <vt:variant>
        <vt:i4>5</vt:i4>
      </vt:variant>
      <vt:variant>
        <vt:lpwstr/>
      </vt:variant>
      <vt:variant>
        <vt:lpwstr>_Toc215448382</vt:lpwstr>
      </vt:variant>
      <vt:variant>
        <vt:i4>1179696</vt:i4>
      </vt:variant>
      <vt:variant>
        <vt:i4>791</vt:i4>
      </vt:variant>
      <vt:variant>
        <vt:i4>0</vt:i4>
      </vt:variant>
      <vt:variant>
        <vt:i4>5</vt:i4>
      </vt:variant>
      <vt:variant>
        <vt:lpwstr/>
      </vt:variant>
      <vt:variant>
        <vt:lpwstr>_Toc215448381</vt:lpwstr>
      </vt:variant>
      <vt:variant>
        <vt:i4>1179696</vt:i4>
      </vt:variant>
      <vt:variant>
        <vt:i4>785</vt:i4>
      </vt:variant>
      <vt:variant>
        <vt:i4>0</vt:i4>
      </vt:variant>
      <vt:variant>
        <vt:i4>5</vt:i4>
      </vt:variant>
      <vt:variant>
        <vt:lpwstr/>
      </vt:variant>
      <vt:variant>
        <vt:lpwstr>_Toc215448380</vt:lpwstr>
      </vt:variant>
      <vt:variant>
        <vt:i4>1900592</vt:i4>
      </vt:variant>
      <vt:variant>
        <vt:i4>779</vt:i4>
      </vt:variant>
      <vt:variant>
        <vt:i4>0</vt:i4>
      </vt:variant>
      <vt:variant>
        <vt:i4>5</vt:i4>
      </vt:variant>
      <vt:variant>
        <vt:lpwstr/>
      </vt:variant>
      <vt:variant>
        <vt:lpwstr>_Toc215448379</vt:lpwstr>
      </vt:variant>
      <vt:variant>
        <vt:i4>1900592</vt:i4>
      </vt:variant>
      <vt:variant>
        <vt:i4>773</vt:i4>
      </vt:variant>
      <vt:variant>
        <vt:i4>0</vt:i4>
      </vt:variant>
      <vt:variant>
        <vt:i4>5</vt:i4>
      </vt:variant>
      <vt:variant>
        <vt:lpwstr/>
      </vt:variant>
      <vt:variant>
        <vt:lpwstr>_Toc215448378</vt:lpwstr>
      </vt:variant>
      <vt:variant>
        <vt:i4>1900592</vt:i4>
      </vt:variant>
      <vt:variant>
        <vt:i4>767</vt:i4>
      </vt:variant>
      <vt:variant>
        <vt:i4>0</vt:i4>
      </vt:variant>
      <vt:variant>
        <vt:i4>5</vt:i4>
      </vt:variant>
      <vt:variant>
        <vt:lpwstr/>
      </vt:variant>
      <vt:variant>
        <vt:lpwstr>_Toc215448377</vt:lpwstr>
      </vt:variant>
      <vt:variant>
        <vt:i4>1900592</vt:i4>
      </vt:variant>
      <vt:variant>
        <vt:i4>761</vt:i4>
      </vt:variant>
      <vt:variant>
        <vt:i4>0</vt:i4>
      </vt:variant>
      <vt:variant>
        <vt:i4>5</vt:i4>
      </vt:variant>
      <vt:variant>
        <vt:lpwstr/>
      </vt:variant>
      <vt:variant>
        <vt:lpwstr>_Toc215448376</vt:lpwstr>
      </vt:variant>
      <vt:variant>
        <vt:i4>1900592</vt:i4>
      </vt:variant>
      <vt:variant>
        <vt:i4>755</vt:i4>
      </vt:variant>
      <vt:variant>
        <vt:i4>0</vt:i4>
      </vt:variant>
      <vt:variant>
        <vt:i4>5</vt:i4>
      </vt:variant>
      <vt:variant>
        <vt:lpwstr/>
      </vt:variant>
      <vt:variant>
        <vt:lpwstr>_Toc215448375</vt:lpwstr>
      </vt:variant>
      <vt:variant>
        <vt:i4>1900592</vt:i4>
      </vt:variant>
      <vt:variant>
        <vt:i4>749</vt:i4>
      </vt:variant>
      <vt:variant>
        <vt:i4>0</vt:i4>
      </vt:variant>
      <vt:variant>
        <vt:i4>5</vt:i4>
      </vt:variant>
      <vt:variant>
        <vt:lpwstr/>
      </vt:variant>
      <vt:variant>
        <vt:lpwstr>_Toc215448374</vt:lpwstr>
      </vt:variant>
      <vt:variant>
        <vt:i4>1900592</vt:i4>
      </vt:variant>
      <vt:variant>
        <vt:i4>743</vt:i4>
      </vt:variant>
      <vt:variant>
        <vt:i4>0</vt:i4>
      </vt:variant>
      <vt:variant>
        <vt:i4>5</vt:i4>
      </vt:variant>
      <vt:variant>
        <vt:lpwstr/>
      </vt:variant>
      <vt:variant>
        <vt:lpwstr>_Toc215448373</vt:lpwstr>
      </vt:variant>
      <vt:variant>
        <vt:i4>1900592</vt:i4>
      </vt:variant>
      <vt:variant>
        <vt:i4>737</vt:i4>
      </vt:variant>
      <vt:variant>
        <vt:i4>0</vt:i4>
      </vt:variant>
      <vt:variant>
        <vt:i4>5</vt:i4>
      </vt:variant>
      <vt:variant>
        <vt:lpwstr/>
      </vt:variant>
      <vt:variant>
        <vt:lpwstr>_Toc215448372</vt:lpwstr>
      </vt:variant>
      <vt:variant>
        <vt:i4>1900592</vt:i4>
      </vt:variant>
      <vt:variant>
        <vt:i4>731</vt:i4>
      </vt:variant>
      <vt:variant>
        <vt:i4>0</vt:i4>
      </vt:variant>
      <vt:variant>
        <vt:i4>5</vt:i4>
      </vt:variant>
      <vt:variant>
        <vt:lpwstr/>
      </vt:variant>
      <vt:variant>
        <vt:lpwstr>_Toc215448371</vt:lpwstr>
      </vt:variant>
      <vt:variant>
        <vt:i4>1900592</vt:i4>
      </vt:variant>
      <vt:variant>
        <vt:i4>725</vt:i4>
      </vt:variant>
      <vt:variant>
        <vt:i4>0</vt:i4>
      </vt:variant>
      <vt:variant>
        <vt:i4>5</vt:i4>
      </vt:variant>
      <vt:variant>
        <vt:lpwstr/>
      </vt:variant>
      <vt:variant>
        <vt:lpwstr>_Toc215448370</vt:lpwstr>
      </vt:variant>
      <vt:variant>
        <vt:i4>1835056</vt:i4>
      </vt:variant>
      <vt:variant>
        <vt:i4>719</vt:i4>
      </vt:variant>
      <vt:variant>
        <vt:i4>0</vt:i4>
      </vt:variant>
      <vt:variant>
        <vt:i4>5</vt:i4>
      </vt:variant>
      <vt:variant>
        <vt:lpwstr/>
      </vt:variant>
      <vt:variant>
        <vt:lpwstr>_Toc215448369</vt:lpwstr>
      </vt:variant>
      <vt:variant>
        <vt:i4>1835056</vt:i4>
      </vt:variant>
      <vt:variant>
        <vt:i4>713</vt:i4>
      </vt:variant>
      <vt:variant>
        <vt:i4>0</vt:i4>
      </vt:variant>
      <vt:variant>
        <vt:i4>5</vt:i4>
      </vt:variant>
      <vt:variant>
        <vt:lpwstr/>
      </vt:variant>
      <vt:variant>
        <vt:lpwstr>_Toc215448368</vt:lpwstr>
      </vt:variant>
      <vt:variant>
        <vt:i4>1835056</vt:i4>
      </vt:variant>
      <vt:variant>
        <vt:i4>707</vt:i4>
      </vt:variant>
      <vt:variant>
        <vt:i4>0</vt:i4>
      </vt:variant>
      <vt:variant>
        <vt:i4>5</vt:i4>
      </vt:variant>
      <vt:variant>
        <vt:lpwstr/>
      </vt:variant>
      <vt:variant>
        <vt:lpwstr>_Toc215448367</vt:lpwstr>
      </vt:variant>
      <vt:variant>
        <vt:i4>1835056</vt:i4>
      </vt:variant>
      <vt:variant>
        <vt:i4>701</vt:i4>
      </vt:variant>
      <vt:variant>
        <vt:i4>0</vt:i4>
      </vt:variant>
      <vt:variant>
        <vt:i4>5</vt:i4>
      </vt:variant>
      <vt:variant>
        <vt:lpwstr/>
      </vt:variant>
      <vt:variant>
        <vt:lpwstr>_Toc215448366</vt:lpwstr>
      </vt:variant>
      <vt:variant>
        <vt:i4>1835056</vt:i4>
      </vt:variant>
      <vt:variant>
        <vt:i4>695</vt:i4>
      </vt:variant>
      <vt:variant>
        <vt:i4>0</vt:i4>
      </vt:variant>
      <vt:variant>
        <vt:i4>5</vt:i4>
      </vt:variant>
      <vt:variant>
        <vt:lpwstr/>
      </vt:variant>
      <vt:variant>
        <vt:lpwstr>_Toc215448365</vt:lpwstr>
      </vt:variant>
      <vt:variant>
        <vt:i4>1835056</vt:i4>
      </vt:variant>
      <vt:variant>
        <vt:i4>689</vt:i4>
      </vt:variant>
      <vt:variant>
        <vt:i4>0</vt:i4>
      </vt:variant>
      <vt:variant>
        <vt:i4>5</vt:i4>
      </vt:variant>
      <vt:variant>
        <vt:lpwstr/>
      </vt:variant>
      <vt:variant>
        <vt:lpwstr>_Toc215448364</vt:lpwstr>
      </vt:variant>
      <vt:variant>
        <vt:i4>1835056</vt:i4>
      </vt:variant>
      <vt:variant>
        <vt:i4>683</vt:i4>
      </vt:variant>
      <vt:variant>
        <vt:i4>0</vt:i4>
      </vt:variant>
      <vt:variant>
        <vt:i4>5</vt:i4>
      </vt:variant>
      <vt:variant>
        <vt:lpwstr/>
      </vt:variant>
      <vt:variant>
        <vt:lpwstr>_Toc215448363</vt:lpwstr>
      </vt:variant>
      <vt:variant>
        <vt:i4>1835056</vt:i4>
      </vt:variant>
      <vt:variant>
        <vt:i4>677</vt:i4>
      </vt:variant>
      <vt:variant>
        <vt:i4>0</vt:i4>
      </vt:variant>
      <vt:variant>
        <vt:i4>5</vt:i4>
      </vt:variant>
      <vt:variant>
        <vt:lpwstr/>
      </vt:variant>
      <vt:variant>
        <vt:lpwstr>_Toc215448362</vt:lpwstr>
      </vt:variant>
      <vt:variant>
        <vt:i4>1835056</vt:i4>
      </vt:variant>
      <vt:variant>
        <vt:i4>671</vt:i4>
      </vt:variant>
      <vt:variant>
        <vt:i4>0</vt:i4>
      </vt:variant>
      <vt:variant>
        <vt:i4>5</vt:i4>
      </vt:variant>
      <vt:variant>
        <vt:lpwstr/>
      </vt:variant>
      <vt:variant>
        <vt:lpwstr>_Toc215448361</vt:lpwstr>
      </vt:variant>
      <vt:variant>
        <vt:i4>1835056</vt:i4>
      </vt:variant>
      <vt:variant>
        <vt:i4>665</vt:i4>
      </vt:variant>
      <vt:variant>
        <vt:i4>0</vt:i4>
      </vt:variant>
      <vt:variant>
        <vt:i4>5</vt:i4>
      </vt:variant>
      <vt:variant>
        <vt:lpwstr/>
      </vt:variant>
      <vt:variant>
        <vt:lpwstr>_Toc215448360</vt:lpwstr>
      </vt:variant>
      <vt:variant>
        <vt:i4>2031664</vt:i4>
      </vt:variant>
      <vt:variant>
        <vt:i4>659</vt:i4>
      </vt:variant>
      <vt:variant>
        <vt:i4>0</vt:i4>
      </vt:variant>
      <vt:variant>
        <vt:i4>5</vt:i4>
      </vt:variant>
      <vt:variant>
        <vt:lpwstr/>
      </vt:variant>
      <vt:variant>
        <vt:lpwstr>_Toc215448359</vt:lpwstr>
      </vt:variant>
      <vt:variant>
        <vt:i4>2031664</vt:i4>
      </vt:variant>
      <vt:variant>
        <vt:i4>653</vt:i4>
      </vt:variant>
      <vt:variant>
        <vt:i4>0</vt:i4>
      </vt:variant>
      <vt:variant>
        <vt:i4>5</vt:i4>
      </vt:variant>
      <vt:variant>
        <vt:lpwstr/>
      </vt:variant>
      <vt:variant>
        <vt:lpwstr>_Toc215448358</vt:lpwstr>
      </vt:variant>
      <vt:variant>
        <vt:i4>2031664</vt:i4>
      </vt:variant>
      <vt:variant>
        <vt:i4>647</vt:i4>
      </vt:variant>
      <vt:variant>
        <vt:i4>0</vt:i4>
      </vt:variant>
      <vt:variant>
        <vt:i4>5</vt:i4>
      </vt:variant>
      <vt:variant>
        <vt:lpwstr/>
      </vt:variant>
      <vt:variant>
        <vt:lpwstr>_Toc215448357</vt:lpwstr>
      </vt:variant>
      <vt:variant>
        <vt:i4>2031664</vt:i4>
      </vt:variant>
      <vt:variant>
        <vt:i4>641</vt:i4>
      </vt:variant>
      <vt:variant>
        <vt:i4>0</vt:i4>
      </vt:variant>
      <vt:variant>
        <vt:i4>5</vt:i4>
      </vt:variant>
      <vt:variant>
        <vt:lpwstr/>
      </vt:variant>
      <vt:variant>
        <vt:lpwstr>_Toc215448356</vt:lpwstr>
      </vt:variant>
      <vt:variant>
        <vt:i4>2031664</vt:i4>
      </vt:variant>
      <vt:variant>
        <vt:i4>635</vt:i4>
      </vt:variant>
      <vt:variant>
        <vt:i4>0</vt:i4>
      </vt:variant>
      <vt:variant>
        <vt:i4>5</vt:i4>
      </vt:variant>
      <vt:variant>
        <vt:lpwstr/>
      </vt:variant>
      <vt:variant>
        <vt:lpwstr>_Toc215448355</vt:lpwstr>
      </vt:variant>
      <vt:variant>
        <vt:i4>2031664</vt:i4>
      </vt:variant>
      <vt:variant>
        <vt:i4>629</vt:i4>
      </vt:variant>
      <vt:variant>
        <vt:i4>0</vt:i4>
      </vt:variant>
      <vt:variant>
        <vt:i4>5</vt:i4>
      </vt:variant>
      <vt:variant>
        <vt:lpwstr/>
      </vt:variant>
      <vt:variant>
        <vt:lpwstr>_Toc215448354</vt:lpwstr>
      </vt:variant>
      <vt:variant>
        <vt:i4>2031664</vt:i4>
      </vt:variant>
      <vt:variant>
        <vt:i4>623</vt:i4>
      </vt:variant>
      <vt:variant>
        <vt:i4>0</vt:i4>
      </vt:variant>
      <vt:variant>
        <vt:i4>5</vt:i4>
      </vt:variant>
      <vt:variant>
        <vt:lpwstr/>
      </vt:variant>
      <vt:variant>
        <vt:lpwstr>_Toc215448353</vt:lpwstr>
      </vt:variant>
      <vt:variant>
        <vt:i4>2031664</vt:i4>
      </vt:variant>
      <vt:variant>
        <vt:i4>617</vt:i4>
      </vt:variant>
      <vt:variant>
        <vt:i4>0</vt:i4>
      </vt:variant>
      <vt:variant>
        <vt:i4>5</vt:i4>
      </vt:variant>
      <vt:variant>
        <vt:lpwstr/>
      </vt:variant>
      <vt:variant>
        <vt:lpwstr>_Toc215448352</vt:lpwstr>
      </vt:variant>
      <vt:variant>
        <vt:i4>2031664</vt:i4>
      </vt:variant>
      <vt:variant>
        <vt:i4>611</vt:i4>
      </vt:variant>
      <vt:variant>
        <vt:i4>0</vt:i4>
      </vt:variant>
      <vt:variant>
        <vt:i4>5</vt:i4>
      </vt:variant>
      <vt:variant>
        <vt:lpwstr/>
      </vt:variant>
      <vt:variant>
        <vt:lpwstr>_Toc215448351</vt:lpwstr>
      </vt:variant>
      <vt:variant>
        <vt:i4>2031664</vt:i4>
      </vt:variant>
      <vt:variant>
        <vt:i4>605</vt:i4>
      </vt:variant>
      <vt:variant>
        <vt:i4>0</vt:i4>
      </vt:variant>
      <vt:variant>
        <vt:i4>5</vt:i4>
      </vt:variant>
      <vt:variant>
        <vt:lpwstr/>
      </vt:variant>
      <vt:variant>
        <vt:lpwstr>_Toc215448350</vt:lpwstr>
      </vt:variant>
      <vt:variant>
        <vt:i4>1966128</vt:i4>
      </vt:variant>
      <vt:variant>
        <vt:i4>599</vt:i4>
      </vt:variant>
      <vt:variant>
        <vt:i4>0</vt:i4>
      </vt:variant>
      <vt:variant>
        <vt:i4>5</vt:i4>
      </vt:variant>
      <vt:variant>
        <vt:lpwstr/>
      </vt:variant>
      <vt:variant>
        <vt:lpwstr>_Toc215448349</vt:lpwstr>
      </vt:variant>
      <vt:variant>
        <vt:i4>1966128</vt:i4>
      </vt:variant>
      <vt:variant>
        <vt:i4>593</vt:i4>
      </vt:variant>
      <vt:variant>
        <vt:i4>0</vt:i4>
      </vt:variant>
      <vt:variant>
        <vt:i4>5</vt:i4>
      </vt:variant>
      <vt:variant>
        <vt:lpwstr/>
      </vt:variant>
      <vt:variant>
        <vt:lpwstr>_Toc215448348</vt:lpwstr>
      </vt:variant>
      <vt:variant>
        <vt:i4>1966128</vt:i4>
      </vt:variant>
      <vt:variant>
        <vt:i4>587</vt:i4>
      </vt:variant>
      <vt:variant>
        <vt:i4>0</vt:i4>
      </vt:variant>
      <vt:variant>
        <vt:i4>5</vt:i4>
      </vt:variant>
      <vt:variant>
        <vt:lpwstr/>
      </vt:variant>
      <vt:variant>
        <vt:lpwstr>_Toc215448347</vt:lpwstr>
      </vt:variant>
      <vt:variant>
        <vt:i4>1966128</vt:i4>
      </vt:variant>
      <vt:variant>
        <vt:i4>581</vt:i4>
      </vt:variant>
      <vt:variant>
        <vt:i4>0</vt:i4>
      </vt:variant>
      <vt:variant>
        <vt:i4>5</vt:i4>
      </vt:variant>
      <vt:variant>
        <vt:lpwstr/>
      </vt:variant>
      <vt:variant>
        <vt:lpwstr>_Toc215448346</vt:lpwstr>
      </vt:variant>
      <vt:variant>
        <vt:i4>1966128</vt:i4>
      </vt:variant>
      <vt:variant>
        <vt:i4>575</vt:i4>
      </vt:variant>
      <vt:variant>
        <vt:i4>0</vt:i4>
      </vt:variant>
      <vt:variant>
        <vt:i4>5</vt:i4>
      </vt:variant>
      <vt:variant>
        <vt:lpwstr/>
      </vt:variant>
      <vt:variant>
        <vt:lpwstr>_Toc215448345</vt:lpwstr>
      </vt:variant>
      <vt:variant>
        <vt:i4>1966128</vt:i4>
      </vt:variant>
      <vt:variant>
        <vt:i4>569</vt:i4>
      </vt:variant>
      <vt:variant>
        <vt:i4>0</vt:i4>
      </vt:variant>
      <vt:variant>
        <vt:i4>5</vt:i4>
      </vt:variant>
      <vt:variant>
        <vt:lpwstr/>
      </vt:variant>
      <vt:variant>
        <vt:lpwstr>_Toc215448344</vt:lpwstr>
      </vt:variant>
      <vt:variant>
        <vt:i4>1966128</vt:i4>
      </vt:variant>
      <vt:variant>
        <vt:i4>563</vt:i4>
      </vt:variant>
      <vt:variant>
        <vt:i4>0</vt:i4>
      </vt:variant>
      <vt:variant>
        <vt:i4>5</vt:i4>
      </vt:variant>
      <vt:variant>
        <vt:lpwstr/>
      </vt:variant>
      <vt:variant>
        <vt:lpwstr>_Toc215448343</vt:lpwstr>
      </vt:variant>
      <vt:variant>
        <vt:i4>1966128</vt:i4>
      </vt:variant>
      <vt:variant>
        <vt:i4>557</vt:i4>
      </vt:variant>
      <vt:variant>
        <vt:i4>0</vt:i4>
      </vt:variant>
      <vt:variant>
        <vt:i4>5</vt:i4>
      </vt:variant>
      <vt:variant>
        <vt:lpwstr/>
      </vt:variant>
      <vt:variant>
        <vt:lpwstr>_Toc215448342</vt:lpwstr>
      </vt:variant>
      <vt:variant>
        <vt:i4>1966128</vt:i4>
      </vt:variant>
      <vt:variant>
        <vt:i4>551</vt:i4>
      </vt:variant>
      <vt:variant>
        <vt:i4>0</vt:i4>
      </vt:variant>
      <vt:variant>
        <vt:i4>5</vt:i4>
      </vt:variant>
      <vt:variant>
        <vt:lpwstr/>
      </vt:variant>
      <vt:variant>
        <vt:lpwstr>_Toc215448341</vt:lpwstr>
      </vt:variant>
      <vt:variant>
        <vt:i4>1966128</vt:i4>
      </vt:variant>
      <vt:variant>
        <vt:i4>545</vt:i4>
      </vt:variant>
      <vt:variant>
        <vt:i4>0</vt:i4>
      </vt:variant>
      <vt:variant>
        <vt:i4>5</vt:i4>
      </vt:variant>
      <vt:variant>
        <vt:lpwstr/>
      </vt:variant>
      <vt:variant>
        <vt:lpwstr>_Toc215448340</vt:lpwstr>
      </vt:variant>
      <vt:variant>
        <vt:i4>1638448</vt:i4>
      </vt:variant>
      <vt:variant>
        <vt:i4>539</vt:i4>
      </vt:variant>
      <vt:variant>
        <vt:i4>0</vt:i4>
      </vt:variant>
      <vt:variant>
        <vt:i4>5</vt:i4>
      </vt:variant>
      <vt:variant>
        <vt:lpwstr/>
      </vt:variant>
      <vt:variant>
        <vt:lpwstr>_Toc215448339</vt:lpwstr>
      </vt:variant>
      <vt:variant>
        <vt:i4>1638448</vt:i4>
      </vt:variant>
      <vt:variant>
        <vt:i4>533</vt:i4>
      </vt:variant>
      <vt:variant>
        <vt:i4>0</vt:i4>
      </vt:variant>
      <vt:variant>
        <vt:i4>5</vt:i4>
      </vt:variant>
      <vt:variant>
        <vt:lpwstr/>
      </vt:variant>
      <vt:variant>
        <vt:lpwstr>_Toc215448338</vt:lpwstr>
      </vt:variant>
      <vt:variant>
        <vt:i4>1638448</vt:i4>
      </vt:variant>
      <vt:variant>
        <vt:i4>527</vt:i4>
      </vt:variant>
      <vt:variant>
        <vt:i4>0</vt:i4>
      </vt:variant>
      <vt:variant>
        <vt:i4>5</vt:i4>
      </vt:variant>
      <vt:variant>
        <vt:lpwstr/>
      </vt:variant>
      <vt:variant>
        <vt:lpwstr>_Toc215448337</vt:lpwstr>
      </vt:variant>
      <vt:variant>
        <vt:i4>1638448</vt:i4>
      </vt:variant>
      <vt:variant>
        <vt:i4>521</vt:i4>
      </vt:variant>
      <vt:variant>
        <vt:i4>0</vt:i4>
      </vt:variant>
      <vt:variant>
        <vt:i4>5</vt:i4>
      </vt:variant>
      <vt:variant>
        <vt:lpwstr/>
      </vt:variant>
      <vt:variant>
        <vt:lpwstr>_Toc215448336</vt:lpwstr>
      </vt:variant>
      <vt:variant>
        <vt:i4>1638448</vt:i4>
      </vt:variant>
      <vt:variant>
        <vt:i4>515</vt:i4>
      </vt:variant>
      <vt:variant>
        <vt:i4>0</vt:i4>
      </vt:variant>
      <vt:variant>
        <vt:i4>5</vt:i4>
      </vt:variant>
      <vt:variant>
        <vt:lpwstr/>
      </vt:variant>
      <vt:variant>
        <vt:lpwstr>_Toc215448335</vt:lpwstr>
      </vt:variant>
      <vt:variant>
        <vt:i4>1638448</vt:i4>
      </vt:variant>
      <vt:variant>
        <vt:i4>509</vt:i4>
      </vt:variant>
      <vt:variant>
        <vt:i4>0</vt:i4>
      </vt:variant>
      <vt:variant>
        <vt:i4>5</vt:i4>
      </vt:variant>
      <vt:variant>
        <vt:lpwstr/>
      </vt:variant>
      <vt:variant>
        <vt:lpwstr>_Toc215448334</vt:lpwstr>
      </vt:variant>
      <vt:variant>
        <vt:i4>1638448</vt:i4>
      </vt:variant>
      <vt:variant>
        <vt:i4>503</vt:i4>
      </vt:variant>
      <vt:variant>
        <vt:i4>0</vt:i4>
      </vt:variant>
      <vt:variant>
        <vt:i4>5</vt:i4>
      </vt:variant>
      <vt:variant>
        <vt:lpwstr/>
      </vt:variant>
      <vt:variant>
        <vt:lpwstr>_Toc215448333</vt:lpwstr>
      </vt:variant>
      <vt:variant>
        <vt:i4>1638448</vt:i4>
      </vt:variant>
      <vt:variant>
        <vt:i4>497</vt:i4>
      </vt:variant>
      <vt:variant>
        <vt:i4>0</vt:i4>
      </vt:variant>
      <vt:variant>
        <vt:i4>5</vt:i4>
      </vt:variant>
      <vt:variant>
        <vt:lpwstr/>
      </vt:variant>
      <vt:variant>
        <vt:lpwstr>_Toc215448332</vt:lpwstr>
      </vt:variant>
      <vt:variant>
        <vt:i4>1638448</vt:i4>
      </vt:variant>
      <vt:variant>
        <vt:i4>491</vt:i4>
      </vt:variant>
      <vt:variant>
        <vt:i4>0</vt:i4>
      </vt:variant>
      <vt:variant>
        <vt:i4>5</vt:i4>
      </vt:variant>
      <vt:variant>
        <vt:lpwstr/>
      </vt:variant>
      <vt:variant>
        <vt:lpwstr>_Toc215448331</vt:lpwstr>
      </vt:variant>
      <vt:variant>
        <vt:i4>1638448</vt:i4>
      </vt:variant>
      <vt:variant>
        <vt:i4>485</vt:i4>
      </vt:variant>
      <vt:variant>
        <vt:i4>0</vt:i4>
      </vt:variant>
      <vt:variant>
        <vt:i4>5</vt:i4>
      </vt:variant>
      <vt:variant>
        <vt:lpwstr/>
      </vt:variant>
      <vt:variant>
        <vt:lpwstr>_Toc215448330</vt:lpwstr>
      </vt:variant>
      <vt:variant>
        <vt:i4>1572912</vt:i4>
      </vt:variant>
      <vt:variant>
        <vt:i4>479</vt:i4>
      </vt:variant>
      <vt:variant>
        <vt:i4>0</vt:i4>
      </vt:variant>
      <vt:variant>
        <vt:i4>5</vt:i4>
      </vt:variant>
      <vt:variant>
        <vt:lpwstr/>
      </vt:variant>
      <vt:variant>
        <vt:lpwstr>_Toc215448329</vt:lpwstr>
      </vt:variant>
      <vt:variant>
        <vt:i4>1572912</vt:i4>
      </vt:variant>
      <vt:variant>
        <vt:i4>473</vt:i4>
      </vt:variant>
      <vt:variant>
        <vt:i4>0</vt:i4>
      </vt:variant>
      <vt:variant>
        <vt:i4>5</vt:i4>
      </vt:variant>
      <vt:variant>
        <vt:lpwstr/>
      </vt:variant>
      <vt:variant>
        <vt:lpwstr>_Toc215448328</vt:lpwstr>
      </vt:variant>
      <vt:variant>
        <vt:i4>1572912</vt:i4>
      </vt:variant>
      <vt:variant>
        <vt:i4>467</vt:i4>
      </vt:variant>
      <vt:variant>
        <vt:i4>0</vt:i4>
      </vt:variant>
      <vt:variant>
        <vt:i4>5</vt:i4>
      </vt:variant>
      <vt:variant>
        <vt:lpwstr/>
      </vt:variant>
      <vt:variant>
        <vt:lpwstr>_Toc215448327</vt:lpwstr>
      </vt:variant>
      <vt:variant>
        <vt:i4>1572912</vt:i4>
      </vt:variant>
      <vt:variant>
        <vt:i4>461</vt:i4>
      </vt:variant>
      <vt:variant>
        <vt:i4>0</vt:i4>
      </vt:variant>
      <vt:variant>
        <vt:i4>5</vt:i4>
      </vt:variant>
      <vt:variant>
        <vt:lpwstr/>
      </vt:variant>
      <vt:variant>
        <vt:lpwstr>_Toc215448326</vt:lpwstr>
      </vt:variant>
      <vt:variant>
        <vt:i4>1572912</vt:i4>
      </vt:variant>
      <vt:variant>
        <vt:i4>455</vt:i4>
      </vt:variant>
      <vt:variant>
        <vt:i4>0</vt:i4>
      </vt:variant>
      <vt:variant>
        <vt:i4>5</vt:i4>
      </vt:variant>
      <vt:variant>
        <vt:lpwstr/>
      </vt:variant>
      <vt:variant>
        <vt:lpwstr>_Toc215448325</vt:lpwstr>
      </vt:variant>
      <vt:variant>
        <vt:i4>1572912</vt:i4>
      </vt:variant>
      <vt:variant>
        <vt:i4>449</vt:i4>
      </vt:variant>
      <vt:variant>
        <vt:i4>0</vt:i4>
      </vt:variant>
      <vt:variant>
        <vt:i4>5</vt:i4>
      </vt:variant>
      <vt:variant>
        <vt:lpwstr/>
      </vt:variant>
      <vt:variant>
        <vt:lpwstr>_Toc215448324</vt:lpwstr>
      </vt:variant>
      <vt:variant>
        <vt:i4>1572912</vt:i4>
      </vt:variant>
      <vt:variant>
        <vt:i4>443</vt:i4>
      </vt:variant>
      <vt:variant>
        <vt:i4>0</vt:i4>
      </vt:variant>
      <vt:variant>
        <vt:i4>5</vt:i4>
      </vt:variant>
      <vt:variant>
        <vt:lpwstr/>
      </vt:variant>
      <vt:variant>
        <vt:lpwstr>_Toc215448323</vt:lpwstr>
      </vt:variant>
      <vt:variant>
        <vt:i4>1572912</vt:i4>
      </vt:variant>
      <vt:variant>
        <vt:i4>437</vt:i4>
      </vt:variant>
      <vt:variant>
        <vt:i4>0</vt:i4>
      </vt:variant>
      <vt:variant>
        <vt:i4>5</vt:i4>
      </vt:variant>
      <vt:variant>
        <vt:lpwstr/>
      </vt:variant>
      <vt:variant>
        <vt:lpwstr>_Toc215448322</vt:lpwstr>
      </vt:variant>
      <vt:variant>
        <vt:i4>1572912</vt:i4>
      </vt:variant>
      <vt:variant>
        <vt:i4>431</vt:i4>
      </vt:variant>
      <vt:variant>
        <vt:i4>0</vt:i4>
      </vt:variant>
      <vt:variant>
        <vt:i4>5</vt:i4>
      </vt:variant>
      <vt:variant>
        <vt:lpwstr/>
      </vt:variant>
      <vt:variant>
        <vt:lpwstr>_Toc215448321</vt:lpwstr>
      </vt:variant>
      <vt:variant>
        <vt:i4>1572912</vt:i4>
      </vt:variant>
      <vt:variant>
        <vt:i4>425</vt:i4>
      </vt:variant>
      <vt:variant>
        <vt:i4>0</vt:i4>
      </vt:variant>
      <vt:variant>
        <vt:i4>5</vt:i4>
      </vt:variant>
      <vt:variant>
        <vt:lpwstr/>
      </vt:variant>
      <vt:variant>
        <vt:lpwstr>_Toc215448320</vt:lpwstr>
      </vt:variant>
      <vt:variant>
        <vt:i4>1769520</vt:i4>
      </vt:variant>
      <vt:variant>
        <vt:i4>419</vt:i4>
      </vt:variant>
      <vt:variant>
        <vt:i4>0</vt:i4>
      </vt:variant>
      <vt:variant>
        <vt:i4>5</vt:i4>
      </vt:variant>
      <vt:variant>
        <vt:lpwstr/>
      </vt:variant>
      <vt:variant>
        <vt:lpwstr>_Toc215448319</vt:lpwstr>
      </vt:variant>
      <vt:variant>
        <vt:i4>1769520</vt:i4>
      </vt:variant>
      <vt:variant>
        <vt:i4>413</vt:i4>
      </vt:variant>
      <vt:variant>
        <vt:i4>0</vt:i4>
      </vt:variant>
      <vt:variant>
        <vt:i4>5</vt:i4>
      </vt:variant>
      <vt:variant>
        <vt:lpwstr/>
      </vt:variant>
      <vt:variant>
        <vt:lpwstr>_Toc215448318</vt:lpwstr>
      </vt:variant>
      <vt:variant>
        <vt:i4>1769520</vt:i4>
      </vt:variant>
      <vt:variant>
        <vt:i4>407</vt:i4>
      </vt:variant>
      <vt:variant>
        <vt:i4>0</vt:i4>
      </vt:variant>
      <vt:variant>
        <vt:i4>5</vt:i4>
      </vt:variant>
      <vt:variant>
        <vt:lpwstr/>
      </vt:variant>
      <vt:variant>
        <vt:lpwstr>_Toc215448317</vt:lpwstr>
      </vt:variant>
      <vt:variant>
        <vt:i4>1769520</vt:i4>
      </vt:variant>
      <vt:variant>
        <vt:i4>401</vt:i4>
      </vt:variant>
      <vt:variant>
        <vt:i4>0</vt:i4>
      </vt:variant>
      <vt:variant>
        <vt:i4>5</vt:i4>
      </vt:variant>
      <vt:variant>
        <vt:lpwstr/>
      </vt:variant>
      <vt:variant>
        <vt:lpwstr>_Toc215448316</vt:lpwstr>
      </vt:variant>
      <vt:variant>
        <vt:i4>1769520</vt:i4>
      </vt:variant>
      <vt:variant>
        <vt:i4>395</vt:i4>
      </vt:variant>
      <vt:variant>
        <vt:i4>0</vt:i4>
      </vt:variant>
      <vt:variant>
        <vt:i4>5</vt:i4>
      </vt:variant>
      <vt:variant>
        <vt:lpwstr/>
      </vt:variant>
      <vt:variant>
        <vt:lpwstr>_Toc215448315</vt:lpwstr>
      </vt:variant>
      <vt:variant>
        <vt:i4>1769520</vt:i4>
      </vt:variant>
      <vt:variant>
        <vt:i4>389</vt:i4>
      </vt:variant>
      <vt:variant>
        <vt:i4>0</vt:i4>
      </vt:variant>
      <vt:variant>
        <vt:i4>5</vt:i4>
      </vt:variant>
      <vt:variant>
        <vt:lpwstr/>
      </vt:variant>
      <vt:variant>
        <vt:lpwstr>_Toc215448314</vt:lpwstr>
      </vt:variant>
      <vt:variant>
        <vt:i4>1769520</vt:i4>
      </vt:variant>
      <vt:variant>
        <vt:i4>383</vt:i4>
      </vt:variant>
      <vt:variant>
        <vt:i4>0</vt:i4>
      </vt:variant>
      <vt:variant>
        <vt:i4>5</vt:i4>
      </vt:variant>
      <vt:variant>
        <vt:lpwstr/>
      </vt:variant>
      <vt:variant>
        <vt:lpwstr>_Toc215448313</vt:lpwstr>
      </vt:variant>
      <vt:variant>
        <vt:i4>1769520</vt:i4>
      </vt:variant>
      <vt:variant>
        <vt:i4>377</vt:i4>
      </vt:variant>
      <vt:variant>
        <vt:i4>0</vt:i4>
      </vt:variant>
      <vt:variant>
        <vt:i4>5</vt:i4>
      </vt:variant>
      <vt:variant>
        <vt:lpwstr/>
      </vt:variant>
      <vt:variant>
        <vt:lpwstr>_Toc215448312</vt:lpwstr>
      </vt:variant>
      <vt:variant>
        <vt:i4>1769520</vt:i4>
      </vt:variant>
      <vt:variant>
        <vt:i4>371</vt:i4>
      </vt:variant>
      <vt:variant>
        <vt:i4>0</vt:i4>
      </vt:variant>
      <vt:variant>
        <vt:i4>5</vt:i4>
      </vt:variant>
      <vt:variant>
        <vt:lpwstr/>
      </vt:variant>
      <vt:variant>
        <vt:lpwstr>_Toc215448311</vt:lpwstr>
      </vt:variant>
      <vt:variant>
        <vt:i4>1769520</vt:i4>
      </vt:variant>
      <vt:variant>
        <vt:i4>365</vt:i4>
      </vt:variant>
      <vt:variant>
        <vt:i4>0</vt:i4>
      </vt:variant>
      <vt:variant>
        <vt:i4>5</vt:i4>
      </vt:variant>
      <vt:variant>
        <vt:lpwstr/>
      </vt:variant>
      <vt:variant>
        <vt:lpwstr>_Toc215448310</vt:lpwstr>
      </vt:variant>
      <vt:variant>
        <vt:i4>1703984</vt:i4>
      </vt:variant>
      <vt:variant>
        <vt:i4>359</vt:i4>
      </vt:variant>
      <vt:variant>
        <vt:i4>0</vt:i4>
      </vt:variant>
      <vt:variant>
        <vt:i4>5</vt:i4>
      </vt:variant>
      <vt:variant>
        <vt:lpwstr/>
      </vt:variant>
      <vt:variant>
        <vt:lpwstr>_Toc215448309</vt:lpwstr>
      </vt:variant>
      <vt:variant>
        <vt:i4>1703984</vt:i4>
      </vt:variant>
      <vt:variant>
        <vt:i4>353</vt:i4>
      </vt:variant>
      <vt:variant>
        <vt:i4>0</vt:i4>
      </vt:variant>
      <vt:variant>
        <vt:i4>5</vt:i4>
      </vt:variant>
      <vt:variant>
        <vt:lpwstr/>
      </vt:variant>
      <vt:variant>
        <vt:lpwstr>_Toc215448308</vt:lpwstr>
      </vt:variant>
      <vt:variant>
        <vt:i4>1703984</vt:i4>
      </vt:variant>
      <vt:variant>
        <vt:i4>347</vt:i4>
      </vt:variant>
      <vt:variant>
        <vt:i4>0</vt:i4>
      </vt:variant>
      <vt:variant>
        <vt:i4>5</vt:i4>
      </vt:variant>
      <vt:variant>
        <vt:lpwstr/>
      </vt:variant>
      <vt:variant>
        <vt:lpwstr>_Toc215448307</vt:lpwstr>
      </vt:variant>
      <vt:variant>
        <vt:i4>1703984</vt:i4>
      </vt:variant>
      <vt:variant>
        <vt:i4>341</vt:i4>
      </vt:variant>
      <vt:variant>
        <vt:i4>0</vt:i4>
      </vt:variant>
      <vt:variant>
        <vt:i4>5</vt:i4>
      </vt:variant>
      <vt:variant>
        <vt:lpwstr/>
      </vt:variant>
      <vt:variant>
        <vt:lpwstr>_Toc215448306</vt:lpwstr>
      </vt:variant>
      <vt:variant>
        <vt:i4>1703984</vt:i4>
      </vt:variant>
      <vt:variant>
        <vt:i4>335</vt:i4>
      </vt:variant>
      <vt:variant>
        <vt:i4>0</vt:i4>
      </vt:variant>
      <vt:variant>
        <vt:i4>5</vt:i4>
      </vt:variant>
      <vt:variant>
        <vt:lpwstr/>
      </vt:variant>
      <vt:variant>
        <vt:lpwstr>_Toc215448305</vt:lpwstr>
      </vt:variant>
      <vt:variant>
        <vt:i4>1703984</vt:i4>
      </vt:variant>
      <vt:variant>
        <vt:i4>329</vt:i4>
      </vt:variant>
      <vt:variant>
        <vt:i4>0</vt:i4>
      </vt:variant>
      <vt:variant>
        <vt:i4>5</vt:i4>
      </vt:variant>
      <vt:variant>
        <vt:lpwstr/>
      </vt:variant>
      <vt:variant>
        <vt:lpwstr>_Toc215448304</vt:lpwstr>
      </vt:variant>
      <vt:variant>
        <vt:i4>1703984</vt:i4>
      </vt:variant>
      <vt:variant>
        <vt:i4>323</vt:i4>
      </vt:variant>
      <vt:variant>
        <vt:i4>0</vt:i4>
      </vt:variant>
      <vt:variant>
        <vt:i4>5</vt:i4>
      </vt:variant>
      <vt:variant>
        <vt:lpwstr/>
      </vt:variant>
      <vt:variant>
        <vt:lpwstr>_Toc215448303</vt:lpwstr>
      </vt:variant>
      <vt:variant>
        <vt:i4>1703984</vt:i4>
      </vt:variant>
      <vt:variant>
        <vt:i4>317</vt:i4>
      </vt:variant>
      <vt:variant>
        <vt:i4>0</vt:i4>
      </vt:variant>
      <vt:variant>
        <vt:i4>5</vt:i4>
      </vt:variant>
      <vt:variant>
        <vt:lpwstr/>
      </vt:variant>
      <vt:variant>
        <vt:lpwstr>_Toc215448302</vt:lpwstr>
      </vt:variant>
      <vt:variant>
        <vt:i4>1703984</vt:i4>
      </vt:variant>
      <vt:variant>
        <vt:i4>311</vt:i4>
      </vt:variant>
      <vt:variant>
        <vt:i4>0</vt:i4>
      </vt:variant>
      <vt:variant>
        <vt:i4>5</vt:i4>
      </vt:variant>
      <vt:variant>
        <vt:lpwstr/>
      </vt:variant>
      <vt:variant>
        <vt:lpwstr>_Toc215448301</vt:lpwstr>
      </vt:variant>
      <vt:variant>
        <vt:i4>1703984</vt:i4>
      </vt:variant>
      <vt:variant>
        <vt:i4>305</vt:i4>
      </vt:variant>
      <vt:variant>
        <vt:i4>0</vt:i4>
      </vt:variant>
      <vt:variant>
        <vt:i4>5</vt:i4>
      </vt:variant>
      <vt:variant>
        <vt:lpwstr/>
      </vt:variant>
      <vt:variant>
        <vt:lpwstr>_Toc215448300</vt:lpwstr>
      </vt:variant>
      <vt:variant>
        <vt:i4>1245233</vt:i4>
      </vt:variant>
      <vt:variant>
        <vt:i4>299</vt:i4>
      </vt:variant>
      <vt:variant>
        <vt:i4>0</vt:i4>
      </vt:variant>
      <vt:variant>
        <vt:i4>5</vt:i4>
      </vt:variant>
      <vt:variant>
        <vt:lpwstr/>
      </vt:variant>
      <vt:variant>
        <vt:lpwstr>_Toc215448299</vt:lpwstr>
      </vt:variant>
      <vt:variant>
        <vt:i4>1245233</vt:i4>
      </vt:variant>
      <vt:variant>
        <vt:i4>293</vt:i4>
      </vt:variant>
      <vt:variant>
        <vt:i4>0</vt:i4>
      </vt:variant>
      <vt:variant>
        <vt:i4>5</vt:i4>
      </vt:variant>
      <vt:variant>
        <vt:lpwstr/>
      </vt:variant>
      <vt:variant>
        <vt:lpwstr>_Toc215448298</vt:lpwstr>
      </vt:variant>
      <vt:variant>
        <vt:i4>1245233</vt:i4>
      </vt:variant>
      <vt:variant>
        <vt:i4>287</vt:i4>
      </vt:variant>
      <vt:variant>
        <vt:i4>0</vt:i4>
      </vt:variant>
      <vt:variant>
        <vt:i4>5</vt:i4>
      </vt:variant>
      <vt:variant>
        <vt:lpwstr/>
      </vt:variant>
      <vt:variant>
        <vt:lpwstr>_Toc215448297</vt:lpwstr>
      </vt:variant>
      <vt:variant>
        <vt:i4>1245233</vt:i4>
      </vt:variant>
      <vt:variant>
        <vt:i4>281</vt:i4>
      </vt:variant>
      <vt:variant>
        <vt:i4>0</vt:i4>
      </vt:variant>
      <vt:variant>
        <vt:i4>5</vt:i4>
      </vt:variant>
      <vt:variant>
        <vt:lpwstr/>
      </vt:variant>
      <vt:variant>
        <vt:lpwstr>_Toc215448296</vt:lpwstr>
      </vt:variant>
      <vt:variant>
        <vt:i4>1245233</vt:i4>
      </vt:variant>
      <vt:variant>
        <vt:i4>275</vt:i4>
      </vt:variant>
      <vt:variant>
        <vt:i4>0</vt:i4>
      </vt:variant>
      <vt:variant>
        <vt:i4>5</vt:i4>
      </vt:variant>
      <vt:variant>
        <vt:lpwstr/>
      </vt:variant>
      <vt:variant>
        <vt:lpwstr>_Toc215448295</vt:lpwstr>
      </vt:variant>
      <vt:variant>
        <vt:i4>1245233</vt:i4>
      </vt:variant>
      <vt:variant>
        <vt:i4>269</vt:i4>
      </vt:variant>
      <vt:variant>
        <vt:i4>0</vt:i4>
      </vt:variant>
      <vt:variant>
        <vt:i4>5</vt:i4>
      </vt:variant>
      <vt:variant>
        <vt:lpwstr/>
      </vt:variant>
      <vt:variant>
        <vt:lpwstr>_Toc215448294</vt:lpwstr>
      </vt:variant>
      <vt:variant>
        <vt:i4>1245233</vt:i4>
      </vt:variant>
      <vt:variant>
        <vt:i4>263</vt:i4>
      </vt:variant>
      <vt:variant>
        <vt:i4>0</vt:i4>
      </vt:variant>
      <vt:variant>
        <vt:i4>5</vt:i4>
      </vt:variant>
      <vt:variant>
        <vt:lpwstr/>
      </vt:variant>
      <vt:variant>
        <vt:lpwstr>_Toc215448293</vt:lpwstr>
      </vt:variant>
      <vt:variant>
        <vt:i4>1245233</vt:i4>
      </vt:variant>
      <vt:variant>
        <vt:i4>257</vt:i4>
      </vt:variant>
      <vt:variant>
        <vt:i4>0</vt:i4>
      </vt:variant>
      <vt:variant>
        <vt:i4>5</vt:i4>
      </vt:variant>
      <vt:variant>
        <vt:lpwstr/>
      </vt:variant>
      <vt:variant>
        <vt:lpwstr>_Toc215448292</vt:lpwstr>
      </vt:variant>
      <vt:variant>
        <vt:i4>1245233</vt:i4>
      </vt:variant>
      <vt:variant>
        <vt:i4>251</vt:i4>
      </vt:variant>
      <vt:variant>
        <vt:i4>0</vt:i4>
      </vt:variant>
      <vt:variant>
        <vt:i4>5</vt:i4>
      </vt:variant>
      <vt:variant>
        <vt:lpwstr/>
      </vt:variant>
      <vt:variant>
        <vt:lpwstr>_Toc215448291</vt:lpwstr>
      </vt:variant>
      <vt:variant>
        <vt:i4>1245233</vt:i4>
      </vt:variant>
      <vt:variant>
        <vt:i4>245</vt:i4>
      </vt:variant>
      <vt:variant>
        <vt:i4>0</vt:i4>
      </vt:variant>
      <vt:variant>
        <vt:i4>5</vt:i4>
      </vt:variant>
      <vt:variant>
        <vt:lpwstr/>
      </vt:variant>
      <vt:variant>
        <vt:lpwstr>_Toc215448290</vt:lpwstr>
      </vt:variant>
      <vt:variant>
        <vt:i4>1179697</vt:i4>
      </vt:variant>
      <vt:variant>
        <vt:i4>239</vt:i4>
      </vt:variant>
      <vt:variant>
        <vt:i4>0</vt:i4>
      </vt:variant>
      <vt:variant>
        <vt:i4>5</vt:i4>
      </vt:variant>
      <vt:variant>
        <vt:lpwstr/>
      </vt:variant>
      <vt:variant>
        <vt:lpwstr>_Toc215448289</vt:lpwstr>
      </vt:variant>
      <vt:variant>
        <vt:i4>1179697</vt:i4>
      </vt:variant>
      <vt:variant>
        <vt:i4>233</vt:i4>
      </vt:variant>
      <vt:variant>
        <vt:i4>0</vt:i4>
      </vt:variant>
      <vt:variant>
        <vt:i4>5</vt:i4>
      </vt:variant>
      <vt:variant>
        <vt:lpwstr/>
      </vt:variant>
      <vt:variant>
        <vt:lpwstr>_Toc215448288</vt:lpwstr>
      </vt:variant>
      <vt:variant>
        <vt:i4>1179697</vt:i4>
      </vt:variant>
      <vt:variant>
        <vt:i4>227</vt:i4>
      </vt:variant>
      <vt:variant>
        <vt:i4>0</vt:i4>
      </vt:variant>
      <vt:variant>
        <vt:i4>5</vt:i4>
      </vt:variant>
      <vt:variant>
        <vt:lpwstr/>
      </vt:variant>
      <vt:variant>
        <vt:lpwstr>_Toc215448287</vt:lpwstr>
      </vt:variant>
      <vt:variant>
        <vt:i4>1179697</vt:i4>
      </vt:variant>
      <vt:variant>
        <vt:i4>221</vt:i4>
      </vt:variant>
      <vt:variant>
        <vt:i4>0</vt:i4>
      </vt:variant>
      <vt:variant>
        <vt:i4>5</vt:i4>
      </vt:variant>
      <vt:variant>
        <vt:lpwstr/>
      </vt:variant>
      <vt:variant>
        <vt:lpwstr>_Toc215448286</vt:lpwstr>
      </vt:variant>
      <vt:variant>
        <vt:i4>1179697</vt:i4>
      </vt:variant>
      <vt:variant>
        <vt:i4>215</vt:i4>
      </vt:variant>
      <vt:variant>
        <vt:i4>0</vt:i4>
      </vt:variant>
      <vt:variant>
        <vt:i4>5</vt:i4>
      </vt:variant>
      <vt:variant>
        <vt:lpwstr/>
      </vt:variant>
      <vt:variant>
        <vt:lpwstr>_Toc215448285</vt:lpwstr>
      </vt:variant>
      <vt:variant>
        <vt:i4>1179697</vt:i4>
      </vt:variant>
      <vt:variant>
        <vt:i4>209</vt:i4>
      </vt:variant>
      <vt:variant>
        <vt:i4>0</vt:i4>
      </vt:variant>
      <vt:variant>
        <vt:i4>5</vt:i4>
      </vt:variant>
      <vt:variant>
        <vt:lpwstr/>
      </vt:variant>
      <vt:variant>
        <vt:lpwstr>_Toc215448284</vt:lpwstr>
      </vt:variant>
      <vt:variant>
        <vt:i4>1179697</vt:i4>
      </vt:variant>
      <vt:variant>
        <vt:i4>203</vt:i4>
      </vt:variant>
      <vt:variant>
        <vt:i4>0</vt:i4>
      </vt:variant>
      <vt:variant>
        <vt:i4>5</vt:i4>
      </vt:variant>
      <vt:variant>
        <vt:lpwstr/>
      </vt:variant>
      <vt:variant>
        <vt:lpwstr>_Toc215448283</vt:lpwstr>
      </vt:variant>
      <vt:variant>
        <vt:i4>1179697</vt:i4>
      </vt:variant>
      <vt:variant>
        <vt:i4>197</vt:i4>
      </vt:variant>
      <vt:variant>
        <vt:i4>0</vt:i4>
      </vt:variant>
      <vt:variant>
        <vt:i4>5</vt:i4>
      </vt:variant>
      <vt:variant>
        <vt:lpwstr/>
      </vt:variant>
      <vt:variant>
        <vt:lpwstr>_Toc215448282</vt:lpwstr>
      </vt:variant>
      <vt:variant>
        <vt:i4>1179697</vt:i4>
      </vt:variant>
      <vt:variant>
        <vt:i4>191</vt:i4>
      </vt:variant>
      <vt:variant>
        <vt:i4>0</vt:i4>
      </vt:variant>
      <vt:variant>
        <vt:i4>5</vt:i4>
      </vt:variant>
      <vt:variant>
        <vt:lpwstr/>
      </vt:variant>
      <vt:variant>
        <vt:lpwstr>_Toc215448281</vt:lpwstr>
      </vt:variant>
      <vt:variant>
        <vt:i4>1179697</vt:i4>
      </vt:variant>
      <vt:variant>
        <vt:i4>185</vt:i4>
      </vt:variant>
      <vt:variant>
        <vt:i4>0</vt:i4>
      </vt:variant>
      <vt:variant>
        <vt:i4>5</vt:i4>
      </vt:variant>
      <vt:variant>
        <vt:lpwstr/>
      </vt:variant>
      <vt:variant>
        <vt:lpwstr>_Toc215448280</vt:lpwstr>
      </vt:variant>
      <vt:variant>
        <vt:i4>1900593</vt:i4>
      </vt:variant>
      <vt:variant>
        <vt:i4>179</vt:i4>
      </vt:variant>
      <vt:variant>
        <vt:i4>0</vt:i4>
      </vt:variant>
      <vt:variant>
        <vt:i4>5</vt:i4>
      </vt:variant>
      <vt:variant>
        <vt:lpwstr/>
      </vt:variant>
      <vt:variant>
        <vt:lpwstr>_Toc215448279</vt:lpwstr>
      </vt:variant>
      <vt:variant>
        <vt:i4>1900593</vt:i4>
      </vt:variant>
      <vt:variant>
        <vt:i4>173</vt:i4>
      </vt:variant>
      <vt:variant>
        <vt:i4>0</vt:i4>
      </vt:variant>
      <vt:variant>
        <vt:i4>5</vt:i4>
      </vt:variant>
      <vt:variant>
        <vt:lpwstr/>
      </vt:variant>
      <vt:variant>
        <vt:lpwstr>_Toc215448278</vt:lpwstr>
      </vt:variant>
      <vt:variant>
        <vt:i4>1900593</vt:i4>
      </vt:variant>
      <vt:variant>
        <vt:i4>167</vt:i4>
      </vt:variant>
      <vt:variant>
        <vt:i4>0</vt:i4>
      </vt:variant>
      <vt:variant>
        <vt:i4>5</vt:i4>
      </vt:variant>
      <vt:variant>
        <vt:lpwstr/>
      </vt:variant>
      <vt:variant>
        <vt:lpwstr>_Toc215448277</vt:lpwstr>
      </vt:variant>
      <vt:variant>
        <vt:i4>1900593</vt:i4>
      </vt:variant>
      <vt:variant>
        <vt:i4>161</vt:i4>
      </vt:variant>
      <vt:variant>
        <vt:i4>0</vt:i4>
      </vt:variant>
      <vt:variant>
        <vt:i4>5</vt:i4>
      </vt:variant>
      <vt:variant>
        <vt:lpwstr/>
      </vt:variant>
      <vt:variant>
        <vt:lpwstr>_Toc215448276</vt:lpwstr>
      </vt:variant>
      <vt:variant>
        <vt:i4>1900593</vt:i4>
      </vt:variant>
      <vt:variant>
        <vt:i4>155</vt:i4>
      </vt:variant>
      <vt:variant>
        <vt:i4>0</vt:i4>
      </vt:variant>
      <vt:variant>
        <vt:i4>5</vt:i4>
      </vt:variant>
      <vt:variant>
        <vt:lpwstr/>
      </vt:variant>
      <vt:variant>
        <vt:lpwstr>_Toc215448275</vt:lpwstr>
      </vt:variant>
      <vt:variant>
        <vt:i4>1900593</vt:i4>
      </vt:variant>
      <vt:variant>
        <vt:i4>149</vt:i4>
      </vt:variant>
      <vt:variant>
        <vt:i4>0</vt:i4>
      </vt:variant>
      <vt:variant>
        <vt:i4>5</vt:i4>
      </vt:variant>
      <vt:variant>
        <vt:lpwstr/>
      </vt:variant>
      <vt:variant>
        <vt:lpwstr>_Toc215448274</vt:lpwstr>
      </vt:variant>
      <vt:variant>
        <vt:i4>1900593</vt:i4>
      </vt:variant>
      <vt:variant>
        <vt:i4>143</vt:i4>
      </vt:variant>
      <vt:variant>
        <vt:i4>0</vt:i4>
      </vt:variant>
      <vt:variant>
        <vt:i4>5</vt:i4>
      </vt:variant>
      <vt:variant>
        <vt:lpwstr/>
      </vt:variant>
      <vt:variant>
        <vt:lpwstr>_Toc215448273</vt:lpwstr>
      </vt:variant>
      <vt:variant>
        <vt:i4>1900593</vt:i4>
      </vt:variant>
      <vt:variant>
        <vt:i4>137</vt:i4>
      </vt:variant>
      <vt:variant>
        <vt:i4>0</vt:i4>
      </vt:variant>
      <vt:variant>
        <vt:i4>5</vt:i4>
      </vt:variant>
      <vt:variant>
        <vt:lpwstr/>
      </vt:variant>
      <vt:variant>
        <vt:lpwstr>_Toc215448272</vt:lpwstr>
      </vt:variant>
      <vt:variant>
        <vt:i4>1900593</vt:i4>
      </vt:variant>
      <vt:variant>
        <vt:i4>131</vt:i4>
      </vt:variant>
      <vt:variant>
        <vt:i4>0</vt:i4>
      </vt:variant>
      <vt:variant>
        <vt:i4>5</vt:i4>
      </vt:variant>
      <vt:variant>
        <vt:lpwstr/>
      </vt:variant>
      <vt:variant>
        <vt:lpwstr>_Toc215448271</vt:lpwstr>
      </vt:variant>
      <vt:variant>
        <vt:i4>1900593</vt:i4>
      </vt:variant>
      <vt:variant>
        <vt:i4>125</vt:i4>
      </vt:variant>
      <vt:variant>
        <vt:i4>0</vt:i4>
      </vt:variant>
      <vt:variant>
        <vt:i4>5</vt:i4>
      </vt:variant>
      <vt:variant>
        <vt:lpwstr/>
      </vt:variant>
      <vt:variant>
        <vt:lpwstr>_Toc215448270</vt:lpwstr>
      </vt:variant>
      <vt:variant>
        <vt:i4>1835057</vt:i4>
      </vt:variant>
      <vt:variant>
        <vt:i4>119</vt:i4>
      </vt:variant>
      <vt:variant>
        <vt:i4>0</vt:i4>
      </vt:variant>
      <vt:variant>
        <vt:i4>5</vt:i4>
      </vt:variant>
      <vt:variant>
        <vt:lpwstr/>
      </vt:variant>
      <vt:variant>
        <vt:lpwstr>_Toc215448269</vt:lpwstr>
      </vt:variant>
      <vt:variant>
        <vt:i4>1835057</vt:i4>
      </vt:variant>
      <vt:variant>
        <vt:i4>113</vt:i4>
      </vt:variant>
      <vt:variant>
        <vt:i4>0</vt:i4>
      </vt:variant>
      <vt:variant>
        <vt:i4>5</vt:i4>
      </vt:variant>
      <vt:variant>
        <vt:lpwstr/>
      </vt:variant>
      <vt:variant>
        <vt:lpwstr>_Toc215448268</vt:lpwstr>
      </vt:variant>
      <vt:variant>
        <vt:i4>1835057</vt:i4>
      </vt:variant>
      <vt:variant>
        <vt:i4>107</vt:i4>
      </vt:variant>
      <vt:variant>
        <vt:i4>0</vt:i4>
      </vt:variant>
      <vt:variant>
        <vt:i4>5</vt:i4>
      </vt:variant>
      <vt:variant>
        <vt:lpwstr/>
      </vt:variant>
      <vt:variant>
        <vt:lpwstr>_Toc215448267</vt:lpwstr>
      </vt:variant>
      <vt:variant>
        <vt:i4>1835057</vt:i4>
      </vt:variant>
      <vt:variant>
        <vt:i4>101</vt:i4>
      </vt:variant>
      <vt:variant>
        <vt:i4>0</vt:i4>
      </vt:variant>
      <vt:variant>
        <vt:i4>5</vt:i4>
      </vt:variant>
      <vt:variant>
        <vt:lpwstr/>
      </vt:variant>
      <vt:variant>
        <vt:lpwstr>_Toc215448266</vt:lpwstr>
      </vt:variant>
      <vt:variant>
        <vt:i4>1835057</vt:i4>
      </vt:variant>
      <vt:variant>
        <vt:i4>95</vt:i4>
      </vt:variant>
      <vt:variant>
        <vt:i4>0</vt:i4>
      </vt:variant>
      <vt:variant>
        <vt:i4>5</vt:i4>
      </vt:variant>
      <vt:variant>
        <vt:lpwstr/>
      </vt:variant>
      <vt:variant>
        <vt:lpwstr>_Toc215448265</vt:lpwstr>
      </vt:variant>
      <vt:variant>
        <vt:i4>1835057</vt:i4>
      </vt:variant>
      <vt:variant>
        <vt:i4>89</vt:i4>
      </vt:variant>
      <vt:variant>
        <vt:i4>0</vt:i4>
      </vt:variant>
      <vt:variant>
        <vt:i4>5</vt:i4>
      </vt:variant>
      <vt:variant>
        <vt:lpwstr/>
      </vt:variant>
      <vt:variant>
        <vt:lpwstr>_Toc215448264</vt:lpwstr>
      </vt:variant>
      <vt:variant>
        <vt:i4>1835057</vt:i4>
      </vt:variant>
      <vt:variant>
        <vt:i4>83</vt:i4>
      </vt:variant>
      <vt:variant>
        <vt:i4>0</vt:i4>
      </vt:variant>
      <vt:variant>
        <vt:i4>5</vt:i4>
      </vt:variant>
      <vt:variant>
        <vt:lpwstr/>
      </vt:variant>
      <vt:variant>
        <vt:lpwstr>_Toc215448263</vt:lpwstr>
      </vt:variant>
      <vt:variant>
        <vt:i4>1835057</vt:i4>
      </vt:variant>
      <vt:variant>
        <vt:i4>77</vt:i4>
      </vt:variant>
      <vt:variant>
        <vt:i4>0</vt:i4>
      </vt:variant>
      <vt:variant>
        <vt:i4>5</vt:i4>
      </vt:variant>
      <vt:variant>
        <vt:lpwstr/>
      </vt:variant>
      <vt:variant>
        <vt:lpwstr>_Toc215448262</vt:lpwstr>
      </vt:variant>
      <vt:variant>
        <vt:i4>1835057</vt:i4>
      </vt:variant>
      <vt:variant>
        <vt:i4>71</vt:i4>
      </vt:variant>
      <vt:variant>
        <vt:i4>0</vt:i4>
      </vt:variant>
      <vt:variant>
        <vt:i4>5</vt:i4>
      </vt:variant>
      <vt:variant>
        <vt:lpwstr/>
      </vt:variant>
      <vt:variant>
        <vt:lpwstr>_Toc215448261</vt:lpwstr>
      </vt:variant>
      <vt:variant>
        <vt:i4>1835057</vt:i4>
      </vt:variant>
      <vt:variant>
        <vt:i4>65</vt:i4>
      </vt:variant>
      <vt:variant>
        <vt:i4>0</vt:i4>
      </vt:variant>
      <vt:variant>
        <vt:i4>5</vt:i4>
      </vt:variant>
      <vt:variant>
        <vt:lpwstr/>
      </vt:variant>
      <vt:variant>
        <vt:lpwstr>_Toc215448260</vt:lpwstr>
      </vt:variant>
      <vt:variant>
        <vt:i4>2031665</vt:i4>
      </vt:variant>
      <vt:variant>
        <vt:i4>59</vt:i4>
      </vt:variant>
      <vt:variant>
        <vt:i4>0</vt:i4>
      </vt:variant>
      <vt:variant>
        <vt:i4>5</vt:i4>
      </vt:variant>
      <vt:variant>
        <vt:lpwstr/>
      </vt:variant>
      <vt:variant>
        <vt:lpwstr>_Toc215448259</vt:lpwstr>
      </vt:variant>
      <vt:variant>
        <vt:i4>2031665</vt:i4>
      </vt:variant>
      <vt:variant>
        <vt:i4>53</vt:i4>
      </vt:variant>
      <vt:variant>
        <vt:i4>0</vt:i4>
      </vt:variant>
      <vt:variant>
        <vt:i4>5</vt:i4>
      </vt:variant>
      <vt:variant>
        <vt:lpwstr/>
      </vt:variant>
      <vt:variant>
        <vt:lpwstr>_Toc215448258</vt:lpwstr>
      </vt:variant>
      <vt:variant>
        <vt:i4>2031665</vt:i4>
      </vt:variant>
      <vt:variant>
        <vt:i4>47</vt:i4>
      </vt:variant>
      <vt:variant>
        <vt:i4>0</vt:i4>
      </vt:variant>
      <vt:variant>
        <vt:i4>5</vt:i4>
      </vt:variant>
      <vt:variant>
        <vt:lpwstr/>
      </vt:variant>
      <vt:variant>
        <vt:lpwstr>_Toc215448257</vt:lpwstr>
      </vt:variant>
      <vt:variant>
        <vt:i4>2031665</vt:i4>
      </vt:variant>
      <vt:variant>
        <vt:i4>41</vt:i4>
      </vt:variant>
      <vt:variant>
        <vt:i4>0</vt:i4>
      </vt:variant>
      <vt:variant>
        <vt:i4>5</vt:i4>
      </vt:variant>
      <vt:variant>
        <vt:lpwstr/>
      </vt:variant>
      <vt:variant>
        <vt:lpwstr>_Toc215448256</vt:lpwstr>
      </vt:variant>
      <vt:variant>
        <vt:i4>2031665</vt:i4>
      </vt:variant>
      <vt:variant>
        <vt:i4>35</vt:i4>
      </vt:variant>
      <vt:variant>
        <vt:i4>0</vt:i4>
      </vt:variant>
      <vt:variant>
        <vt:i4>5</vt:i4>
      </vt:variant>
      <vt:variant>
        <vt:lpwstr/>
      </vt:variant>
      <vt:variant>
        <vt:lpwstr>_Toc215448255</vt:lpwstr>
      </vt:variant>
      <vt:variant>
        <vt:i4>2031665</vt:i4>
      </vt:variant>
      <vt:variant>
        <vt:i4>29</vt:i4>
      </vt:variant>
      <vt:variant>
        <vt:i4>0</vt:i4>
      </vt:variant>
      <vt:variant>
        <vt:i4>5</vt:i4>
      </vt:variant>
      <vt:variant>
        <vt:lpwstr/>
      </vt:variant>
      <vt:variant>
        <vt:lpwstr>_Toc215448254</vt:lpwstr>
      </vt:variant>
      <vt:variant>
        <vt:i4>2031665</vt:i4>
      </vt:variant>
      <vt:variant>
        <vt:i4>23</vt:i4>
      </vt:variant>
      <vt:variant>
        <vt:i4>0</vt:i4>
      </vt:variant>
      <vt:variant>
        <vt:i4>5</vt:i4>
      </vt:variant>
      <vt:variant>
        <vt:lpwstr/>
      </vt:variant>
      <vt:variant>
        <vt:lpwstr>_Toc215448253</vt:lpwstr>
      </vt:variant>
      <vt:variant>
        <vt:i4>2031665</vt:i4>
      </vt:variant>
      <vt:variant>
        <vt:i4>17</vt:i4>
      </vt:variant>
      <vt:variant>
        <vt:i4>0</vt:i4>
      </vt:variant>
      <vt:variant>
        <vt:i4>5</vt:i4>
      </vt:variant>
      <vt:variant>
        <vt:lpwstr/>
      </vt:variant>
      <vt:variant>
        <vt:lpwstr>_Toc215448252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 Fekete</dc:creator>
  <cp:keywords/>
  <dc:description/>
  <cp:lastModifiedBy>Szíjártó Dóra</cp:lastModifiedBy>
  <cp:revision>13</cp:revision>
  <cp:lastPrinted>2019-02-08T08:13:00Z</cp:lastPrinted>
  <dcterms:created xsi:type="dcterms:W3CDTF">2025-12-01T11:45:00Z</dcterms:created>
  <dcterms:modified xsi:type="dcterms:W3CDTF">2026-01-28T17:16:00Z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0x01010009D59ECEF28D2C4A99D9D0C6BFD4D142</vt:lpwstr>
  </property>
  <property fmtid="{D5CDD505-2E9C-101B-9397-08002B2CF9AE}" pid="3" name="MediaServiceImageTags">
    <vt:lpwstr/>
  </property>
</Properties>
</file>